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7E" w:rsidRPr="00E96E8F" w:rsidRDefault="0046047E" w:rsidP="0046047E">
      <w:pPr>
        <w:pStyle w:val="Import2"/>
        <w:tabs>
          <w:tab w:val="left" w:pos="3096"/>
          <w:tab w:val="left" w:pos="5184"/>
          <w:tab w:val="left" w:pos="6192"/>
        </w:tabs>
        <w:spacing w:before="200"/>
        <w:jc w:val="center"/>
        <w:rPr>
          <w:rFonts w:ascii="Garamond" w:hAnsi="Garamond"/>
          <w:b/>
          <w:spacing w:val="50"/>
          <w:sz w:val="32"/>
          <w:szCs w:val="32"/>
          <w:lang w:val="cs-CZ"/>
        </w:rPr>
      </w:pPr>
      <w:r w:rsidRPr="00E96E8F">
        <w:rPr>
          <w:rFonts w:ascii="Garamond" w:hAnsi="Garamond"/>
          <w:b/>
          <w:spacing w:val="50"/>
          <w:sz w:val="32"/>
          <w:szCs w:val="32"/>
          <w:lang w:val="cs-CZ"/>
        </w:rPr>
        <w:t>Dodatek č.</w:t>
      </w:r>
      <w:r>
        <w:rPr>
          <w:rFonts w:ascii="Garamond" w:hAnsi="Garamond"/>
          <w:b/>
          <w:spacing w:val="50"/>
          <w:sz w:val="32"/>
          <w:szCs w:val="32"/>
          <w:lang w:val="cs-CZ"/>
        </w:rPr>
        <w:t xml:space="preserve"> </w:t>
      </w:r>
      <w:r w:rsidR="000D06DD">
        <w:rPr>
          <w:rFonts w:ascii="Garamond" w:hAnsi="Garamond"/>
          <w:b/>
          <w:spacing w:val="50"/>
          <w:sz w:val="32"/>
          <w:szCs w:val="32"/>
          <w:lang w:val="cs-CZ"/>
        </w:rPr>
        <w:t>2</w:t>
      </w:r>
      <w:r w:rsidRPr="00E96E8F">
        <w:rPr>
          <w:rFonts w:ascii="Garamond" w:hAnsi="Garamond"/>
          <w:b/>
          <w:spacing w:val="50"/>
          <w:sz w:val="32"/>
          <w:szCs w:val="32"/>
          <w:lang w:val="cs-CZ"/>
        </w:rPr>
        <w:t xml:space="preserve"> ke smlouvě o dílo</w:t>
      </w:r>
    </w:p>
    <w:p w:rsidR="0046047E" w:rsidRPr="00667520" w:rsidRDefault="0046047E" w:rsidP="0046047E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Garamond" w:hAnsi="Garamond"/>
          <w:bCs/>
          <w:lang w:val="cs-CZ"/>
        </w:rPr>
      </w:pPr>
      <w:r w:rsidRPr="0046047E">
        <w:rPr>
          <w:rFonts w:ascii="Garamond" w:hAnsi="Garamond"/>
          <w:bCs/>
          <w:lang w:val="cs-CZ"/>
        </w:rPr>
        <w:t xml:space="preserve">č. objednatele 2022/0003 </w:t>
      </w:r>
      <w:proofErr w:type="spellStart"/>
      <w:r w:rsidRPr="0046047E">
        <w:rPr>
          <w:rFonts w:ascii="Garamond" w:hAnsi="Garamond"/>
          <w:bCs/>
          <w:lang w:val="cs-CZ"/>
        </w:rPr>
        <w:t>sp</w:t>
      </w:r>
      <w:proofErr w:type="spellEnd"/>
      <w:r w:rsidRPr="0046047E">
        <w:rPr>
          <w:rFonts w:ascii="Garamond" w:hAnsi="Garamond"/>
          <w:bCs/>
          <w:lang w:val="cs-CZ"/>
        </w:rPr>
        <w:t>. zn.: Spr197/2022</w:t>
      </w:r>
    </w:p>
    <w:p w:rsidR="00AB6A80" w:rsidRDefault="00AB6A80" w:rsidP="00AD3C94">
      <w:pPr>
        <w:pStyle w:val="Garamond12"/>
      </w:pPr>
    </w:p>
    <w:p w:rsidR="0046047E" w:rsidRPr="00E03C84" w:rsidRDefault="0046047E" w:rsidP="0046047E">
      <w:pPr>
        <w:ind w:left="993" w:hanging="426"/>
        <w:jc w:val="center"/>
        <w:rPr>
          <w:b/>
        </w:rPr>
      </w:pPr>
      <w:r w:rsidRPr="00E03C84">
        <w:rPr>
          <w:b/>
        </w:rPr>
        <w:t>Smluvní strany</w:t>
      </w:r>
    </w:p>
    <w:p w:rsidR="0046047E" w:rsidRPr="00E03C84" w:rsidRDefault="0046047E" w:rsidP="00B91AE3">
      <w:pPr>
        <w:spacing w:after="0"/>
        <w:ind w:left="992" w:hanging="425"/>
        <w:jc w:val="center"/>
        <w:rPr>
          <w:b/>
        </w:rPr>
      </w:pPr>
    </w:p>
    <w:p w:rsidR="0046047E" w:rsidRPr="007A32A2" w:rsidRDefault="0046047E" w:rsidP="0046047E">
      <w:pPr>
        <w:pStyle w:val="Odstavecseseznamem"/>
        <w:numPr>
          <w:ilvl w:val="0"/>
          <w:numId w:val="1"/>
        </w:numPr>
        <w:spacing w:after="0"/>
        <w:ind w:left="992" w:hanging="425"/>
        <w:jc w:val="left"/>
        <w:rPr>
          <w:sz w:val="20"/>
          <w:szCs w:val="20"/>
        </w:rPr>
      </w:pPr>
      <w:r w:rsidRPr="007A32A2">
        <w:rPr>
          <w:b/>
          <w:szCs w:val="20"/>
        </w:rPr>
        <w:t>Česká republika</w:t>
      </w:r>
      <w:r w:rsidRPr="007A32A2">
        <w:rPr>
          <w:szCs w:val="20"/>
        </w:rPr>
        <w:t xml:space="preserve"> – </w:t>
      </w:r>
      <w:r w:rsidRPr="007A32A2">
        <w:rPr>
          <w:b/>
          <w:szCs w:val="20"/>
        </w:rPr>
        <w:t>Okresní soud v Prachaticích</w:t>
      </w:r>
    </w:p>
    <w:p w:rsidR="0046047E" w:rsidRPr="00A45783" w:rsidRDefault="0046047E" w:rsidP="0046047E">
      <w:pPr>
        <w:pStyle w:val="Zhlav"/>
        <w:tabs>
          <w:tab w:val="clear" w:pos="4536"/>
          <w:tab w:val="clear" w:pos="9072"/>
        </w:tabs>
        <w:spacing w:after="120"/>
        <w:ind w:left="992"/>
      </w:pPr>
      <w:r w:rsidRPr="00A45783">
        <w:t>se sídlem Pivovarská 3, 383 18 Prachatice</w:t>
      </w:r>
    </w:p>
    <w:p w:rsidR="0046047E" w:rsidRPr="00A45783" w:rsidRDefault="0046047E" w:rsidP="0046047E">
      <w:pPr>
        <w:ind w:left="992"/>
      </w:pPr>
      <w:r w:rsidRPr="00A45783">
        <w:t>zastoupen</w:t>
      </w:r>
      <w:r>
        <w:t>á</w:t>
      </w:r>
      <w:r w:rsidRPr="00A45783">
        <w:t xml:space="preserve"> předsedkyní </w:t>
      </w:r>
      <w:r w:rsidR="005D5B16">
        <w:t>o</w:t>
      </w:r>
      <w:r w:rsidRPr="00A45783">
        <w:t xml:space="preserve">kresního soudu </w:t>
      </w:r>
      <w:r>
        <w:t>JUDr. Simonou Vojíkovou</w:t>
      </w:r>
    </w:p>
    <w:p w:rsidR="0046047E" w:rsidRPr="00A45783" w:rsidRDefault="0046047E" w:rsidP="0046047E">
      <w:pPr>
        <w:ind w:left="992"/>
      </w:pPr>
      <w:r w:rsidRPr="00A45783">
        <w:t>IČO: 00024678</w:t>
      </w:r>
    </w:p>
    <w:p w:rsidR="0046047E" w:rsidRPr="00A45783" w:rsidRDefault="0046047E" w:rsidP="0046047E">
      <w:pPr>
        <w:ind w:left="992"/>
      </w:pPr>
      <w:r w:rsidRPr="00A45783">
        <w:t>DIČ: není plátce DPH</w:t>
      </w:r>
    </w:p>
    <w:p w:rsidR="0046047E" w:rsidRPr="00A45783" w:rsidRDefault="0046047E" w:rsidP="0046047E">
      <w:pPr>
        <w:ind w:left="992"/>
      </w:pPr>
      <w:r w:rsidRPr="00A45783">
        <w:t>bankovní spojení: ČNB, pobočka České Budějovice</w:t>
      </w:r>
    </w:p>
    <w:p w:rsidR="0046047E" w:rsidRDefault="0046047E" w:rsidP="0046047E">
      <w:pPr>
        <w:ind w:left="992"/>
      </w:pPr>
      <w:proofErr w:type="spellStart"/>
      <w:proofErr w:type="gramStart"/>
      <w:r w:rsidRPr="00A45783">
        <w:t>č.ú</w:t>
      </w:r>
      <w:proofErr w:type="spellEnd"/>
      <w:r w:rsidRPr="00A45783">
        <w:t>.: 1821281/0710</w:t>
      </w:r>
      <w:proofErr w:type="gramEnd"/>
    </w:p>
    <w:p w:rsidR="0046047E" w:rsidRDefault="0046047E" w:rsidP="0046047E">
      <w:pPr>
        <w:ind w:left="992"/>
      </w:pPr>
      <w:r>
        <w:t>Kontaktní údaje:</w:t>
      </w:r>
    </w:p>
    <w:p w:rsidR="0046047E" w:rsidRDefault="0046047E" w:rsidP="0046047E">
      <w:pPr>
        <w:ind w:left="992"/>
      </w:pPr>
      <w:r>
        <w:t>tel.: 388 305 111</w:t>
      </w:r>
    </w:p>
    <w:p w:rsidR="0046047E" w:rsidRDefault="0046047E" w:rsidP="0046047E">
      <w:pPr>
        <w:ind w:left="992"/>
      </w:pPr>
      <w:r>
        <w:t>fax: 388 305 154</w:t>
      </w:r>
    </w:p>
    <w:p w:rsidR="0046047E" w:rsidRDefault="0046047E" w:rsidP="0046047E">
      <w:pPr>
        <w:ind w:left="992"/>
      </w:pPr>
      <w:r>
        <w:t xml:space="preserve">e-mail: </w:t>
      </w:r>
      <w:hyperlink r:id="rId5" w:history="1">
        <w:r w:rsidRPr="00883C1E">
          <w:t>podatelna@osoud.ptc.justice.cz</w:t>
        </w:r>
      </w:hyperlink>
    </w:p>
    <w:p w:rsidR="0046047E" w:rsidRPr="00A45783" w:rsidRDefault="0046047E" w:rsidP="0046047E">
      <w:pPr>
        <w:ind w:left="992"/>
      </w:pPr>
      <w:r>
        <w:t xml:space="preserve">ID datové schránky: </w:t>
      </w:r>
      <w:r w:rsidRPr="00777576">
        <w:t>iurabu8</w:t>
      </w:r>
    </w:p>
    <w:p w:rsidR="0046047E" w:rsidRPr="00A45783" w:rsidRDefault="0046047E" w:rsidP="0046047E">
      <w:pPr>
        <w:ind w:left="992"/>
        <w:rPr>
          <w:sz w:val="20"/>
          <w:szCs w:val="20"/>
        </w:rPr>
      </w:pPr>
      <w:r w:rsidRPr="00E03C84">
        <w:rPr>
          <w:w w:val="105"/>
        </w:rPr>
        <w:t xml:space="preserve">jako </w:t>
      </w:r>
      <w:r w:rsidRPr="00E03C84">
        <w:rPr>
          <w:b/>
          <w:w w:val="105"/>
        </w:rPr>
        <w:t>objednatel</w:t>
      </w:r>
      <w:r w:rsidRPr="00E03C84">
        <w:rPr>
          <w:spacing w:val="-16"/>
          <w:w w:val="105"/>
        </w:rPr>
        <w:t xml:space="preserve"> </w:t>
      </w:r>
      <w:r w:rsidRPr="00E03C84">
        <w:rPr>
          <w:w w:val="105"/>
        </w:rPr>
        <w:t>na</w:t>
      </w:r>
      <w:r w:rsidRPr="00E03C84">
        <w:rPr>
          <w:spacing w:val="-11"/>
          <w:w w:val="105"/>
        </w:rPr>
        <w:t xml:space="preserve"> </w:t>
      </w:r>
      <w:r w:rsidRPr="00E03C84">
        <w:rPr>
          <w:spacing w:val="-4"/>
          <w:w w:val="105"/>
        </w:rPr>
        <w:t>st</w:t>
      </w:r>
      <w:r w:rsidRPr="00E03C84">
        <w:rPr>
          <w:spacing w:val="-5"/>
          <w:w w:val="105"/>
        </w:rPr>
        <w:t>raně</w:t>
      </w:r>
      <w:r w:rsidRPr="00E03C84">
        <w:rPr>
          <w:spacing w:val="-13"/>
          <w:w w:val="105"/>
        </w:rPr>
        <w:t xml:space="preserve"> </w:t>
      </w:r>
      <w:r w:rsidRPr="00E03C84">
        <w:rPr>
          <w:w w:val="105"/>
        </w:rPr>
        <w:t>druhé</w:t>
      </w:r>
    </w:p>
    <w:p w:rsidR="0046047E" w:rsidRPr="00E03C84" w:rsidRDefault="0046047E" w:rsidP="00B91AE3">
      <w:pPr>
        <w:spacing w:after="0"/>
        <w:ind w:left="992" w:hanging="425"/>
      </w:pPr>
    </w:p>
    <w:p w:rsidR="0046047E" w:rsidRPr="00E03C84" w:rsidRDefault="0046047E" w:rsidP="00BB2A75">
      <w:pPr>
        <w:ind w:left="993"/>
        <w:rPr>
          <w:w w:val="110"/>
        </w:rPr>
      </w:pPr>
      <w:r w:rsidRPr="00E03C84">
        <w:rPr>
          <w:w w:val="110"/>
        </w:rPr>
        <w:t>a</w:t>
      </w:r>
    </w:p>
    <w:p w:rsidR="0046047E" w:rsidRPr="00E03C84" w:rsidRDefault="0046047E" w:rsidP="00B91AE3">
      <w:pPr>
        <w:spacing w:after="0"/>
        <w:ind w:left="992" w:hanging="425"/>
      </w:pPr>
    </w:p>
    <w:p w:rsidR="0046047E" w:rsidRPr="00EE2EDC" w:rsidRDefault="0046047E" w:rsidP="0046047E">
      <w:pPr>
        <w:pStyle w:val="Odstavecseseznamem"/>
        <w:numPr>
          <w:ilvl w:val="0"/>
          <w:numId w:val="1"/>
        </w:numPr>
        <w:spacing w:after="0"/>
        <w:ind w:left="992" w:hanging="425"/>
        <w:jc w:val="left"/>
        <w:rPr>
          <w:b/>
          <w:szCs w:val="20"/>
        </w:rPr>
      </w:pPr>
      <w:r w:rsidRPr="00EE2EDC">
        <w:rPr>
          <w:b/>
          <w:szCs w:val="20"/>
        </w:rPr>
        <w:t xml:space="preserve">Obchodní firma: </w:t>
      </w:r>
      <w:r>
        <w:rPr>
          <w:b/>
          <w:szCs w:val="20"/>
        </w:rPr>
        <w:t>Výtahy Line, s.r.o.</w:t>
      </w:r>
    </w:p>
    <w:p w:rsidR="0046047E" w:rsidRPr="004E56CD" w:rsidRDefault="0046047E" w:rsidP="0046047E">
      <w:pPr>
        <w:pStyle w:val="Zhlav"/>
        <w:tabs>
          <w:tab w:val="clear" w:pos="4536"/>
          <w:tab w:val="clear" w:pos="9072"/>
        </w:tabs>
        <w:spacing w:after="120"/>
        <w:ind w:left="992"/>
      </w:pPr>
      <w:r w:rsidRPr="004E56CD">
        <w:t>se sídlem</w:t>
      </w:r>
      <w:r w:rsidRPr="00987171">
        <w:t xml:space="preserve"> Blahoslavova 14/16, 370 04 České Budějovice</w:t>
      </w:r>
    </w:p>
    <w:p w:rsidR="0046047E" w:rsidRPr="00987171" w:rsidRDefault="0046047E" w:rsidP="0046047E">
      <w:pPr>
        <w:ind w:left="992"/>
      </w:pPr>
      <w:r w:rsidRPr="004E56CD">
        <w:t>zapsaná v obchodním rejstříku</w:t>
      </w:r>
      <w:r w:rsidRPr="00987171">
        <w:t xml:space="preserve"> C 7860/KSCB Krajský soud v Českých Budějovicích</w:t>
      </w:r>
    </w:p>
    <w:p w:rsidR="0046047E" w:rsidRPr="004E56CD" w:rsidRDefault="0046047E" w:rsidP="0046047E">
      <w:pPr>
        <w:ind w:left="992"/>
      </w:pPr>
      <w:r w:rsidRPr="00987171">
        <w:t xml:space="preserve">zastoupená Martinem </w:t>
      </w:r>
      <w:proofErr w:type="spellStart"/>
      <w:r w:rsidRPr="00987171">
        <w:t>Placerem</w:t>
      </w:r>
      <w:proofErr w:type="spellEnd"/>
      <w:r w:rsidRPr="00987171">
        <w:t>, Zby</w:t>
      </w:r>
      <w:r>
        <w:t>ň</w:t>
      </w:r>
      <w:r w:rsidRPr="00987171">
        <w:t>k</w:t>
      </w:r>
      <w:r>
        <w:t>e</w:t>
      </w:r>
      <w:r w:rsidRPr="00987171">
        <w:t xml:space="preserve">m </w:t>
      </w:r>
      <w:proofErr w:type="spellStart"/>
      <w:r w:rsidRPr="00987171">
        <w:t>Merklem</w:t>
      </w:r>
      <w:proofErr w:type="spellEnd"/>
    </w:p>
    <w:p w:rsidR="0046047E" w:rsidRPr="004E56CD" w:rsidRDefault="0046047E" w:rsidP="0046047E">
      <w:pPr>
        <w:ind w:left="992"/>
      </w:pPr>
      <w:r w:rsidRPr="004E56CD">
        <w:t xml:space="preserve">IČO: </w:t>
      </w:r>
      <w:r w:rsidRPr="00987171">
        <w:t>25174762</w:t>
      </w:r>
    </w:p>
    <w:p w:rsidR="0046047E" w:rsidRPr="004E56CD" w:rsidRDefault="0046047E" w:rsidP="0046047E">
      <w:pPr>
        <w:ind w:left="992"/>
      </w:pPr>
      <w:r w:rsidRPr="004E56CD">
        <w:t xml:space="preserve">DIČ: </w:t>
      </w:r>
      <w:r>
        <w:rPr>
          <w:szCs w:val="20"/>
        </w:rPr>
        <w:t>CZ</w:t>
      </w:r>
      <w:r w:rsidRPr="00987171">
        <w:t>25174762</w:t>
      </w:r>
    </w:p>
    <w:p w:rsidR="0046047E" w:rsidRPr="004E56CD" w:rsidRDefault="0046047E" w:rsidP="0046047E">
      <w:pPr>
        <w:ind w:left="992"/>
      </w:pPr>
      <w:r w:rsidRPr="004E56CD">
        <w:t xml:space="preserve">bankovní spojení: </w:t>
      </w:r>
    </w:p>
    <w:p w:rsidR="0046047E" w:rsidRPr="004E56CD" w:rsidRDefault="00D75169" w:rsidP="0046047E">
      <w:pPr>
        <w:ind w:left="992"/>
      </w:pPr>
      <w:r>
        <w:t>e-mail:</w:t>
      </w:r>
      <w:bookmarkStart w:id="0" w:name="_GoBack"/>
      <w:bookmarkEnd w:id="0"/>
    </w:p>
    <w:p w:rsidR="0046047E" w:rsidRPr="004E56CD" w:rsidRDefault="0046047E" w:rsidP="0046047E">
      <w:pPr>
        <w:ind w:left="992"/>
      </w:pPr>
      <w:r w:rsidRPr="004E56CD">
        <w:t xml:space="preserve">datová schránka: </w:t>
      </w:r>
      <w:proofErr w:type="spellStart"/>
      <w:r>
        <w:rPr>
          <w:szCs w:val="20"/>
        </w:rPr>
        <w:t>mcebjba</w:t>
      </w:r>
      <w:proofErr w:type="spellEnd"/>
    </w:p>
    <w:p w:rsidR="0046047E" w:rsidRPr="00E03C84" w:rsidRDefault="0046047E" w:rsidP="0046047E">
      <w:pPr>
        <w:ind w:left="992"/>
      </w:pPr>
      <w:r w:rsidRPr="00E03C84">
        <w:rPr>
          <w:w w:val="110"/>
        </w:rPr>
        <w:t>jako</w:t>
      </w:r>
      <w:r w:rsidRPr="00E03C84">
        <w:rPr>
          <w:spacing w:val="30"/>
          <w:w w:val="110"/>
        </w:rPr>
        <w:t xml:space="preserve"> </w:t>
      </w:r>
      <w:r w:rsidRPr="00E03C84">
        <w:rPr>
          <w:b/>
        </w:rPr>
        <w:t>zhotovitel</w:t>
      </w:r>
      <w:r w:rsidRPr="00E03C84">
        <w:rPr>
          <w:spacing w:val="11"/>
          <w:w w:val="110"/>
        </w:rPr>
        <w:t xml:space="preserve"> </w:t>
      </w:r>
      <w:r w:rsidRPr="00E03C84">
        <w:rPr>
          <w:w w:val="110"/>
        </w:rPr>
        <w:t>na</w:t>
      </w:r>
      <w:r w:rsidRPr="00E03C84">
        <w:rPr>
          <w:spacing w:val="2"/>
          <w:w w:val="110"/>
        </w:rPr>
        <w:t xml:space="preserve"> </w:t>
      </w:r>
      <w:r w:rsidRPr="00E03C84">
        <w:rPr>
          <w:w w:val="110"/>
        </w:rPr>
        <w:t>straně</w:t>
      </w:r>
      <w:r w:rsidRPr="00E03C84">
        <w:rPr>
          <w:spacing w:val="-16"/>
          <w:w w:val="110"/>
        </w:rPr>
        <w:t xml:space="preserve"> </w:t>
      </w:r>
      <w:r w:rsidRPr="00E03C84">
        <w:rPr>
          <w:w w:val="110"/>
        </w:rPr>
        <w:t>jedné</w:t>
      </w:r>
    </w:p>
    <w:p w:rsidR="0046047E" w:rsidRDefault="0046047E" w:rsidP="00AD3C94">
      <w:pPr>
        <w:pStyle w:val="Garamond12"/>
      </w:pPr>
    </w:p>
    <w:p w:rsidR="00FE3ED6" w:rsidRDefault="00FE3ED6" w:rsidP="00FE3ED6">
      <w:pPr>
        <w:pStyle w:val="Garamond12"/>
      </w:pPr>
      <w:r>
        <w:t>uzavřely tento</w:t>
      </w:r>
    </w:p>
    <w:p w:rsidR="00FE3ED6" w:rsidRPr="008E4463" w:rsidRDefault="00B91AE3" w:rsidP="00FE3ED6">
      <w:pPr>
        <w:pStyle w:val="Garamond12"/>
        <w:jc w:val="center"/>
        <w:rPr>
          <w:b/>
        </w:rPr>
      </w:pPr>
      <w:r>
        <w:rPr>
          <w:b/>
        </w:rPr>
        <w:t>d</w:t>
      </w:r>
      <w:r w:rsidR="00FE3ED6" w:rsidRPr="008E4463">
        <w:rPr>
          <w:b/>
        </w:rPr>
        <w:t xml:space="preserve">odatek č. </w:t>
      </w:r>
      <w:r w:rsidR="000D06DD">
        <w:rPr>
          <w:b/>
        </w:rPr>
        <w:t>2</w:t>
      </w:r>
    </w:p>
    <w:p w:rsidR="00FE3ED6" w:rsidRDefault="00FE3ED6" w:rsidP="00FE3ED6">
      <w:pPr>
        <w:pStyle w:val="Garamond12"/>
        <w:jc w:val="center"/>
      </w:pPr>
      <w:r>
        <w:t>ke smlouvě o dílo</w:t>
      </w:r>
    </w:p>
    <w:p w:rsidR="00FE3ED6" w:rsidRDefault="00FE3ED6" w:rsidP="00AD3C94">
      <w:pPr>
        <w:pStyle w:val="Garamond12"/>
      </w:pPr>
    </w:p>
    <w:p w:rsidR="00FE3ED6" w:rsidRDefault="00FE3ED6" w:rsidP="00FE3ED6">
      <w:pPr>
        <w:pStyle w:val="Garamond12"/>
        <w:jc w:val="center"/>
      </w:pPr>
      <w:r>
        <w:t>I.</w:t>
      </w:r>
    </w:p>
    <w:p w:rsidR="00FE3ED6" w:rsidRDefault="00FE3ED6" w:rsidP="00FE3ED6">
      <w:pPr>
        <w:pStyle w:val="Garamond12"/>
      </w:pPr>
      <w:r>
        <w:t>Smlouva o dílo uzavřená mezi účastníky dne 3</w:t>
      </w:r>
      <w:r w:rsidR="00AD421C">
        <w:t>0</w:t>
      </w:r>
      <w:r>
        <w:t xml:space="preserve">. </w:t>
      </w:r>
      <w:r w:rsidR="00AD421C">
        <w:t>6</w:t>
      </w:r>
      <w:r>
        <w:t>. 20</w:t>
      </w:r>
      <w:r w:rsidR="00AD421C">
        <w:t>22</w:t>
      </w:r>
      <w:r>
        <w:t xml:space="preserve"> (dále jen „smlouva“) se mění takto:</w:t>
      </w:r>
    </w:p>
    <w:p w:rsidR="00FE3ED6" w:rsidRDefault="00FE3ED6" w:rsidP="00FE3ED6">
      <w:pPr>
        <w:pStyle w:val="Garamond12"/>
      </w:pPr>
    </w:p>
    <w:p w:rsidR="00FE3ED6" w:rsidRDefault="00C0330C" w:rsidP="00C0330C">
      <w:pPr>
        <w:pStyle w:val="Garamond12"/>
        <w:numPr>
          <w:ilvl w:val="0"/>
          <w:numId w:val="4"/>
        </w:numPr>
        <w:spacing w:after="60"/>
      </w:pPr>
      <w:r>
        <w:t>O</w:t>
      </w:r>
      <w:r w:rsidR="000D06DD">
        <w:t>dstav</w:t>
      </w:r>
      <w:r>
        <w:t>e</w:t>
      </w:r>
      <w:r w:rsidR="000D06DD">
        <w:t>c 1. č</w:t>
      </w:r>
      <w:r w:rsidR="006C0F39">
        <w:t>lánk</w:t>
      </w:r>
      <w:r w:rsidR="000D06DD">
        <w:t>u</w:t>
      </w:r>
      <w:r w:rsidR="00FE3ED6">
        <w:t xml:space="preserve"> </w:t>
      </w:r>
      <w:r w:rsidR="000D06DD">
        <w:t>I.</w:t>
      </w:r>
      <w:r w:rsidR="00FE3ED6">
        <w:t xml:space="preserve"> </w:t>
      </w:r>
      <w:r>
        <w:t>Předmět díla zní takto:</w:t>
      </w:r>
    </w:p>
    <w:p w:rsidR="000D06DD" w:rsidRDefault="000D06DD" w:rsidP="00C0330C">
      <w:pPr>
        <w:pStyle w:val="Garamond12"/>
        <w:spacing w:after="60"/>
        <w:ind w:left="357"/>
      </w:pPr>
      <w:r w:rsidRPr="000D06DD">
        <w:t xml:space="preserve">Předmětem této smlouvy je závazek zhotovitele provést řádně, včas a ve sjednané kvalitě, pro objednatele dílo, které spočívá v provedení stavebních a montážních prací a dodávek v rozsahu uvedeném v příloze č. 1 </w:t>
      </w:r>
      <w:r>
        <w:t xml:space="preserve">a v příloze č. 4 </w:t>
      </w:r>
      <w:r w:rsidRPr="000D06DD">
        <w:t>této smlouvy a současně závazek objednatele řádně provedené dílo převzít a zaplatit za něj sjednanou cenu.</w:t>
      </w:r>
    </w:p>
    <w:p w:rsidR="00C0330C" w:rsidRDefault="00C0330C" w:rsidP="00C0330C">
      <w:pPr>
        <w:pStyle w:val="Garamond12"/>
        <w:numPr>
          <w:ilvl w:val="0"/>
          <w:numId w:val="4"/>
        </w:numPr>
        <w:spacing w:after="60"/>
      </w:pPr>
      <w:r>
        <w:lastRenderedPageBreak/>
        <w:t xml:space="preserve">Odstavec 1. článku IV. </w:t>
      </w:r>
      <w:r w:rsidRPr="00C0330C">
        <w:t>Cena díla</w:t>
      </w:r>
      <w:r>
        <w:t xml:space="preserve"> zní takto:</w:t>
      </w:r>
    </w:p>
    <w:p w:rsidR="00C0330C" w:rsidRDefault="00C0330C" w:rsidP="00C0330C">
      <w:pPr>
        <w:pStyle w:val="Garamond12"/>
        <w:spacing w:after="60"/>
        <w:ind w:left="357"/>
      </w:pPr>
      <w:r>
        <w:t>C</w:t>
      </w:r>
      <w:r w:rsidRPr="00C0330C">
        <w:t>ena díla, uvedeného v čl. I. této smlouvy byla dohodnuta pevnou částkou v celkové výši</w:t>
      </w:r>
      <w:r>
        <w:br/>
      </w:r>
      <w:r w:rsidR="00101716" w:rsidRPr="00101716">
        <w:t>4 300</w:t>
      </w:r>
      <w:r w:rsidR="00101716">
        <w:t> </w:t>
      </w:r>
      <w:r w:rsidR="00101716" w:rsidRPr="00101716">
        <w:t>829</w:t>
      </w:r>
      <w:r w:rsidR="00101716">
        <w:t xml:space="preserve"> </w:t>
      </w:r>
      <w:r w:rsidRPr="00C0330C">
        <w:t xml:space="preserve">Kč (slovy: čtyři miliony </w:t>
      </w:r>
      <w:r w:rsidR="009126EF">
        <w:t xml:space="preserve">tři sta </w:t>
      </w:r>
      <w:r w:rsidRPr="00C0330C">
        <w:t xml:space="preserve">tisíc </w:t>
      </w:r>
      <w:r w:rsidR="00101716">
        <w:t>osm</w:t>
      </w:r>
      <w:r w:rsidR="009126EF">
        <w:t xml:space="preserve"> set </w:t>
      </w:r>
      <w:r w:rsidR="00101716">
        <w:t>dvacet</w:t>
      </w:r>
      <w:r w:rsidR="009126EF">
        <w:t xml:space="preserve"> </w:t>
      </w:r>
      <w:r w:rsidR="00101716">
        <w:t>devět</w:t>
      </w:r>
      <w:r w:rsidRPr="00C0330C">
        <w:t xml:space="preserve"> korun českých), včetně DPH. Tato cena je stanovena jako cena nejvýše přípustná a nepřekročitelná, vycházející z nabídkové ceny zhotovitele, je platná po celou dobu realizace díla, a to i po případném prodloužení termínu dokončení realizace díla z důvodů ležících na straně objednatele (např. odsunutí termínu zahájení, finanční zdroje v průběhu realizace apod.).</w:t>
      </w:r>
    </w:p>
    <w:p w:rsidR="00C0330C" w:rsidRDefault="00C0330C" w:rsidP="00C0330C">
      <w:pPr>
        <w:pStyle w:val="Garamond12"/>
        <w:spacing w:after="60"/>
        <w:ind w:left="357"/>
      </w:pPr>
    </w:p>
    <w:p w:rsidR="009126EF" w:rsidRDefault="009126EF" w:rsidP="009126EF">
      <w:pPr>
        <w:pStyle w:val="Garamond12"/>
        <w:numPr>
          <w:ilvl w:val="0"/>
          <w:numId w:val="4"/>
        </w:numPr>
        <w:spacing w:after="60"/>
      </w:pPr>
      <w:r>
        <w:t xml:space="preserve">Odstavec 2. článku IV. </w:t>
      </w:r>
      <w:r w:rsidRPr="00C0330C">
        <w:t>Cena díla</w:t>
      </w:r>
      <w:r>
        <w:t xml:space="preserve"> zní takto:</w:t>
      </w:r>
    </w:p>
    <w:p w:rsidR="00C0330C" w:rsidRDefault="009126EF" w:rsidP="00C0330C">
      <w:pPr>
        <w:pStyle w:val="Garamond12"/>
        <w:spacing w:after="60"/>
        <w:ind w:left="357"/>
      </w:pPr>
      <w:r w:rsidRPr="009126EF">
        <w:t>Rozpis ceny v Kč:</w:t>
      </w:r>
    </w:p>
    <w:p w:rsidR="009126EF" w:rsidRPr="00C866BD" w:rsidRDefault="009126EF" w:rsidP="00A24ED7">
      <w:pPr>
        <w:numPr>
          <w:ilvl w:val="0"/>
          <w:numId w:val="5"/>
        </w:numPr>
        <w:spacing w:after="60"/>
      </w:pPr>
      <w:r w:rsidRPr="00C866BD">
        <w:t xml:space="preserve">cena </w:t>
      </w:r>
      <w:r w:rsidRPr="00C866BD">
        <w:rPr>
          <w:b/>
        </w:rPr>
        <w:t xml:space="preserve">bez DPH </w:t>
      </w:r>
      <w:r w:rsidR="00A24ED7" w:rsidRPr="00A24ED7">
        <w:rPr>
          <w:b/>
        </w:rPr>
        <w:t>3 554</w:t>
      </w:r>
      <w:r w:rsidR="00825E30">
        <w:rPr>
          <w:b/>
        </w:rPr>
        <w:t> </w:t>
      </w:r>
      <w:r w:rsidR="00A24ED7" w:rsidRPr="00A24ED7">
        <w:rPr>
          <w:b/>
        </w:rPr>
        <w:t>404</w:t>
      </w:r>
      <w:r w:rsidR="00825E30">
        <w:rPr>
          <w:b/>
        </w:rPr>
        <w:t>,10</w:t>
      </w:r>
      <w:r w:rsidRPr="00C866BD">
        <w:rPr>
          <w:b/>
        </w:rPr>
        <w:t xml:space="preserve"> Kč</w:t>
      </w:r>
      <w:r w:rsidRPr="00C866BD">
        <w:t xml:space="preserve"> (slovy: </w:t>
      </w:r>
      <w:r w:rsidRPr="00C866BD">
        <w:rPr>
          <w:b/>
        </w:rPr>
        <w:t xml:space="preserve">tři miliony </w:t>
      </w:r>
      <w:r w:rsidR="00A24ED7">
        <w:rPr>
          <w:b/>
        </w:rPr>
        <w:t>pět</w:t>
      </w:r>
      <w:r>
        <w:rPr>
          <w:b/>
        </w:rPr>
        <w:t xml:space="preserve"> set </w:t>
      </w:r>
      <w:r w:rsidR="00A24ED7">
        <w:rPr>
          <w:b/>
        </w:rPr>
        <w:t>padesát čtyři</w:t>
      </w:r>
      <w:r>
        <w:rPr>
          <w:b/>
        </w:rPr>
        <w:t xml:space="preserve"> tisíc </w:t>
      </w:r>
      <w:r w:rsidR="00A24ED7">
        <w:rPr>
          <w:b/>
        </w:rPr>
        <w:t>čtyři sta</w:t>
      </w:r>
      <w:r>
        <w:rPr>
          <w:b/>
        </w:rPr>
        <w:t xml:space="preserve"> </w:t>
      </w:r>
      <w:r w:rsidR="00A24ED7">
        <w:rPr>
          <w:b/>
        </w:rPr>
        <w:t>čtyři</w:t>
      </w:r>
      <w:r>
        <w:rPr>
          <w:b/>
        </w:rPr>
        <w:t xml:space="preserve"> </w:t>
      </w:r>
      <w:r w:rsidRPr="00C866BD">
        <w:rPr>
          <w:b/>
        </w:rPr>
        <w:t>korun českých</w:t>
      </w:r>
      <w:r w:rsidR="00825E30">
        <w:rPr>
          <w:b/>
        </w:rPr>
        <w:t xml:space="preserve"> deset haléřů</w:t>
      </w:r>
      <w:r w:rsidRPr="00C866BD">
        <w:t>)</w:t>
      </w:r>
    </w:p>
    <w:p w:rsidR="009126EF" w:rsidRPr="00E03C84" w:rsidRDefault="009126EF" w:rsidP="00A24ED7">
      <w:pPr>
        <w:numPr>
          <w:ilvl w:val="0"/>
          <w:numId w:val="5"/>
        </w:numPr>
        <w:spacing w:after="60"/>
      </w:pPr>
      <w:r w:rsidRPr="00C866BD">
        <w:t>DPH</w:t>
      </w:r>
      <w:r>
        <w:t xml:space="preserve"> </w:t>
      </w:r>
      <w:r w:rsidR="00A24ED7" w:rsidRPr="00A24ED7">
        <w:rPr>
          <w:b/>
        </w:rPr>
        <w:t>746</w:t>
      </w:r>
      <w:r w:rsidR="00825E30">
        <w:rPr>
          <w:b/>
        </w:rPr>
        <w:t> </w:t>
      </w:r>
      <w:r w:rsidR="00A24ED7" w:rsidRPr="00A24ED7">
        <w:rPr>
          <w:b/>
        </w:rPr>
        <w:t>42</w:t>
      </w:r>
      <w:r w:rsidR="00825E30">
        <w:rPr>
          <w:b/>
        </w:rPr>
        <w:t>4,90</w:t>
      </w:r>
      <w:r w:rsidRPr="00C866BD">
        <w:rPr>
          <w:b/>
        </w:rPr>
        <w:t xml:space="preserve"> Kč</w:t>
      </w:r>
      <w:r w:rsidRPr="00C866BD">
        <w:t xml:space="preserve"> (slovy: sedm set </w:t>
      </w:r>
      <w:r w:rsidR="00A24ED7">
        <w:t>čtyřicet</w:t>
      </w:r>
      <w:r>
        <w:t xml:space="preserve"> </w:t>
      </w:r>
      <w:r w:rsidR="00A24ED7">
        <w:t>šest</w:t>
      </w:r>
      <w:r w:rsidRPr="00C866BD">
        <w:t xml:space="preserve"> tisíc </w:t>
      </w:r>
      <w:r w:rsidR="00A24ED7">
        <w:t>čtyři sta</w:t>
      </w:r>
      <w:r>
        <w:t xml:space="preserve"> </w:t>
      </w:r>
      <w:r w:rsidR="00A24ED7">
        <w:t xml:space="preserve">dvacet </w:t>
      </w:r>
      <w:r w:rsidR="00825E30">
        <w:t>čtyři</w:t>
      </w:r>
      <w:r w:rsidRPr="00C866BD">
        <w:t xml:space="preserve"> korun českých</w:t>
      </w:r>
      <w:r w:rsidR="00825E30">
        <w:t xml:space="preserve"> devadesát haléřů</w:t>
      </w:r>
      <w:r w:rsidRPr="00C866BD">
        <w:t>)</w:t>
      </w:r>
    </w:p>
    <w:p w:rsidR="009126EF" w:rsidRPr="00C866BD" w:rsidRDefault="009126EF" w:rsidP="00A24ED7">
      <w:pPr>
        <w:numPr>
          <w:ilvl w:val="0"/>
          <w:numId w:val="5"/>
        </w:numPr>
        <w:spacing w:after="60"/>
      </w:pPr>
      <w:r w:rsidRPr="00C866BD">
        <w:rPr>
          <w:b/>
        </w:rPr>
        <w:t xml:space="preserve">celková cena vč. DPH </w:t>
      </w:r>
      <w:r w:rsidR="00A24ED7" w:rsidRPr="00A24ED7">
        <w:rPr>
          <w:b/>
        </w:rPr>
        <w:t>4 300 829</w:t>
      </w:r>
      <w:r w:rsidRPr="009126EF">
        <w:rPr>
          <w:b/>
        </w:rPr>
        <w:t xml:space="preserve"> </w:t>
      </w:r>
      <w:r w:rsidRPr="00C866BD">
        <w:rPr>
          <w:b/>
        </w:rPr>
        <w:t>Kč</w:t>
      </w:r>
      <w:r w:rsidRPr="00C866BD">
        <w:t xml:space="preserve"> (slovy: </w:t>
      </w:r>
      <w:r w:rsidR="00A24ED7" w:rsidRPr="00A24ED7">
        <w:rPr>
          <w:b/>
        </w:rPr>
        <w:t>čtyři miliony tři sta tisíc osm set dvacet devět</w:t>
      </w:r>
      <w:r w:rsidRPr="009126EF">
        <w:rPr>
          <w:b/>
        </w:rPr>
        <w:t xml:space="preserve"> korun českých</w:t>
      </w:r>
      <w:r w:rsidRPr="00C866BD">
        <w:t>)</w:t>
      </w:r>
    </w:p>
    <w:p w:rsidR="009126EF" w:rsidRDefault="009126EF" w:rsidP="00C0330C">
      <w:pPr>
        <w:pStyle w:val="Garamond12"/>
        <w:spacing w:after="60"/>
        <w:ind w:left="357"/>
      </w:pPr>
    </w:p>
    <w:p w:rsidR="00C0330C" w:rsidRDefault="009126EF" w:rsidP="009126EF">
      <w:pPr>
        <w:pStyle w:val="Garamond12"/>
        <w:numPr>
          <w:ilvl w:val="0"/>
          <w:numId w:val="4"/>
        </w:numPr>
        <w:spacing w:after="60"/>
      </w:pPr>
      <w:r w:rsidRPr="009126EF">
        <w:t xml:space="preserve">Článek </w:t>
      </w:r>
      <w:r w:rsidR="008A7097">
        <w:t>X</w:t>
      </w:r>
      <w:r w:rsidRPr="009126EF">
        <w:t>VII smlouvy se doplňuje</w:t>
      </w:r>
      <w:r w:rsidR="0019317D">
        <w:t xml:space="preserve"> o přílohu č. 4 – Změnový list</w:t>
      </w:r>
      <w:r w:rsidR="00B63147">
        <w:t xml:space="preserve"> ze dne 10. 11. 2022</w:t>
      </w:r>
    </w:p>
    <w:p w:rsidR="009126EF" w:rsidRDefault="009126EF" w:rsidP="009126EF">
      <w:pPr>
        <w:pStyle w:val="Garamond12"/>
        <w:spacing w:after="60"/>
      </w:pPr>
    </w:p>
    <w:p w:rsidR="006C0F39" w:rsidRDefault="006C0F39" w:rsidP="006C0F39">
      <w:pPr>
        <w:ind w:left="1434" w:hanging="357"/>
      </w:pPr>
    </w:p>
    <w:p w:rsidR="00FE3ED6" w:rsidRDefault="00FE3ED6" w:rsidP="00FE3ED6">
      <w:pPr>
        <w:pStyle w:val="Garamond12"/>
        <w:jc w:val="center"/>
      </w:pPr>
      <w:r>
        <w:t>II.</w:t>
      </w:r>
    </w:p>
    <w:p w:rsidR="00FE3ED6" w:rsidRDefault="00FE3ED6" w:rsidP="00FE3ED6">
      <w:pPr>
        <w:pStyle w:val="Garamond12"/>
      </w:pPr>
      <w:r>
        <w:t>V ostatním zůstává smlouva nezměněna.</w:t>
      </w:r>
    </w:p>
    <w:p w:rsidR="00FE3ED6" w:rsidRDefault="00FE3ED6" w:rsidP="00FE3ED6">
      <w:pPr>
        <w:pStyle w:val="Garamond1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18"/>
        <w:gridCol w:w="4211"/>
      </w:tblGrid>
      <w:tr w:rsidR="00FE3ED6" w:rsidRPr="00415743" w:rsidTr="00D52689">
        <w:trPr>
          <w:trHeight w:val="553"/>
        </w:trPr>
        <w:tc>
          <w:tcPr>
            <w:tcW w:w="4443" w:type="dxa"/>
          </w:tcPr>
          <w:p w:rsidR="00FE3ED6" w:rsidRPr="00415743" w:rsidRDefault="00FE3ED6" w:rsidP="000549BB">
            <w:r w:rsidRPr="00415743">
              <w:t xml:space="preserve">V Prachaticích dne </w:t>
            </w:r>
          </w:p>
        </w:tc>
        <w:tc>
          <w:tcPr>
            <w:tcW w:w="418" w:type="dxa"/>
          </w:tcPr>
          <w:p w:rsidR="00FE3ED6" w:rsidRPr="00415743" w:rsidRDefault="00FE3ED6" w:rsidP="00D52689">
            <w:pPr>
              <w:ind w:right="827"/>
            </w:pPr>
          </w:p>
        </w:tc>
        <w:tc>
          <w:tcPr>
            <w:tcW w:w="4211" w:type="dxa"/>
          </w:tcPr>
          <w:p w:rsidR="00FE3ED6" w:rsidRPr="00415743" w:rsidRDefault="00FE3ED6" w:rsidP="000549BB">
            <w:r w:rsidRPr="00415743">
              <w:t xml:space="preserve">V </w:t>
            </w:r>
            <w:r w:rsidR="002C6485">
              <w:t>Českých Budějovicích</w:t>
            </w:r>
            <w:r w:rsidRPr="00415743">
              <w:t xml:space="preserve"> dne</w:t>
            </w:r>
          </w:p>
        </w:tc>
      </w:tr>
      <w:tr w:rsidR="00FE3ED6" w:rsidRPr="00415743" w:rsidTr="00D52689">
        <w:trPr>
          <w:trHeight w:val="753"/>
        </w:trPr>
        <w:tc>
          <w:tcPr>
            <w:tcW w:w="4443" w:type="dxa"/>
            <w:vAlign w:val="bottom"/>
          </w:tcPr>
          <w:p w:rsidR="00FE3ED6" w:rsidRPr="00415743" w:rsidRDefault="00FE3ED6" w:rsidP="00D52689">
            <w:pPr>
              <w:ind w:right="827"/>
            </w:pPr>
            <w:r w:rsidRPr="00415743">
              <w:t xml:space="preserve">Za </w:t>
            </w:r>
            <w:r>
              <w:t>objednatele</w:t>
            </w:r>
            <w:r w:rsidRPr="00415743">
              <w:t>:</w:t>
            </w:r>
          </w:p>
        </w:tc>
        <w:tc>
          <w:tcPr>
            <w:tcW w:w="418" w:type="dxa"/>
            <w:vAlign w:val="bottom"/>
          </w:tcPr>
          <w:p w:rsidR="00FE3ED6" w:rsidRPr="00415743" w:rsidRDefault="00FE3ED6" w:rsidP="00D52689">
            <w:pPr>
              <w:ind w:right="827"/>
            </w:pPr>
          </w:p>
        </w:tc>
        <w:tc>
          <w:tcPr>
            <w:tcW w:w="4211" w:type="dxa"/>
            <w:vAlign w:val="bottom"/>
          </w:tcPr>
          <w:p w:rsidR="00FE3ED6" w:rsidRPr="00415743" w:rsidRDefault="00FE3ED6" w:rsidP="00D52689">
            <w:pPr>
              <w:ind w:right="827"/>
            </w:pPr>
            <w:r w:rsidRPr="00415743">
              <w:t xml:space="preserve">Za </w:t>
            </w:r>
            <w:r>
              <w:t>zhotovitele</w:t>
            </w:r>
            <w:r w:rsidRPr="00415743">
              <w:t>:</w:t>
            </w:r>
          </w:p>
        </w:tc>
      </w:tr>
      <w:tr w:rsidR="00FE3ED6" w:rsidRPr="00415743" w:rsidTr="002C6485">
        <w:trPr>
          <w:trHeight w:val="1495"/>
        </w:trPr>
        <w:tc>
          <w:tcPr>
            <w:tcW w:w="4443" w:type="dxa"/>
            <w:tcBorders>
              <w:bottom w:val="dotted" w:sz="8" w:space="0" w:color="auto"/>
            </w:tcBorders>
          </w:tcPr>
          <w:p w:rsidR="00FE3ED6" w:rsidRPr="00415743" w:rsidRDefault="00FE3ED6" w:rsidP="00D52689">
            <w:pPr>
              <w:ind w:right="827"/>
            </w:pPr>
          </w:p>
        </w:tc>
        <w:tc>
          <w:tcPr>
            <w:tcW w:w="418" w:type="dxa"/>
          </w:tcPr>
          <w:p w:rsidR="00FE3ED6" w:rsidRPr="00415743" w:rsidRDefault="00FE3ED6" w:rsidP="00D52689">
            <w:pPr>
              <w:ind w:right="827"/>
            </w:pPr>
          </w:p>
        </w:tc>
        <w:tc>
          <w:tcPr>
            <w:tcW w:w="4211" w:type="dxa"/>
            <w:tcBorders>
              <w:bottom w:val="dotted" w:sz="8" w:space="0" w:color="auto"/>
            </w:tcBorders>
          </w:tcPr>
          <w:p w:rsidR="00FE3ED6" w:rsidRPr="00415743" w:rsidRDefault="00FE3ED6" w:rsidP="00D52689">
            <w:pPr>
              <w:ind w:right="827"/>
            </w:pPr>
          </w:p>
        </w:tc>
      </w:tr>
      <w:tr w:rsidR="00FE3ED6" w:rsidRPr="00415743" w:rsidTr="002C6485">
        <w:tc>
          <w:tcPr>
            <w:tcW w:w="4443" w:type="dxa"/>
            <w:tcBorders>
              <w:top w:val="dotted" w:sz="8" w:space="0" w:color="auto"/>
            </w:tcBorders>
          </w:tcPr>
          <w:p w:rsidR="00FE3ED6" w:rsidRPr="00415743" w:rsidRDefault="00FE3ED6" w:rsidP="0019317D">
            <w:pPr>
              <w:ind w:right="827"/>
              <w:jc w:val="center"/>
            </w:pPr>
            <w:r w:rsidRPr="00E47549">
              <w:rPr>
                <w:b/>
              </w:rPr>
              <w:t xml:space="preserve">JUDr. </w:t>
            </w:r>
            <w:r w:rsidR="0019317D">
              <w:rPr>
                <w:b/>
              </w:rPr>
              <w:t>Simona Vojíková</w:t>
            </w:r>
            <w:r w:rsidRPr="00415743">
              <w:br/>
              <w:t>předsedkyně Okresního soudu v Prachaticích</w:t>
            </w:r>
          </w:p>
        </w:tc>
        <w:tc>
          <w:tcPr>
            <w:tcW w:w="418" w:type="dxa"/>
          </w:tcPr>
          <w:p w:rsidR="00FE3ED6" w:rsidRPr="00415743" w:rsidRDefault="00FE3ED6" w:rsidP="00D52689">
            <w:pPr>
              <w:ind w:right="827"/>
            </w:pPr>
          </w:p>
        </w:tc>
        <w:tc>
          <w:tcPr>
            <w:tcW w:w="4211" w:type="dxa"/>
            <w:tcBorders>
              <w:top w:val="dotted" w:sz="8" w:space="0" w:color="auto"/>
            </w:tcBorders>
          </w:tcPr>
          <w:p w:rsidR="00FE3ED6" w:rsidRPr="00415743" w:rsidRDefault="002C6485" w:rsidP="00D52689">
            <w:pPr>
              <w:ind w:right="827"/>
              <w:jc w:val="center"/>
            </w:pPr>
            <w:r>
              <w:rPr>
                <w:b/>
              </w:rPr>
              <w:t xml:space="preserve">Martin </w:t>
            </w:r>
            <w:proofErr w:type="spellStart"/>
            <w:r>
              <w:rPr>
                <w:b/>
              </w:rPr>
              <w:t>Placer</w:t>
            </w:r>
            <w:proofErr w:type="spellEnd"/>
            <w:r>
              <w:rPr>
                <w:b/>
              </w:rPr>
              <w:br/>
            </w:r>
            <w:r>
              <w:t>jednatel</w:t>
            </w:r>
          </w:p>
        </w:tc>
      </w:tr>
    </w:tbl>
    <w:p w:rsidR="00FE3ED6" w:rsidRDefault="00FE3ED6" w:rsidP="00AD3C94">
      <w:pPr>
        <w:pStyle w:val="Garamond12"/>
      </w:pPr>
    </w:p>
    <w:sectPr w:rsidR="00FE3ED6" w:rsidSect="006C0F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0CC8"/>
    <w:multiLevelType w:val="hybridMultilevel"/>
    <w:tmpl w:val="0E400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17A5"/>
    <w:multiLevelType w:val="hybridMultilevel"/>
    <w:tmpl w:val="508A3704"/>
    <w:lvl w:ilvl="0" w:tplc="5552C280">
      <w:start w:val="1"/>
      <w:numFmt w:val="decimal"/>
      <w:lvlText w:val="%1."/>
      <w:lvlJc w:val="left"/>
      <w:pPr>
        <w:ind w:left="1067" w:hanging="707"/>
      </w:pPr>
      <w:rPr>
        <w:rFonts w:hint="default"/>
        <w:b w:val="0"/>
        <w:sz w:val="24"/>
      </w:rPr>
    </w:lvl>
    <w:lvl w:ilvl="1" w:tplc="ED0EF0A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217AB"/>
    <w:multiLevelType w:val="hybridMultilevel"/>
    <w:tmpl w:val="A1E41B1E"/>
    <w:lvl w:ilvl="0" w:tplc="0405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 w15:restartNumberingAfterBreak="0">
    <w:nsid w:val="6627391C"/>
    <w:multiLevelType w:val="hybridMultilevel"/>
    <w:tmpl w:val="1A7EB2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558D0"/>
    <w:multiLevelType w:val="hybridMultilevel"/>
    <w:tmpl w:val="A14C793C"/>
    <w:lvl w:ilvl="0" w:tplc="9AC4E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4"/>
    <w:rsid w:val="00020849"/>
    <w:rsid w:val="000549BB"/>
    <w:rsid w:val="000D06DD"/>
    <w:rsid w:val="00101716"/>
    <w:rsid w:val="0019317D"/>
    <w:rsid w:val="002C6485"/>
    <w:rsid w:val="0046047E"/>
    <w:rsid w:val="005401A9"/>
    <w:rsid w:val="005D5B16"/>
    <w:rsid w:val="006C0F39"/>
    <w:rsid w:val="00825E30"/>
    <w:rsid w:val="008433F4"/>
    <w:rsid w:val="008A7097"/>
    <w:rsid w:val="009126EF"/>
    <w:rsid w:val="00A24ED7"/>
    <w:rsid w:val="00A90678"/>
    <w:rsid w:val="00AB6A80"/>
    <w:rsid w:val="00AD3C94"/>
    <w:rsid w:val="00AD421C"/>
    <w:rsid w:val="00B63147"/>
    <w:rsid w:val="00B91AE3"/>
    <w:rsid w:val="00BB2A75"/>
    <w:rsid w:val="00C0330C"/>
    <w:rsid w:val="00C35114"/>
    <w:rsid w:val="00CD2362"/>
    <w:rsid w:val="00D75169"/>
    <w:rsid w:val="00EF305D"/>
    <w:rsid w:val="00F9791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6D263-9DEA-406D-919F-8F35325E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47E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spacing w:after="0"/>
    </w:pPr>
    <w:rPr>
      <w:szCs w:val="24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paragraph" w:customStyle="1" w:styleId="Import2">
    <w:name w:val="Import 2"/>
    <w:rsid w:val="0046047E"/>
    <w:pPr>
      <w:tabs>
        <w:tab w:val="left" w:pos="4104"/>
        <w:tab w:val="left" w:pos="5112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3">
    <w:name w:val="Import 3"/>
    <w:rsid w:val="0046047E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6047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6047E"/>
    <w:rPr>
      <w:rFonts w:ascii="Garamond" w:eastAsia="Times New Roman" w:hAnsi="Garamond" w:cs="Times New Roman"/>
      <w:sz w:val="24"/>
      <w:lang w:bidi="en-US"/>
    </w:rPr>
  </w:style>
  <w:style w:type="paragraph" w:styleId="Zhlav">
    <w:name w:val="header"/>
    <w:basedOn w:val="Normln"/>
    <w:link w:val="ZhlavChar"/>
    <w:unhideWhenUsed/>
    <w:rsid w:val="0046047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6047E"/>
    <w:rPr>
      <w:rFonts w:ascii="Garamond" w:eastAsia="Times New Roman" w:hAnsi="Garamond" w:cs="Times New Roman"/>
      <w:sz w:val="24"/>
      <w:lang w:bidi="en-US"/>
    </w:rPr>
  </w:style>
  <w:style w:type="table" w:styleId="Mkatabulky">
    <w:name w:val="Table Grid"/>
    <w:basedOn w:val="Normlntabulka"/>
    <w:rsid w:val="00FE3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0F3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9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9BB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tc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13</cp:revision>
  <cp:lastPrinted>2022-12-06T14:02:00Z</cp:lastPrinted>
  <dcterms:created xsi:type="dcterms:W3CDTF">2022-11-10T09:28:00Z</dcterms:created>
  <dcterms:modified xsi:type="dcterms:W3CDTF">2022-12-16T07:39:00Z</dcterms:modified>
</cp:coreProperties>
</file>