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55683CED" w:rsidR="007B5546" w:rsidRPr="007B5546" w:rsidRDefault="007B5546" w:rsidP="00A91342">
      <w:pPr>
        <w:pStyle w:val="Nadpis1"/>
        <w:numPr>
          <w:ilvl w:val="0"/>
          <w:numId w:val="35"/>
        </w:numPr>
        <w:ind w:left="2835" w:hanging="1417"/>
      </w:pP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045E41FE"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4273D0">
        <w:rPr>
          <w:rFonts w:ascii="Calibri" w:eastAsia="Calibri" w:hAnsi="Calibri" w:cs="Times New Roman"/>
        </w:rPr>
        <w:t>Luďkem Šimko</w:t>
      </w:r>
      <w:r w:rsidRPr="007B5546">
        <w:rPr>
          <w:rFonts w:ascii="Calibri" w:eastAsia="Calibri" w:hAnsi="Calibri" w:cs="Times New Roman"/>
        </w:rPr>
        <w:t xml:space="preserve">, starostou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6118976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r w:rsidR="000446ED" w:rsidRPr="007B5546">
        <w:rPr>
          <w:rFonts w:ascii="Calibri" w:eastAsia="Calibri" w:hAnsi="Calibri" w:cs="Times New Roman"/>
        </w:rPr>
        <w:t>19–1421771</w:t>
      </w:r>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7E7CE7B3"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Ing. </w:t>
      </w:r>
      <w:r w:rsidR="004273D0">
        <w:rPr>
          <w:rFonts w:ascii="Calibri" w:eastAsia="Calibri" w:hAnsi="Calibri" w:cs="Times New Roman"/>
        </w:rPr>
        <w:t>Luděk Šimko</w:t>
      </w:r>
      <w:r w:rsidRPr="007B5546">
        <w:rPr>
          <w:rFonts w:ascii="Calibri" w:eastAsia="Calibri" w:hAnsi="Calibri" w:cs="Times New Roman"/>
        </w:rPr>
        <w:t xml:space="preserve">, starosta, email: </w:t>
      </w:r>
      <w:r w:rsidR="004273D0">
        <w:rPr>
          <w:rFonts w:ascii="Calibri" w:eastAsia="Calibri" w:hAnsi="Calibri" w:cs="Times New Roman"/>
        </w:rPr>
        <w:t>simko</w:t>
      </w:r>
      <w:r w:rsidRPr="007B5546">
        <w:rPr>
          <w:rFonts w:ascii="Calibri" w:eastAsia="Calibri" w:hAnsi="Calibri" w:cs="Times New Roman"/>
        </w:rPr>
        <w:t>.l</w:t>
      </w:r>
      <w:r w:rsidR="004273D0">
        <w:rPr>
          <w:rFonts w:ascii="Calibri" w:eastAsia="Calibri" w:hAnsi="Calibri" w:cs="Times New Roman"/>
        </w:rPr>
        <w:t>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54F29018"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Osoba oprávněná jednat ve věcech technických a realizace </w:t>
      </w:r>
      <w:r w:rsidR="001C7EAC">
        <w:rPr>
          <w:rFonts w:ascii="Calibri" w:eastAsia="Calibri" w:hAnsi="Calibri" w:cs="Times New Roman"/>
        </w:rPr>
        <w:t>Díla</w:t>
      </w:r>
      <w:r w:rsidRPr="007B5546">
        <w:rPr>
          <w:rFonts w:ascii="Calibri" w:eastAsia="Calibri" w:hAnsi="Calibri" w:cs="Times New Roman"/>
        </w:rPr>
        <w:t>:</w:t>
      </w:r>
    </w:p>
    <w:p w14:paraId="29C0776C" w14:textId="2A35D9C6" w:rsidR="00393536" w:rsidRDefault="007B24DE" w:rsidP="00CA2749">
      <w:pPr>
        <w:tabs>
          <w:tab w:val="left" w:pos="1134"/>
          <w:tab w:val="left" w:pos="2977"/>
        </w:tabs>
        <w:ind w:left="1134"/>
        <w:rPr>
          <w:rFonts w:ascii="Calibri" w:eastAsia="Calibri" w:hAnsi="Calibri" w:cs="Times New Roman"/>
        </w:rPr>
      </w:pPr>
      <w:r>
        <w:rPr>
          <w:rFonts w:ascii="Calibri" w:eastAsia="Calibri" w:hAnsi="Calibri" w:cs="Times New Roman"/>
        </w:rPr>
        <w:t>XXXXXXXXXXXXXXXXXXXXX</w:t>
      </w:r>
      <w:r w:rsidR="00393536">
        <w:rPr>
          <w:rFonts w:ascii="Calibri" w:eastAsia="Calibri" w:hAnsi="Calibri" w:cs="Times New Roman"/>
        </w:rPr>
        <w:t>,</w:t>
      </w:r>
      <w:r w:rsidR="00CA2749">
        <w:rPr>
          <w:rFonts w:ascii="Calibri" w:eastAsia="Calibri" w:hAnsi="Calibri" w:cs="Times New Roman"/>
        </w:rPr>
        <w:t xml:space="preserve"> ředitelka muzea,</w:t>
      </w:r>
      <w:r w:rsidR="00393536">
        <w:rPr>
          <w:rFonts w:ascii="Calibri" w:eastAsia="Calibri" w:hAnsi="Calibri" w:cs="Times New Roman"/>
        </w:rPr>
        <w:t xml:space="preserve"> e-mail: </w:t>
      </w:r>
      <w:r>
        <w:rPr>
          <w:rFonts w:ascii="Calibri" w:eastAsia="Calibri" w:hAnsi="Calibri" w:cs="Times New Roman"/>
        </w:rPr>
        <w:t>XXXXXXXXXXXXX</w:t>
      </w:r>
      <w:r w:rsidR="00393536">
        <w:rPr>
          <w:rFonts w:ascii="Calibri" w:eastAsia="Calibri" w:hAnsi="Calibri" w:cs="Times New Roman"/>
        </w:rPr>
        <w:t xml:space="preserve">, tel. </w:t>
      </w:r>
      <w:r>
        <w:rPr>
          <w:rFonts w:ascii="Calibri" w:eastAsia="Calibri" w:hAnsi="Calibri" w:cs="Times New Roman"/>
        </w:rPr>
        <w:t>XXXXXXXXX</w:t>
      </w:r>
    </w:p>
    <w:p w14:paraId="71F156FF" w14:textId="3A25E8F9" w:rsid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7B24DE">
        <w:rPr>
          <w:rFonts w:ascii="Calibri" w:eastAsia="Calibri" w:hAnsi="Calibri" w:cs="Times New Roman"/>
        </w:rPr>
        <w:t>XXXXXXXXXXXXXXXX</w:t>
      </w:r>
      <w:r w:rsidR="007B5546" w:rsidRPr="007B5546">
        <w:rPr>
          <w:rFonts w:ascii="Calibri" w:eastAsia="Calibri" w:hAnsi="Calibri" w:cs="Times New Roman"/>
        </w:rPr>
        <w:t xml:space="preserve">, e-mail: </w:t>
      </w:r>
      <w:r w:rsidR="007B24DE">
        <w:rPr>
          <w:rFonts w:ascii="Calibri" w:eastAsia="Calibri" w:hAnsi="Calibri" w:cs="Times New Roman"/>
        </w:rPr>
        <w:t>XXXXXXXXXXXXXXXXX</w:t>
      </w:r>
      <w:r w:rsidR="007B5546" w:rsidRPr="007B5546">
        <w:rPr>
          <w:rFonts w:ascii="Calibri" w:eastAsia="Calibri" w:hAnsi="Calibri" w:cs="Times New Roman"/>
        </w:rPr>
        <w:t xml:space="preserve">, tel. </w:t>
      </w:r>
      <w:r w:rsidR="007B24DE">
        <w:rPr>
          <w:rFonts w:ascii="Calibri" w:eastAsia="Calibri" w:hAnsi="Calibri" w:cs="Times New Roman"/>
        </w:rPr>
        <w:t>XXXXXXXXX</w:t>
      </w:r>
    </w:p>
    <w:p w14:paraId="6E5B410D" w14:textId="0A7421AD" w:rsidR="000446ED" w:rsidRPr="007B5546" w:rsidRDefault="000446ED" w:rsidP="007B5546">
      <w:pPr>
        <w:tabs>
          <w:tab w:val="left" w:pos="1134"/>
          <w:tab w:val="left" w:pos="2977"/>
        </w:tabs>
        <w:rPr>
          <w:rFonts w:ascii="Calibri" w:eastAsia="Calibri" w:hAnsi="Calibri" w:cs="Times New Roman"/>
        </w:rPr>
      </w:pPr>
      <w:r>
        <w:rPr>
          <w:rFonts w:ascii="Calibri" w:eastAsia="Calibri" w:hAnsi="Calibri" w:cs="Times New Roman"/>
        </w:rPr>
        <w:tab/>
      </w:r>
      <w:r w:rsidR="007B24DE">
        <w:rPr>
          <w:rFonts w:ascii="Calibri" w:eastAsia="Calibri" w:hAnsi="Calibri" w:cs="Times New Roman"/>
        </w:rPr>
        <w:t>XXXXXXXXXXXXXX</w:t>
      </w:r>
      <w:r>
        <w:rPr>
          <w:rFonts w:ascii="Calibri" w:eastAsia="Calibri" w:hAnsi="Calibri" w:cs="Times New Roman"/>
        </w:rPr>
        <w:t xml:space="preserve">, e-mail: </w:t>
      </w:r>
      <w:r w:rsidR="007B24DE">
        <w:rPr>
          <w:rFonts w:ascii="Calibri" w:eastAsia="Calibri" w:hAnsi="Calibri" w:cs="Times New Roman"/>
        </w:rPr>
        <w:t>XXXXXXXXXXXXX</w:t>
      </w:r>
      <w:r>
        <w:rPr>
          <w:rFonts w:ascii="Calibri" w:eastAsia="Calibri" w:hAnsi="Calibri" w:cs="Times New Roman"/>
        </w:rPr>
        <w:t xml:space="preserve">, tel. </w:t>
      </w:r>
      <w:r w:rsidR="007B24DE">
        <w:rPr>
          <w:rFonts w:ascii="Calibri" w:eastAsia="Calibri" w:hAnsi="Calibri" w:cs="Times New Roman"/>
        </w:rPr>
        <w:t>XXXXXXXXX</w:t>
      </w:r>
    </w:p>
    <w:p w14:paraId="64D461B2" w14:textId="2F0E7BCF"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1EC7FC28"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AB542C">
            <w:rPr>
              <w:rFonts w:ascii="Calibri" w:eastAsia="Calibri" w:hAnsi="Calibri" w:cs="Times New Roman"/>
            </w:rPr>
            <w:t>STAS v.o.s.</w:t>
          </w:r>
        </w:sdtContent>
      </w:sdt>
    </w:p>
    <w:p w14:paraId="7C84981C" w14:textId="78747F9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AB542C">
            <w:rPr>
              <w:rFonts w:ascii="Calibri" w:eastAsia="Calibri" w:hAnsi="Calibri" w:cs="Times New Roman"/>
            </w:rPr>
            <w:t>Žižkova 21/260, 795 01 Rýmařov</w:t>
          </w:r>
        </w:sdtContent>
      </w:sdt>
    </w:p>
    <w:p w14:paraId="05CC6CA0" w14:textId="3005D9B5"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AB542C">
            <w:rPr>
              <w:rFonts w:ascii="Calibri" w:eastAsia="Calibri" w:hAnsi="Calibri" w:cs="Times New Roman"/>
            </w:rPr>
            <w:t>Ing. Borisem Pavláskem, ředitelem</w:t>
          </w:r>
        </w:sdtContent>
      </w:sdt>
    </w:p>
    <w:p w14:paraId="0E6FF2BF" w14:textId="23A54018"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AB542C">
            <w:rPr>
              <w:rFonts w:ascii="Calibri" w:eastAsia="Calibri" w:hAnsi="Calibri" w:cs="Times New Roman"/>
            </w:rPr>
            <w:t>15502520</w:t>
          </w:r>
        </w:sdtContent>
      </w:sdt>
    </w:p>
    <w:p w14:paraId="77C03AD6" w14:textId="574C6019"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AB542C">
            <w:rPr>
              <w:rFonts w:ascii="Calibri" w:eastAsia="Calibri" w:hAnsi="Calibri" w:cs="Times New Roman"/>
            </w:rPr>
            <w:t>CZ15502520</w:t>
          </w:r>
        </w:sdtContent>
      </w:sdt>
    </w:p>
    <w:p w14:paraId="249E1F73" w14:textId="779F157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AB542C">
            <w:rPr>
              <w:rFonts w:ascii="Calibri" w:eastAsia="Calibri" w:hAnsi="Calibri" w:cs="Times New Roman"/>
            </w:rPr>
            <w:t>Komerční banka, a.s.</w:t>
          </w:r>
        </w:sdtContent>
      </w:sdt>
    </w:p>
    <w:p w14:paraId="6129546B" w14:textId="57BEAFB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AB542C">
            <w:rPr>
              <w:rFonts w:ascii="Calibri" w:eastAsia="Calibri" w:hAnsi="Calibri" w:cs="Times New Roman"/>
            </w:rPr>
            <w:t>303745771/0100</w:t>
          </w:r>
        </w:sdtContent>
      </w:sdt>
    </w:p>
    <w:p w14:paraId="09987E51" w14:textId="5C6B8829"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r w:rsidR="00AB542C">
        <w:rPr>
          <w:rFonts w:ascii="Calibri" w:eastAsia="Calibri" w:hAnsi="Calibri" w:cs="Times New Roman"/>
        </w:rPr>
        <w:t xml:space="preserve"> </w:t>
      </w:r>
      <w:sdt>
        <w:sdtPr>
          <w:rPr>
            <w:rFonts w:ascii="Calibri" w:eastAsia="Calibri" w:hAnsi="Calibri" w:cs="Times New Roman"/>
          </w:rPr>
          <w:id w:val="-1990233820"/>
          <w:placeholder>
            <w:docPart w:val="DefaultPlaceholder_-1854013440"/>
          </w:placeholder>
        </w:sdtPr>
        <w:sdtContent>
          <w:r w:rsidR="00AB542C">
            <w:rPr>
              <w:rFonts w:ascii="Calibri" w:eastAsia="Calibri" w:hAnsi="Calibri" w:cs="Times New Roman"/>
            </w:rPr>
            <w:t>Ostravě</w:t>
          </w:r>
        </w:sdtContent>
      </w:sdt>
      <w:r w:rsidRPr="007B5546">
        <w:rPr>
          <w:rFonts w:ascii="Calibri" w:eastAsia="Calibri" w:hAnsi="Calibri" w:cs="Times New Roman"/>
        </w:rPr>
        <w:t xml:space="preserve">, sp. zn. </w:t>
      </w:r>
      <w:sdt>
        <w:sdtPr>
          <w:rPr>
            <w:rFonts w:ascii="Calibri" w:eastAsia="Calibri" w:hAnsi="Calibri" w:cs="Times New Roman"/>
          </w:rPr>
          <w:id w:val="1326787970"/>
          <w:placeholder>
            <w:docPart w:val="DefaultPlaceholder_-1854013440"/>
          </w:placeholder>
        </w:sdtPr>
        <w:sdtContent>
          <w:r w:rsidR="00AB542C">
            <w:rPr>
              <w:rFonts w:ascii="Calibri" w:eastAsia="Calibri" w:hAnsi="Calibri" w:cs="Times New Roman"/>
            </w:rPr>
            <w:t>AXVIII 147.</w:t>
          </w:r>
        </w:sdtContent>
      </w:sdt>
    </w:p>
    <w:p w14:paraId="3A329D0D" w14:textId="150D0E7F"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w:t>
      </w:r>
      <w:r w:rsidR="001C7EAC">
        <w:rPr>
          <w:rFonts w:ascii="Calibri" w:eastAsia="Calibri" w:hAnsi="Calibri" w:cs="Times New Roman"/>
        </w:rPr>
        <w:t>Díla</w:t>
      </w:r>
      <w:r w:rsidRPr="007B5546">
        <w:rPr>
          <w:rFonts w:ascii="Calibri" w:eastAsia="Calibri" w:hAnsi="Calibri" w:cs="Times New Roman"/>
        </w:rPr>
        <w:t xml:space="preserve">: </w:t>
      </w:r>
      <w:sdt>
        <w:sdtPr>
          <w:rPr>
            <w:rFonts w:ascii="Calibri" w:eastAsia="Calibri" w:hAnsi="Calibri" w:cs="Times New Roman"/>
          </w:rPr>
          <w:id w:val="-842855513"/>
          <w:placeholder>
            <w:docPart w:val="6A717DD983C648AF9E75EBBC2604E9E0"/>
          </w:placeholder>
        </w:sdtPr>
        <w:sdtContent>
          <w:r w:rsidR="007B24DE">
            <w:rPr>
              <w:rFonts w:ascii="Calibri" w:eastAsia="Calibri" w:hAnsi="Calibri" w:cs="Times New Roman"/>
            </w:rPr>
            <w:t>XXXXXXXXXXXXX</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Content>
          <w:r w:rsidR="007B24DE">
            <w:rPr>
              <w:rFonts w:ascii="Calibri" w:eastAsia="Calibri" w:hAnsi="Calibri" w:cs="Times New Roman"/>
            </w:rPr>
            <w:t>XXXXXXXXXXXXXXXX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7B24DE">
            <w:rPr>
              <w:rFonts w:ascii="Calibri" w:eastAsia="Calibri" w:hAnsi="Calibri" w:cs="Times New Roman"/>
            </w:rPr>
            <w:t>XXXXXXXXX</w:t>
          </w:r>
          <w:r w:rsidR="00AB542C">
            <w:rPr>
              <w:rFonts w:ascii="Calibri" w:eastAsia="Calibri" w:hAnsi="Calibri" w:cs="Times New Roman"/>
            </w:rPr>
            <w:t xml:space="preserve">, </w:t>
          </w:r>
          <w:r w:rsidR="007B24DE">
            <w:rPr>
              <w:rFonts w:ascii="Calibri" w:eastAsia="Calibri" w:hAnsi="Calibri" w:cs="Times New Roman"/>
            </w:rPr>
            <w:t>XXXXXXXXX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554E1D06" w14:textId="5A1341D6" w:rsidR="007B5546" w:rsidRPr="007B5546" w:rsidRDefault="007B5546" w:rsidP="00A91342">
      <w:pPr>
        <w:pStyle w:val="Nadpis1"/>
        <w:numPr>
          <w:ilvl w:val="0"/>
          <w:numId w:val="35"/>
        </w:numPr>
        <w:ind w:hanging="2345"/>
      </w:pP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30445493" w:rsidR="007B5546" w:rsidRPr="00EA06BD" w:rsidRDefault="007B5546" w:rsidP="007B5546">
      <w:pPr>
        <w:numPr>
          <w:ilvl w:val="0"/>
          <w:numId w:val="7"/>
        </w:numPr>
        <w:ind w:left="284" w:hanging="284"/>
        <w:rPr>
          <w:rFonts w:ascii="Calibri" w:eastAsia="Calibri" w:hAnsi="Calibri" w:cs="Times New Roman"/>
          <w:iCs/>
        </w:rPr>
      </w:pPr>
      <w:r w:rsidRPr="003C73AA">
        <w:rPr>
          <w:rFonts w:ascii="Calibri" w:eastAsia="Calibri" w:hAnsi="Calibri" w:cs="Times New Roman"/>
        </w:rPr>
        <w:t>Účelem smlouvy je</w:t>
      </w:r>
      <w:r w:rsidR="007022CD">
        <w:rPr>
          <w:rFonts w:ascii="Calibri" w:eastAsia="Calibri" w:hAnsi="Calibri" w:cs="Times New Roman"/>
        </w:rPr>
        <w:t xml:space="preserve"> zejména</w:t>
      </w:r>
      <w:r w:rsidR="00CA2749">
        <w:rPr>
          <w:rFonts w:ascii="Calibri" w:eastAsia="Calibri" w:hAnsi="Calibri" w:cs="Times New Roman"/>
        </w:rPr>
        <w:t xml:space="preserve"> zhotovení uměleckých děl, jejich převoz a instalace</w:t>
      </w:r>
      <w:r w:rsidRPr="003C73AA">
        <w:rPr>
          <w:rFonts w:ascii="Calibri" w:eastAsia="Calibri" w:hAnsi="Calibri" w:cs="Times New Roman"/>
        </w:rPr>
        <w:t>,</w:t>
      </w:r>
      <w:r w:rsidR="00CA2749">
        <w:rPr>
          <w:rFonts w:ascii="Calibri" w:eastAsia="Calibri" w:hAnsi="Calibri" w:cs="Times New Roman"/>
        </w:rPr>
        <w:t xml:space="preserve"> zhotovení mlatového chodníku a květinového záhonu, nákup a umístění laviček, </w:t>
      </w:r>
      <w:r w:rsidR="00015C7D" w:rsidRPr="003C73AA">
        <w:rPr>
          <w:rFonts w:ascii="Calibri" w:eastAsia="Calibri" w:hAnsi="Calibri" w:cs="Times New Roman"/>
        </w:rPr>
        <w:t xml:space="preserve">v místě plnění, </w:t>
      </w:r>
      <w:r w:rsidRPr="003C73AA">
        <w:rPr>
          <w:rFonts w:ascii="Calibri" w:eastAsia="Calibri" w:hAnsi="Calibri" w:cs="Times New Roman"/>
        </w:rPr>
        <w:t>na základě uzavření smluvního vztahu v souladu se zákonem o zadávání veřejných zakázek, ve znění pozdějších předpisů</w:t>
      </w:r>
      <w:r w:rsidR="00EC774F" w:rsidRPr="00EA06BD">
        <w:rPr>
          <w:rFonts w:ascii="Calibri" w:eastAsia="Calibri" w:hAnsi="Calibri" w:cs="Times New Roman"/>
        </w:rPr>
        <w:t>.</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63B270D5"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Smluvní strany prohlašují, že předmět plnění podle smlouvy není plněním nemožným a že smlouvu uzavírají po pečlivém zvážení všech možných důsledků. Zhotovitel prohlašuje, že prozkoumal místní podmínky </w:t>
      </w:r>
      <w:r w:rsidR="00C94E68">
        <w:rPr>
          <w:rFonts w:ascii="Calibri" w:eastAsia="Calibri" w:hAnsi="Calibri" w:cs="Times New Roman"/>
          <w:iCs/>
        </w:rPr>
        <w:t>v místě plnění</w:t>
      </w:r>
      <w:r w:rsidRPr="007B5546">
        <w:rPr>
          <w:rFonts w:ascii="Calibri" w:eastAsia="Calibri" w:hAnsi="Calibri" w:cs="Times New Roman"/>
          <w:iCs/>
        </w:rPr>
        <w:t>,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02901821" w14:textId="5C378BB1" w:rsidR="007F4938" w:rsidRDefault="007B5546" w:rsidP="007F4938">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76F9FEC2" w14:textId="61489E81" w:rsidR="00A91342" w:rsidRDefault="007B5546" w:rsidP="00C94E68">
      <w:pPr>
        <w:ind w:left="567" w:hanging="283"/>
        <w:rPr>
          <w:rFonts w:ascii="Calibri" w:eastAsia="Calibri" w:hAnsi="Calibri" w:cs="Times New Roman"/>
          <w:iCs/>
        </w:rPr>
      </w:pPr>
      <w:r w:rsidRPr="004E3A25">
        <w:rPr>
          <w:rFonts w:ascii="Calibri" w:eastAsia="Calibri" w:hAnsi="Calibri" w:cs="Times New Roman"/>
          <w:iCs/>
        </w:rPr>
        <w:t>•</w:t>
      </w:r>
      <w:r w:rsidRPr="004E3A25">
        <w:rPr>
          <w:rFonts w:ascii="Calibri" w:eastAsia="Calibri" w:hAnsi="Calibri" w:cs="Times New Roman"/>
          <w:iCs/>
        </w:rPr>
        <w:tab/>
      </w:r>
      <w:r w:rsidR="00A91342">
        <w:rPr>
          <w:rFonts w:ascii="Calibri" w:eastAsia="Calibri" w:hAnsi="Calibri" w:cs="Times New Roman"/>
          <w:iCs/>
        </w:rPr>
        <w:t>Příslušnou dokumentací je dokumentace zpracovaná v rozsahu stanoveném jiným právním předpisem (vyhláškou č. 169/2016 Sb.).</w:t>
      </w:r>
    </w:p>
    <w:p w14:paraId="1D2D7676" w14:textId="248E0246" w:rsidR="007F4938" w:rsidRPr="00A91342" w:rsidRDefault="007F4938" w:rsidP="00A91342">
      <w:pPr>
        <w:pStyle w:val="Odstavecseseznamem"/>
        <w:numPr>
          <w:ilvl w:val="3"/>
          <w:numId w:val="37"/>
        </w:numPr>
        <w:ind w:left="567" w:hanging="283"/>
        <w:rPr>
          <w:rFonts w:ascii="Calibri" w:eastAsia="Calibri" w:hAnsi="Calibri" w:cs="Times New Roman"/>
          <w:iCs/>
        </w:rPr>
      </w:pPr>
      <w:r w:rsidRPr="00A91342">
        <w:rPr>
          <w:rFonts w:ascii="Calibri" w:eastAsia="Calibri" w:hAnsi="Calibri" w:cs="Times New Roman"/>
          <w:iCs/>
        </w:rPr>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dostatečně určitě.</w:t>
      </w:r>
    </w:p>
    <w:p w14:paraId="33C19624" w14:textId="3587289A" w:rsidR="007B5546" w:rsidRPr="007F4938" w:rsidRDefault="007B5546" w:rsidP="007F4938">
      <w:pPr>
        <w:pStyle w:val="Odstavecseseznamem"/>
        <w:numPr>
          <w:ilvl w:val="0"/>
          <w:numId w:val="37"/>
        </w:numPr>
        <w:ind w:left="567" w:hanging="283"/>
        <w:rPr>
          <w:rFonts w:ascii="Calibri" w:eastAsia="Calibri" w:hAnsi="Calibri" w:cs="Times New Roman"/>
          <w:iCs/>
        </w:rPr>
      </w:pPr>
      <w:r w:rsidRPr="007F4938">
        <w:rPr>
          <w:rFonts w:ascii="Calibri" w:eastAsia="Calibri" w:hAnsi="Calibri" w:cs="Times New Roman"/>
          <w:iCs/>
        </w:rPr>
        <w:t xml:space="preserve">Pod pojmem „bez zbytečného odkladu“ </w:t>
      </w:r>
      <w:r w:rsidR="003E28AA" w:rsidRPr="007F4938">
        <w:rPr>
          <w:rFonts w:ascii="Calibri" w:eastAsia="Calibri" w:hAnsi="Calibri" w:cs="Times New Roman"/>
          <w:iCs/>
        </w:rPr>
        <w:t xml:space="preserve">se </w:t>
      </w:r>
      <w:r w:rsidRPr="007F4938">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lastRenderedPageBreak/>
        <w:t>zadávací dokumentace.</w:t>
      </w:r>
    </w:p>
    <w:p w14:paraId="3B98F8ED" w14:textId="77777777" w:rsidR="00393536" w:rsidRPr="00393536" w:rsidRDefault="00393536" w:rsidP="00393536">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69277F5" w14:textId="17992FC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6C10E65D" w14:textId="1AC6D19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5F62816F" w14:textId="68D811B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610C5EB5" w14:textId="61F19F98"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329A285C" w14:textId="554709E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5F0B2CC2" w14:textId="34626546"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48B6AD63" w14:textId="483656B3" w:rsid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67A8F475" w14:textId="605F005E" w:rsidR="004950E8" w:rsidRDefault="004950E8" w:rsidP="004950E8">
      <w:pPr>
        <w:ind w:left="284"/>
        <w:rPr>
          <w:rFonts w:ascii="Calibri" w:eastAsia="Calibri" w:hAnsi="Calibri" w:cs="Times New Roman"/>
          <w:iCs/>
        </w:rPr>
      </w:pPr>
      <w:r w:rsidRPr="004950E8">
        <w:rPr>
          <w:rFonts w:ascii="Calibri" w:eastAsia="Calibri" w:hAnsi="Calibri" w:cs="Times New Roman"/>
          <w:iCs/>
        </w:rPr>
        <w:t>Dodavatel odpovídá za dodržování výše uvedených minimálních standardů i u všech svých poddodavatelů.</w:t>
      </w:r>
    </w:p>
    <w:p w14:paraId="2A0FC0F8" w14:textId="5F89D827" w:rsidR="007B5546" w:rsidRPr="007B5546" w:rsidRDefault="007B5546" w:rsidP="00A91342">
      <w:pPr>
        <w:pStyle w:val="Nadpis1"/>
        <w:numPr>
          <w:ilvl w:val="0"/>
          <w:numId w:val="35"/>
        </w:numPr>
        <w:ind w:hanging="2345"/>
      </w:pPr>
    </w:p>
    <w:p w14:paraId="396AAD9B" w14:textId="77777777" w:rsidR="007B5546" w:rsidRPr="007B5546" w:rsidRDefault="007B5546" w:rsidP="007B5546">
      <w:pPr>
        <w:pStyle w:val="Nadpis1"/>
      </w:pPr>
      <w:r w:rsidRPr="007B5546">
        <w:t>Předmět smlouvy</w:t>
      </w:r>
    </w:p>
    <w:p w14:paraId="4C92E009" w14:textId="2E769050"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8D341C">
        <w:rPr>
          <w:rFonts w:ascii="Calibri" w:eastAsia="Calibri" w:hAnsi="Calibri" w:cs="Times New Roman"/>
        </w:rPr>
        <w:t>dílo</w:t>
      </w:r>
      <w:r w:rsidR="00015C7D">
        <w:rPr>
          <w:rFonts w:ascii="Calibri" w:eastAsia="Calibri" w:hAnsi="Calibri" w:cs="Times New Roman"/>
        </w:rPr>
        <w:t xml:space="preserve"> nazvan</w:t>
      </w:r>
      <w:r w:rsidR="008D341C">
        <w:rPr>
          <w:rFonts w:ascii="Calibri" w:eastAsia="Calibri" w:hAnsi="Calibri" w:cs="Times New Roman"/>
        </w:rPr>
        <w:t>é</w:t>
      </w:r>
      <w:r w:rsidR="00015C7D">
        <w:rPr>
          <w:rFonts w:ascii="Calibri" w:eastAsia="Calibri" w:hAnsi="Calibri" w:cs="Calibri"/>
          <w:lang w:eastAsia="cs-CZ"/>
        </w:rPr>
        <w:t>: „</w:t>
      </w:r>
      <w:r w:rsidR="00CA2749">
        <w:rPr>
          <w:rFonts w:ascii="Calibri" w:eastAsia="Calibri" w:hAnsi="Calibri" w:cs="Calibri"/>
          <w:b/>
          <w:bCs/>
          <w:lang w:eastAsia="cs-CZ"/>
        </w:rPr>
        <w:t>Umělecká díla Luboše Dostála „Fraktály a Čarokruh</w:t>
      </w:r>
      <w:r w:rsidR="00015C7D" w:rsidRPr="007D0CA3">
        <w:rPr>
          <w:rFonts w:ascii="Calibri" w:eastAsia="Calibri" w:hAnsi="Calibri" w:cs="Calibri"/>
          <w:b/>
          <w:bCs/>
          <w:lang w:eastAsia="cs-CZ"/>
        </w:rPr>
        <w:t>“</w:t>
      </w:r>
      <w:r w:rsidR="00015C7D">
        <w:rPr>
          <w:rFonts w:ascii="Calibri" w:eastAsia="Calibri" w:hAnsi="Calibri" w:cs="Calibri"/>
          <w:lang w:eastAsia="cs-CZ"/>
        </w:rPr>
        <w:t>, na pozem</w:t>
      </w:r>
      <w:r w:rsidR="007D0CA3">
        <w:rPr>
          <w:rFonts w:ascii="Calibri" w:eastAsia="Calibri" w:hAnsi="Calibri" w:cs="Calibri"/>
          <w:lang w:eastAsia="cs-CZ"/>
        </w:rPr>
        <w:t>ku</w:t>
      </w:r>
      <w:r w:rsidR="00015C7D">
        <w:rPr>
          <w:rFonts w:ascii="Calibri" w:eastAsia="Calibri" w:hAnsi="Calibri" w:cs="Calibri"/>
          <w:lang w:eastAsia="cs-CZ"/>
        </w:rPr>
        <w:t xml:space="preserve"> parc. č. </w:t>
      </w:r>
      <w:bookmarkStart w:id="0" w:name="_Hlk97125383"/>
      <w:r w:rsidR="00CA2749">
        <w:rPr>
          <w:rFonts w:ascii="Calibri" w:eastAsia="Calibri" w:hAnsi="Calibri" w:cs="Calibri"/>
          <w:lang w:eastAsia="cs-CZ"/>
        </w:rPr>
        <w:t xml:space="preserve">9 a parc. č. </w:t>
      </w:r>
      <w:r w:rsidR="00D506C0">
        <w:rPr>
          <w:rFonts w:ascii="Calibri" w:eastAsia="Calibri" w:hAnsi="Calibri" w:cs="Calibri"/>
          <w:lang w:eastAsia="cs-CZ"/>
        </w:rPr>
        <w:t>111/1</w:t>
      </w:r>
      <w:r w:rsidR="007D0CA3">
        <w:rPr>
          <w:rFonts w:ascii="Calibri" w:eastAsia="Calibri" w:hAnsi="Calibri" w:cs="Calibri"/>
          <w:lang w:eastAsia="cs-CZ"/>
        </w:rPr>
        <w:t xml:space="preserve">, v </w:t>
      </w:r>
      <w:r w:rsidR="005308DC" w:rsidRPr="005308DC">
        <w:rPr>
          <w:rFonts w:ascii="Calibri" w:eastAsia="Calibri" w:hAnsi="Calibri" w:cs="Calibri"/>
          <w:lang w:eastAsia="cs-CZ"/>
        </w:rPr>
        <w:t xml:space="preserve">k.ú. Rýmařov, obec Rýmařov </w:t>
      </w:r>
      <w:bookmarkEnd w:id="0"/>
      <w:r w:rsidR="00015C7D">
        <w:rPr>
          <w:rFonts w:ascii="Calibri" w:eastAsia="Calibri" w:hAnsi="Calibri" w:cs="Calibri"/>
          <w:lang w:eastAsia="cs-CZ"/>
        </w:rPr>
        <w:t>v rozsahu dle:</w:t>
      </w:r>
    </w:p>
    <w:p w14:paraId="76765358" w14:textId="71DF9DC5" w:rsidR="005308DC" w:rsidRPr="005308DC" w:rsidRDefault="007F4938" w:rsidP="00A91342">
      <w:pPr>
        <w:pStyle w:val="Odstavecseseznamem"/>
        <w:numPr>
          <w:ilvl w:val="0"/>
          <w:numId w:val="28"/>
        </w:numPr>
        <w:spacing w:after="0"/>
        <w:ind w:left="567" w:hanging="283"/>
      </w:pPr>
      <w:r>
        <w:rPr>
          <w:rFonts w:ascii="Calibri" w:eastAsia="Calibri" w:hAnsi="Calibri" w:cs="Times New Roman"/>
        </w:rPr>
        <w:t>dle studie Ing. Arch. Jana Tesaře, Pod zahradami 59/9</w:t>
      </w:r>
      <w:r w:rsidR="005308DC" w:rsidRPr="005308DC">
        <w:t>,</w:t>
      </w:r>
      <w:r>
        <w:t xml:space="preserve"> 621 00 Brno, IČO 665 65</w:t>
      </w:r>
      <w:r w:rsidR="00A91342">
        <w:t> </w:t>
      </w:r>
      <w:r>
        <w:t>782</w:t>
      </w:r>
      <w:r w:rsidR="00A91342">
        <w:t>,</w:t>
      </w:r>
    </w:p>
    <w:p w14:paraId="78D6C8FF" w14:textId="2AB47F8F" w:rsidR="007F4938" w:rsidRDefault="007F4938" w:rsidP="00A91342">
      <w:pPr>
        <w:numPr>
          <w:ilvl w:val="0"/>
          <w:numId w:val="28"/>
        </w:numPr>
        <w:spacing w:after="0"/>
        <w:ind w:left="567" w:hanging="283"/>
        <w:rPr>
          <w:rFonts w:ascii="Calibri" w:eastAsia="Calibri" w:hAnsi="Calibri" w:cs="Times New Roman"/>
        </w:rPr>
      </w:pPr>
      <w:r>
        <w:rPr>
          <w:rFonts w:ascii="Calibri" w:eastAsia="Calibri" w:hAnsi="Calibri" w:cs="Times New Roman"/>
        </w:rPr>
        <w:t>dle smlouvy o dílo autora uměleckých děl Luboše Dostála</w:t>
      </w:r>
      <w:r w:rsidR="00A91342">
        <w:rPr>
          <w:rFonts w:ascii="Calibri" w:eastAsia="Calibri" w:hAnsi="Calibri" w:cs="Times New Roman"/>
        </w:rPr>
        <w:t>,</w:t>
      </w:r>
    </w:p>
    <w:p w14:paraId="1EFA1C93" w14:textId="5A611F17" w:rsidR="007F4938" w:rsidRDefault="007F4938" w:rsidP="00A91342">
      <w:pPr>
        <w:numPr>
          <w:ilvl w:val="0"/>
          <w:numId w:val="28"/>
        </w:numPr>
        <w:spacing w:after="0"/>
        <w:ind w:left="567" w:hanging="283"/>
        <w:rPr>
          <w:rFonts w:ascii="Calibri" w:eastAsia="Calibri" w:hAnsi="Calibri" w:cs="Times New Roman"/>
        </w:rPr>
      </w:pPr>
      <w:r>
        <w:rPr>
          <w:rFonts w:ascii="Calibri" w:eastAsia="Calibri" w:hAnsi="Calibri" w:cs="Times New Roman"/>
        </w:rPr>
        <w:t>dle předpisů upravujících provádění stavebních děl a ustanovení této smlouvy,</w:t>
      </w:r>
    </w:p>
    <w:p w14:paraId="5AF29257" w14:textId="03F943D4" w:rsidR="007F4938" w:rsidRDefault="007F4938" w:rsidP="00A91342">
      <w:pPr>
        <w:numPr>
          <w:ilvl w:val="0"/>
          <w:numId w:val="28"/>
        </w:numPr>
        <w:spacing w:after="0"/>
        <w:ind w:left="567" w:hanging="283"/>
        <w:rPr>
          <w:rFonts w:ascii="Calibri" w:eastAsia="Calibri" w:hAnsi="Calibri" w:cs="Times New Roman"/>
        </w:rPr>
      </w:pPr>
      <w:r>
        <w:rPr>
          <w:rFonts w:ascii="Calibri" w:eastAsia="Calibri" w:hAnsi="Calibri" w:cs="Times New Roman"/>
        </w:rPr>
        <w:t>dle položkového rozpočtu, který je součástí této smlouvy, označen jako Příloha č. 1</w:t>
      </w:r>
      <w:r w:rsidR="002F799B">
        <w:rPr>
          <w:rFonts w:ascii="Calibri" w:eastAsia="Calibri" w:hAnsi="Calibri" w:cs="Times New Roman"/>
        </w:rPr>
        <w:t>.</w:t>
      </w:r>
    </w:p>
    <w:p w14:paraId="4F4C794D" w14:textId="77777777" w:rsidR="00CE7EF0" w:rsidRDefault="00CE7EF0" w:rsidP="00CE7EF0">
      <w:pPr>
        <w:rPr>
          <w:u w:val="single"/>
        </w:rPr>
      </w:pPr>
    </w:p>
    <w:p w14:paraId="2A575904" w14:textId="77777777" w:rsidR="00CE7EF0" w:rsidRDefault="00CE7EF0" w:rsidP="00CE7EF0">
      <w:pPr>
        <w:spacing w:before="120" w:after="0"/>
        <w:rPr>
          <w:b/>
          <w:u w:val="single"/>
        </w:rPr>
      </w:pPr>
      <w:r w:rsidRPr="00B13A40">
        <w:rPr>
          <w:b/>
          <w:u w:val="single"/>
        </w:rPr>
        <w:t>Předmět plnění:</w:t>
      </w:r>
    </w:p>
    <w:p w14:paraId="22EE2BD7" w14:textId="7BB10624" w:rsidR="005308DC" w:rsidRDefault="005308DC" w:rsidP="005308DC">
      <w:pPr>
        <w:spacing w:after="0"/>
      </w:pPr>
    </w:p>
    <w:p w14:paraId="0466E462" w14:textId="77777777" w:rsidR="00D506C0" w:rsidRDefault="00D506C0" w:rsidP="00D506C0">
      <w:pPr>
        <w:spacing w:after="0"/>
      </w:pPr>
      <w:r>
        <w:t>Předmětem plnění je zajištění výroby uměleckých děl autora Luboše Dostála s přímou účastí autora ve výrobě vybraných firem (betonárka a kovovýroba), převoz a instalace uměleckých děl pod názvem „Fraktály a Čarokruh“ s technickou spoluprací autora uměleckých děl Luboše Dostála na pozemku parc. č. 9 a parc. č. 111/1, v k. ú. Rýmařov, obec Rýmařov.</w:t>
      </w:r>
    </w:p>
    <w:p w14:paraId="7A544203" w14:textId="77777777" w:rsidR="00D506C0" w:rsidRDefault="00D506C0" w:rsidP="00D506C0">
      <w:pPr>
        <w:spacing w:after="0"/>
      </w:pPr>
      <w:r>
        <w:t>Zhotovení základů pod obě umělecká díla na pozemku parc. č. 9 a parc. č. 111/1, v k. ú. Rýmařov, obec Rýmařov.</w:t>
      </w:r>
    </w:p>
    <w:p w14:paraId="0D75790F" w14:textId="77777777" w:rsidR="00D506C0" w:rsidRDefault="00D506C0" w:rsidP="00D506C0">
      <w:pPr>
        <w:spacing w:after="0"/>
      </w:pPr>
      <w:r>
        <w:t xml:space="preserve">Zhotovení mlatového chodníku na parc č. 9 v k.ú. Rýmařov, obec Rýmařov. </w:t>
      </w:r>
    </w:p>
    <w:p w14:paraId="6EB1F39C" w14:textId="77777777" w:rsidR="00D506C0" w:rsidRDefault="00D506C0" w:rsidP="00D506C0">
      <w:pPr>
        <w:spacing w:after="0"/>
      </w:pPr>
      <w:r>
        <w:t>Nákup a umístění laviček na pozemku parc. č. 9 a parc. č. 111/1, v k. ú. Rýmařov, obec Rýmařov.</w:t>
      </w:r>
    </w:p>
    <w:p w14:paraId="2D2076F5" w14:textId="3BDBAC98" w:rsidR="00310D5B" w:rsidRDefault="00D506C0" w:rsidP="00D506C0">
      <w:pPr>
        <w:spacing w:after="0"/>
      </w:pPr>
      <w:r>
        <w:t>Zhotovení květinového záhonu na pozemku parc. č. 9, v k. ú. Rýmařov, obec Rýmařov.</w:t>
      </w:r>
    </w:p>
    <w:p w14:paraId="51806E2B" w14:textId="77777777" w:rsidR="00310D5B" w:rsidRDefault="00310D5B" w:rsidP="00310D5B">
      <w:pPr>
        <w:spacing w:after="0"/>
      </w:pPr>
    </w:p>
    <w:p w14:paraId="4FA29A34" w14:textId="0619544A"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w:t>
      </w:r>
      <w:r w:rsidR="007F4938">
        <w:rPr>
          <w:rFonts w:ascii="Calibri" w:eastAsia="Calibri" w:hAnsi="Calibri" w:cs="Times New Roman"/>
        </w:rPr>
        <w:t>l</w:t>
      </w:r>
      <w:r w:rsidR="00A91342">
        <w:rPr>
          <w:rFonts w:ascii="Calibri" w:eastAsia="Calibri" w:hAnsi="Calibri" w:cs="Times New Roman"/>
        </w:rPr>
        <w:t>o</w:t>
      </w:r>
      <w:r w:rsidR="007B5546" w:rsidRPr="007B5546">
        <w:rPr>
          <w:rFonts w:ascii="Calibri" w:eastAsia="Calibri" w:hAnsi="Calibri" w:cs="Times New Roman"/>
        </w:rPr>
        <w:t>“).</w:t>
      </w:r>
    </w:p>
    <w:p w14:paraId="2C02A5CB" w14:textId="2F6C6E91" w:rsidR="007B5546" w:rsidRPr="007B5546" w:rsidRDefault="007B5546" w:rsidP="007B5546">
      <w:pPr>
        <w:spacing w:after="0"/>
        <w:ind w:left="993"/>
        <w:rPr>
          <w:rFonts w:ascii="Calibri" w:eastAsia="Calibri" w:hAnsi="Calibri" w:cs="Times New Roman"/>
        </w:rPr>
      </w:pPr>
    </w:p>
    <w:p w14:paraId="7C9F1B9C" w14:textId="77777777" w:rsidR="007B5546" w:rsidRPr="00A91342" w:rsidRDefault="007B5546" w:rsidP="007B5546">
      <w:pPr>
        <w:numPr>
          <w:ilvl w:val="0"/>
          <w:numId w:val="29"/>
        </w:numPr>
        <w:ind w:left="284" w:hanging="284"/>
        <w:rPr>
          <w:rFonts w:ascii="Calibri" w:eastAsia="Calibri" w:hAnsi="Calibri" w:cs="Times New Roman"/>
          <w:bCs/>
        </w:rPr>
      </w:pPr>
      <w:r w:rsidRPr="00A91342">
        <w:rPr>
          <w:rFonts w:ascii="Calibri" w:eastAsia="Calibri" w:hAnsi="Calibri" w:cs="Times New Roman"/>
          <w:bCs/>
        </w:rPr>
        <w:t>Součástí díla je také:</w:t>
      </w:r>
    </w:p>
    <w:p w14:paraId="7EF318B8" w14:textId="4055F0D4"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deponií a shromáždění, zabezpečení, likvidace a uložení veškerých odpadů, které vzniknou při provádění díla na skládku v souladu se zákonem č.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5A0992E" w14:textId="1E500B59" w:rsidR="00A00552" w:rsidRPr="00631621" w:rsidRDefault="00A00552" w:rsidP="007B5546">
      <w:pPr>
        <w:numPr>
          <w:ilvl w:val="0"/>
          <w:numId w:val="9"/>
        </w:numPr>
        <w:ind w:left="851" w:hanging="284"/>
        <w:rPr>
          <w:rFonts w:ascii="Calibri" w:eastAsia="Calibri" w:hAnsi="Calibri" w:cs="Times New Roman"/>
        </w:rPr>
      </w:pPr>
      <w:r w:rsidRPr="00631621">
        <w:rPr>
          <w:rFonts w:ascii="Calibri" w:eastAsia="Calibri" w:hAnsi="Calibri" w:cs="Times New Roman"/>
        </w:rPr>
        <w:lastRenderedPageBreak/>
        <w:t xml:space="preserve">fotodokumentace </w:t>
      </w:r>
      <w:r w:rsidR="00192A92">
        <w:rPr>
          <w:rFonts w:ascii="Calibri" w:eastAsia="Calibri" w:hAnsi="Calibri" w:cs="Times New Roman"/>
        </w:rPr>
        <w:t>d</w:t>
      </w:r>
      <w:r w:rsidRPr="00631621">
        <w:rPr>
          <w:rFonts w:ascii="Calibri" w:eastAsia="Calibri" w:hAnsi="Calibri" w:cs="Times New Roman"/>
        </w:rPr>
        <w:t>íla včetně popisu postupu provádění díla na datovém nosiči (CD),</w:t>
      </w:r>
    </w:p>
    <w:p w14:paraId="1E3BA2C6" w14:textId="68B28AD5" w:rsidR="00A00552" w:rsidRPr="00FB69C4" w:rsidRDefault="00A00552" w:rsidP="00A00552">
      <w:pPr>
        <w:numPr>
          <w:ilvl w:val="0"/>
          <w:numId w:val="9"/>
        </w:numPr>
        <w:ind w:left="851" w:hanging="284"/>
        <w:rPr>
          <w:rFonts w:ascii="Calibri" w:eastAsia="Calibri" w:hAnsi="Calibri" w:cs="Times New Roman"/>
        </w:rPr>
      </w:pPr>
      <w:r w:rsidRPr="00FB69C4">
        <w:rPr>
          <w:rFonts w:ascii="Calibri" w:eastAsia="Calibri" w:hAnsi="Calibri" w:cs="Times New Roman"/>
        </w:rPr>
        <w:t xml:space="preserve">uvedení všech </w:t>
      </w:r>
      <w:r w:rsidR="00192A92">
        <w:rPr>
          <w:rFonts w:ascii="Calibri" w:eastAsia="Calibri" w:hAnsi="Calibri" w:cs="Times New Roman"/>
        </w:rPr>
        <w:t>d</w:t>
      </w:r>
      <w:r w:rsidRPr="00FB69C4">
        <w:rPr>
          <w:rFonts w:ascii="Calibri" w:eastAsia="Calibri" w:hAnsi="Calibri" w:cs="Times New Roman"/>
        </w:rPr>
        <w:t>ílem dotčených pozemků do původního stavu, což bude doloženo písemným prohlášením majitelů, že je přebírají bez závad zpět do svého užívání nebo protokolárním předáním dotčených pozemků jejich správcům,</w:t>
      </w:r>
    </w:p>
    <w:p w14:paraId="36B165D2" w14:textId="4F8A15F9" w:rsidR="000D5DCD" w:rsidRPr="007B5546" w:rsidRDefault="000D5DCD" w:rsidP="000D5DCD">
      <w:pPr>
        <w:numPr>
          <w:ilvl w:val="0"/>
          <w:numId w:val="9"/>
        </w:numPr>
        <w:ind w:left="851" w:hanging="284"/>
        <w:rPr>
          <w:rFonts w:ascii="Calibri" w:eastAsia="Calibri" w:hAnsi="Calibri" w:cs="Times New Roman"/>
        </w:rPr>
      </w:pPr>
      <w:r w:rsidRPr="007B5546">
        <w:rPr>
          <w:rFonts w:ascii="Calibri" w:eastAsia="Calibri" w:hAnsi="Calibri" w:cs="Times New Roman"/>
        </w:rPr>
        <w:t xml:space="preserve">doložení nezbytných dokladů požadovaných k předání a převzetí </w:t>
      </w:r>
      <w:r>
        <w:rPr>
          <w:rFonts w:ascii="Calibri" w:eastAsia="Calibri" w:hAnsi="Calibri" w:cs="Times New Roman"/>
        </w:rPr>
        <w:t>Díla</w:t>
      </w:r>
      <w:r w:rsidRPr="007B5546">
        <w:rPr>
          <w:rFonts w:ascii="Calibri" w:eastAsia="Calibri" w:hAnsi="Calibri" w:cs="Times New Roman"/>
        </w:rPr>
        <w:t>, zejména:</w:t>
      </w:r>
    </w:p>
    <w:p w14:paraId="4E9C0BBF" w14:textId="33BB7EF5" w:rsidR="000D5DCD" w:rsidRPr="007B5546" w:rsidRDefault="000D5DCD" w:rsidP="000D5DC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doklady uvedené pod body a) až c),</w:t>
      </w:r>
      <w:r w:rsidR="00777B2A">
        <w:rPr>
          <w:rFonts w:ascii="Calibri" w:eastAsia="Calibri" w:hAnsi="Calibri" w:cs="Times New Roman"/>
        </w:rPr>
        <w:t xml:space="preserve"> </w:t>
      </w:r>
      <w:r>
        <w:rPr>
          <w:rFonts w:ascii="Calibri" w:eastAsia="Calibri" w:hAnsi="Calibri" w:cs="Times New Roman"/>
        </w:rPr>
        <w:t xml:space="preserve">a </w:t>
      </w:r>
      <w:r w:rsidR="00C56A9F">
        <w:rPr>
          <w:rFonts w:ascii="Calibri" w:eastAsia="Calibri" w:hAnsi="Calibri" w:cs="Times New Roman"/>
        </w:rPr>
        <w:t>m</w:t>
      </w:r>
      <w:r>
        <w:rPr>
          <w:rFonts w:ascii="Calibri" w:eastAsia="Calibri" w:hAnsi="Calibri" w:cs="Times New Roman"/>
        </w:rPr>
        <w:t>),</w:t>
      </w:r>
    </w:p>
    <w:p w14:paraId="537B6BC9" w14:textId="4FBB6132" w:rsidR="000D5DCD" w:rsidRPr="007B5546" w:rsidRDefault="000D5DCD" w:rsidP="000D5DC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zápisu o prověření prací zakrytých v průběhu </w:t>
      </w:r>
      <w:r>
        <w:rPr>
          <w:rFonts w:ascii="Calibri" w:eastAsia="Calibri" w:hAnsi="Calibri" w:cs="Times New Roman"/>
        </w:rPr>
        <w:t>provádění díla</w:t>
      </w:r>
      <w:r w:rsidRPr="007B5546">
        <w:rPr>
          <w:rFonts w:ascii="Calibri" w:eastAsia="Calibri" w:hAnsi="Calibri" w:cs="Times New Roman"/>
        </w:rPr>
        <w:t>,</w:t>
      </w:r>
    </w:p>
    <w:p w14:paraId="40E2F036" w14:textId="77777777" w:rsidR="000D5DCD" w:rsidRPr="007B5546" w:rsidRDefault="000D5DCD" w:rsidP="000D5DC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291169B5" w14:textId="53553661" w:rsidR="00C960A5" w:rsidRPr="00FB69C4" w:rsidRDefault="00C960A5" w:rsidP="007B5546">
      <w:pPr>
        <w:numPr>
          <w:ilvl w:val="0"/>
          <w:numId w:val="9"/>
        </w:numPr>
        <w:ind w:left="851" w:hanging="284"/>
        <w:rPr>
          <w:rFonts w:ascii="Calibri" w:eastAsia="Calibri" w:hAnsi="Calibri" w:cs="Times New Roman"/>
        </w:rPr>
      </w:pPr>
      <w:r w:rsidRPr="00FB69C4">
        <w:rPr>
          <w:rFonts w:ascii="Calibri" w:eastAsia="Calibri" w:hAnsi="Calibri" w:cs="Times New Roman"/>
        </w:rPr>
        <w:t xml:space="preserve">zajištění vytýčení inženýrských sítí (tras technické infrastruktury) podle podmínek jejich správců, a to před zahájením prací </w:t>
      </w:r>
      <w:r w:rsidR="00777B2A" w:rsidRPr="00FB69C4">
        <w:rPr>
          <w:rFonts w:ascii="Calibri" w:eastAsia="Calibri" w:hAnsi="Calibri" w:cs="Times New Roman"/>
        </w:rPr>
        <w:t>v místě plnění</w:t>
      </w:r>
      <w:r w:rsidRPr="00FB69C4">
        <w:rPr>
          <w:rFonts w:ascii="Calibri" w:eastAsia="Calibri" w:hAnsi="Calibri" w:cs="Times New Roman"/>
        </w:rPr>
        <w:t xml:space="preserve"> včetně jejich zaměření a zakreslení dle skutečného stavu do příslušné dokumentace a včetně jejich písemného a zpětného předání jednotlivým správcům, bude-li potřebné,</w:t>
      </w:r>
    </w:p>
    <w:p w14:paraId="60ED9D90" w14:textId="1C95DE10"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udržování </w:t>
      </w:r>
      <w:r w:rsidR="00192A92">
        <w:rPr>
          <w:rFonts w:ascii="Calibri" w:eastAsia="Calibri" w:hAnsi="Calibri" w:cs="Times New Roman"/>
        </w:rPr>
        <w:t>d</w:t>
      </w:r>
      <w:r w:rsidR="00A00552">
        <w:rPr>
          <w:rFonts w:ascii="Calibri" w:eastAsia="Calibri" w:hAnsi="Calibri" w:cs="Times New Roman"/>
        </w:rPr>
        <w:t>ílem</w:t>
      </w:r>
      <w:r w:rsidRPr="007B5546">
        <w:rPr>
          <w:rFonts w:ascii="Calibri" w:eastAsia="Calibri" w:hAnsi="Calibri" w:cs="Times New Roman"/>
        </w:rPr>
        <w:t xml:space="preserve"> dotčených zpevněných ploch, veřejných komunikací a výjezdů </w:t>
      </w:r>
      <w:r w:rsidR="00A00552">
        <w:rPr>
          <w:rFonts w:ascii="Calibri" w:eastAsia="Calibri" w:hAnsi="Calibri" w:cs="Times New Roman"/>
        </w:rPr>
        <w:t xml:space="preserve">z místa plnění </w:t>
      </w:r>
      <w:r w:rsidRPr="007B5546">
        <w:rPr>
          <w:rFonts w:ascii="Calibri" w:eastAsia="Calibri" w:hAnsi="Calibri" w:cs="Times New Roman"/>
        </w:rPr>
        <w:t>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560184EA" w14:textId="59F70DEE" w:rsid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40296383" w14:textId="705AB6D3" w:rsidR="00D73CDB" w:rsidRPr="00BF7FAD" w:rsidRDefault="00D73CDB" w:rsidP="007B5546">
      <w:pPr>
        <w:numPr>
          <w:ilvl w:val="0"/>
          <w:numId w:val="9"/>
        </w:numPr>
        <w:ind w:left="851" w:hanging="284"/>
        <w:rPr>
          <w:rFonts w:ascii="Calibri" w:eastAsia="Calibri" w:hAnsi="Calibri" w:cs="Times New Roman"/>
        </w:rPr>
      </w:pPr>
      <w:r w:rsidRPr="00BF7FAD">
        <w:rPr>
          <w:rFonts w:ascii="Calibri" w:eastAsia="Calibri" w:hAnsi="Calibri" w:cs="Times New Roman"/>
        </w:rPr>
        <w:t>vybudování, demontáž a zajištění zařízení místa plnění a jeho provozu, a to plně v souladu s potřebami zhotovitele, dokumentací předanou objednatelem, požadavky objednatele a s platnými právními předpisy (vč. případného zajištění ohlášení dle zákona č. 183/2006 Sb.), zajištění vytýčení obvodu místa plnění a jeho ostrahu,</w:t>
      </w:r>
    </w:p>
    <w:p w14:paraId="75DE5739" w14:textId="089E68DC" w:rsidR="00C36323" w:rsidRPr="00BF7FAD" w:rsidRDefault="00C36323" w:rsidP="007B5546">
      <w:pPr>
        <w:numPr>
          <w:ilvl w:val="0"/>
          <w:numId w:val="9"/>
        </w:numPr>
        <w:ind w:left="851" w:hanging="284"/>
        <w:rPr>
          <w:rFonts w:ascii="Calibri" w:eastAsia="Calibri" w:hAnsi="Calibri" w:cs="Times New Roman"/>
        </w:rPr>
      </w:pPr>
      <w:r w:rsidRPr="00BF7FAD">
        <w:rPr>
          <w:rFonts w:ascii="Calibri" w:eastAsia="Calibri" w:hAnsi="Calibri" w:cs="Times New Roman"/>
        </w:rPr>
        <w:t>účast na pravidelných kontrolních dnech,</w:t>
      </w:r>
    </w:p>
    <w:p w14:paraId="38368C32" w14:textId="4EA627A7" w:rsidR="00C36323" w:rsidRDefault="00C36323" w:rsidP="007B5546">
      <w:pPr>
        <w:numPr>
          <w:ilvl w:val="0"/>
          <w:numId w:val="9"/>
        </w:numPr>
        <w:ind w:left="851" w:hanging="284"/>
        <w:rPr>
          <w:rFonts w:ascii="Calibri" w:eastAsia="Calibri" w:hAnsi="Calibri" w:cs="Times New Roman"/>
        </w:rPr>
      </w:pPr>
      <w:r>
        <w:rPr>
          <w:rFonts w:ascii="Calibri" w:eastAsia="Calibri" w:hAnsi="Calibri" w:cs="Times New Roman"/>
        </w:rPr>
        <w:t xml:space="preserve">provedení přejímky </w:t>
      </w:r>
      <w:r w:rsidR="00192A92">
        <w:rPr>
          <w:rFonts w:ascii="Calibri" w:eastAsia="Calibri" w:hAnsi="Calibri" w:cs="Times New Roman"/>
        </w:rPr>
        <w:t>d</w:t>
      </w:r>
      <w:r>
        <w:rPr>
          <w:rFonts w:ascii="Calibri" w:eastAsia="Calibri" w:hAnsi="Calibri" w:cs="Times New Roman"/>
        </w:rPr>
        <w:t>íla,</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20D5990C" w14:textId="2DF2C927"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jejich ošetřování, pojištění atd.</w:t>
      </w:r>
    </w:p>
    <w:p w14:paraId="3BB7F095" w14:textId="77777777" w:rsidR="007B5546" w:rsidRPr="007B5546" w:rsidRDefault="007B5546" w:rsidP="00231F8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A95488B" w14:textId="004864C5" w:rsidR="007B5546" w:rsidRPr="007B5546" w:rsidRDefault="007B5546" w:rsidP="00D73CDB">
      <w:pPr>
        <w:pStyle w:val="Nadpis1"/>
        <w:keepNext/>
        <w:numPr>
          <w:ilvl w:val="0"/>
          <w:numId w:val="35"/>
        </w:numPr>
        <w:ind w:hanging="2345"/>
      </w:pPr>
    </w:p>
    <w:p w14:paraId="6C0CA9C0" w14:textId="77777777" w:rsidR="007B5546" w:rsidRPr="007B5546" w:rsidRDefault="007B5546" w:rsidP="00DE2702">
      <w:pPr>
        <w:pStyle w:val="Nadpis1"/>
        <w:keepNext/>
      </w:pPr>
      <w:r w:rsidRPr="007B5546">
        <w:t>Doba a místo plnění</w:t>
      </w:r>
    </w:p>
    <w:p w14:paraId="12285F25" w14:textId="77777777" w:rsidR="002F799B" w:rsidRDefault="007B5546" w:rsidP="002F799B">
      <w:pPr>
        <w:numPr>
          <w:ilvl w:val="0"/>
          <w:numId w:val="11"/>
        </w:numPr>
        <w:ind w:left="567" w:hanging="283"/>
        <w:rPr>
          <w:rFonts w:ascii="Calibri" w:eastAsia="Calibri" w:hAnsi="Calibri" w:cs="Times New Roman"/>
        </w:rPr>
      </w:pPr>
      <w:r w:rsidRPr="002F799B">
        <w:rPr>
          <w:rFonts w:ascii="Calibri" w:eastAsia="Calibri" w:hAnsi="Calibri" w:cs="Times New Roman"/>
        </w:rPr>
        <w:t xml:space="preserve">Zhotovitel se zavazuje provést </w:t>
      </w:r>
      <w:r w:rsidR="008D341C" w:rsidRPr="002F799B">
        <w:rPr>
          <w:rFonts w:ascii="Calibri" w:eastAsia="Calibri" w:hAnsi="Calibri" w:cs="Times New Roman"/>
        </w:rPr>
        <w:t>Dílo</w:t>
      </w:r>
      <w:r w:rsidRPr="002F799B">
        <w:rPr>
          <w:rFonts w:ascii="Calibri" w:eastAsia="Calibri" w:hAnsi="Calibri" w:cs="Times New Roman"/>
        </w:rPr>
        <w:t xml:space="preserve"> ve lhůtě nejpozději </w:t>
      </w:r>
      <w:r w:rsidR="005C51F9" w:rsidRPr="002F799B">
        <w:rPr>
          <w:rFonts w:ascii="Calibri" w:eastAsia="Calibri" w:hAnsi="Calibri" w:cs="Times New Roman"/>
        </w:rPr>
        <w:t>do</w:t>
      </w:r>
      <w:r w:rsidR="005C51F9" w:rsidRPr="002F799B">
        <w:rPr>
          <w:rFonts w:ascii="Calibri" w:eastAsia="Calibri" w:hAnsi="Calibri" w:cs="Times New Roman"/>
          <w:b/>
          <w:bCs/>
        </w:rPr>
        <w:t xml:space="preserve"> </w:t>
      </w:r>
      <w:r w:rsidR="002F799B" w:rsidRPr="002F799B">
        <w:rPr>
          <w:rFonts w:ascii="Calibri" w:eastAsia="Calibri" w:hAnsi="Calibri" w:cs="Times New Roman"/>
          <w:b/>
          <w:bCs/>
        </w:rPr>
        <w:t xml:space="preserve">31. května 2023. </w:t>
      </w:r>
    </w:p>
    <w:p w14:paraId="5A81CE77" w14:textId="63E72CD8" w:rsidR="002F799B" w:rsidRPr="002F799B" w:rsidRDefault="002F799B" w:rsidP="00C56A9F">
      <w:pPr>
        <w:ind w:left="851" w:hanging="284"/>
        <w:rPr>
          <w:rFonts w:ascii="Calibri" w:eastAsia="Calibri" w:hAnsi="Calibri" w:cs="Times New Roman"/>
        </w:rPr>
      </w:pPr>
      <w:r w:rsidRPr="002F799B">
        <w:rPr>
          <w:rFonts w:ascii="Calibri" w:eastAsia="Calibri" w:hAnsi="Calibri" w:cs="Times New Roman"/>
        </w:rPr>
        <w:t>•</w:t>
      </w:r>
      <w:r w:rsidRPr="002F799B">
        <w:rPr>
          <w:rFonts w:ascii="Calibri" w:eastAsia="Calibri" w:hAnsi="Calibri" w:cs="Times New Roman"/>
        </w:rPr>
        <w:tab/>
        <w:t xml:space="preserve">Předpokládaný termín zahájení </w:t>
      </w:r>
      <w:r>
        <w:rPr>
          <w:rFonts w:ascii="Calibri" w:eastAsia="Calibri" w:hAnsi="Calibri" w:cs="Times New Roman"/>
        </w:rPr>
        <w:t>realizace prací</w:t>
      </w:r>
      <w:r w:rsidRPr="002F799B">
        <w:rPr>
          <w:rFonts w:ascii="Calibri" w:eastAsia="Calibri" w:hAnsi="Calibri" w:cs="Times New Roman"/>
        </w:rPr>
        <w:t xml:space="preserve"> je stanoven na </w:t>
      </w:r>
      <w:r>
        <w:rPr>
          <w:rFonts w:ascii="Calibri" w:eastAsia="Calibri" w:hAnsi="Calibri" w:cs="Times New Roman"/>
        </w:rPr>
        <w:t>1</w:t>
      </w:r>
      <w:r w:rsidRPr="002F799B">
        <w:rPr>
          <w:rFonts w:ascii="Calibri" w:eastAsia="Calibri" w:hAnsi="Calibri" w:cs="Times New Roman"/>
        </w:rPr>
        <w:t>.</w:t>
      </w:r>
      <w:r>
        <w:rPr>
          <w:rFonts w:ascii="Calibri" w:eastAsia="Calibri" w:hAnsi="Calibri" w:cs="Times New Roman"/>
        </w:rPr>
        <w:t>1</w:t>
      </w:r>
      <w:r w:rsidR="002D4DA5">
        <w:rPr>
          <w:rFonts w:ascii="Calibri" w:eastAsia="Calibri" w:hAnsi="Calibri" w:cs="Times New Roman"/>
        </w:rPr>
        <w:t>2</w:t>
      </w:r>
      <w:r w:rsidRPr="002F799B">
        <w:rPr>
          <w:rFonts w:ascii="Calibri" w:eastAsia="Calibri" w:hAnsi="Calibri" w:cs="Times New Roman"/>
        </w:rPr>
        <w:t xml:space="preserve">.2022, přičemž za den zahájení </w:t>
      </w:r>
      <w:r>
        <w:rPr>
          <w:rFonts w:ascii="Calibri" w:eastAsia="Calibri" w:hAnsi="Calibri" w:cs="Times New Roman"/>
        </w:rPr>
        <w:t>realizace prací</w:t>
      </w:r>
      <w:r w:rsidRPr="002F799B">
        <w:rPr>
          <w:rFonts w:ascii="Calibri" w:eastAsia="Calibri" w:hAnsi="Calibri" w:cs="Times New Roman"/>
        </w:rPr>
        <w:t xml:space="preserve"> je považován den, </w:t>
      </w:r>
      <w:bookmarkStart w:id="1" w:name="_Hlk118696691"/>
      <w:r w:rsidRPr="002F799B">
        <w:rPr>
          <w:rFonts w:ascii="Calibri" w:eastAsia="Calibri" w:hAnsi="Calibri" w:cs="Times New Roman"/>
        </w:rPr>
        <w:t xml:space="preserve">kdy dojde k protokolárnímu předání a převzetí </w:t>
      </w:r>
      <w:r>
        <w:rPr>
          <w:rFonts w:ascii="Calibri" w:eastAsia="Calibri" w:hAnsi="Calibri" w:cs="Times New Roman"/>
        </w:rPr>
        <w:t>místa plnění</w:t>
      </w:r>
      <w:bookmarkEnd w:id="1"/>
      <w:r w:rsidRPr="002F799B">
        <w:rPr>
          <w:rFonts w:ascii="Calibri" w:eastAsia="Calibri" w:hAnsi="Calibri" w:cs="Times New Roman"/>
        </w:rPr>
        <w:t xml:space="preserve">, ke kterému dojde po podpisu této smlouvy o dílo, a to do pěti kalendářních dnů od písemné výzvy objednatele k předání a převzetí </w:t>
      </w:r>
      <w:r>
        <w:rPr>
          <w:rFonts w:ascii="Calibri" w:eastAsia="Calibri" w:hAnsi="Calibri" w:cs="Times New Roman"/>
        </w:rPr>
        <w:t>místa plnění</w:t>
      </w:r>
      <w:r w:rsidRPr="002F799B">
        <w:rPr>
          <w:rFonts w:ascii="Calibri" w:eastAsia="Calibri" w:hAnsi="Calibri" w:cs="Times New Roman"/>
        </w:rPr>
        <w:t xml:space="preserve">. </w:t>
      </w:r>
    </w:p>
    <w:p w14:paraId="1755C07C" w14:textId="206CCB9A" w:rsidR="002F799B" w:rsidRDefault="002F799B" w:rsidP="00C56A9F">
      <w:pPr>
        <w:ind w:left="851" w:hanging="284"/>
        <w:rPr>
          <w:rFonts w:ascii="Calibri" w:eastAsia="Calibri" w:hAnsi="Calibri" w:cs="Times New Roman"/>
        </w:rPr>
      </w:pPr>
      <w:r w:rsidRPr="002F799B">
        <w:rPr>
          <w:rFonts w:ascii="Calibri" w:eastAsia="Calibri" w:hAnsi="Calibri" w:cs="Times New Roman"/>
        </w:rPr>
        <w:lastRenderedPageBreak/>
        <w:t>•</w:t>
      </w:r>
      <w:r w:rsidRPr="002F799B">
        <w:rPr>
          <w:rFonts w:ascii="Calibri" w:eastAsia="Calibri" w:hAnsi="Calibri" w:cs="Times New Roman"/>
        </w:rPr>
        <w:tab/>
        <w:t xml:space="preserve">Za den dokončení </w:t>
      </w:r>
      <w:r>
        <w:rPr>
          <w:rFonts w:ascii="Calibri" w:eastAsia="Calibri" w:hAnsi="Calibri" w:cs="Times New Roman"/>
        </w:rPr>
        <w:t>realizace zakázky</w:t>
      </w:r>
      <w:r w:rsidRPr="002F799B">
        <w:rPr>
          <w:rFonts w:ascii="Calibri" w:eastAsia="Calibri" w:hAnsi="Calibri" w:cs="Times New Roman"/>
        </w:rPr>
        <w:t xml:space="preserve"> se považuje den, kdy dojde k protokolárnímu předání a převzetí díla bez vad a nedodělků bránících jeho užívání (dále i jako „Termín dokončení“).</w:t>
      </w:r>
    </w:p>
    <w:p w14:paraId="0D3DBE66" w14:textId="31D6C524" w:rsidR="007B5546" w:rsidRPr="002F799B" w:rsidRDefault="007B5546" w:rsidP="002F799B">
      <w:pPr>
        <w:ind w:left="567"/>
        <w:rPr>
          <w:rFonts w:ascii="Calibri" w:eastAsia="Calibri" w:hAnsi="Calibri" w:cs="Times New Roman"/>
        </w:rPr>
      </w:pPr>
      <w:r w:rsidRPr="002F799B">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501E5841"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 xml:space="preserve">v případě klimatických podmínek bránících řádnému provedení </w:t>
      </w:r>
      <w:r w:rsidR="00E415F3">
        <w:rPr>
          <w:rFonts w:ascii="Calibri" w:eastAsia="Calibri" w:hAnsi="Calibri" w:cs="Times New Roman"/>
        </w:rPr>
        <w:t>Díla</w:t>
      </w:r>
      <w:r w:rsidRPr="007B5546">
        <w:rPr>
          <w:rFonts w:ascii="Calibri" w:eastAsia="Calibri" w:hAnsi="Calibri" w:cs="Times New Roman"/>
        </w:rPr>
        <w:t>.</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78E97ADF"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w:t>
      </w:r>
      <w:r w:rsidR="004E3A25">
        <w:rPr>
          <w:rFonts w:ascii="Calibri" w:eastAsia="Calibri" w:hAnsi="Calibri" w:cs="Times New Roman"/>
        </w:rPr>
        <w:t>ek</w:t>
      </w:r>
      <w:r w:rsidRPr="007B5546">
        <w:rPr>
          <w:rFonts w:ascii="Calibri" w:eastAsia="Calibri" w:hAnsi="Calibri" w:cs="Times New Roman"/>
        </w:rPr>
        <w:t xml:space="preserve"> parc. č.</w:t>
      </w:r>
      <w:r w:rsidR="00873BBD" w:rsidRPr="00873BBD">
        <w:t xml:space="preserve"> </w:t>
      </w:r>
      <w:r w:rsidR="00D506C0">
        <w:rPr>
          <w:rFonts w:ascii="Calibri" w:eastAsia="Calibri" w:hAnsi="Calibri" w:cs="Calibri"/>
          <w:lang w:eastAsia="cs-CZ"/>
        </w:rPr>
        <w:t>9 a 111/1</w:t>
      </w:r>
      <w:r w:rsidR="004950E8">
        <w:rPr>
          <w:rFonts w:ascii="Calibri" w:eastAsia="Calibri" w:hAnsi="Calibri" w:cs="Calibri"/>
          <w:lang w:eastAsia="cs-CZ"/>
        </w:rPr>
        <w:t xml:space="preserve"> v</w:t>
      </w:r>
      <w:r w:rsidR="00873BBD" w:rsidRPr="00873BBD">
        <w:rPr>
          <w:rFonts w:ascii="Calibri" w:eastAsia="Calibri" w:hAnsi="Calibri" w:cs="Times New Roman"/>
        </w:rPr>
        <w:t xml:space="preserve"> k.ú. Rýmařov, obec Rýmařov</w:t>
      </w:r>
      <w:r w:rsidR="00D506C0">
        <w:rPr>
          <w:rFonts w:ascii="Calibri" w:eastAsia="Calibri" w:hAnsi="Calibri" w:cs="Times New Roman"/>
        </w:rPr>
        <w:t>.</w:t>
      </w:r>
    </w:p>
    <w:p w14:paraId="6674DAC3" w14:textId="58C59165"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w:t>
      </w:r>
      <w:r w:rsidR="00F2084A">
        <w:rPr>
          <w:rFonts w:ascii="Calibri" w:eastAsia="Calibri" w:hAnsi="Calibri" w:cs="Times New Roman"/>
        </w:rPr>
        <w:t>Přerušením provádění prací na díle není dotčena povinnost zhotovitele zajistit hlídání místa plnění.</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6891C2A6" w:rsidR="007B5546" w:rsidRPr="009E78A3" w:rsidRDefault="007B5546" w:rsidP="009E78A3">
      <w:pPr>
        <w:widowControl w:val="0"/>
        <w:numPr>
          <w:ilvl w:val="0"/>
          <w:numId w:val="11"/>
        </w:numPr>
        <w:spacing w:before="120" w:after="160" w:line="259" w:lineRule="auto"/>
        <w:ind w:left="284" w:hanging="284"/>
        <w:jc w:val="left"/>
        <w:rPr>
          <w:rFonts w:ascii="Calibri" w:eastAsia="Calibri" w:hAnsi="Calibri" w:cs="Times New Roman"/>
        </w:rPr>
      </w:pPr>
      <w:r w:rsidRPr="009E78A3">
        <w:rPr>
          <w:rFonts w:ascii="Calibri" w:eastAsia="Calibri" w:hAnsi="Calibri" w:cs="Calibri"/>
        </w:rPr>
        <w:t xml:space="preserve">V případě, že objednatel nebo jiná k tomu oprávněná osoba (např. oblastní inspektorát práce) přeruší práce z důvodu porušení pravidel bezpečnosti a ochrany zdraví při práci, toto přerušení nebude mít vliv na lhůtu plnění díla uvedenou v odst. 1 tohoto článku. </w:t>
      </w:r>
    </w:p>
    <w:p w14:paraId="4E203C87" w14:textId="05CA820F" w:rsidR="007B5546" w:rsidRPr="007B5546" w:rsidRDefault="007B5546" w:rsidP="00D73CDB">
      <w:pPr>
        <w:pStyle w:val="Nadpis1"/>
        <w:keepNext/>
        <w:numPr>
          <w:ilvl w:val="0"/>
          <w:numId w:val="35"/>
        </w:numPr>
        <w:ind w:hanging="2345"/>
      </w:pPr>
    </w:p>
    <w:p w14:paraId="45BEED18" w14:textId="77777777" w:rsidR="007B5546" w:rsidRPr="007B5546" w:rsidRDefault="007B5546" w:rsidP="004950E8">
      <w:pPr>
        <w:pStyle w:val="Nadpis1"/>
        <w:keepNext/>
      </w:pPr>
      <w:r w:rsidRPr="007B5546">
        <w:t>Cena za dílo</w:t>
      </w:r>
    </w:p>
    <w:p w14:paraId="489A9AB1" w14:textId="77777777" w:rsidR="007B5546" w:rsidRPr="007B5546" w:rsidRDefault="007B5546" w:rsidP="004950E8">
      <w:pPr>
        <w:keepNext/>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4DCD246E" w:rsidR="007B5546" w:rsidRPr="007B5546" w:rsidRDefault="00000000" w:rsidP="004950E8">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Content>
          <w:r w:rsidR="00AB542C">
            <w:rPr>
              <w:rFonts w:ascii="Calibri" w:eastAsia="Calibri" w:hAnsi="Calibri" w:cs="Times New Roman"/>
              <w:b/>
              <w:bCs/>
            </w:rPr>
            <w:t xml:space="preserve">1 148 759,00 </w:t>
          </w:r>
        </w:sdtContent>
      </w:sdt>
      <w:r w:rsidR="007B5546" w:rsidRPr="007B5546">
        <w:rPr>
          <w:rFonts w:ascii="Calibri" w:eastAsia="Calibri" w:hAnsi="Calibri" w:cs="Times New Roman"/>
          <w:b/>
          <w:bCs/>
        </w:rPr>
        <w:t>Kč bez DPH</w:t>
      </w:r>
    </w:p>
    <w:p w14:paraId="42AE3151" w14:textId="1141F999" w:rsidR="007B5546" w:rsidRDefault="00000000" w:rsidP="004950E8">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922288724"/>
          <w:placeholder>
            <w:docPart w:val="6A717DD983C648AF9E75EBBC2604E9E0"/>
          </w:placeholder>
        </w:sdtPr>
        <w:sdtContent>
          <w:r w:rsidR="00AB542C">
            <w:rPr>
              <w:rFonts w:ascii="Calibri" w:eastAsia="Calibri" w:hAnsi="Calibri" w:cs="Times New Roman"/>
              <w:b/>
              <w:bCs/>
            </w:rPr>
            <w:t xml:space="preserve">241 239,00 </w:t>
          </w:r>
        </w:sdtContent>
      </w:sdt>
      <w:r w:rsidR="007B5546" w:rsidRPr="007B5546">
        <w:rPr>
          <w:rFonts w:ascii="Calibri" w:eastAsia="Calibri" w:hAnsi="Calibri" w:cs="Times New Roman"/>
          <w:b/>
          <w:bCs/>
        </w:rPr>
        <w:t>Kč DPH</w:t>
      </w:r>
      <w:r w:rsidR="007B5546" w:rsidRPr="007B5546">
        <w:rPr>
          <w:rFonts w:ascii="Calibri" w:eastAsia="Calibri" w:hAnsi="Calibri" w:cs="Times New Roman"/>
          <w:b/>
          <w:bCs/>
        </w:rPr>
        <w:tab/>
      </w:r>
    </w:p>
    <w:p w14:paraId="1C27A5FA" w14:textId="7C8158FB" w:rsidR="00D50AFB" w:rsidRPr="007B5546" w:rsidRDefault="00000000" w:rsidP="004950E8">
      <w:pPr>
        <w:keepNext/>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219326961"/>
          <w:placeholder>
            <w:docPart w:val="152B8019A5BE4FB9A0D1CDC1895676D3"/>
          </w:placeholder>
        </w:sdtPr>
        <w:sdtContent>
          <w:r w:rsidR="00AB542C">
            <w:rPr>
              <w:rFonts w:ascii="Calibri" w:eastAsia="Calibri" w:hAnsi="Calibri" w:cs="Times New Roman"/>
              <w:b/>
              <w:bCs/>
            </w:rPr>
            <w:t xml:space="preserve">1 389 998,00 </w:t>
          </w:r>
        </w:sdtContent>
      </w:sdt>
      <w:r w:rsidR="00D50AFB" w:rsidRPr="007B5546">
        <w:rPr>
          <w:rFonts w:ascii="Calibri" w:eastAsia="Calibri" w:hAnsi="Calibri" w:cs="Times New Roman"/>
          <w:b/>
          <w:bCs/>
        </w:rPr>
        <w:t>Kč s DPH</w:t>
      </w:r>
      <w:r w:rsidR="00D50AFB" w:rsidRPr="007B5546">
        <w:rPr>
          <w:rFonts w:ascii="Calibri" w:eastAsia="Calibri" w:hAnsi="Calibri" w:cs="Times New Roman"/>
          <w:b/>
          <w:bCs/>
        </w:rPr>
        <w:tab/>
      </w:r>
    </w:p>
    <w:p w14:paraId="2FA6C9F7" w14:textId="64E781EA" w:rsidR="007B5546" w:rsidRPr="007B5546" w:rsidRDefault="00D73CDB" w:rsidP="007B5546">
      <w:pPr>
        <w:numPr>
          <w:ilvl w:val="1"/>
          <w:numId w:val="10"/>
        </w:numPr>
        <w:ind w:left="284" w:hanging="284"/>
        <w:rPr>
          <w:rFonts w:ascii="Calibri" w:eastAsia="Calibri" w:hAnsi="Calibri" w:cs="Times New Roman"/>
        </w:rPr>
      </w:pPr>
      <w:r>
        <w:rPr>
          <w:rFonts w:ascii="Calibri" w:eastAsia="Calibri" w:hAnsi="Calibri" w:cs="Times New Roman"/>
        </w:rPr>
        <w:t>Položkový rozpočet</w:t>
      </w:r>
      <w:r w:rsidR="00F2084A">
        <w:rPr>
          <w:rFonts w:ascii="Calibri" w:eastAsia="Calibri" w:hAnsi="Calibri" w:cs="Times New Roman"/>
        </w:rPr>
        <w:t xml:space="preserve"> </w:t>
      </w:r>
      <w:r w:rsidR="007B5546" w:rsidRPr="007B5546">
        <w:rPr>
          <w:rFonts w:ascii="Calibri" w:eastAsia="Calibri" w:hAnsi="Calibri" w:cs="Times New Roman"/>
        </w:rPr>
        <w:t xml:space="preserve">je označen jako </w:t>
      </w:r>
      <w:r w:rsidR="007B5546" w:rsidRPr="00C56A9F">
        <w:rPr>
          <w:rFonts w:ascii="Calibri" w:eastAsia="Calibri" w:hAnsi="Calibri" w:cs="Times New Roman"/>
        </w:rPr>
        <w:t>Příloha č. 1</w:t>
      </w:r>
      <w:r w:rsidR="00D506C0">
        <w:rPr>
          <w:rFonts w:ascii="Calibri" w:eastAsia="Calibri" w:hAnsi="Calibri" w:cs="Times New Roman"/>
        </w:rPr>
        <w:t xml:space="preserve"> </w:t>
      </w:r>
      <w:r w:rsidR="007B5546" w:rsidRPr="007B5546">
        <w:rPr>
          <w:rFonts w:ascii="Calibri" w:eastAsia="Calibri" w:hAnsi="Calibri" w:cs="Times New Roman"/>
        </w:rPr>
        <w:t>a bude zhotoviteli předán současně s touto smlouvou. Zhotovitel zaručuje jeho úplnost</w:t>
      </w:r>
      <w:r w:rsidR="00D50AFB">
        <w:rPr>
          <w:rFonts w:ascii="Calibri" w:eastAsia="Calibri" w:hAnsi="Calibri" w:cs="Times New Roman"/>
        </w:rPr>
        <w:t>. Nebezpečí</w:t>
      </w:r>
      <w:r w:rsidR="007B5546"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007B5546" w:rsidRPr="007B5546">
        <w:rPr>
          <w:rFonts w:ascii="Calibri" w:eastAsia="Calibri" w:hAnsi="Calibri" w:cs="Times New Roman"/>
        </w:rPr>
        <w:t>.</w:t>
      </w:r>
    </w:p>
    <w:p w14:paraId="2C9EE4E5" w14:textId="3D4FFF05"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w:t>
      </w:r>
      <w:r w:rsidR="001B39DB">
        <w:rPr>
          <w:rFonts w:ascii="Calibri" w:eastAsia="Calibri" w:hAnsi="Calibri" w:cs="Times New Roman"/>
        </w:rPr>
        <w:t xml:space="preserve">, </w:t>
      </w:r>
      <w:r w:rsidR="001B39DB" w:rsidRPr="001B39DB">
        <w:rPr>
          <w:rFonts w:ascii="Calibri" w:eastAsia="Calibri" w:hAnsi="Calibri" w:cs="Times New Roman"/>
        </w:rPr>
        <w:t xml:space="preserve">náklady zhotovitele nutné pro vybudování, provoz a demontáž </w:t>
      </w:r>
      <w:r w:rsidR="001B39DB">
        <w:rPr>
          <w:rFonts w:ascii="Calibri" w:eastAsia="Calibri" w:hAnsi="Calibri" w:cs="Times New Roman"/>
        </w:rPr>
        <w:t>místa plnění</w:t>
      </w:r>
      <w:r w:rsidR="00D506C0">
        <w:rPr>
          <w:rFonts w:ascii="Calibri" w:eastAsia="Calibri" w:hAnsi="Calibri" w:cs="Times New Roman"/>
        </w:rPr>
        <w:t xml:space="preserve"> </w:t>
      </w:r>
      <w:r w:rsidRPr="007B5546">
        <w:rPr>
          <w:rFonts w:ascii="Calibri" w:eastAsia="Calibri" w:hAnsi="Calibri" w:cs="Times New Roman"/>
        </w:rPr>
        <w:t>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lastRenderedPageBreak/>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1D6A1BAF"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w:t>
      </w:r>
      <w:r w:rsidR="00D506C0">
        <w:rPr>
          <w:rFonts w:ascii="Calibri" w:eastAsia="Calibri" w:hAnsi="Calibri" w:cs="Times New Roman"/>
        </w:rPr>
        <w:t>výkazu výměr</w:t>
      </w:r>
      <w:r w:rsidRPr="007B5546">
        <w:rPr>
          <w:rFonts w:ascii="Calibri" w:eastAsia="Calibri" w:hAnsi="Calibri" w:cs="Times New Roman"/>
        </w:rPr>
        <w:t>, který je součástí nabídky zhotovitele podané na předmět plnění v rámci zadávacího řízení příslušné veřejné zakázky.</w:t>
      </w:r>
    </w:p>
    <w:p w14:paraId="1D4DCE70" w14:textId="40CBF3D4"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w:t>
      </w:r>
      <w:r w:rsidR="00C56A9F">
        <w:rPr>
          <w:rFonts w:ascii="Calibri" w:eastAsia="Calibri" w:hAnsi="Calibri" w:cs="Times New Roman"/>
        </w:rPr>
        <w:t xml:space="preserve"> </w:t>
      </w:r>
      <w:r w:rsidR="00C56A9F" w:rsidRPr="007B5546">
        <w:rPr>
          <w:rFonts w:ascii="Calibri" w:eastAsia="Calibri" w:hAnsi="Calibri" w:cs="Times New Roman"/>
        </w:rPr>
        <w:t>a nákladů dle položkového rozpočtu nebo dle aktuálního ceníku RTS ve výši maximálně 90 % těchto sborníkových cen, podle toho, která z těchto částek bude nižší</w:t>
      </w:r>
      <w:r w:rsidR="00D506C0">
        <w:rPr>
          <w:rFonts w:ascii="Calibri" w:eastAsia="Calibri" w:hAnsi="Calibri" w:cs="Times New Roman"/>
        </w:rPr>
        <w:t>.</w:t>
      </w:r>
    </w:p>
    <w:p w14:paraId="4CF56A84" w14:textId="5544E2C9"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w:t>
      </w:r>
      <w:r w:rsidR="003666A6">
        <w:rPr>
          <w:rFonts w:ascii="Calibri" w:eastAsia="Calibri" w:hAnsi="Calibri" w:cs="Times New Roman"/>
        </w:rPr>
        <w: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52938330" w:rsidR="007B5546" w:rsidRPr="007B5546" w:rsidRDefault="007B5546" w:rsidP="00D73CDB">
      <w:pPr>
        <w:pStyle w:val="Nadpis1"/>
        <w:numPr>
          <w:ilvl w:val="0"/>
          <w:numId w:val="35"/>
        </w:numPr>
        <w:ind w:hanging="2487"/>
      </w:pPr>
    </w:p>
    <w:p w14:paraId="5FA87878" w14:textId="77777777" w:rsidR="007B5546" w:rsidRPr="007B5546" w:rsidRDefault="007B5546" w:rsidP="007B5546">
      <w:pPr>
        <w:pStyle w:val="Nadpis1"/>
      </w:pPr>
      <w:r w:rsidRPr="007B5546">
        <w:t xml:space="preserve">Platební podmínky </w:t>
      </w:r>
    </w:p>
    <w:p w14:paraId="5D2273B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Podkladem pro úhradu ceny za dílo budou faktury, které budou mít náležitosti daňového dokladu dle zákona o DPH a náležitosti stanovené dalšími obecně závaznými právními předpisy (dále jen </w:t>
      </w:r>
      <w:r w:rsidRPr="007B5546">
        <w:rPr>
          <w:rFonts w:ascii="Calibri" w:eastAsia="Calibri" w:hAnsi="Calibri" w:cs="Times New Roman"/>
        </w:rPr>
        <w:lastRenderedPageBreak/>
        <w:t>„faktura“). Kromě náležitostí stanovených platnými právními předpisy pro daňový doklad bude zhotovitel povinen ve faktuře uvést i tyto údaje:</w:t>
      </w:r>
    </w:p>
    <w:p w14:paraId="60932AD7" w14:textId="1DDC078E"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IČO objednatele, název </w:t>
      </w:r>
      <w:r w:rsidR="00E25D5D">
        <w:rPr>
          <w:rFonts w:ascii="Calibri" w:eastAsia="Calibri" w:hAnsi="Calibri" w:cs="Times New Roman"/>
        </w:rPr>
        <w:t>Díla</w:t>
      </w:r>
      <w:r w:rsidRPr="007B5546">
        <w:rPr>
          <w:rFonts w:ascii="Calibri" w:eastAsia="Calibri" w:hAnsi="Calibri" w:cs="Times New Roman"/>
        </w:rPr>
        <w:t>,</w:t>
      </w:r>
      <w:r w:rsidR="003666A6">
        <w:rPr>
          <w:rFonts w:ascii="Calibri" w:eastAsia="Calibri" w:hAnsi="Calibri" w:cs="Times New Roman"/>
        </w:rPr>
        <w:t xml:space="preserve"> </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3D32E5CB" w14:textId="09B6B09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w:t>
      </w:r>
      <w:r w:rsidR="00A74D62">
        <w:rPr>
          <w:rFonts w:ascii="Calibri" w:eastAsia="Calibri" w:hAnsi="Calibri" w:cs="Times New Roman"/>
        </w:rPr>
        <w:t xml:space="preserve"> </w:t>
      </w:r>
      <w:r w:rsidRPr="007B5546">
        <w:rPr>
          <w:rFonts w:ascii="Calibri" w:eastAsia="Calibri" w:hAnsi="Calibri" w:cs="Times New Roman"/>
        </w:rPr>
        <w:t>a zástupcem objednatele,</w:t>
      </w:r>
    </w:p>
    <w:p w14:paraId="64A67A2E" w14:textId="71554CBE" w:rsidR="007B5546" w:rsidRPr="00D73CDB" w:rsidRDefault="007B5546" w:rsidP="007B5546">
      <w:pPr>
        <w:numPr>
          <w:ilvl w:val="1"/>
          <w:numId w:val="14"/>
        </w:numPr>
        <w:ind w:left="851" w:hanging="284"/>
        <w:rPr>
          <w:rFonts w:ascii="Calibri" w:eastAsia="Calibri" w:hAnsi="Calibri" w:cs="Times New Roman"/>
        </w:rPr>
      </w:pPr>
      <w:r w:rsidRPr="00D73CDB">
        <w:rPr>
          <w:rFonts w:ascii="Calibri" w:eastAsia="Calibri" w:hAnsi="Calibri" w:cs="Times New Roman"/>
        </w:rPr>
        <w:t xml:space="preserve">přílohou konečné faktury bude protokol o předání a převzetí díla </w:t>
      </w:r>
      <w:r w:rsidRPr="00BF7FAD">
        <w:rPr>
          <w:rFonts w:ascii="Calibri" w:eastAsia="Calibri" w:hAnsi="Calibri" w:cs="Times New Roman"/>
        </w:rPr>
        <w:t>dle čl. X</w:t>
      </w:r>
      <w:r w:rsidR="00BF7FAD" w:rsidRPr="00BF7FAD">
        <w:rPr>
          <w:rFonts w:ascii="Calibri" w:eastAsia="Calibri" w:hAnsi="Calibri" w:cs="Times New Roman"/>
        </w:rPr>
        <w:t>II</w:t>
      </w:r>
      <w:r w:rsidRPr="00BF7FAD">
        <w:rPr>
          <w:rFonts w:ascii="Calibri" w:eastAsia="Calibri" w:hAnsi="Calibri" w:cs="Times New Roman"/>
        </w:rPr>
        <w:t xml:space="preserve"> odst. 2</w:t>
      </w:r>
      <w:r w:rsidRPr="00D73CDB">
        <w:rPr>
          <w:rFonts w:ascii="Calibri" w:eastAsia="Calibri" w:hAnsi="Calibri" w:cs="Times New Roman"/>
        </w:rPr>
        <w:t xml:space="preserv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w:t>
      </w:r>
      <w:r w:rsidRPr="00BF7FAD">
        <w:rPr>
          <w:rFonts w:ascii="Calibri" w:eastAsia="Calibri" w:hAnsi="Calibri" w:cs="Times New Roman"/>
        </w:rPr>
        <w:t>podle čl. X</w:t>
      </w:r>
      <w:r w:rsidR="00BF7FAD" w:rsidRPr="00BF7FAD">
        <w:rPr>
          <w:rFonts w:ascii="Calibri" w:eastAsia="Calibri" w:hAnsi="Calibri" w:cs="Times New Roman"/>
        </w:rPr>
        <w:t>II</w:t>
      </w:r>
      <w:r w:rsidRPr="00BF7FAD">
        <w:rPr>
          <w:rFonts w:ascii="Calibri" w:eastAsia="Calibri" w:hAnsi="Calibri" w:cs="Times New Roman"/>
        </w:rPr>
        <w:t xml:space="preserve"> odst. 4 této</w:t>
      </w:r>
      <w:r w:rsidRPr="00D73CDB">
        <w:rPr>
          <w:rFonts w:ascii="Calibri" w:eastAsia="Calibri" w:hAnsi="Calibri" w:cs="Times New Roman"/>
        </w:rPr>
        <w:t xml:space="preserve"> smlouvy, podepsaný osobou </w:t>
      </w:r>
      <w:r w:rsidR="001C7EAC" w:rsidRPr="00D73CDB">
        <w:rPr>
          <w:rFonts w:ascii="Calibri" w:eastAsia="Calibri" w:hAnsi="Calibri" w:cs="Times New Roman"/>
        </w:rPr>
        <w:t>oprávněnou jednat ve věcech technických</w:t>
      </w:r>
      <w:r w:rsidRPr="00D73CDB">
        <w:rPr>
          <w:rFonts w:ascii="Calibri" w:eastAsia="Calibri" w:hAnsi="Calibri" w:cs="Times New Roman"/>
        </w:rPr>
        <w:t xml:space="preserve">. </w:t>
      </w:r>
    </w:p>
    <w:p w14:paraId="61AA23F4" w14:textId="60E2A76C" w:rsidR="007B5546" w:rsidRPr="00BF7FAD" w:rsidRDefault="007B5546" w:rsidP="007B5546">
      <w:pPr>
        <w:numPr>
          <w:ilvl w:val="0"/>
          <w:numId w:val="13"/>
        </w:numPr>
        <w:ind w:left="284" w:hanging="284"/>
        <w:rPr>
          <w:rFonts w:ascii="Calibri" w:eastAsia="Calibri" w:hAnsi="Calibri" w:cs="Times New Roman"/>
        </w:rPr>
      </w:pPr>
      <w:r w:rsidRPr="00D73CDB">
        <w:rPr>
          <w:rFonts w:ascii="Calibri" w:eastAsia="Calibri" w:hAnsi="Calibri" w:cs="Times New Roman"/>
        </w:rPr>
        <w:t xml:space="preserve">V souladu s ustanovením zákona o DPH a dle postupu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w:t>
      </w:r>
      <w:r w:rsidRPr="00BF7FAD">
        <w:rPr>
          <w:rFonts w:ascii="Calibri" w:eastAsia="Calibri" w:hAnsi="Calibri" w:cs="Times New Roman"/>
        </w:rPr>
        <w:t>protokol – obojí podepsaný zhotovitelem</w:t>
      </w:r>
      <w:r w:rsidR="00023DCC" w:rsidRPr="00BF7FAD">
        <w:rPr>
          <w:rFonts w:ascii="Calibri" w:eastAsia="Calibri" w:hAnsi="Calibri" w:cs="Times New Roman"/>
        </w:rPr>
        <w:t xml:space="preserve"> a</w:t>
      </w:r>
      <w:r w:rsidRPr="00BF7FAD">
        <w:rPr>
          <w:rFonts w:ascii="Calibri" w:eastAsia="Calibri" w:hAnsi="Calibri" w:cs="Times New Roman"/>
        </w:rPr>
        <w:t xml:space="preserve"> zástupcem objednatele</w:t>
      </w:r>
      <w:r w:rsidR="00AD4962" w:rsidRPr="00BF7FAD">
        <w:rPr>
          <w:rFonts w:ascii="Calibri" w:eastAsia="Calibri" w:hAnsi="Calibri" w:cs="Times New Roman"/>
        </w:rPr>
        <w:t>.</w:t>
      </w:r>
    </w:p>
    <w:p w14:paraId="57324166" w14:textId="3AA0F738"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7840844E" w14:textId="0737E615"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 xml:space="preserve">) nebo </w:t>
      </w:r>
      <w:r w:rsidR="00D77ED5">
        <w:rPr>
          <w:rFonts w:ascii="Calibri" w:eastAsia="Calibri" w:hAnsi="Calibri" w:cs="Times New Roman"/>
        </w:rPr>
        <w:t>prostřednictvím datové schránky Objednatele (</w:t>
      </w:r>
      <w:r w:rsidR="00D77ED5" w:rsidRPr="00023DCC">
        <w:rPr>
          <w:rFonts w:ascii="Calibri" w:eastAsia="Calibri" w:hAnsi="Calibri" w:cs="Times New Roman"/>
          <w:b/>
          <w:bCs/>
        </w:rPr>
        <w:t>7zkbugk</w:t>
      </w:r>
      <w:r w:rsidR="00D77ED5">
        <w:rPr>
          <w:rFonts w:ascii="Calibri" w:eastAsia="Calibri" w:hAnsi="Calibri" w:cs="Times New Roman"/>
        </w:rPr>
        <w:t>)</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40F729C6"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lastRenderedPageBreak/>
        <w:t>Objednatel je oprávněn pozastavit financování díla v případě, že zhotovitel bezdůvodně přeruší práce nebo práce bude provádět v rozporu s dokumentací, smlouvou nebo pokyny objednatele.</w:t>
      </w:r>
    </w:p>
    <w:p w14:paraId="02107E6C" w14:textId="2BE460B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Nejpozději při předání díla provede zhotovitel rozdělení nákladů dodávek díla dle požadavků objednatele pro potřeby převedení </w:t>
      </w:r>
      <w:r w:rsidR="00340074">
        <w:rPr>
          <w:rFonts w:ascii="Calibri" w:eastAsia="Calibri" w:hAnsi="Calibri" w:cs="Times New Roman"/>
        </w:rPr>
        <w:t>Díla</w:t>
      </w:r>
      <w:r w:rsidRPr="007B5546">
        <w:rPr>
          <w:rFonts w:ascii="Calibri" w:eastAsia="Calibri" w:hAnsi="Calibri" w:cs="Times New Roman"/>
        </w:rPr>
        <w:t xml:space="preserve">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4E0D8169" w:rsidR="007B5546" w:rsidRPr="002B4D71" w:rsidRDefault="007B5546" w:rsidP="007B5546">
      <w:pPr>
        <w:numPr>
          <w:ilvl w:val="0"/>
          <w:numId w:val="13"/>
        </w:numPr>
        <w:ind w:left="284" w:hanging="284"/>
        <w:rPr>
          <w:rFonts w:ascii="Calibri" w:eastAsia="Calibri" w:hAnsi="Calibri" w:cs="Times New Roman"/>
          <w:b/>
          <w:bCs/>
        </w:rPr>
      </w:pPr>
      <w:r w:rsidRPr="002B4D71">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4102AAD8" w14:textId="77777777" w:rsidR="003439AF" w:rsidRPr="001B39DB" w:rsidRDefault="003439AF" w:rsidP="003439AF">
      <w:pPr>
        <w:pStyle w:val="Odstavecseseznamem"/>
        <w:numPr>
          <w:ilvl w:val="0"/>
          <w:numId w:val="13"/>
        </w:numPr>
        <w:ind w:left="284" w:hanging="284"/>
        <w:rPr>
          <w:rFonts w:ascii="Calibri" w:eastAsia="Calibri" w:hAnsi="Calibri" w:cs="Times New Roman"/>
        </w:rPr>
      </w:pPr>
      <w:r w:rsidRPr="001B39DB">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3DAE8099" w14:textId="77777777" w:rsidR="007B5546" w:rsidRPr="007B5546" w:rsidRDefault="007B5546" w:rsidP="007B5546">
      <w:pPr>
        <w:ind w:left="709"/>
        <w:rPr>
          <w:rFonts w:ascii="Calibri" w:eastAsia="Calibri" w:hAnsi="Calibri" w:cs="Times New Roman"/>
        </w:rPr>
      </w:pPr>
    </w:p>
    <w:p w14:paraId="249A45A2" w14:textId="34263B98" w:rsidR="007B5546" w:rsidRPr="007B5546" w:rsidRDefault="007B5546" w:rsidP="00C10D54">
      <w:pPr>
        <w:pStyle w:val="Nadpis1"/>
        <w:keepNext/>
        <w:numPr>
          <w:ilvl w:val="0"/>
          <w:numId w:val="35"/>
        </w:numPr>
        <w:ind w:hanging="2345"/>
      </w:pPr>
    </w:p>
    <w:p w14:paraId="05D83049" w14:textId="4E09DB96" w:rsidR="00C10D54" w:rsidRDefault="00C10D54" w:rsidP="00C05AD5">
      <w:pPr>
        <w:pStyle w:val="Nadpis1"/>
        <w:keepNext/>
      </w:pPr>
      <w:r>
        <w:t>Práva a povinnosti smluvních stran</w:t>
      </w:r>
    </w:p>
    <w:p w14:paraId="5AE726A2" w14:textId="77777777" w:rsidR="00C10D54" w:rsidRDefault="00C10D54" w:rsidP="00C10D54">
      <w:pPr>
        <w:pStyle w:val="Odstavecseseznamem"/>
        <w:numPr>
          <w:ilvl w:val="0"/>
          <w:numId w:val="40"/>
        </w:numPr>
        <w:ind w:left="284" w:hanging="284"/>
      </w:pPr>
      <w:r>
        <w:t xml:space="preserve">Zhotovitel se zavazuje, že vytěžený materiál vzniklý při provádění díla odveze na skládku určenou objednatelem.  Cena uvedená v čl. V odst. 1 této smlouvy zahrnuje i poplatky spojené s uložením odpadu na skládce (skládkovné). </w:t>
      </w:r>
    </w:p>
    <w:p w14:paraId="70C1F907" w14:textId="26E66AAB" w:rsidR="00C10D54" w:rsidRDefault="00C10D54" w:rsidP="00C10D54">
      <w:pPr>
        <w:pStyle w:val="Odstavecseseznamem"/>
        <w:numPr>
          <w:ilvl w:val="0"/>
          <w:numId w:val="40"/>
        </w:numPr>
        <w:ind w:left="284" w:hanging="284"/>
      </w:pPr>
      <w:r>
        <w:t xml:space="preserve">Zhotovitel je povinen umožnit výkon autorského dozoru projektanta a umožnit osobám, které ho vykonávají, vstup </w:t>
      </w:r>
      <w:r w:rsidR="00631F42">
        <w:t>do místa plnění</w:t>
      </w:r>
      <w:r>
        <w:t xml:space="preserve">. </w:t>
      </w:r>
    </w:p>
    <w:p w14:paraId="4F11CCCE" w14:textId="77777777" w:rsidR="00C10D54" w:rsidRDefault="00C10D54" w:rsidP="00C10D54">
      <w:pPr>
        <w:pStyle w:val="Nadpis1"/>
        <w:keepNext/>
        <w:numPr>
          <w:ilvl w:val="0"/>
          <w:numId w:val="35"/>
        </w:numPr>
        <w:ind w:hanging="2345"/>
      </w:pPr>
    </w:p>
    <w:p w14:paraId="4D6E0B1A" w14:textId="28F80CDA" w:rsidR="007B5546" w:rsidRPr="007B5546" w:rsidRDefault="007B5546" w:rsidP="00C05AD5">
      <w:pPr>
        <w:pStyle w:val="Nadpis1"/>
        <w:keepNext/>
      </w:pPr>
      <w:r w:rsidRPr="007B5546">
        <w:t>Jakost díla</w:t>
      </w:r>
    </w:p>
    <w:p w14:paraId="11ACC794" w14:textId="6F187C69"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w:t>
      </w:r>
      <w:r w:rsidR="002D3864">
        <w:rPr>
          <w:rFonts w:ascii="Calibri" w:eastAsia="Calibri" w:hAnsi="Calibri" w:cs="Times New Roman"/>
        </w:rPr>
        <w:t xml:space="preserve"> </w:t>
      </w:r>
      <w:r w:rsidRPr="007B5546">
        <w:rPr>
          <w:rFonts w:ascii="Calibri" w:eastAsia="Calibri" w:hAnsi="Calibri" w:cs="Times New Roman"/>
        </w:rPr>
        <w:t xml:space="preserve">zadání veřejné zakázky a této smlouvě. K tomu se zhotovitel zavazuje používat pouze materiály a konstrukce vyhovující požadavkům kladeným na jejich jakost a mající prohlášení o shodě dle zákona </w:t>
      </w:r>
      <w:r w:rsidRPr="007B5546">
        <w:rPr>
          <w:rFonts w:ascii="Calibri" w:eastAsia="Calibri" w:hAnsi="Calibri" w:cs="Times New Roman"/>
        </w:rPr>
        <w:lastRenderedPageBreak/>
        <w:t>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AB352EF"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4C81928F" w14:textId="77777777" w:rsidR="00C05AD5" w:rsidRPr="007B5546" w:rsidRDefault="00C05AD5" w:rsidP="00C05AD5">
      <w:pPr>
        <w:ind w:left="284"/>
        <w:rPr>
          <w:rFonts w:ascii="Calibri" w:eastAsia="Calibri" w:hAnsi="Calibri" w:cs="Times New Roman"/>
        </w:rPr>
      </w:pPr>
    </w:p>
    <w:p w14:paraId="5A8FA4B5" w14:textId="77777777" w:rsidR="00C10D54" w:rsidRDefault="00C10D54" w:rsidP="001B39DB">
      <w:pPr>
        <w:pStyle w:val="Nadpis1"/>
        <w:numPr>
          <w:ilvl w:val="0"/>
          <w:numId w:val="35"/>
        </w:numPr>
        <w:jc w:val="both"/>
      </w:pPr>
    </w:p>
    <w:p w14:paraId="6DF161DB" w14:textId="53AE8C8B" w:rsidR="001B39DB" w:rsidRDefault="001B39DB" w:rsidP="00C10D54">
      <w:pPr>
        <w:pStyle w:val="Nadpis1"/>
      </w:pPr>
      <w:r>
        <w:t>Místo plnění</w:t>
      </w:r>
    </w:p>
    <w:p w14:paraId="6043EEFD" w14:textId="2BD9722B" w:rsidR="001B39DB" w:rsidRDefault="001B39DB" w:rsidP="00C05AD5">
      <w:pPr>
        <w:ind w:left="284" w:hanging="284"/>
      </w:pPr>
      <w:r>
        <w:t>1.</w:t>
      </w:r>
      <w:r>
        <w:tab/>
        <w:t xml:space="preserve">Objednatel předá a zhotovitel převezme místo plnění po podpisu této smlouvy oběma smluvními stranami, a to do 5 kalendářních dnů od doručení písemné výzvy objednatele k předání a převzetí místa plnění zhotoviteli, nedohodnou-li se smluvní strany písemně jinak (zejména s ohledem na klimatické podmínky). O jeho předání a převzetí vyhotoví smluvní strany protokol.  </w:t>
      </w:r>
    </w:p>
    <w:p w14:paraId="2934576C" w14:textId="118E4D0F" w:rsidR="001B39DB" w:rsidRDefault="001B39DB" w:rsidP="00C05AD5">
      <w:pPr>
        <w:ind w:left="284" w:hanging="284"/>
      </w:pPr>
      <w:r>
        <w:t>2.</w:t>
      </w:r>
      <w:r>
        <w:tab/>
        <w:t>Obvod místa plnění u jednotlivých částí díla je vymezen příslušnou dokumentací. Pokud bude zhotovitel potřebovat pro realizaci díla větší prostor, zajistí si jej na vlastní náklady a vlastním jménem.</w:t>
      </w:r>
    </w:p>
    <w:p w14:paraId="580A9935" w14:textId="5CEDFDFB" w:rsidR="001B39DB" w:rsidRDefault="001B39DB" w:rsidP="00C05AD5">
      <w:pPr>
        <w:ind w:left="284" w:hanging="284"/>
      </w:pPr>
      <w:r>
        <w:t>3.</w:t>
      </w:r>
      <w:r>
        <w:tab/>
        <w:t xml:space="preserve">Zhotovitel se zavazuje zcela vyklidit a </w:t>
      </w:r>
      <w:r w:rsidRPr="00BF7FAD">
        <w:t>předat objednateli místo plnění ve lhůtě do 10 kalendářních dnů ode dne předání a převzetí díla dle čl. XII. odst. 2 této smlouvy. Při</w:t>
      </w:r>
      <w:r>
        <w:t xml:space="preserve"> nedodržení této lhůty se zhotovitel zavazuje uhradit objednateli veškeré náklady a škody, které mu vznikly v souvislosti s nedodržením tohoto termínu. </w:t>
      </w:r>
    </w:p>
    <w:p w14:paraId="29A47154" w14:textId="72E9FBCD" w:rsidR="001B39DB" w:rsidRDefault="001B39DB" w:rsidP="00C05AD5">
      <w:pPr>
        <w:ind w:left="284" w:hanging="284"/>
      </w:pPr>
      <w:r>
        <w:t>4.</w:t>
      </w:r>
      <w:r>
        <w:tab/>
        <w:t xml:space="preserve">Zhotovitel odpovídá za bezpečnost a ochranu zdraví všech osob v prostoru místa plnění, za bezpečný přístup, za dodržování bezpečnostních, hygienických a požárních předpisů, včetně prostoru zařízení místa plnění, a za bezpečnost provozu v prostoru místa plnění. </w:t>
      </w:r>
    </w:p>
    <w:p w14:paraId="382BA426" w14:textId="41C29D9B" w:rsidR="001B39DB" w:rsidRPr="001B39DB" w:rsidRDefault="001B39DB" w:rsidP="00C05AD5">
      <w:pPr>
        <w:ind w:left="284" w:hanging="284"/>
      </w:pPr>
      <w:r>
        <w:t>5.</w:t>
      </w:r>
      <w:r>
        <w:tab/>
        <w:t>Zhotovitel se zavazuje udržovat na převzatém místě plnění pořádek a čistotu, na svůj náklad odstraňovat odpady a nečistoty vzniklé jeho činností, a to v souladu s požadavky uvedenými v projektové dokumentaci a příslušnými předpisy, zejména ekologickými a o likvidaci odpadů.</w:t>
      </w:r>
    </w:p>
    <w:p w14:paraId="72D2F4A9" w14:textId="77777777" w:rsidR="00C05AD5" w:rsidRDefault="00C05AD5" w:rsidP="00C05AD5">
      <w:pPr>
        <w:pStyle w:val="Nadpis1"/>
        <w:numPr>
          <w:ilvl w:val="0"/>
          <w:numId w:val="35"/>
        </w:numPr>
        <w:jc w:val="left"/>
      </w:pPr>
    </w:p>
    <w:p w14:paraId="6ED65265" w14:textId="24191F50" w:rsidR="007B5546" w:rsidRPr="007B5546" w:rsidRDefault="007B5546" w:rsidP="00C05AD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61BB306" w14:textId="711FB166"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0F0248C7" w:rsid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r w:rsidR="00C10D54">
        <w:rPr>
          <w:rFonts w:ascii="Calibri" w:eastAsia="Calibri" w:hAnsi="Calibri" w:cs="Times New Roman"/>
        </w:rPr>
        <w:t>,</w:t>
      </w:r>
    </w:p>
    <w:p w14:paraId="1095B418" w14:textId="5083B3AD" w:rsidR="00C10D54" w:rsidRPr="00C10D54" w:rsidRDefault="00C10D54" w:rsidP="002B6016">
      <w:pPr>
        <w:pStyle w:val="Odstavecseseznamem"/>
        <w:numPr>
          <w:ilvl w:val="1"/>
          <w:numId w:val="16"/>
        </w:numPr>
        <w:ind w:left="851" w:hanging="284"/>
        <w:rPr>
          <w:rFonts w:ascii="Calibri" w:eastAsia="Calibri" w:hAnsi="Calibri" w:cs="Times New Roman"/>
        </w:rPr>
      </w:pPr>
      <w:r w:rsidRPr="00C10D54">
        <w:rPr>
          <w:rFonts w:ascii="Calibri" w:eastAsia="Calibri" w:hAnsi="Calibri" w:cs="Times New Roman"/>
        </w:rPr>
        <w:lastRenderedPageBreak/>
        <w:t xml:space="preserve">doložit platné atesty či certifikáty, případně další dokumenty prokazující splnění požadovaných technických a kvalitativních parametrů používaných výrobků a materiálů, a to nejpozději před jejich osazováním do </w:t>
      </w:r>
      <w:r w:rsidR="002B6016">
        <w:rPr>
          <w:rFonts w:ascii="Calibri" w:eastAsia="Calibri" w:hAnsi="Calibri" w:cs="Times New Roman"/>
        </w:rPr>
        <w:t>Díla</w:t>
      </w:r>
      <w:r w:rsidRPr="00C10D54">
        <w:rPr>
          <w:rFonts w:ascii="Calibri" w:eastAsia="Calibri" w:hAnsi="Calibri" w:cs="Times New Roman"/>
        </w:rPr>
        <w:t xml:space="preserve">. Bez doložení těchto atestů není zhotovitel oprávněn započít s osazováním příslušných výrobků do </w:t>
      </w:r>
      <w:r w:rsidR="002B6016">
        <w:rPr>
          <w:rFonts w:ascii="Calibri" w:eastAsia="Calibri" w:hAnsi="Calibri" w:cs="Times New Roman"/>
        </w:rPr>
        <w:t>Díla.</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6896FF8F" w:rsid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D70A69" w14:textId="5FC39E95" w:rsidR="00C05AD5" w:rsidRPr="00C05AD5" w:rsidRDefault="00C05AD5" w:rsidP="00C05AD5">
      <w:pPr>
        <w:numPr>
          <w:ilvl w:val="0"/>
          <w:numId w:val="17"/>
        </w:numPr>
        <w:ind w:left="851" w:hanging="284"/>
        <w:rPr>
          <w:rFonts w:ascii="Calibri" w:eastAsia="Calibri" w:hAnsi="Calibri" w:cs="Times New Roman"/>
        </w:rPr>
      </w:pPr>
      <w:r w:rsidRPr="007B5546">
        <w:rPr>
          <w:rFonts w:ascii="Calibri" w:eastAsia="Calibri" w:hAnsi="Calibri" w:cs="Times New Roman"/>
        </w:rPr>
        <w:t xml:space="preserve">zjistí-li </w:t>
      </w:r>
      <w:r>
        <w:rPr>
          <w:rFonts w:ascii="Calibri" w:eastAsia="Calibri" w:hAnsi="Calibri" w:cs="Times New Roman"/>
        </w:rPr>
        <w:t>v</w:t>
      </w:r>
      <w:r w:rsidRPr="007B5546">
        <w:rPr>
          <w:rFonts w:ascii="Calibri" w:eastAsia="Calibri" w:hAnsi="Calibri" w:cs="Times New Roman"/>
        </w:rPr>
        <w:t xml:space="preserve">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048ECFDF"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w:t>
      </w:r>
      <w:r w:rsidR="00263037">
        <w:rPr>
          <w:rFonts w:ascii="Calibri" w:eastAsia="Calibri" w:hAnsi="Calibri" w:cs="Times New Roman"/>
        </w:rPr>
        <w:t>d</w:t>
      </w:r>
      <w:r w:rsidR="00132D93">
        <w:rPr>
          <w:rFonts w:ascii="Calibri" w:eastAsia="Calibri" w:hAnsi="Calibri" w:cs="Times New Roman"/>
        </w:rPr>
        <w:t>ílo</w:t>
      </w:r>
      <w:r w:rsidRPr="007B5546">
        <w:rPr>
          <w:rFonts w:ascii="Calibri" w:eastAsia="Calibri" w:hAnsi="Calibri" w:cs="Times New Roman"/>
        </w:rPr>
        <w:t xml:space="preserve"> tak, aby nedošlo k ohrožování, nadměrnému nebo zbytečnému obtěžování okolí </w:t>
      </w:r>
      <w:r w:rsidR="00132D93">
        <w:rPr>
          <w:rFonts w:ascii="Calibri" w:eastAsia="Calibri" w:hAnsi="Calibri" w:cs="Times New Roman"/>
        </w:rPr>
        <w:t>místa plnění</w:t>
      </w:r>
      <w:r w:rsidRPr="007B5546">
        <w:rPr>
          <w:rFonts w:ascii="Calibri" w:eastAsia="Calibri" w:hAnsi="Calibri" w:cs="Times New Roman"/>
        </w:rPr>
        <w:t xml:space="preserve">, k omezování práv a právem chráněných zájmů vlastníků sousedních nemovitostí, ke znečištění komunikací apod. Zhotovitel v maximální míře omezí hlučnost a prašnost a zajistí čištění </w:t>
      </w:r>
      <w:r w:rsidR="00263037">
        <w:rPr>
          <w:rFonts w:ascii="Calibri" w:eastAsia="Calibri" w:hAnsi="Calibri" w:cs="Times New Roman"/>
        </w:rPr>
        <w:t>d</w:t>
      </w:r>
      <w:r w:rsidR="00132D93">
        <w:rPr>
          <w:rFonts w:ascii="Calibri" w:eastAsia="Calibri" w:hAnsi="Calibri" w:cs="Times New Roman"/>
        </w:rPr>
        <w:t>ílem</w:t>
      </w:r>
      <w:r w:rsidRPr="007B5546">
        <w:rPr>
          <w:rFonts w:ascii="Calibri" w:eastAsia="Calibri" w:hAnsi="Calibri" w:cs="Times New Roman"/>
        </w:rPr>
        <w:t xml:space="preserve"> případně znečištěných stávajících zpevněných ploch.  </w:t>
      </w:r>
    </w:p>
    <w:p w14:paraId="25D40820" w14:textId="3B7D018C" w:rsidR="00C05AD5" w:rsidRPr="00C05AD5" w:rsidRDefault="00C05AD5" w:rsidP="00C05AD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odpovídá za zajištění </w:t>
      </w:r>
      <w:r w:rsidR="000446ED" w:rsidRPr="007B5546">
        <w:rPr>
          <w:rFonts w:ascii="Calibri" w:eastAsia="Calibri" w:hAnsi="Calibri" w:cs="Times New Roman"/>
        </w:rPr>
        <w:t>dostupnosti dokumentace</w:t>
      </w:r>
      <w:r w:rsidRPr="007B5546">
        <w:rPr>
          <w:rFonts w:ascii="Calibri" w:eastAsia="Calibri" w:hAnsi="Calibri" w:cs="Times New Roman"/>
        </w:rPr>
        <w:t xml:space="preserve"> a všech dokladů potřebných k provádění </w:t>
      </w:r>
      <w:r>
        <w:rPr>
          <w:rFonts w:ascii="Calibri" w:eastAsia="Calibri" w:hAnsi="Calibri" w:cs="Times New Roman"/>
        </w:rPr>
        <w:t>díla</w:t>
      </w:r>
      <w:r w:rsidRPr="007B5546">
        <w:rPr>
          <w:rFonts w:ascii="Calibri" w:eastAsia="Calibri" w:hAnsi="Calibri" w:cs="Times New Roman"/>
        </w:rPr>
        <w:t xml:space="preserve"> dle stavebního zákona. Příslušná dokumentace a výše uvedené doklady musí být </w:t>
      </w:r>
      <w:r>
        <w:rPr>
          <w:rFonts w:ascii="Calibri" w:eastAsia="Calibri" w:hAnsi="Calibri" w:cs="Times New Roman"/>
        </w:rPr>
        <w:t>v místě plnění</w:t>
      </w:r>
      <w:r w:rsidRPr="007B5546">
        <w:rPr>
          <w:rFonts w:ascii="Calibri" w:eastAsia="Calibri" w:hAnsi="Calibri" w:cs="Times New Roman"/>
        </w:rPr>
        <w:t xml:space="preserve"> přístupné kdykoliv v průběhu práce.</w:t>
      </w:r>
    </w:p>
    <w:p w14:paraId="24A94AE8" w14:textId="2DBC2494"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práce a výrobky zabezpečit před poškozením a krádežemi až do předání díla k užívání objednateli, a to na vlastní náklady.</w:t>
      </w:r>
    </w:p>
    <w:p w14:paraId="77DCEC3E" w14:textId="312E20C2"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C05AD5">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0DAB68AC" w14:textId="24F890C0"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či jiné odborné osoby bude obsahovat jmenovité uvedení </w:t>
      </w:r>
      <w:r w:rsidR="004C64F0">
        <w:rPr>
          <w:rFonts w:ascii="Calibri" w:eastAsia="Calibri" w:hAnsi="Calibri" w:cs="Times New Roman"/>
        </w:rPr>
        <w:t xml:space="preserve">poddodavatele </w:t>
      </w:r>
      <w:r w:rsidRPr="007B5546">
        <w:rPr>
          <w:rFonts w:ascii="Calibri" w:eastAsia="Calibri" w:hAnsi="Calibri" w:cs="Times New Roman"/>
        </w:rPr>
        <w:t xml:space="preserve">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7D072EBE"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w:t>
      </w:r>
      <w:r w:rsidRPr="007B5546">
        <w:rPr>
          <w:rFonts w:ascii="Calibri" w:eastAsia="Calibri" w:hAnsi="Calibri" w:cs="Times New Roman"/>
        </w:rPr>
        <w:t xml:space="preserve"> jiná odborná osoba musí disponovat minimálně stejnou kvalifikací jako původní odborná osoba.</w:t>
      </w:r>
    </w:p>
    <w:p w14:paraId="3C5EB0AA" w14:textId="617DC80D" w:rsidR="00C05AD5" w:rsidRPr="00C05AD5" w:rsidRDefault="00C05AD5" w:rsidP="00C05AD5">
      <w:pPr>
        <w:pStyle w:val="Odstavecseseznamem"/>
        <w:numPr>
          <w:ilvl w:val="1"/>
          <w:numId w:val="9"/>
        </w:numPr>
        <w:ind w:left="284" w:hanging="284"/>
        <w:rPr>
          <w:rFonts w:ascii="Calibri" w:eastAsia="Calibri" w:hAnsi="Calibri" w:cs="Times New Roman"/>
        </w:rPr>
      </w:pPr>
      <w:r w:rsidRPr="00C05AD5">
        <w:rPr>
          <w:rFonts w:ascii="Calibri" w:eastAsia="Calibri" w:hAnsi="Calibri" w:cs="Times New Roman"/>
        </w:rPr>
        <w:lastRenderedPageBreak/>
        <w:t xml:space="preserve">Zhotovitel odpovídá za zajištění odborného vedení </w:t>
      </w:r>
      <w:r>
        <w:rPr>
          <w:rFonts w:ascii="Calibri" w:eastAsia="Calibri" w:hAnsi="Calibri" w:cs="Times New Roman"/>
        </w:rPr>
        <w:t>díla</w:t>
      </w:r>
      <w:r w:rsidRPr="00C05AD5">
        <w:rPr>
          <w:rFonts w:ascii="Calibri" w:eastAsia="Calibri" w:hAnsi="Calibri" w:cs="Times New Roman"/>
        </w:rPr>
        <w:t xml:space="preserve">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372214B9"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00313156" w14:textId="77777777" w:rsidR="00C05AD5" w:rsidRPr="00C05AD5" w:rsidRDefault="00C05AD5" w:rsidP="00C05AD5">
      <w:pPr>
        <w:numPr>
          <w:ilvl w:val="1"/>
          <w:numId w:val="9"/>
        </w:numPr>
        <w:ind w:left="284" w:hanging="284"/>
        <w:rPr>
          <w:rFonts w:ascii="Calibri" w:eastAsia="Calibri" w:hAnsi="Calibri" w:cs="Times New Roman"/>
        </w:rPr>
      </w:pPr>
      <w:r w:rsidRPr="00C05AD5">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7A3E5A46" w14:textId="77777777" w:rsidR="00C05AD5" w:rsidRPr="00C05AD5" w:rsidRDefault="00C05AD5" w:rsidP="00C05AD5">
      <w:pPr>
        <w:numPr>
          <w:ilvl w:val="1"/>
          <w:numId w:val="9"/>
        </w:numPr>
        <w:ind w:left="284" w:hanging="284"/>
        <w:rPr>
          <w:rFonts w:ascii="Calibri" w:eastAsia="Calibri" w:hAnsi="Calibri" w:cs="Times New Roman"/>
        </w:rPr>
      </w:pPr>
      <w:r w:rsidRPr="00C05AD5">
        <w:rPr>
          <w:rFonts w:ascii="Calibri" w:eastAsia="Calibri" w:hAnsi="Calibri" w:cs="Times New Roman"/>
        </w:rPr>
        <w:t xml:space="preserve">Bourací práce (hluk, prach) budou realizovány jen po předchozím oznámení objednateli. </w:t>
      </w:r>
    </w:p>
    <w:p w14:paraId="451A2BD0" w14:textId="614E4251" w:rsidR="00C05AD5" w:rsidRPr="00C05AD5" w:rsidRDefault="00C05AD5" w:rsidP="00C05AD5">
      <w:pPr>
        <w:numPr>
          <w:ilvl w:val="1"/>
          <w:numId w:val="9"/>
        </w:numPr>
        <w:ind w:left="284" w:hanging="284"/>
        <w:rPr>
          <w:rFonts w:ascii="Calibri" w:eastAsia="Calibri" w:hAnsi="Calibri" w:cs="Times New Roman"/>
        </w:rPr>
      </w:pPr>
      <w:r w:rsidRPr="00C05AD5">
        <w:rPr>
          <w:rFonts w:ascii="Calibri" w:eastAsia="Calibri" w:hAnsi="Calibri" w:cs="Times New Roman"/>
        </w:rPr>
        <w:t xml:space="preserve">Zhotovitel se zavazuje plnit veškeré povinnosti, které mu ukládá zákon č. 309/2006 Sb., zejména povinnost dodržování plánu bezpečnosti a ochrany zdraví při práci (dále též „BOZP“) </w:t>
      </w:r>
      <w:r w:rsidR="00631F42">
        <w:rPr>
          <w:rFonts w:ascii="Calibri" w:eastAsia="Calibri" w:hAnsi="Calibri" w:cs="Times New Roman"/>
        </w:rPr>
        <w:t>v místě plnění</w:t>
      </w:r>
      <w:r w:rsidRPr="00C05AD5">
        <w:rPr>
          <w:rFonts w:ascii="Calibri" w:eastAsia="Calibri" w:hAnsi="Calibri" w:cs="Times New Roman"/>
        </w:rPr>
        <w:t>.</w:t>
      </w:r>
    </w:p>
    <w:p w14:paraId="0A43EC00" w14:textId="77777777" w:rsidR="00C05AD5" w:rsidRPr="00C05AD5" w:rsidRDefault="00C05AD5" w:rsidP="00C05AD5">
      <w:pPr>
        <w:ind w:firstLine="284"/>
        <w:rPr>
          <w:rFonts w:ascii="Calibri" w:eastAsia="Calibri" w:hAnsi="Calibri" w:cs="Times New Roman"/>
        </w:rPr>
      </w:pPr>
      <w:r w:rsidRPr="00C05AD5">
        <w:rPr>
          <w:rFonts w:ascii="Calibri" w:eastAsia="Calibri" w:hAnsi="Calibri" w:cs="Times New Roman"/>
        </w:rPr>
        <w:t>KONTROLA PROVÁDĚNÝCH PRACÍ, ORGANIZACE KONTROLNÍCH DNŮ</w:t>
      </w:r>
    </w:p>
    <w:p w14:paraId="6AC1613D" w14:textId="77777777" w:rsidR="00C05AD5" w:rsidRPr="00C05AD5" w:rsidRDefault="00C05AD5" w:rsidP="00C05AD5">
      <w:pPr>
        <w:numPr>
          <w:ilvl w:val="1"/>
          <w:numId w:val="9"/>
        </w:numPr>
        <w:ind w:left="284" w:hanging="284"/>
        <w:rPr>
          <w:rFonts w:ascii="Calibri" w:eastAsia="Calibri" w:hAnsi="Calibri" w:cs="Times New Roman"/>
        </w:rPr>
      </w:pPr>
      <w:r w:rsidRPr="00C05AD5">
        <w:rPr>
          <w:rFonts w:ascii="Calibri" w:eastAsia="Calibri" w:hAnsi="Calibri" w:cs="Times New Roman"/>
        </w:rPr>
        <w:t>Kontrola prováděných prací bude realizována:</w:t>
      </w:r>
    </w:p>
    <w:p w14:paraId="17BC4591" w14:textId="77777777" w:rsidR="00C05AD5" w:rsidRPr="00C05AD5" w:rsidRDefault="00C05AD5" w:rsidP="00C05AD5">
      <w:pPr>
        <w:numPr>
          <w:ilvl w:val="1"/>
          <w:numId w:val="38"/>
        </w:numPr>
        <w:ind w:left="567" w:hanging="283"/>
        <w:rPr>
          <w:rFonts w:ascii="Calibri" w:eastAsia="Calibri" w:hAnsi="Calibri" w:cs="Times New Roman"/>
        </w:rPr>
      </w:pPr>
      <w:r w:rsidRPr="00C05AD5">
        <w:rPr>
          <w:rFonts w:ascii="Calibri" w:eastAsia="Calibri" w:hAnsi="Calibri" w:cs="Times New Roman"/>
        </w:rPr>
        <w:t xml:space="preserve">objednatelem a jím pověřenými osobami, </w:t>
      </w:r>
    </w:p>
    <w:p w14:paraId="31F63275" w14:textId="77777777" w:rsidR="00C05AD5" w:rsidRPr="00C05AD5" w:rsidRDefault="00C05AD5" w:rsidP="00C05AD5">
      <w:pPr>
        <w:numPr>
          <w:ilvl w:val="1"/>
          <w:numId w:val="38"/>
        </w:numPr>
        <w:ind w:left="567" w:hanging="283"/>
        <w:rPr>
          <w:rFonts w:ascii="Calibri" w:eastAsia="Calibri" w:hAnsi="Calibri" w:cs="Times New Roman"/>
        </w:rPr>
      </w:pPr>
      <w:r w:rsidRPr="00C05AD5">
        <w:rPr>
          <w:rFonts w:ascii="Calibri" w:eastAsia="Calibri" w:hAnsi="Calibri" w:cs="Times New Roman"/>
        </w:rPr>
        <w:t>osobou vykonávající činnost autorského dozoru projektanta,</w:t>
      </w:r>
    </w:p>
    <w:p w14:paraId="435418BA" w14:textId="77777777" w:rsidR="00C05AD5" w:rsidRPr="00C05AD5" w:rsidRDefault="00C05AD5" w:rsidP="00C05AD5">
      <w:pPr>
        <w:numPr>
          <w:ilvl w:val="1"/>
          <w:numId w:val="38"/>
        </w:numPr>
        <w:ind w:left="567" w:hanging="283"/>
        <w:rPr>
          <w:rFonts w:ascii="Calibri" w:eastAsia="Calibri" w:hAnsi="Calibri" w:cs="Times New Roman"/>
        </w:rPr>
      </w:pPr>
      <w:r w:rsidRPr="00C05AD5">
        <w:rPr>
          <w:rFonts w:ascii="Calibri" w:eastAsia="Calibri" w:hAnsi="Calibri" w:cs="Times New Roman"/>
        </w:rPr>
        <w:t>orgány státní správy oprávněnými ke kontrole na základě zvláštních předpisů.</w:t>
      </w:r>
    </w:p>
    <w:p w14:paraId="0C456DD1" w14:textId="77777777" w:rsidR="00C05AD5" w:rsidRPr="00C05AD5" w:rsidRDefault="00C05AD5" w:rsidP="000D6153">
      <w:pPr>
        <w:numPr>
          <w:ilvl w:val="1"/>
          <w:numId w:val="9"/>
        </w:numPr>
        <w:ind w:left="284" w:hanging="284"/>
        <w:rPr>
          <w:rFonts w:ascii="Calibri" w:eastAsia="Calibri" w:hAnsi="Calibri" w:cs="Times New Roman"/>
        </w:rPr>
      </w:pPr>
      <w:r w:rsidRPr="00C05AD5">
        <w:rPr>
          <w:rFonts w:ascii="Calibri" w:eastAsia="Calibri" w:hAnsi="Calibri" w:cs="Times New Roman"/>
        </w:rPr>
        <w:t>Kontrola prováděných prací bude realizována zejména v rámci kontrolních dnů, s tím, že:</w:t>
      </w:r>
    </w:p>
    <w:p w14:paraId="5E92A106" w14:textId="77777777" w:rsidR="00C05AD5" w:rsidRPr="00C05AD5" w:rsidRDefault="00C05AD5" w:rsidP="000D6153">
      <w:pPr>
        <w:numPr>
          <w:ilvl w:val="1"/>
          <w:numId w:val="39"/>
        </w:numPr>
        <w:tabs>
          <w:tab w:val="left" w:pos="567"/>
        </w:tabs>
        <w:ind w:left="567" w:hanging="283"/>
        <w:rPr>
          <w:rFonts w:ascii="Calibri" w:eastAsia="Calibri" w:hAnsi="Calibri" w:cs="Times New Roman"/>
        </w:rPr>
      </w:pPr>
      <w:r w:rsidRPr="00C05AD5">
        <w:rPr>
          <w:rFonts w:ascii="Calibri" w:eastAsia="Calibri" w:hAnsi="Calibri" w:cs="Times New Roman"/>
        </w:rPr>
        <w:t>kontrolní dny se budou konat dle potřeby, zpravidla jednou týdně,</w:t>
      </w:r>
    </w:p>
    <w:p w14:paraId="3A384290" w14:textId="42B7982A" w:rsidR="00C05AD5" w:rsidRPr="00C05AD5" w:rsidRDefault="00C05AD5" w:rsidP="000D6153">
      <w:pPr>
        <w:numPr>
          <w:ilvl w:val="1"/>
          <w:numId w:val="39"/>
        </w:numPr>
        <w:tabs>
          <w:tab w:val="left" w:pos="567"/>
        </w:tabs>
        <w:ind w:left="567" w:hanging="283"/>
        <w:rPr>
          <w:rFonts w:ascii="Calibri" w:eastAsia="Calibri" w:hAnsi="Calibri" w:cs="Times New Roman"/>
        </w:rPr>
      </w:pPr>
      <w:r w:rsidRPr="00C05AD5">
        <w:rPr>
          <w:rFonts w:ascii="Calibri" w:eastAsia="Calibri" w:hAnsi="Calibri" w:cs="Times New Roman"/>
        </w:rPr>
        <w:t xml:space="preserve">termíny konání kontrolních dnů budou stanoveny ve stavebním deníku; v případě potřeby budou kontrolní dny konány také mimo předem stanovený termín, a to na základě dohody stran uvedené v zápisu z kontrolního dne, </w:t>
      </w:r>
    </w:p>
    <w:p w14:paraId="1B5E70EC" w14:textId="720B5ADD" w:rsidR="00C05AD5" w:rsidRPr="00C05AD5" w:rsidRDefault="00C05AD5" w:rsidP="000D6153">
      <w:pPr>
        <w:numPr>
          <w:ilvl w:val="1"/>
          <w:numId w:val="39"/>
        </w:numPr>
        <w:tabs>
          <w:tab w:val="left" w:pos="567"/>
        </w:tabs>
        <w:ind w:left="567" w:hanging="283"/>
        <w:rPr>
          <w:rFonts w:ascii="Calibri" w:eastAsia="Calibri" w:hAnsi="Calibri" w:cs="Times New Roman"/>
        </w:rPr>
      </w:pPr>
      <w:r w:rsidRPr="00C05AD5">
        <w:rPr>
          <w:rFonts w:ascii="Calibri" w:eastAsia="Calibri" w:hAnsi="Calibri" w:cs="Times New Roman"/>
        </w:rPr>
        <w:t xml:space="preserve">kontrolní dny budou řízeny osobou </w:t>
      </w:r>
      <w:r w:rsidR="002B6016">
        <w:rPr>
          <w:rFonts w:ascii="Calibri" w:eastAsia="Calibri" w:hAnsi="Calibri" w:cs="Times New Roman"/>
        </w:rPr>
        <w:t>oprávněnou jednat ve věcech technických</w:t>
      </w:r>
      <w:r w:rsidRPr="00C05AD5">
        <w:rPr>
          <w:rFonts w:ascii="Calibri" w:eastAsia="Calibri" w:hAnsi="Calibri" w:cs="Times New Roman"/>
        </w:rPr>
        <w:t>,</w:t>
      </w:r>
    </w:p>
    <w:p w14:paraId="111EC2B6" w14:textId="5E4ED872" w:rsidR="00C05AD5" w:rsidRPr="00C05AD5" w:rsidRDefault="00C05AD5" w:rsidP="000D6153">
      <w:pPr>
        <w:numPr>
          <w:ilvl w:val="1"/>
          <w:numId w:val="39"/>
        </w:numPr>
        <w:tabs>
          <w:tab w:val="left" w:pos="567"/>
        </w:tabs>
        <w:ind w:left="567" w:hanging="283"/>
        <w:rPr>
          <w:rFonts w:ascii="Calibri" w:eastAsia="Calibri" w:hAnsi="Calibri" w:cs="Times New Roman"/>
        </w:rPr>
      </w:pPr>
      <w:r w:rsidRPr="00C05AD5">
        <w:rPr>
          <w:rFonts w:ascii="Calibri" w:eastAsia="Calibri" w:hAnsi="Calibri" w:cs="Times New Roman"/>
        </w:rPr>
        <w:t xml:space="preserve">z kontrolních dnů budou osobou </w:t>
      </w:r>
      <w:r w:rsidR="002B6016">
        <w:rPr>
          <w:rFonts w:ascii="Calibri" w:eastAsia="Calibri" w:hAnsi="Calibri" w:cs="Times New Roman"/>
        </w:rPr>
        <w:t>oprávněnou jednat ve věcech technických</w:t>
      </w:r>
      <w:r w:rsidRPr="00C05AD5">
        <w:rPr>
          <w:rFonts w:ascii="Calibri" w:eastAsia="Calibri" w:hAnsi="Calibri" w:cs="Times New Roman"/>
        </w:rPr>
        <w:t xml:space="preserve"> pořizovány zápisy, které budou zhotoviteli zasílány v elektronické podobě. </w:t>
      </w:r>
    </w:p>
    <w:p w14:paraId="680A8210" w14:textId="75666567" w:rsidR="007B5546" w:rsidRPr="000D6153" w:rsidRDefault="007B5546" w:rsidP="00170EF5">
      <w:pPr>
        <w:numPr>
          <w:ilvl w:val="1"/>
          <w:numId w:val="9"/>
        </w:numPr>
        <w:ind w:left="284" w:hanging="284"/>
        <w:rPr>
          <w:rFonts w:ascii="Calibri" w:eastAsia="Calibri" w:hAnsi="Calibri" w:cs="Times New Roman"/>
        </w:rPr>
      </w:pPr>
      <w:r w:rsidRPr="000D6153">
        <w:rPr>
          <w:rFonts w:ascii="Calibri" w:eastAsia="Calibri" w:hAnsi="Calibri" w:cs="Times New Roman"/>
        </w:rPr>
        <w:t xml:space="preserve">Zhotovitel vyzve osobu </w:t>
      </w:r>
      <w:r w:rsidR="00694FA7" w:rsidRPr="000D6153">
        <w:rPr>
          <w:rFonts w:ascii="Calibri" w:eastAsia="Calibri" w:hAnsi="Calibri" w:cs="Times New Roman"/>
        </w:rPr>
        <w:t>oprávněnou jednat ve věcech technických</w:t>
      </w:r>
      <w:r w:rsidRPr="000D6153">
        <w:rPr>
          <w:rFonts w:ascii="Calibri" w:eastAsia="Calibri" w:hAnsi="Calibri" w:cs="Times New Roman"/>
        </w:rPr>
        <w:t xml:space="preserve"> prokazatelnou formou nejméně 3 pracovní dny před zakrytím díla (jeho části) k prověření kvality prací, jež budou dalším postupem při zhotovování díla zakryty.</w:t>
      </w:r>
    </w:p>
    <w:p w14:paraId="762C9D04" w14:textId="593471B1" w:rsidR="007B5546" w:rsidRPr="000D6153" w:rsidRDefault="007B5546" w:rsidP="00170EF5">
      <w:pPr>
        <w:ind w:left="284"/>
        <w:rPr>
          <w:rFonts w:ascii="Calibri" w:eastAsia="Calibri" w:hAnsi="Calibri" w:cs="Times New Roman"/>
        </w:rPr>
      </w:pPr>
      <w:r w:rsidRPr="000D6153">
        <w:rPr>
          <w:rFonts w:ascii="Calibri" w:eastAsia="Calibri" w:hAnsi="Calibri" w:cs="Times New Roman"/>
        </w:rPr>
        <w:t xml:space="preserve">V případě, že se na tuto výzvu osoba </w:t>
      </w:r>
      <w:r w:rsidR="00626B0F" w:rsidRPr="000D6153">
        <w:rPr>
          <w:rFonts w:ascii="Calibri" w:eastAsia="Calibri" w:hAnsi="Calibri" w:cs="Times New Roman"/>
        </w:rPr>
        <w:t>oprávněná jednat ve věcech technických</w:t>
      </w:r>
      <w:r w:rsidRPr="000D6153">
        <w:rPr>
          <w:rFonts w:ascii="Calibri" w:eastAsia="Calibri" w:hAnsi="Calibri" w:cs="Times New Roman"/>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3CE38088" w:rsidR="007B5546" w:rsidRPr="00FA7DC3" w:rsidRDefault="007B5546" w:rsidP="00170EF5">
      <w:pPr>
        <w:ind w:left="284"/>
        <w:rPr>
          <w:rFonts w:ascii="Calibri" w:eastAsia="Calibri" w:hAnsi="Calibri" w:cs="Times New Roman"/>
        </w:rPr>
      </w:pPr>
      <w:r w:rsidRPr="000D6153">
        <w:rPr>
          <w:rFonts w:ascii="Calibri" w:eastAsia="Calibri" w:hAnsi="Calibri" w:cs="Times New Roman"/>
        </w:rPr>
        <w:t xml:space="preserve">Pokud zhotovitel osobu </w:t>
      </w:r>
      <w:r w:rsidR="00626B0F" w:rsidRPr="000D6153">
        <w:rPr>
          <w:rFonts w:ascii="Calibri" w:eastAsia="Calibri" w:hAnsi="Calibri" w:cs="Times New Roman"/>
        </w:rPr>
        <w:t>oprávněnou jednat ve věcech technických</w:t>
      </w:r>
      <w:r w:rsidRPr="000D6153">
        <w:rPr>
          <w:rFonts w:ascii="Calibri" w:eastAsia="Calibri" w:hAnsi="Calibri" w:cs="Times New Roman"/>
        </w:rPr>
        <w:t xml:space="preserve"> prokazatelnou formou k převzetí prací před jejich zakrytím nevyzve, případně osoba </w:t>
      </w:r>
      <w:r w:rsidR="00626B0F" w:rsidRPr="000D6153">
        <w:rPr>
          <w:rFonts w:ascii="Calibri" w:eastAsia="Calibri" w:hAnsi="Calibri" w:cs="Times New Roman"/>
        </w:rPr>
        <w:t>oprávněná jednat ve věcech technick</w:t>
      </w:r>
      <w:r w:rsidR="00694FA7" w:rsidRPr="000D6153">
        <w:rPr>
          <w:rFonts w:ascii="Calibri" w:eastAsia="Calibri" w:hAnsi="Calibri" w:cs="Times New Roman"/>
        </w:rPr>
        <w:t>ý</w:t>
      </w:r>
      <w:r w:rsidR="00626B0F" w:rsidRPr="000D6153">
        <w:rPr>
          <w:rFonts w:ascii="Calibri" w:eastAsia="Calibri" w:hAnsi="Calibri" w:cs="Times New Roman"/>
        </w:rPr>
        <w:t>ch</w:t>
      </w:r>
      <w:r w:rsidRPr="000D6153">
        <w:rPr>
          <w:rFonts w:ascii="Calibri" w:eastAsia="Calibri" w:hAnsi="Calibri" w:cs="Times New Roman"/>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r w:rsidRPr="00FA7DC3">
        <w:rPr>
          <w:rFonts w:ascii="Calibri" w:eastAsia="Calibri" w:hAnsi="Calibri" w:cs="Times New Roman"/>
        </w:rPr>
        <w:t xml:space="preserve"> </w:t>
      </w:r>
    </w:p>
    <w:p w14:paraId="4CFC988A" w14:textId="4C74C846" w:rsidR="00170EF5" w:rsidRPr="007E7539" w:rsidRDefault="007B5546" w:rsidP="00170EF5">
      <w:pPr>
        <w:numPr>
          <w:ilvl w:val="1"/>
          <w:numId w:val="9"/>
        </w:numPr>
        <w:ind w:left="284" w:hanging="284"/>
        <w:rPr>
          <w:rFonts w:ascii="Calibri" w:eastAsia="Calibri" w:hAnsi="Calibri" w:cs="Times New Roman"/>
        </w:rPr>
      </w:pPr>
      <w:r w:rsidRPr="007E7539">
        <w:rPr>
          <w:rFonts w:ascii="Calibri" w:eastAsia="Calibri" w:hAnsi="Calibri" w:cs="Times New Roman"/>
        </w:rPr>
        <w:lastRenderedPageBreak/>
        <w:t xml:space="preserve">Zhotovitel písemně vyzve kromě osoby </w:t>
      </w:r>
      <w:r w:rsidR="00694FA7" w:rsidRPr="007E7539">
        <w:rPr>
          <w:rFonts w:ascii="Calibri" w:eastAsia="Calibri" w:hAnsi="Calibri" w:cs="Times New Roman"/>
        </w:rPr>
        <w:t>oprávněné jednat ve věcech technických</w:t>
      </w:r>
      <w:r w:rsidRPr="007E7539">
        <w:rPr>
          <w:rFonts w:ascii="Calibri" w:eastAsia="Calibri" w:hAnsi="Calibri" w:cs="Times New Roman"/>
        </w:rPr>
        <w:t xml:space="preserve"> i správce podzemních vedení a inženýrských sítí dotčených </w:t>
      </w:r>
      <w:r w:rsidR="004C64F0" w:rsidRPr="007E7539">
        <w:rPr>
          <w:rFonts w:ascii="Calibri" w:eastAsia="Calibri" w:hAnsi="Calibri" w:cs="Times New Roman"/>
        </w:rPr>
        <w:t>Dílem</w:t>
      </w:r>
      <w:r w:rsidRPr="007E7539">
        <w:rPr>
          <w:rFonts w:ascii="Calibri" w:eastAsia="Calibri" w:hAnsi="Calibri" w:cs="Times New Roman"/>
        </w:rPr>
        <w:t xml:space="preserve">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DA15E38" w14:textId="691F8514" w:rsidR="007B5546" w:rsidRPr="007B5546" w:rsidRDefault="007B5546" w:rsidP="000D6153">
      <w:pPr>
        <w:pStyle w:val="Nadpis1"/>
        <w:numPr>
          <w:ilvl w:val="0"/>
          <w:numId w:val="35"/>
        </w:numPr>
        <w:ind w:hanging="2345"/>
      </w:pPr>
    </w:p>
    <w:p w14:paraId="3A0B210E" w14:textId="7C9096F7" w:rsidR="000D6153" w:rsidRDefault="000D6153" w:rsidP="00170EF5">
      <w:pPr>
        <w:pStyle w:val="Nadpis1"/>
      </w:pPr>
      <w:r>
        <w:t>Stavební deník</w:t>
      </w:r>
    </w:p>
    <w:p w14:paraId="2DA34F11" w14:textId="5391713D" w:rsidR="000D6153" w:rsidRDefault="000D6153" w:rsidP="000D6153">
      <w:pPr>
        <w:ind w:left="284" w:hanging="284"/>
      </w:pPr>
      <w:r>
        <w:t>1.</w:t>
      </w:r>
      <w:r>
        <w:tab/>
        <w:t xml:space="preserve">Zhotovitel je povinen o všech pracích a činnostech prováděných v souvislosti s dílem vést stavební deník v souladu se stavebním zákonem. Stavební deník musí obsahovat veškeré obsahové náležitosti a musí být veden způsobem dle vyhlášky č. 499/2006 Sb., o dokumentaci staveb. </w:t>
      </w:r>
    </w:p>
    <w:p w14:paraId="6D1D05FB" w14:textId="77777777" w:rsidR="000D6153" w:rsidRDefault="000D6153" w:rsidP="000D6153">
      <w:pPr>
        <w:ind w:left="284"/>
      </w:pPr>
      <w:r>
        <w:t>Stavební deník musí být přístupný na staveništi kdykoliv v průběhu práce.</w:t>
      </w:r>
    </w:p>
    <w:p w14:paraId="0D7B60FA" w14:textId="372B0CD4" w:rsidR="000D6153" w:rsidRDefault="000D6153" w:rsidP="000D6153">
      <w:pPr>
        <w:tabs>
          <w:tab w:val="left" w:pos="284"/>
        </w:tabs>
        <w:ind w:left="284" w:hanging="284"/>
      </w:pPr>
      <w:r>
        <w:t>2.</w:t>
      </w:r>
      <w:r>
        <w:tab/>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14414C9" w14:textId="0B04438D" w:rsidR="000D6153" w:rsidRDefault="000D6153" w:rsidP="007918F2">
      <w:pPr>
        <w:ind w:left="284" w:hanging="284"/>
      </w:pPr>
      <w:r>
        <w:t>3.</w:t>
      </w:r>
      <w:r w:rsidR="007918F2">
        <w:tab/>
      </w:r>
      <w:r>
        <w:t>Do stavebního deníku budou zapsány všechny skutečnosti související s plněním smlouvy. Jedná se zejména o:</w:t>
      </w:r>
    </w:p>
    <w:p w14:paraId="3BDE452D" w14:textId="77777777" w:rsidR="000D6153" w:rsidRDefault="000D6153" w:rsidP="007918F2">
      <w:pPr>
        <w:ind w:left="709" w:hanging="425"/>
      </w:pPr>
      <w:r>
        <w:t>•</w:t>
      </w:r>
      <w:r>
        <w:tab/>
        <w:t>časový postup prací a jejich kvalitu,</w:t>
      </w:r>
    </w:p>
    <w:p w14:paraId="5910A73D" w14:textId="77777777" w:rsidR="000D6153" w:rsidRDefault="000D6153" w:rsidP="007918F2">
      <w:pPr>
        <w:ind w:left="709" w:hanging="425"/>
      </w:pPr>
      <w:r>
        <w:t>•</w:t>
      </w:r>
      <w:r>
        <w:tab/>
        <w:t>druh použitých materiálů a technologií,</w:t>
      </w:r>
    </w:p>
    <w:p w14:paraId="6EECAB78" w14:textId="601B4737" w:rsidR="000D6153" w:rsidRDefault="000D6153" w:rsidP="007918F2">
      <w:pPr>
        <w:ind w:left="709" w:hanging="425"/>
      </w:pPr>
      <w:r>
        <w:t>•</w:t>
      </w:r>
      <w:r>
        <w:tab/>
        <w:t>zdůvodnění odchylek v postupech prací a v použitých materiálech oproti Příslušné dokumentaci pro výběr zhotovitele a pro provádění díla, další údaje, které souvisí s hospodárností a bezpečností práce,</w:t>
      </w:r>
    </w:p>
    <w:p w14:paraId="087B1268" w14:textId="77777777" w:rsidR="000D6153" w:rsidRDefault="000D6153" w:rsidP="007918F2">
      <w:pPr>
        <w:ind w:left="709" w:hanging="425"/>
      </w:pPr>
      <w:r>
        <w:t>•</w:t>
      </w:r>
      <w:r>
        <w:tab/>
        <w:t>stanovení termínů k odstranění zjištěných vad a nedodělků,</w:t>
      </w:r>
    </w:p>
    <w:p w14:paraId="747DE456" w14:textId="77777777" w:rsidR="000D6153" w:rsidRDefault="000D6153" w:rsidP="007918F2">
      <w:pPr>
        <w:ind w:left="709" w:hanging="425"/>
      </w:pPr>
      <w:r>
        <w:t>•</w:t>
      </w:r>
      <w:r>
        <w:tab/>
        <w:t>klimatické podmínky v místě plnění,</w:t>
      </w:r>
    </w:p>
    <w:p w14:paraId="1CADBF2A" w14:textId="77777777" w:rsidR="000D6153" w:rsidRDefault="000D6153" w:rsidP="007918F2">
      <w:pPr>
        <w:ind w:left="709" w:hanging="425"/>
      </w:pPr>
      <w:r>
        <w:t>•</w:t>
      </w:r>
      <w:r>
        <w:tab/>
        <w:t>veškeré skutečnosti související s přerušením prací trvajícím déle než jeden pracovní den,</w:t>
      </w:r>
    </w:p>
    <w:p w14:paraId="508B74EA" w14:textId="77777777" w:rsidR="000D6153" w:rsidRDefault="000D6153" w:rsidP="007918F2">
      <w:pPr>
        <w:ind w:left="709" w:hanging="425"/>
      </w:pPr>
      <w:r>
        <w:t>•</w:t>
      </w:r>
      <w:r>
        <w:tab/>
        <w:t>veškeré změny a úpravy díla, které se odchylují od projektové dokumentace,</w:t>
      </w:r>
    </w:p>
    <w:p w14:paraId="111119DD" w14:textId="77777777" w:rsidR="000D6153" w:rsidRDefault="000D6153" w:rsidP="007918F2">
      <w:pPr>
        <w:ind w:left="709" w:hanging="425"/>
      </w:pPr>
      <w:r>
        <w:t>•</w:t>
      </w:r>
      <w:r>
        <w:tab/>
        <w:t>veškeré vícepráce a méněpráce.</w:t>
      </w:r>
    </w:p>
    <w:p w14:paraId="5819F97E" w14:textId="77777777" w:rsidR="000D6153" w:rsidRDefault="000D6153" w:rsidP="007918F2">
      <w:pPr>
        <w:ind w:left="284"/>
      </w:pPr>
      <w:r>
        <w:t>Jestliže dojde k neočekávané okolnosti nebo události, která má vliv nebo zvláštní význam na provádění díla, zhotovitel pořídí (je-li to možné) příslušnou fotodokumentaci, která se stane součástí stavebního deníku.</w:t>
      </w:r>
    </w:p>
    <w:p w14:paraId="7785382D" w14:textId="6197204A" w:rsidR="000D6153" w:rsidRDefault="000D6153" w:rsidP="007918F2">
      <w:pPr>
        <w:ind w:left="284" w:hanging="284"/>
      </w:pPr>
      <w:r>
        <w:t>4.</w:t>
      </w:r>
      <w:r w:rsidR="007918F2">
        <w:tab/>
      </w:r>
      <w:r>
        <w:t xml:space="preserve">Objednatel a jím pověřené osoby jsou oprávněny stavební deník kontrolovat a k zápisům připojovat své stanovisko. Do deníku je oprávněna provádět záznamy také </w:t>
      </w:r>
      <w:r w:rsidRPr="002B6016">
        <w:t>osoba vykonávající autorský dozor.</w:t>
      </w:r>
      <w:r>
        <w:t xml:space="preserve"> </w:t>
      </w:r>
    </w:p>
    <w:p w14:paraId="4CC91BA5" w14:textId="77777777" w:rsidR="000D6153" w:rsidRDefault="000D6153" w:rsidP="007918F2">
      <w:pPr>
        <w:ind w:left="284" w:hanging="284"/>
      </w:pPr>
      <w:r>
        <w:t>5.</w:t>
      </w:r>
      <w:r>
        <w:tab/>
        <w:t>Zhotovitel umožní vyjmout zmocněnému zástupci objednatele prvý průpis denních záznamů ze stavebního deníku při prováděné kontrolní činnosti.</w:t>
      </w:r>
    </w:p>
    <w:p w14:paraId="5A36682D" w14:textId="77777777" w:rsidR="000D6153" w:rsidRDefault="000D6153" w:rsidP="007918F2">
      <w:pPr>
        <w:ind w:left="284" w:hanging="284"/>
      </w:pPr>
      <w:r>
        <w:t>6.</w:t>
      </w:r>
      <w:r>
        <w:tab/>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51FC877A" w14:textId="51B8AC1E" w:rsidR="000D6153" w:rsidRPr="000D6153" w:rsidRDefault="000D6153" w:rsidP="007918F2">
      <w:pPr>
        <w:ind w:left="284" w:hanging="284"/>
      </w:pPr>
      <w:r>
        <w:t>7.</w:t>
      </w:r>
      <w:r w:rsidR="007918F2">
        <w:tab/>
      </w:r>
      <w: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w:t>
      </w:r>
      <w:r>
        <w:lastRenderedPageBreak/>
        <w:t>zavazuje ještě před uplynutím této lhůty prokazatelně vyzvat zmocněného zástupce objednatele k provedení připomínek.</w:t>
      </w:r>
    </w:p>
    <w:p w14:paraId="29A46F75" w14:textId="77777777" w:rsidR="000D6153" w:rsidRDefault="000D6153" w:rsidP="000D6153">
      <w:pPr>
        <w:pStyle w:val="Nadpis1"/>
        <w:numPr>
          <w:ilvl w:val="0"/>
          <w:numId w:val="35"/>
        </w:numPr>
        <w:ind w:hanging="2203"/>
      </w:pPr>
    </w:p>
    <w:p w14:paraId="52A85233" w14:textId="1188013E"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1B82A258"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osoba </w:t>
      </w:r>
      <w:r w:rsidR="004C64F0">
        <w:rPr>
          <w:rFonts w:ascii="Calibri" w:eastAsia="Calibri" w:hAnsi="Calibri" w:cs="Times New Roman"/>
        </w:rPr>
        <w:t>oprávněná ve věcech technických</w:t>
      </w:r>
      <w:r w:rsidRPr="007B5546">
        <w:rPr>
          <w:rFonts w:ascii="Calibri" w:eastAsia="Calibri" w:hAnsi="Calibri" w:cs="Times New Roman"/>
        </w:rPr>
        <w:t xml:space="preserve">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5127DD4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 xml:space="preserve">termín vyklizení </w:t>
      </w:r>
      <w:r w:rsidR="004C64F0">
        <w:rPr>
          <w:rFonts w:ascii="Calibri" w:eastAsia="Calibri" w:hAnsi="Calibri" w:cs="Times New Roman"/>
        </w:rPr>
        <w:t>místa plnění</w:t>
      </w:r>
      <w:r w:rsidRPr="007B5546">
        <w:rPr>
          <w:rFonts w:ascii="Calibri" w:eastAsia="Calibri" w:hAnsi="Calibri" w:cs="Times New Roman"/>
        </w:rPr>
        <w:t>,</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2FC7CAEA"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w:t>
      </w:r>
      <w:r w:rsidR="00EF5255">
        <w:rPr>
          <w:rFonts w:ascii="Calibri" w:eastAsia="Calibri" w:hAnsi="Calibri" w:cs="Times New Roman"/>
        </w:rPr>
        <w:t xml:space="preserve"> a</w:t>
      </w:r>
      <w:r w:rsidRPr="007B5546">
        <w:rPr>
          <w:rFonts w:ascii="Calibri" w:eastAsia="Calibri" w:hAnsi="Calibri" w:cs="Times New Roman"/>
        </w:rPr>
        <w:t xml:space="preserve"> uživatel</w:t>
      </w:r>
      <w:r w:rsidR="00EF5255">
        <w:rPr>
          <w:rFonts w:ascii="Calibri" w:eastAsia="Calibri" w:hAnsi="Calibri" w:cs="Times New Roman"/>
        </w:rPr>
        <w:t>e</w:t>
      </w:r>
      <w:r w:rsidRPr="007B5546">
        <w:rPr>
          <w:rFonts w:ascii="Calibri" w:eastAsia="Calibri" w:hAnsi="Calibri" w:cs="Times New Roman"/>
        </w:rPr>
        <w:t>.</w:t>
      </w:r>
    </w:p>
    <w:p w14:paraId="779942B5" w14:textId="6A8DFB53"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654B6CA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w:t>
      </w:r>
      <w:r w:rsidR="00694FA7">
        <w:rPr>
          <w:rFonts w:ascii="Calibri" w:eastAsia="Calibri" w:hAnsi="Calibri" w:cs="Times New Roman"/>
        </w:rPr>
        <w:t>oprávněnou jednat ve věcech technických.</w:t>
      </w:r>
    </w:p>
    <w:p w14:paraId="36E0EF99" w14:textId="688FD957"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Doklady o řádném provedení díla dle technických norem a předpisů, o provedených zkouškách, </w:t>
      </w:r>
      <w:r w:rsidRPr="002B6016">
        <w:rPr>
          <w:rFonts w:ascii="Calibri" w:eastAsia="Calibri" w:hAnsi="Calibri" w:cs="Times New Roman"/>
        </w:rPr>
        <w:t>atestech a další dokumentaci podle této smlouvy včetně prohlášení o shodě a rozdělení nákladů dle čl. VI. odst. 1</w:t>
      </w:r>
      <w:r w:rsidR="00E06DE8" w:rsidRPr="002B6016">
        <w:rPr>
          <w:rFonts w:ascii="Calibri" w:eastAsia="Calibri" w:hAnsi="Calibri" w:cs="Times New Roman"/>
        </w:rPr>
        <w:t>1</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4B9E41A1" w14:textId="1F894E17" w:rsidR="00E06DE8" w:rsidRPr="007B5546" w:rsidRDefault="00E06DE8" w:rsidP="00E06DE8">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Zhotovitel se zavazuje zúčastnit se na výzvu objednatele závěrečné kontrolní prohlídky </w:t>
      </w:r>
      <w:r>
        <w:rPr>
          <w:rFonts w:ascii="Calibri" w:eastAsia="Calibri" w:hAnsi="Calibri" w:cs="Times New Roman"/>
        </w:rPr>
        <w:t>díla</w:t>
      </w:r>
      <w:r w:rsidRPr="007B5546">
        <w:rPr>
          <w:rFonts w:ascii="Calibri" w:eastAsia="Calibri" w:hAnsi="Calibri" w:cs="Times New Roman"/>
        </w:rPr>
        <w:t>.</w:t>
      </w:r>
    </w:p>
    <w:p w14:paraId="3EAC534B" w14:textId="599AB878" w:rsidR="007B5546" w:rsidRPr="007B5546" w:rsidRDefault="007B5546" w:rsidP="007918F2">
      <w:pPr>
        <w:pStyle w:val="Nadpis1"/>
        <w:keepNext/>
        <w:numPr>
          <w:ilvl w:val="0"/>
          <w:numId w:val="35"/>
        </w:numPr>
        <w:jc w:val="left"/>
      </w:pPr>
    </w:p>
    <w:p w14:paraId="74044A12" w14:textId="77777777" w:rsidR="007B5546" w:rsidRPr="007B5546" w:rsidRDefault="007B5546" w:rsidP="00F230B6">
      <w:pPr>
        <w:pStyle w:val="Nadpis1"/>
        <w:keepNext/>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lastRenderedPageBreak/>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382BA60C"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347BF2">
        <w:rPr>
          <w:rFonts w:ascii="Calibri" w:eastAsia="Calibri" w:hAnsi="Calibri" w:cs="Times New Roman"/>
        </w:rPr>
        <w:t> </w:t>
      </w:r>
      <w:r w:rsidRPr="007B5546">
        <w:rPr>
          <w:rFonts w:ascii="Calibri" w:eastAsia="Calibri" w:hAnsi="Calibri" w:cs="Times New Roman"/>
        </w:rPr>
        <w:t xml:space="preserve">2619 a § 2113 a násl. občanského zákoníku, a to </w:t>
      </w:r>
      <w:r w:rsidR="00A95EDB" w:rsidRPr="00A95EDB">
        <w:rPr>
          <w:rFonts w:ascii="Calibri" w:eastAsia="Calibri" w:hAnsi="Calibri" w:cs="Times New Roman"/>
          <w:b/>
          <w:bCs/>
        </w:rPr>
        <w:t xml:space="preserve">v délce </w:t>
      </w:r>
      <w:r w:rsidR="002D4DA5">
        <w:rPr>
          <w:rFonts w:ascii="Calibri" w:eastAsia="Calibri" w:hAnsi="Calibri" w:cs="Times New Roman"/>
          <w:b/>
          <w:bCs/>
        </w:rPr>
        <w:t>24</w:t>
      </w:r>
      <w:r w:rsidR="007918F2">
        <w:rPr>
          <w:rFonts w:ascii="Calibri" w:eastAsia="Calibri" w:hAnsi="Calibri" w:cs="Times New Roman"/>
          <w:b/>
          <w:bCs/>
        </w:rPr>
        <w:t xml:space="preserve"> měsíců</w:t>
      </w:r>
      <w:r w:rsidR="00A95EDB">
        <w:rPr>
          <w:rFonts w:ascii="Calibri" w:eastAsia="Calibri" w:hAnsi="Calibri" w:cs="Times New Roman"/>
        </w:rPr>
        <w:t xml:space="preserve"> </w:t>
      </w:r>
      <w:r w:rsidRPr="007B5546">
        <w:rPr>
          <w:rFonts w:ascii="Calibri" w:eastAsia="Calibri" w:hAnsi="Calibri" w:cs="Times New Roman"/>
        </w:rPr>
        <w:t xml:space="preserve">(dále též „záruční doba“). Pokud zhotovitel poskytuje ve svých záručních podmínkách delší </w:t>
      </w:r>
      <w:r w:rsidR="000C0DC6" w:rsidRPr="007B5546">
        <w:rPr>
          <w:rFonts w:ascii="Calibri" w:eastAsia="Calibri" w:hAnsi="Calibri" w:cs="Times New Roman"/>
        </w:rPr>
        <w:t>záruku,</w:t>
      </w:r>
      <w:r w:rsidRPr="007B5546">
        <w:rPr>
          <w:rFonts w:ascii="Calibri" w:eastAsia="Calibri" w:hAnsi="Calibri" w:cs="Times New Roman"/>
        </w:rPr>
        <w:t xml:space="preserve">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6400511F"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7B24DE">
            <w:rPr>
              <w:rFonts w:ascii="Calibri" w:eastAsia="Calibri" w:hAnsi="Calibri" w:cs="Times New Roman"/>
            </w:rPr>
            <w:t>XXXXXXXXXXXXXX</w:t>
          </w:r>
        </w:sdtContent>
      </w:sdt>
      <w:r w:rsidRPr="007B5546">
        <w:rPr>
          <w:rFonts w:ascii="Calibri" w:eastAsia="Calibri" w:hAnsi="Calibri" w:cs="Times New Roman"/>
        </w:rPr>
        <w:t xml:space="preserve">, nebo </w:t>
      </w:r>
    </w:p>
    <w:p w14:paraId="68454538" w14:textId="71E1CEDC"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7B24DE">
            <w:rPr>
              <w:rFonts w:ascii="Calibri" w:eastAsia="Calibri" w:hAnsi="Calibri" w:cs="Times New Roman"/>
            </w:rPr>
            <w:t>XXXXXXXXXXXXXXXXXX</w:t>
          </w:r>
          <w:r w:rsidR="00AB542C">
            <w:rPr>
              <w:rFonts w:ascii="Calibri" w:eastAsia="Calibri" w:hAnsi="Calibri" w:cs="Times New Roman"/>
            </w:rPr>
            <w:t>, 795 01 Rýmařov</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129651B6"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Zhotovitel započne s odstraněním vady nejpozději do 3 dnů od doručení oznámení o vadě, pokud se smluvní strany nedohodnou písemně jinak. </w:t>
      </w:r>
      <w:r w:rsidR="00E66479">
        <w:rPr>
          <w:rFonts w:ascii="Calibri" w:eastAsia="Calibri" w:hAnsi="Calibri" w:cs="Times New Roman"/>
        </w:rPr>
        <w:t xml:space="preserve">V případě havárie započne s odstraněním vady bez zbytečného odkladu, nejpozději do 5 hodin od doručení oznámení o vadě. </w:t>
      </w:r>
      <w:r w:rsidRPr="007B5546">
        <w:rPr>
          <w:rFonts w:ascii="Calibri" w:eastAsia="Calibri" w:hAnsi="Calibri" w:cs="Times New Roman"/>
        </w:rPr>
        <w:t xml:space="preserve">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w:t>
      </w:r>
      <w:r w:rsidR="003F5927">
        <w:rPr>
          <w:rFonts w:ascii="Calibri" w:eastAsia="Calibri" w:hAnsi="Calibri" w:cs="Times New Roman"/>
        </w:rPr>
        <w:t>Díla</w:t>
      </w:r>
      <w:r w:rsidRPr="007B5546">
        <w:rPr>
          <w:rFonts w:ascii="Calibri" w:eastAsia="Calibri" w:hAnsi="Calibri" w:cs="Times New Roman"/>
        </w:rPr>
        <w:t xml:space="preserve"> dle čl. I odst. 1 této smlouvy, příp. jiný oprávněný zástupce objednatele.</w:t>
      </w:r>
    </w:p>
    <w:p w14:paraId="7CD4CC4C" w14:textId="4A989F29"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w:t>
      </w:r>
      <w:r w:rsidRPr="00347BF2">
        <w:rPr>
          <w:rFonts w:ascii="Calibri" w:eastAsia="Calibri" w:hAnsi="Calibri" w:cs="Times New Roman"/>
        </w:rPr>
        <w:t>. X</w:t>
      </w:r>
      <w:r w:rsidR="00BF7FAD">
        <w:rPr>
          <w:rFonts w:ascii="Calibri" w:eastAsia="Calibri" w:hAnsi="Calibri" w:cs="Times New Roman"/>
        </w:rPr>
        <w:t>II</w:t>
      </w:r>
      <w:r w:rsidRPr="00347BF2">
        <w:rPr>
          <w:rFonts w:ascii="Calibri" w:eastAsia="Calibri" w:hAnsi="Calibri" w:cs="Times New Roman"/>
        </w:rPr>
        <w:t xml:space="preserve"> t</w:t>
      </w:r>
      <w:r w:rsidRPr="007B5546">
        <w:rPr>
          <w:rFonts w:ascii="Calibri" w:eastAsia="Calibri" w:hAnsi="Calibri" w:cs="Times New Roman"/>
        </w:rPr>
        <w: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725A27C2"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00B0C5C2" w:rsidR="007B5546" w:rsidRPr="007B5546" w:rsidRDefault="007B5546" w:rsidP="00735D88">
      <w:pPr>
        <w:pStyle w:val="Nadpis1"/>
        <w:keepNext/>
        <w:numPr>
          <w:ilvl w:val="0"/>
          <w:numId w:val="35"/>
        </w:numPr>
        <w:tabs>
          <w:tab w:val="left" w:pos="4537"/>
        </w:tabs>
        <w:jc w:val="left"/>
      </w:pPr>
    </w:p>
    <w:p w14:paraId="2731171E" w14:textId="77777777" w:rsidR="007B5546" w:rsidRPr="007B5546" w:rsidRDefault="007B5546" w:rsidP="00735D88">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77E3590" w14:textId="0F870479" w:rsidR="007918F2" w:rsidRDefault="007918F2" w:rsidP="00170EF5">
      <w:pPr>
        <w:numPr>
          <w:ilvl w:val="2"/>
          <w:numId w:val="16"/>
        </w:numPr>
        <w:ind w:left="284" w:hanging="284"/>
        <w:rPr>
          <w:rFonts w:ascii="Calibri" w:eastAsia="Calibri" w:hAnsi="Calibri" w:cs="Times New Roman"/>
        </w:rPr>
      </w:pPr>
      <w:r>
        <w:rPr>
          <w:rFonts w:ascii="Calibri" w:eastAsia="Calibri" w:hAnsi="Calibri" w:cs="Times New Roman"/>
        </w:rPr>
        <w:t>Zhotovitel nese odpovědnost původce odpadů a zavazuje se nezpůsobovat únik ropných, toxických či jiných škodlivých látek.</w:t>
      </w:r>
    </w:p>
    <w:p w14:paraId="7D8C995B" w14:textId="0D1631B9"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1EDD076E" w:rsidR="007B5546" w:rsidRPr="007918F2" w:rsidRDefault="007B5546" w:rsidP="00170EF5">
      <w:pPr>
        <w:numPr>
          <w:ilvl w:val="2"/>
          <w:numId w:val="16"/>
        </w:numPr>
        <w:spacing w:after="240"/>
        <w:ind w:left="284" w:hanging="284"/>
        <w:rPr>
          <w:rFonts w:ascii="Calibri" w:eastAsia="Calibri" w:hAnsi="Calibri" w:cs="Calibri"/>
        </w:rPr>
      </w:pPr>
      <w:r w:rsidRPr="007918F2">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0446ED" w:rsidRPr="007918F2">
        <w:rPr>
          <w:rFonts w:ascii="Calibri" w:eastAsia="Calibri" w:hAnsi="Calibri" w:cs="Times New Roman"/>
        </w:rPr>
        <w:t>stavebně – montážní</w:t>
      </w:r>
      <w:r w:rsidRPr="007918F2">
        <w:rPr>
          <w:rFonts w:ascii="Calibri" w:eastAsia="Calibri" w:hAnsi="Calibri" w:cs="Times New Roman"/>
        </w:rPr>
        <w:t xml:space="preserve"> činností. </w:t>
      </w:r>
    </w:p>
    <w:p w14:paraId="32FD8FA5" w14:textId="77777777" w:rsidR="007B5546" w:rsidRPr="007918F2" w:rsidRDefault="007B5546" w:rsidP="00170EF5">
      <w:pPr>
        <w:numPr>
          <w:ilvl w:val="2"/>
          <w:numId w:val="16"/>
        </w:numPr>
        <w:spacing w:after="240"/>
        <w:ind w:left="284" w:hanging="284"/>
        <w:rPr>
          <w:rFonts w:ascii="Calibri" w:eastAsia="Calibri" w:hAnsi="Calibri" w:cs="Calibri"/>
        </w:rPr>
      </w:pPr>
      <w:r w:rsidRPr="007918F2">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24385BCE" w:rsidR="007B5546" w:rsidRPr="007B5546" w:rsidRDefault="007B5546" w:rsidP="007918F2">
      <w:pPr>
        <w:pStyle w:val="Nadpis1"/>
        <w:numPr>
          <w:ilvl w:val="0"/>
          <w:numId w:val="35"/>
        </w:numPr>
        <w:ind w:hanging="2345"/>
      </w:pPr>
    </w:p>
    <w:p w14:paraId="749CA2BE" w14:textId="77777777" w:rsidR="007B5546" w:rsidRPr="007B5546" w:rsidRDefault="007B5546" w:rsidP="00170EF5">
      <w:pPr>
        <w:pStyle w:val="Nadpis1"/>
      </w:pPr>
      <w:r w:rsidRPr="007B5546">
        <w:t>Sankční ujednání</w:t>
      </w:r>
    </w:p>
    <w:p w14:paraId="381C5BC5"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32F95B13" w14:textId="3035306A"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neodstraní vady a nedodělky, s nimiž bylo dílo převzato v souladu s čl. </w:t>
      </w:r>
      <w:r w:rsidRPr="00735D88">
        <w:rPr>
          <w:rFonts w:ascii="Calibri" w:eastAsia="Calibri" w:hAnsi="Calibri" w:cs="Times New Roman"/>
        </w:rPr>
        <w:t>X</w:t>
      </w:r>
      <w:r w:rsidR="00735D88" w:rsidRPr="00735D88">
        <w:rPr>
          <w:rFonts w:ascii="Calibri" w:eastAsia="Calibri" w:hAnsi="Calibri" w:cs="Times New Roman"/>
        </w:rPr>
        <w:t>II</w:t>
      </w:r>
      <w:r w:rsidRPr="00735D88">
        <w:rPr>
          <w:rFonts w:ascii="Calibri" w:eastAsia="Calibri" w:hAnsi="Calibri" w:cs="Times New Roman"/>
        </w:rPr>
        <w:t xml:space="preserve"> odst. 4</w:t>
      </w:r>
      <w:r w:rsidRPr="007B5546">
        <w:rPr>
          <w:rFonts w:ascii="Calibri" w:eastAsia="Calibri" w:hAnsi="Calibri" w:cs="Times New Roman"/>
        </w:rPr>
        <w:t xml:space="preserve">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1332B359" w14:textId="4F3188B4" w:rsidR="002D4DA5" w:rsidRPr="002D4DA5" w:rsidRDefault="002D4DA5" w:rsidP="002D4DA5">
      <w:pPr>
        <w:pStyle w:val="Odstavecseseznamem"/>
        <w:numPr>
          <w:ilvl w:val="0"/>
          <w:numId w:val="21"/>
        </w:numPr>
        <w:ind w:left="284" w:hanging="284"/>
        <w:rPr>
          <w:rFonts w:ascii="Calibri" w:eastAsia="Calibri" w:hAnsi="Calibri" w:cs="Times New Roman"/>
        </w:rPr>
      </w:pPr>
      <w:r w:rsidRPr="002D4DA5">
        <w:rPr>
          <w:rFonts w:ascii="Calibri" w:eastAsia="Calibri" w:hAnsi="Calibri" w:cs="Times New Roman"/>
        </w:rPr>
        <w:t xml:space="preserve">V případě prodlení s vyklizením a vyčištěním </w:t>
      </w:r>
      <w:r>
        <w:rPr>
          <w:rFonts w:ascii="Calibri" w:eastAsia="Calibri" w:hAnsi="Calibri" w:cs="Times New Roman"/>
        </w:rPr>
        <w:t>místa plnění</w:t>
      </w:r>
      <w:r w:rsidRPr="002D4DA5">
        <w:rPr>
          <w:rFonts w:ascii="Calibri" w:eastAsia="Calibri" w:hAnsi="Calibri" w:cs="Times New Roman"/>
        </w:rPr>
        <w:t xml:space="preserve"> se zhotovitel zavazuje uhradit objednateli smluvní pokutu ve výši 0,05 % z ceny za dílo bez DPH za každý i započatý den prodlení.</w:t>
      </w:r>
    </w:p>
    <w:p w14:paraId="401CCF51" w14:textId="153E1E4D"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porušení předpisů týkajících se BOZP (zejména zákona č. 262/2006 Sb., zákoník práce, ve znění pozdějších předpisů) kteroukoliv z osob vyskytujících </w:t>
      </w:r>
      <w:r w:rsidR="00BD6B84">
        <w:rPr>
          <w:rFonts w:ascii="Calibri" w:eastAsia="Calibri" w:hAnsi="Calibri" w:cs="Times New Roman"/>
        </w:rPr>
        <w:t>se v místě plnění</w:t>
      </w:r>
      <w:r w:rsidRPr="007B5546">
        <w:rPr>
          <w:rFonts w:ascii="Calibri" w:eastAsia="Calibri" w:hAnsi="Calibri" w:cs="Times New Roman"/>
        </w:rPr>
        <w:t>,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20B69384"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lastRenderedPageBreak/>
        <w:t xml:space="preserve">V případě nedodržení termínu pro doručení faktur ve smyslu </w:t>
      </w:r>
      <w:r w:rsidRPr="00735D88">
        <w:rPr>
          <w:rFonts w:ascii="Calibri" w:eastAsia="Calibri" w:hAnsi="Calibri" w:cs="Times New Roman"/>
        </w:rPr>
        <w:t>článku VI. odst.</w:t>
      </w:r>
      <w:r w:rsidRPr="007B5546">
        <w:rPr>
          <w:rFonts w:ascii="Calibri" w:eastAsia="Calibri" w:hAnsi="Calibri" w:cs="Times New Roman"/>
        </w:rPr>
        <w:t xml:space="preserve"> </w:t>
      </w:r>
      <w:r w:rsidR="006B38FE">
        <w:rPr>
          <w:rFonts w:ascii="Calibri" w:eastAsia="Calibri" w:hAnsi="Calibri" w:cs="Times New Roman"/>
        </w:rPr>
        <w:t>7</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37AC0DC7" w14:textId="3E66E66B" w:rsidR="007B5546" w:rsidRDefault="007B5546" w:rsidP="005A2FF3">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poruší svou povinnost stanovenou v </w:t>
      </w:r>
      <w:r w:rsidRPr="00735D88">
        <w:rPr>
          <w:rFonts w:ascii="Calibri" w:eastAsia="Calibri" w:hAnsi="Calibri" w:cs="Times New Roman"/>
        </w:rPr>
        <w:t xml:space="preserve">čl. X odst. 1 písm. </w:t>
      </w:r>
      <w:r w:rsidR="00735D88" w:rsidRPr="00735D88">
        <w:rPr>
          <w:rFonts w:ascii="Calibri" w:eastAsia="Calibri" w:hAnsi="Calibri" w:cs="Times New Roman"/>
        </w:rPr>
        <w:t>d</w:t>
      </w:r>
      <w:r w:rsidRPr="00735D88">
        <w:rPr>
          <w:rFonts w:ascii="Calibri" w:eastAsia="Calibri" w:hAnsi="Calibri" w:cs="Times New Roman"/>
        </w:rPr>
        <w:t>)</w:t>
      </w:r>
      <w:r w:rsidRPr="007B5546">
        <w:rPr>
          <w:rFonts w:ascii="Calibri" w:eastAsia="Calibri" w:hAnsi="Calibri" w:cs="Times New Roman"/>
        </w:rPr>
        <w:t xml:space="preserve"> této smlouvy, bude objednatelem zhotoviteli účtována smluvní pokuta ve výši 3.000 Kč za každé porušení smluvní povinnosti a každý den prodlení.</w:t>
      </w:r>
    </w:p>
    <w:p w14:paraId="2782F930" w14:textId="5A65CFBF" w:rsidR="002D4DA5" w:rsidRPr="002D4DA5" w:rsidRDefault="002D4DA5" w:rsidP="002D4DA5">
      <w:pPr>
        <w:pStyle w:val="Odstavecseseznamem"/>
        <w:numPr>
          <w:ilvl w:val="0"/>
          <w:numId w:val="21"/>
        </w:numPr>
        <w:ind w:left="284" w:hanging="284"/>
        <w:rPr>
          <w:rFonts w:ascii="Calibri" w:eastAsia="Calibri" w:hAnsi="Calibri" w:cs="Times New Roman"/>
        </w:rPr>
      </w:pPr>
      <w:r w:rsidRPr="002D4DA5">
        <w:rPr>
          <w:rFonts w:ascii="Calibri" w:eastAsia="Calibri" w:hAnsi="Calibri" w:cs="Times New Roman"/>
        </w:rPr>
        <w:t xml:space="preserve">V případě, že bude zjištěno, že stavební deník případně Příslušná dokumentace a doklady </w:t>
      </w:r>
      <w:r w:rsidRPr="00735D88">
        <w:rPr>
          <w:rFonts w:ascii="Calibri" w:eastAsia="Calibri" w:hAnsi="Calibri" w:cs="Times New Roman"/>
        </w:rPr>
        <w:t>dle čl. X odst. 4 této</w:t>
      </w:r>
      <w:r w:rsidRPr="002D4DA5">
        <w:rPr>
          <w:rFonts w:ascii="Calibri" w:eastAsia="Calibri" w:hAnsi="Calibri" w:cs="Times New Roman"/>
        </w:rPr>
        <w:t xml:space="preserve"> smlouvy nejsou přístupné kdykoliv v průběhu práce </w:t>
      </w:r>
      <w:r w:rsidR="00631F42">
        <w:rPr>
          <w:rFonts w:ascii="Calibri" w:eastAsia="Calibri" w:hAnsi="Calibri" w:cs="Times New Roman"/>
        </w:rPr>
        <w:t>v místě plnění</w:t>
      </w:r>
      <w:r w:rsidRPr="002D4DA5">
        <w:rPr>
          <w:rFonts w:ascii="Calibri" w:eastAsia="Calibri" w:hAnsi="Calibri" w:cs="Times New Roman"/>
        </w:rPr>
        <w:t>, bude objednatelem zhotoviteli účtována smluvní pokuta ve výši 3.000 Kč za každý zjištěný případ.</w:t>
      </w:r>
    </w:p>
    <w:p w14:paraId="5E995BFE" w14:textId="70C1CFBE"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 xml:space="preserve">V případě, že zhotovitel poruší povinnost </w:t>
      </w:r>
      <w:r w:rsidRPr="007D2E5A">
        <w:rPr>
          <w:rFonts w:ascii="Calibri" w:eastAsia="Calibri" w:hAnsi="Calibri" w:cs="Times New Roman"/>
        </w:rPr>
        <w:t>stanovenou v čl. X</w:t>
      </w:r>
      <w:r w:rsidR="00735D88" w:rsidRPr="007D2E5A">
        <w:rPr>
          <w:rFonts w:ascii="Calibri" w:eastAsia="Calibri" w:hAnsi="Calibri" w:cs="Times New Roman"/>
        </w:rPr>
        <w:t>IV</w:t>
      </w:r>
      <w:r w:rsidRPr="007D2E5A">
        <w:rPr>
          <w:rFonts w:ascii="Calibri" w:eastAsia="Calibri" w:hAnsi="Calibri" w:cs="Times New Roman"/>
        </w:rPr>
        <w:t xml:space="preserve"> odst. 5 této</w:t>
      </w:r>
      <w:r w:rsidRPr="007B5546">
        <w:rPr>
          <w:rFonts w:ascii="Calibri" w:eastAsia="Calibri" w:hAnsi="Calibri" w:cs="Times New Roman"/>
        </w:rPr>
        <w:t xml:space="preserve"> smlouvy, bude objednatelem zhotoviteli účtována smluvní pokuta ve výši 10.000 Kč za každý den prodlení.</w:t>
      </w:r>
    </w:p>
    <w:p w14:paraId="7F09BCF4" w14:textId="6F45E50B"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w:t>
      </w:r>
      <w:r w:rsidR="00E86318">
        <w:rPr>
          <w:rFonts w:ascii="Calibri" w:eastAsia="Calibri" w:hAnsi="Calibri" w:cs="Times New Roman"/>
        </w:rPr>
        <w:t xml:space="preserve">této Smlouvy </w:t>
      </w:r>
      <w:r w:rsidRPr="00CF3718">
        <w:rPr>
          <w:rFonts w:ascii="Calibri" w:eastAsia="Calibri" w:hAnsi="Calibri" w:cs="Times New Roman"/>
        </w:rPr>
        <w:t>po celou dobu realizace</w:t>
      </w:r>
      <w:r w:rsidR="001F3806">
        <w:rPr>
          <w:rFonts w:ascii="Calibri" w:eastAsia="Calibri" w:hAnsi="Calibri" w:cs="Times New Roman"/>
        </w:rPr>
        <w:t xml:space="preserve"> </w:t>
      </w:r>
      <w:r w:rsidR="00BD6B84">
        <w:rPr>
          <w:rFonts w:ascii="Calibri" w:eastAsia="Calibri" w:hAnsi="Calibri" w:cs="Times New Roman"/>
        </w:rPr>
        <w:t>Díla</w:t>
      </w:r>
      <w:r w:rsidRPr="00CF3718">
        <w:rPr>
          <w:rFonts w:ascii="Calibri" w:eastAsia="Calibri" w:hAnsi="Calibri" w:cs="Times New Roman"/>
        </w:rPr>
        <w:t xml:space="preserve">, bude objednatelem zhotoviteli účtována </w:t>
      </w:r>
      <w:bookmarkStart w:id="2" w:name="_Hlk102647708"/>
      <w:r w:rsidRPr="00CF3718">
        <w:rPr>
          <w:rFonts w:ascii="Calibri" w:eastAsia="Calibri" w:hAnsi="Calibri" w:cs="Times New Roman"/>
        </w:rPr>
        <w:t>smluvní pokuta ve výši 5.000 Kč za každý zjištěný případ</w:t>
      </w:r>
      <w:bookmarkEnd w:id="2"/>
      <w:r w:rsidRPr="00CF3718">
        <w:rPr>
          <w:rFonts w:ascii="Calibri" w:eastAsia="Calibri" w:hAnsi="Calibri" w:cs="Times New Roman"/>
        </w:rPr>
        <w:t>.</w:t>
      </w:r>
      <w:r w:rsidR="00E86318" w:rsidRPr="00E86318">
        <w:t xml:space="preserve"> </w:t>
      </w:r>
      <w:r w:rsidR="00E86318">
        <w:rPr>
          <w:rFonts w:ascii="Calibri" w:eastAsia="Calibri" w:hAnsi="Calibri" w:cs="Times New Roman"/>
        </w:rPr>
        <w:t>S</w:t>
      </w:r>
      <w:r w:rsidR="00E86318" w:rsidRPr="00E86318">
        <w:rPr>
          <w:rFonts w:ascii="Calibri" w:eastAsia="Calibri" w:hAnsi="Calibri" w:cs="Times New Roman"/>
        </w:rPr>
        <w:t>mluvní pokuta ve výši 5.000 Kč za každý zjištěný případ</w:t>
      </w:r>
      <w:r w:rsidR="00E86318">
        <w:rPr>
          <w:rFonts w:ascii="Calibri" w:eastAsia="Calibri" w:hAnsi="Calibri" w:cs="Times New Roman"/>
        </w:rPr>
        <w:t xml:space="preserve"> bude objednatelem zhotoviteli účtována i pro případ porušení povinnosti v čl. VI odst. </w:t>
      </w:r>
      <w:r w:rsidR="001267C8">
        <w:rPr>
          <w:rFonts w:ascii="Calibri" w:eastAsia="Calibri" w:hAnsi="Calibri" w:cs="Times New Roman"/>
        </w:rPr>
        <w:t>1</w:t>
      </w:r>
      <w:r w:rsidR="006B38FE">
        <w:rPr>
          <w:rFonts w:ascii="Calibri" w:eastAsia="Calibri" w:hAnsi="Calibri" w:cs="Times New Roman"/>
        </w:rPr>
        <w:t>4</w:t>
      </w:r>
      <w:r w:rsidR="00E86318">
        <w:rPr>
          <w:rFonts w:ascii="Calibri" w:eastAsia="Calibri" w:hAnsi="Calibri" w:cs="Times New Roman"/>
        </w:rPr>
        <w:t xml:space="preserve"> této Smlouvy.</w:t>
      </w:r>
    </w:p>
    <w:p w14:paraId="6E76641E" w14:textId="26900CAD"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6C274238" w14:textId="49D4DFE5" w:rsidR="007B5546" w:rsidRPr="007B5546" w:rsidRDefault="007B5546" w:rsidP="004C75DF">
      <w:pPr>
        <w:pStyle w:val="Nadpis1"/>
        <w:keepNext/>
        <w:numPr>
          <w:ilvl w:val="0"/>
          <w:numId w:val="35"/>
        </w:numPr>
        <w:ind w:hanging="2345"/>
      </w:pP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06F8F8CA" w:rsidR="007B5546" w:rsidRPr="004C75DF" w:rsidRDefault="007B5546" w:rsidP="00170EF5">
      <w:pPr>
        <w:numPr>
          <w:ilvl w:val="0"/>
          <w:numId w:val="23"/>
        </w:numPr>
        <w:ind w:left="851" w:hanging="284"/>
        <w:rPr>
          <w:rFonts w:ascii="Calibri" w:eastAsia="Calibri" w:hAnsi="Calibri" w:cs="Times New Roman"/>
        </w:rPr>
      </w:pPr>
      <w:r w:rsidRPr="004C75DF">
        <w:rPr>
          <w:rFonts w:ascii="Calibri" w:eastAsia="Calibri" w:hAnsi="Calibri" w:cs="Times New Roman"/>
        </w:rPr>
        <w:t xml:space="preserve">nepředání kopie pojistné smlouvy na požadované pojištění </w:t>
      </w:r>
      <w:r w:rsidRPr="007D2E5A">
        <w:rPr>
          <w:rFonts w:ascii="Calibri" w:eastAsia="Calibri" w:hAnsi="Calibri" w:cs="Times New Roman"/>
        </w:rPr>
        <w:t>dle čl. X</w:t>
      </w:r>
      <w:r w:rsidR="002B268E" w:rsidRPr="007D2E5A">
        <w:rPr>
          <w:rFonts w:ascii="Calibri" w:eastAsia="Calibri" w:hAnsi="Calibri" w:cs="Times New Roman"/>
        </w:rPr>
        <w:t>I</w:t>
      </w:r>
      <w:r w:rsidR="007D2E5A" w:rsidRPr="007D2E5A">
        <w:rPr>
          <w:rFonts w:ascii="Calibri" w:eastAsia="Calibri" w:hAnsi="Calibri" w:cs="Times New Roman"/>
        </w:rPr>
        <w:t>V</w:t>
      </w:r>
      <w:r w:rsidRPr="007D2E5A">
        <w:rPr>
          <w:rFonts w:ascii="Calibri" w:eastAsia="Calibri" w:hAnsi="Calibri" w:cs="Times New Roman"/>
        </w:rPr>
        <w:t xml:space="preserve"> odst. 5 a 6 této</w:t>
      </w:r>
      <w:r w:rsidRPr="004C75DF">
        <w:rPr>
          <w:rFonts w:ascii="Calibri" w:eastAsia="Calibri" w:hAnsi="Calibri" w:cs="Times New Roman"/>
        </w:rPr>
        <w:t xml:space="preserve"> smlouvy do 10 dnů ode dne podpisu této smlouvy objednateli,</w:t>
      </w:r>
    </w:p>
    <w:p w14:paraId="53434CCA" w14:textId="5813692D"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prací zhotovitelem (s výjimkou případů, kdy zahájení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186D2039" w:rsidR="007B5546" w:rsidRPr="007D2E5A" w:rsidRDefault="007B5546" w:rsidP="00170EF5">
      <w:pPr>
        <w:numPr>
          <w:ilvl w:val="0"/>
          <w:numId w:val="23"/>
        </w:numPr>
        <w:ind w:left="851" w:hanging="284"/>
        <w:rPr>
          <w:rFonts w:ascii="Calibri" w:eastAsia="Calibri" w:hAnsi="Calibri" w:cs="Times New Roman"/>
        </w:rPr>
      </w:pPr>
      <w:r w:rsidRPr="007D2E5A">
        <w:rPr>
          <w:rFonts w:ascii="Calibri" w:eastAsia="Calibri" w:hAnsi="Calibri" w:cs="Times New Roman"/>
        </w:rPr>
        <w:t xml:space="preserve">nedodržení smluvních ujednání dle čl. X odst. 6 </w:t>
      </w:r>
      <w:r w:rsidR="00CF3718" w:rsidRPr="007D2E5A">
        <w:rPr>
          <w:rFonts w:ascii="Calibri" w:eastAsia="Calibri" w:hAnsi="Calibri" w:cs="Times New Roman"/>
        </w:rPr>
        <w:t xml:space="preserve">nebo 7 </w:t>
      </w:r>
      <w:r w:rsidRPr="007D2E5A">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lastRenderedPageBreak/>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6E57189B" w14:textId="77777777" w:rsidR="003E28AA" w:rsidRPr="007B5546" w:rsidRDefault="007B5546" w:rsidP="003E28AA">
      <w:pPr>
        <w:numPr>
          <w:ilvl w:val="2"/>
          <w:numId w:val="24"/>
        </w:numPr>
        <w:ind w:left="284" w:hanging="284"/>
        <w:rPr>
          <w:rFonts w:ascii="Calibri" w:eastAsia="Calibri" w:hAnsi="Calibri" w:cs="Times New Roman"/>
        </w:rPr>
      </w:pPr>
      <w:r w:rsidRPr="007B5546">
        <w:rPr>
          <w:rFonts w:ascii="Calibri" w:eastAsia="Calibri" w:hAnsi="Calibri" w:cs="Times New Roman"/>
        </w:rPr>
        <w:t>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w:t>
      </w:r>
      <w:r w:rsidR="003E28AA">
        <w:rPr>
          <w:rFonts w:ascii="Calibri" w:eastAsia="Calibri" w:hAnsi="Calibri" w:cs="Times New Roman"/>
        </w:rPr>
        <w:t xml:space="preserve">, </w:t>
      </w:r>
      <w:r w:rsidR="003E28AA" w:rsidRPr="007B5546">
        <w:rPr>
          <w:rFonts w:ascii="Calibri" w:eastAsia="Calibri" w:hAnsi="Calibri" w:cs="Times New Roman"/>
        </w:rPr>
        <w:t xml:space="preserve">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967BE8C" w14:textId="2D79DF15" w:rsidR="004C75DF" w:rsidRDefault="007B5546" w:rsidP="004C75DF">
      <w:pPr>
        <w:numPr>
          <w:ilvl w:val="2"/>
          <w:numId w:val="24"/>
        </w:numPr>
        <w:ind w:left="284" w:hanging="284"/>
        <w:rPr>
          <w:rFonts w:ascii="Calibri" w:eastAsia="Calibri" w:hAnsi="Calibri" w:cs="Times New Roman"/>
        </w:rPr>
      </w:pPr>
      <w:r w:rsidRPr="007B5546">
        <w:rPr>
          <w:rFonts w:ascii="Calibri" w:eastAsia="Calibri" w:hAnsi="Calibri" w:cs="Times New Roman"/>
        </w:rPr>
        <w:lastRenderedPageBreak/>
        <w:t xml:space="preserve">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w:t>
      </w:r>
      <w:r w:rsidR="00D77ED5">
        <w:rPr>
          <w:rFonts w:ascii="Calibri" w:eastAsia="Calibri" w:hAnsi="Calibri" w:cs="Times New Roman"/>
        </w:rPr>
        <w:t>datové schránky</w:t>
      </w:r>
      <w:r w:rsidRPr="007B5546">
        <w:rPr>
          <w:rFonts w:ascii="Calibri" w:eastAsia="Calibri" w:hAnsi="Calibri" w:cs="Times New Roman"/>
        </w:rPr>
        <w:t xml:space="preserve"> smluvní strany, pokud ve smlouvě není stanoveno jinak. </w:t>
      </w:r>
    </w:p>
    <w:p w14:paraId="37700132" w14:textId="77777777" w:rsidR="007D2E5A" w:rsidRDefault="007D2E5A" w:rsidP="007D2E5A">
      <w:pPr>
        <w:ind w:left="284"/>
        <w:rPr>
          <w:rFonts w:ascii="Calibri" w:eastAsia="Calibri" w:hAnsi="Calibri" w:cs="Times New Roman"/>
        </w:rPr>
      </w:pPr>
    </w:p>
    <w:p w14:paraId="19508521" w14:textId="5EEAA976" w:rsidR="004C75DF" w:rsidRDefault="004C75DF" w:rsidP="004C75DF">
      <w:pPr>
        <w:rPr>
          <w:rFonts w:ascii="Calibri" w:eastAsia="Calibri" w:hAnsi="Calibri" w:cs="Times New Roman"/>
        </w:rPr>
      </w:pPr>
      <w:r>
        <w:rPr>
          <w:rFonts w:ascii="Calibri" w:eastAsia="Calibri" w:hAnsi="Calibri" w:cs="Times New Roman"/>
        </w:rPr>
        <w:t>Příloha č. 1: Položkový rozpočet není součástí této smlouvy a nepodléhá zveřejnění v registru smluv</w:t>
      </w:r>
    </w:p>
    <w:p w14:paraId="6B740CF3" w14:textId="5E21B47F" w:rsidR="007D2E5A" w:rsidRDefault="007D2E5A" w:rsidP="004C75DF">
      <w:pPr>
        <w:rPr>
          <w:rFonts w:ascii="Calibri" w:eastAsia="Calibri" w:hAnsi="Calibri" w:cs="Times New Roman"/>
        </w:rPr>
      </w:pPr>
    </w:p>
    <w:p w14:paraId="4E164D78" w14:textId="77777777" w:rsidR="007D2E5A" w:rsidRPr="004C75DF" w:rsidRDefault="007D2E5A" w:rsidP="004C75DF">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C055A1">
        <w:tc>
          <w:tcPr>
            <w:tcW w:w="3739" w:type="dxa"/>
          </w:tcPr>
          <w:p w14:paraId="61C226AD" w14:textId="114DC8F1" w:rsidR="007B5546" w:rsidRPr="007B5546" w:rsidRDefault="007B5546" w:rsidP="007B5546">
            <w:pPr>
              <w:rPr>
                <w:rFonts w:ascii="Calibri" w:eastAsia="Calibri" w:hAnsi="Calibri" w:cs="Times New Roman"/>
              </w:rPr>
            </w:pPr>
            <w:r w:rsidRPr="007B5546">
              <w:rPr>
                <w:rFonts w:ascii="Calibri" w:eastAsia="Calibri" w:hAnsi="Calibri" w:cs="Times New Roman"/>
              </w:rPr>
              <w:t>V Rýmařově dne</w:t>
            </w:r>
            <w:sdt>
              <w:sdtPr>
                <w:rPr>
                  <w:rFonts w:ascii="Calibri" w:eastAsia="Calibri" w:hAnsi="Calibri" w:cs="Times New Roman"/>
                </w:rPr>
                <w:id w:val="-1546900781"/>
                <w:placeholder>
                  <w:docPart w:val="6A717DD983C648AF9E75EBBC2604E9E0"/>
                </w:placeholder>
              </w:sdtPr>
              <w:sdtContent>
                <w:r w:rsidR="007B24DE">
                  <w:rPr>
                    <w:rFonts w:ascii="Calibri" w:eastAsia="Calibri" w:hAnsi="Calibri" w:cs="Times New Roman"/>
                  </w:rPr>
                  <w:t xml:space="preserve"> 15.12.2022</w:t>
                </w:r>
              </w:sdtContent>
            </w:sdt>
          </w:p>
          <w:p w14:paraId="70529A01" w14:textId="77777777" w:rsidR="007B5546" w:rsidRPr="007B5546" w:rsidRDefault="007B5546" w:rsidP="007B5546">
            <w:pPr>
              <w:rPr>
                <w:rFonts w:ascii="Calibri" w:eastAsia="Calibri" w:hAnsi="Calibri" w:cs="Times New Roman"/>
              </w:rPr>
            </w:pPr>
          </w:p>
          <w:p w14:paraId="2BEB0C6E" w14:textId="77777777" w:rsidR="007B5546" w:rsidRPr="007B5546" w:rsidRDefault="007B5546" w:rsidP="007B5546">
            <w:pPr>
              <w:rPr>
                <w:rFonts w:ascii="Calibri" w:eastAsia="Calibri" w:hAnsi="Calibri" w:cs="Times New Roman"/>
              </w:rPr>
            </w:pPr>
          </w:p>
        </w:tc>
        <w:tc>
          <w:tcPr>
            <w:tcW w:w="1669" w:type="dxa"/>
          </w:tcPr>
          <w:p w14:paraId="7348995F" w14:textId="77777777" w:rsidR="007B5546" w:rsidRPr="007B5546" w:rsidRDefault="007B5546" w:rsidP="007B5546">
            <w:pPr>
              <w:rPr>
                <w:rFonts w:ascii="Calibri" w:eastAsia="Calibri" w:hAnsi="Calibri" w:cs="Times New Roman"/>
              </w:rPr>
            </w:pPr>
          </w:p>
        </w:tc>
        <w:tc>
          <w:tcPr>
            <w:tcW w:w="3662" w:type="dxa"/>
          </w:tcPr>
          <w:p w14:paraId="4330C14E" w14:textId="159E38FC" w:rsidR="007B5546" w:rsidRPr="007B5546" w:rsidRDefault="007B5546" w:rsidP="007B5546">
            <w:pPr>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AB542C">
                  <w:rPr>
                    <w:rFonts w:ascii="Calibri" w:eastAsia="Calibri" w:hAnsi="Calibri" w:cs="Times New Roman"/>
                  </w:rPr>
                  <w:t>Rýmařově</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AB542C">
                  <w:rPr>
                    <w:rFonts w:ascii="Calibri" w:eastAsia="Calibri" w:hAnsi="Calibri" w:cs="Times New Roman"/>
                  </w:rPr>
                  <w:t>28.11.2022</w:t>
                </w:r>
              </w:sdtContent>
            </w:sdt>
          </w:p>
        </w:tc>
      </w:tr>
      <w:tr w:rsidR="007B5546" w:rsidRPr="007B5546" w14:paraId="7D7742E9" w14:textId="77777777" w:rsidTr="00C055A1">
        <w:tc>
          <w:tcPr>
            <w:tcW w:w="3739" w:type="dxa"/>
            <w:tcBorders>
              <w:bottom w:val="dashed" w:sz="4" w:space="0" w:color="auto"/>
            </w:tcBorders>
          </w:tcPr>
          <w:p w14:paraId="5649BA80" w14:textId="77777777" w:rsidR="007B5546" w:rsidRPr="007B5546" w:rsidRDefault="007B5546" w:rsidP="007B5546">
            <w:pPr>
              <w:rPr>
                <w:rFonts w:ascii="Calibri" w:eastAsia="Calibri" w:hAnsi="Calibri" w:cs="Times New Roman"/>
              </w:rPr>
            </w:pPr>
          </w:p>
        </w:tc>
        <w:tc>
          <w:tcPr>
            <w:tcW w:w="1669" w:type="dxa"/>
          </w:tcPr>
          <w:p w14:paraId="6584AFC4" w14:textId="77777777" w:rsidR="007B5546" w:rsidRPr="007B5546" w:rsidRDefault="007B5546" w:rsidP="007B5546">
            <w:pPr>
              <w:rPr>
                <w:rFonts w:ascii="Calibri" w:eastAsia="Calibri" w:hAnsi="Calibri" w:cs="Times New Roman"/>
              </w:rPr>
            </w:pPr>
          </w:p>
        </w:tc>
        <w:tc>
          <w:tcPr>
            <w:tcW w:w="3662" w:type="dxa"/>
            <w:tcBorders>
              <w:bottom w:val="dashed" w:sz="4" w:space="0" w:color="auto"/>
            </w:tcBorders>
          </w:tcPr>
          <w:p w14:paraId="2E57E84B" w14:textId="77777777" w:rsidR="007B5546" w:rsidRPr="007B5546" w:rsidRDefault="007B5546" w:rsidP="007B5546">
            <w:pPr>
              <w:rPr>
                <w:rFonts w:ascii="Calibri" w:eastAsia="Calibri" w:hAnsi="Calibri" w:cs="Times New Roman"/>
              </w:rPr>
            </w:pPr>
          </w:p>
        </w:tc>
      </w:tr>
      <w:tr w:rsidR="007B5546" w:rsidRPr="007B5546" w14:paraId="0999D983" w14:textId="77777777" w:rsidTr="00C055A1">
        <w:tc>
          <w:tcPr>
            <w:tcW w:w="3739" w:type="dxa"/>
            <w:tcBorders>
              <w:top w:val="dashed" w:sz="4" w:space="0" w:color="auto"/>
            </w:tcBorders>
          </w:tcPr>
          <w:p w14:paraId="634ED14A" w14:textId="77777777" w:rsidR="007B5546" w:rsidRPr="007B5546" w:rsidRDefault="007B5546" w:rsidP="007B5546">
            <w:pPr>
              <w:jc w:val="center"/>
              <w:rPr>
                <w:rFonts w:ascii="Calibri" w:eastAsia="Calibri" w:hAnsi="Calibri" w:cs="Times New Roman"/>
              </w:rPr>
            </w:pPr>
            <w:r w:rsidRPr="007B5546">
              <w:rPr>
                <w:rFonts w:ascii="Calibri" w:eastAsia="Calibri" w:hAnsi="Calibri" w:cs="Times New Roman"/>
              </w:rPr>
              <w:t>za objednatele</w:t>
            </w:r>
          </w:p>
          <w:p w14:paraId="61BFEC68" w14:textId="5619EC80" w:rsidR="007B5546" w:rsidRPr="007B5546" w:rsidRDefault="007B5546" w:rsidP="007B5546">
            <w:pPr>
              <w:spacing w:after="0"/>
              <w:jc w:val="center"/>
              <w:rPr>
                <w:rFonts w:ascii="Calibri" w:eastAsia="Calibri" w:hAnsi="Calibri" w:cs="Times New Roman"/>
              </w:rPr>
            </w:pPr>
            <w:r w:rsidRPr="007B5546">
              <w:rPr>
                <w:rFonts w:ascii="Calibri" w:eastAsia="Calibri" w:hAnsi="Calibri" w:cs="Times New Roman"/>
              </w:rPr>
              <w:t xml:space="preserve">Ing. </w:t>
            </w:r>
            <w:r w:rsidR="00C91D6F">
              <w:rPr>
                <w:rFonts w:ascii="Calibri" w:eastAsia="Calibri" w:hAnsi="Calibri" w:cs="Times New Roman"/>
              </w:rPr>
              <w:t>Luděk Šimko</w:t>
            </w:r>
          </w:p>
          <w:p w14:paraId="160D7FF5" w14:textId="2FD905EB" w:rsidR="007B5546" w:rsidRPr="007B5546" w:rsidRDefault="00C91D6F" w:rsidP="00B93A3C">
            <w:pPr>
              <w:spacing w:after="0"/>
              <w:jc w:val="center"/>
              <w:rPr>
                <w:rFonts w:ascii="Calibri" w:eastAsia="Calibri" w:hAnsi="Calibri" w:cs="Times New Roman"/>
              </w:rPr>
            </w:pPr>
            <w:r>
              <w:rPr>
                <w:rFonts w:ascii="Calibri" w:eastAsia="Calibri" w:hAnsi="Calibri" w:cs="Times New Roman"/>
              </w:rPr>
              <w:t>Starosta</w:t>
            </w:r>
          </w:p>
        </w:tc>
        <w:tc>
          <w:tcPr>
            <w:tcW w:w="1669" w:type="dxa"/>
          </w:tcPr>
          <w:p w14:paraId="1EF2A60F" w14:textId="77777777" w:rsidR="007B5546" w:rsidRPr="007B5546" w:rsidRDefault="007B5546" w:rsidP="007B5546">
            <w:pPr>
              <w:jc w:val="center"/>
              <w:rPr>
                <w:rFonts w:ascii="Calibri" w:eastAsia="Calibri" w:hAnsi="Calibri" w:cs="Times New Roman"/>
              </w:rPr>
            </w:pPr>
          </w:p>
        </w:tc>
        <w:tc>
          <w:tcPr>
            <w:tcW w:w="3662" w:type="dxa"/>
            <w:tcBorders>
              <w:top w:val="dashed" w:sz="4" w:space="0" w:color="auto"/>
            </w:tcBorders>
          </w:tcPr>
          <w:p w14:paraId="5DD94EEF" w14:textId="77777777" w:rsidR="007B5546" w:rsidRPr="007B5546" w:rsidRDefault="007B5546" w:rsidP="007B5546">
            <w:pPr>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7B5546">
            <w:pPr>
              <w:jc w:val="center"/>
              <w:rPr>
                <w:rFonts w:ascii="Calibri" w:eastAsia="Calibri" w:hAnsi="Calibri" w:cs="Times New Roman"/>
              </w:rPr>
            </w:pPr>
          </w:p>
        </w:tc>
      </w:tr>
    </w:tbl>
    <w:p w14:paraId="310F46A7" w14:textId="77777777" w:rsidR="0047134A" w:rsidRPr="0047134A" w:rsidRDefault="0047134A" w:rsidP="00C055A1"/>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E2F5" w14:textId="77777777" w:rsidR="00087781" w:rsidRDefault="00087781" w:rsidP="008079D2">
      <w:pPr>
        <w:spacing w:after="0"/>
      </w:pPr>
      <w:r>
        <w:separator/>
      </w:r>
    </w:p>
  </w:endnote>
  <w:endnote w:type="continuationSeparator" w:id="0">
    <w:p w14:paraId="4DAAF962" w14:textId="77777777" w:rsidR="00087781" w:rsidRDefault="00087781"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CE4" w14:textId="0FEC4D51" w:rsidR="007B5546" w:rsidRDefault="00CA2749" w:rsidP="00CA2749">
    <w:pPr>
      <w:pStyle w:val="zapati"/>
      <w:tabs>
        <w:tab w:val="left" w:pos="3615"/>
      </w:tabs>
      <w:jc w:val="center"/>
    </w:pPr>
    <w:r>
      <w:t>Umělecká díla Luboše Dostála „Fraktály a čarokruh</w:t>
    </w:r>
    <w:r w:rsidR="00393536" w:rsidRPr="006A774A">
      <w:t>“</w:t>
    </w:r>
  </w:p>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Pr>
        <w:noProof/>
      </w:rPr>
      <w:t>1</w:t>
    </w:r>
    <w:r w:rsidRPr="00C52FED">
      <w:fldChar w:fldCharType="end"/>
    </w:r>
    <w:r w:rsidRPr="00C52FED">
      <w:t xml:space="preserve"> z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9896" w14:textId="77777777" w:rsidR="00087781" w:rsidRDefault="00087781" w:rsidP="008079D2">
      <w:pPr>
        <w:spacing w:after="0"/>
      </w:pPr>
      <w:r>
        <w:separator/>
      </w:r>
    </w:p>
  </w:footnote>
  <w:footnote w:type="continuationSeparator" w:id="0">
    <w:p w14:paraId="0A83C0A7" w14:textId="77777777" w:rsidR="00087781" w:rsidRDefault="00087781"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5E5ABC37" w:rsidR="00C52FED" w:rsidRDefault="00FC6DA5" w:rsidP="00C52FED">
    <w:pPr>
      <w:ind w:right="2691"/>
    </w:pPr>
    <w:r>
      <w:rPr>
        <w:noProof/>
      </w:rPr>
      <w:drawing>
        <wp:anchor distT="0" distB="0" distL="114300" distR="114300" simplePos="0" relativeHeight="251658240" behindDoc="0" locked="0" layoutInCell="1" allowOverlap="1" wp14:anchorId="0FE757F8" wp14:editId="554F405F">
          <wp:simplePos x="0" y="0"/>
          <wp:positionH relativeFrom="column">
            <wp:posOffset>5066665</wp:posOffset>
          </wp:positionH>
          <wp:positionV relativeFrom="paragraph">
            <wp:posOffset>-150495</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41C66"/>
    <w:multiLevelType w:val="hybridMultilevel"/>
    <w:tmpl w:val="AFE8F6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AE1B90"/>
    <w:multiLevelType w:val="hybridMultilevel"/>
    <w:tmpl w:val="A2201EFC"/>
    <w:lvl w:ilvl="0" w:tplc="04050013">
      <w:start w:val="1"/>
      <w:numFmt w:val="upperRoman"/>
      <w:lvlText w:val="%1."/>
      <w:lvlJc w:val="right"/>
      <w:pPr>
        <w:ind w:left="489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F42A5"/>
    <w:multiLevelType w:val="hybridMultilevel"/>
    <w:tmpl w:val="F0EAD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BA6586"/>
    <w:multiLevelType w:val="hybridMultilevel"/>
    <w:tmpl w:val="9E825306"/>
    <w:lvl w:ilvl="0" w:tplc="04050017">
      <w:start w:val="1"/>
      <w:numFmt w:val="lowerLetter"/>
      <w:lvlText w:val="%1)"/>
      <w:lvlJc w:val="left"/>
      <w:pPr>
        <w:ind w:left="2771" w:hanging="360"/>
      </w:pPr>
    </w:lvl>
    <w:lvl w:ilvl="1" w:tplc="7AA45812">
      <w:start w:val="1"/>
      <w:numFmt w:val="decimal"/>
      <w:lvlText w:val="%2."/>
      <w:lvlJc w:val="left"/>
      <w:pPr>
        <w:ind w:left="141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66647"/>
    <w:multiLevelType w:val="hybridMultilevel"/>
    <w:tmpl w:val="14E870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6109C3"/>
    <w:multiLevelType w:val="hybridMultilevel"/>
    <w:tmpl w:val="30D855FE"/>
    <w:lvl w:ilvl="0" w:tplc="FFFFFFFF">
      <w:start w:val="1"/>
      <w:numFmt w:val="lowerLetter"/>
      <w:lvlText w:val="%1)"/>
      <w:lvlJc w:val="left"/>
      <w:pPr>
        <w:ind w:left="2771" w:hanging="360"/>
      </w:pPr>
    </w:lvl>
    <w:lvl w:ilvl="1" w:tplc="0405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7A42CB"/>
    <w:multiLevelType w:val="hybridMultilevel"/>
    <w:tmpl w:val="26E8EA0A"/>
    <w:lvl w:ilvl="0" w:tplc="FFFFFFFF">
      <w:start w:val="1"/>
      <w:numFmt w:val="lowerLetter"/>
      <w:lvlText w:val="%1)"/>
      <w:lvlJc w:val="left"/>
      <w:pPr>
        <w:ind w:left="2771" w:hanging="360"/>
      </w:pPr>
    </w:lvl>
    <w:lvl w:ilvl="1" w:tplc="0405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4"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5D06AB"/>
    <w:multiLevelType w:val="hybridMultilevel"/>
    <w:tmpl w:val="0818EB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3898681">
    <w:abstractNumId w:val="6"/>
  </w:num>
  <w:num w:numId="2" w16cid:durableId="323361890">
    <w:abstractNumId w:val="34"/>
  </w:num>
  <w:num w:numId="3" w16cid:durableId="32928847">
    <w:abstractNumId w:val="29"/>
  </w:num>
  <w:num w:numId="4" w16cid:durableId="1302421422">
    <w:abstractNumId w:val="7"/>
  </w:num>
  <w:num w:numId="5" w16cid:durableId="862861708">
    <w:abstractNumId w:val="1"/>
  </w:num>
  <w:num w:numId="6" w16cid:durableId="1555432758">
    <w:abstractNumId w:val="21"/>
  </w:num>
  <w:num w:numId="7" w16cid:durableId="661588636">
    <w:abstractNumId w:val="11"/>
  </w:num>
  <w:num w:numId="8" w16cid:durableId="1863857940">
    <w:abstractNumId w:val="33"/>
  </w:num>
  <w:num w:numId="9" w16cid:durableId="958023695">
    <w:abstractNumId w:val="14"/>
  </w:num>
  <w:num w:numId="10" w16cid:durableId="987854696">
    <w:abstractNumId w:val="23"/>
  </w:num>
  <w:num w:numId="11" w16cid:durableId="1072115916">
    <w:abstractNumId w:val="10"/>
  </w:num>
  <w:num w:numId="12" w16cid:durableId="1593509604">
    <w:abstractNumId w:val="31"/>
  </w:num>
  <w:num w:numId="13" w16cid:durableId="197008841">
    <w:abstractNumId w:val="38"/>
  </w:num>
  <w:num w:numId="14" w16cid:durableId="55860548">
    <w:abstractNumId w:val="18"/>
  </w:num>
  <w:num w:numId="15" w16cid:durableId="1781292677">
    <w:abstractNumId w:val="8"/>
  </w:num>
  <w:num w:numId="16" w16cid:durableId="743994616">
    <w:abstractNumId w:val="39"/>
  </w:num>
  <w:num w:numId="17" w16cid:durableId="2074624302">
    <w:abstractNumId w:val="35"/>
  </w:num>
  <w:num w:numId="18" w16cid:durableId="584996547">
    <w:abstractNumId w:val="2"/>
  </w:num>
  <w:num w:numId="19" w16cid:durableId="786392011">
    <w:abstractNumId w:val="28"/>
  </w:num>
  <w:num w:numId="20" w16cid:durableId="2043433576">
    <w:abstractNumId w:val="17"/>
  </w:num>
  <w:num w:numId="21" w16cid:durableId="1139688564">
    <w:abstractNumId w:val="24"/>
  </w:num>
  <w:num w:numId="22" w16cid:durableId="2006667770">
    <w:abstractNumId w:val="12"/>
  </w:num>
  <w:num w:numId="23" w16cid:durableId="1920556644">
    <w:abstractNumId w:val="26"/>
  </w:num>
  <w:num w:numId="24" w16cid:durableId="84038121">
    <w:abstractNumId w:val="30"/>
  </w:num>
  <w:num w:numId="25" w16cid:durableId="1228763262">
    <w:abstractNumId w:val="25"/>
  </w:num>
  <w:num w:numId="26" w16cid:durableId="1631203916">
    <w:abstractNumId w:val="3"/>
  </w:num>
  <w:num w:numId="27" w16cid:durableId="889613248">
    <w:abstractNumId w:val="22"/>
  </w:num>
  <w:num w:numId="28" w16cid:durableId="16046496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6291880">
    <w:abstractNumId w:val="19"/>
  </w:num>
  <w:num w:numId="30" w16cid:durableId="2133859153">
    <w:abstractNumId w:val="36"/>
  </w:num>
  <w:num w:numId="31" w16cid:durableId="269973307">
    <w:abstractNumId w:val="16"/>
  </w:num>
  <w:num w:numId="32" w16cid:durableId="1940941927">
    <w:abstractNumId w:val="5"/>
  </w:num>
  <w:num w:numId="33" w16cid:durableId="1168600499">
    <w:abstractNumId w:val="0"/>
  </w:num>
  <w:num w:numId="34" w16cid:durableId="1965574068">
    <w:abstractNumId w:val="37"/>
  </w:num>
  <w:num w:numId="35" w16cid:durableId="1930189092">
    <w:abstractNumId w:val="9"/>
  </w:num>
  <w:num w:numId="36" w16cid:durableId="17243308">
    <w:abstractNumId w:val="15"/>
  </w:num>
  <w:num w:numId="37" w16cid:durableId="784496828">
    <w:abstractNumId w:val="4"/>
  </w:num>
  <w:num w:numId="38" w16cid:durableId="507258328">
    <w:abstractNumId w:val="20"/>
  </w:num>
  <w:num w:numId="39" w16cid:durableId="973607750">
    <w:abstractNumId w:val="32"/>
  </w:num>
  <w:num w:numId="40" w16cid:durableId="1324503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138EA"/>
    <w:rsid w:val="00015C7D"/>
    <w:rsid w:val="00023DCC"/>
    <w:rsid w:val="0004422F"/>
    <w:rsid w:val="000446ED"/>
    <w:rsid w:val="00087781"/>
    <w:rsid w:val="00093675"/>
    <w:rsid w:val="000A050F"/>
    <w:rsid w:val="000B6F41"/>
    <w:rsid w:val="000C0DC6"/>
    <w:rsid w:val="000D5DCD"/>
    <w:rsid w:val="000D6153"/>
    <w:rsid w:val="000D7684"/>
    <w:rsid w:val="001071D9"/>
    <w:rsid w:val="0012511B"/>
    <w:rsid w:val="001267C8"/>
    <w:rsid w:val="00126E3C"/>
    <w:rsid w:val="00132D93"/>
    <w:rsid w:val="00170EF5"/>
    <w:rsid w:val="0018190E"/>
    <w:rsid w:val="00192A92"/>
    <w:rsid w:val="00196953"/>
    <w:rsid w:val="001B39DB"/>
    <w:rsid w:val="001C7EAC"/>
    <w:rsid w:val="001D3DE8"/>
    <w:rsid w:val="001E5240"/>
    <w:rsid w:val="001F0046"/>
    <w:rsid w:val="001F10EA"/>
    <w:rsid w:val="001F3806"/>
    <w:rsid w:val="00212DE7"/>
    <w:rsid w:val="00231F86"/>
    <w:rsid w:val="00263037"/>
    <w:rsid w:val="00264E60"/>
    <w:rsid w:val="002659EA"/>
    <w:rsid w:val="0028073D"/>
    <w:rsid w:val="002B268E"/>
    <w:rsid w:val="002B4D71"/>
    <w:rsid w:val="002B6016"/>
    <w:rsid w:val="002C3D64"/>
    <w:rsid w:val="002D3864"/>
    <w:rsid w:val="002D4DA5"/>
    <w:rsid w:val="002E5B11"/>
    <w:rsid w:val="002F799B"/>
    <w:rsid w:val="00310D5B"/>
    <w:rsid w:val="00331FE6"/>
    <w:rsid w:val="003371F8"/>
    <w:rsid w:val="00340074"/>
    <w:rsid w:val="003439AF"/>
    <w:rsid w:val="00344D3C"/>
    <w:rsid w:val="00347BF2"/>
    <w:rsid w:val="003538CA"/>
    <w:rsid w:val="003666A6"/>
    <w:rsid w:val="00372E2A"/>
    <w:rsid w:val="00375325"/>
    <w:rsid w:val="00393536"/>
    <w:rsid w:val="00395916"/>
    <w:rsid w:val="003C73AA"/>
    <w:rsid w:val="003D558B"/>
    <w:rsid w:val="003E28AA"/>
    <w:rsid w:val="003F2A99"/>
    <w:rsid w:val="003F2CE1"/>
    <w:rsid w:val="003F5927"/>
    <w:rsid w:val="00410546"/>
    <w:rsid w:val="00422E41"/>
    <w:rsid w:val="004273D0"/>
    <w:rsid w:val="004473A8"/>
    <w:rsid w:val="00454213"/>
    <w:rsid w:val="004671FE"/>
    <w:rsid w:val="0047134A"/>
    <w:rsid w:val="00494F9B"/>
    <w:rsid w:val="004950E8"/>
    <w:rsid w:val="004C64F0"/>
    <w:rsid w:val="004C75DF"/>
    <w:rsid w:val="004E3A25"/>
    <w:rsid w:val="004F28BB"/>
    <w:rsid w:val="005308DC"/>
    <w:rsid w:val="0053353E"/>
    <w:rsid w:val="00555191"/>
    <w:rsid w:val="00565466"/>
    <w:rsid w:val="0058769F"/>
    <w:rsid w:val="005A2FF3"/>
    <w:rsid w:val="005C51F9"/>
    <w:rsid w:val="005D5DE5"/>
    <w:rsid w:val="005F25A5"/>
    <w:rsid w:val="00612E0B"/>
    <w:rsid w:val="00626B0F"/>
    <w:rsid w:val="00631621"/>
    <w:rsid w:val="00631F42"/>
    <w:rsid w:val="006445D6"/>
    <w:rsid w:val="00645BF7"/>
    <w:rsid w:val="006569A2"/>
    <w:rsid w:val="0068702B"/>
    <w:rsid w:val="00687707"/>
    <w:rsid w:val="00694FA7"/>
    <w:rsid w:val="006A3F31"/>
    <w:rsid w:val="006A774A"/>
    <w:rsid w:val="006B38FE"/>
    <w:rsid w:val="007022CD"/>
    <w:rsid w:val="00711DF5"/>
    <w:rsid w:val="0073478C"/>
    <w:rsid w:val="00735D88"/>
    <w:rsid w:val="00777B2A"/>
    <w:rsid w:val="007918F2"/>
    <w:rsid w:val="00791EC9"/>
    <w:rsid w:val="00797376"/>
    <w:rsid w:val="007B24DE"/>
    <w:rsid w:val="007B33BC"/>
    <w:rsid w:val="007B5546"/>
    <w:rsid w:val="007D0CA3"/>
    <w:rsid w:val="007D2E5A"/>
    <w:rsid w:val="007E60CA"/>
    <w:rsid w:val="007E7539"/>
    <w:rsid w:val="007F4938"/>
    <w:rsid w:val="007F7DE7"/>
    <w:rsid w:val="008079D2"/>
    <w:rsid w:val="0086086F"/>
    <w:rsid w:val="00873BBD"/>
    <w:rsid w:val="00882EB5"/>
    <w:rsid w:val="008831CE"/>
    <w:rsid w:val="008D341C"/>
    <w:rsid w:val="00903E8F"/>
    <w:rsid w:val="00906130"/>
    <w:rsid w:val="0098669E"/>
    <w:rsid w:val="009955BB"/>
    <w:rsid w:val="009957F4"/>
    <w:rsid w:val="009B4878"/>
    <w:rsid w:val="009C18A5"/>
    <w:rsid w:val="009D474D"/>
    <w:rsid w:val="009E78A3"/>
    <w:rsid w:val="00A00552"/>
    <w:rsid w:val="00A55FE2"/>
    <w:rsid w:val="00A74D62"/>
    <w:rsid w:val="00A91342"/>
    <w:rsid w:val="00A95A6D"/>
    <w:rsid w:val="00A95EDB"/>
    <w:rsid w:val="00AB542C"/>
    <w:rsid w:val="00AD242D"/>
    <w:rsid w:val="00AD4962"/>
    <w:rsid w:val="00AD7346"/>
    <w:rsid w:val="00AF1868"/>
    <w:rsid w:val="00B16DDB"/>
    <w:rsid w:val="00B22DC4"/>
    <w:rsid w:val="00B64B17"/>
    <w:rsid w:val="00B71FFF"/>
    <w:rsid w:val="00B93A3C"/>
    <w:rsid w:val="00BD6B84"/>
    <w:rsid w:val="00BF7FAD"/>
    <w:rsid w:val="00C037C3"/>
    <w:rsid w:val="00C055A1"/>
    <w:rsid w:val="00C05AD5"/>
    <w:rsid w:val="00C10D54"/>
    <w:rsid w:val="00C36323"/>
    <w:rsid w:val="00C52FED"/>
    <w:rsid w:val="00C549A8"/>
    <w:rsid w:val="00C56A9F"/>
    <w:rsid w:val="00C7309E"/>
    <w:rsid w:val="00C91D6F"/>
    <w:rsid w:val="00C94E68"/>
    <w:rsid w:val="00C960A5"/>
    <w:rsid w:val="00CA2749"/>
    <w:rsid w:val="00CA2CDD"/>
    <w:rsid w:val="00CB1F1B"/>
    <w:rsid w:val="00CB7200"/>
    <w:rsid w:val="00CD553B"/>
    <w:rsid w:val="00CE7EF0"/>
    <w:rsid w:val="00CF3718"/>
    <w:rsid w:val="00CF50F6"/>
    <w:rsid w:val="00D156C1"/>
    <w:rsid w:val="00D506C0"/>
    <w:rsid w:val="00D50AFB"/>
    <w:rsid w:val="00D65192"/>
    <w:rsid w:val="00D670AE"/>
    <w:rsid w:val="00D67301"/>
    <w:rsid w:val="00D73CDB"/>
    <w:rsid w:val="00D77ED5"/>
    <w:rsid w:val="00DB2570"/>
    <w:rsid w:val="00DD6AF5"/>
    <w:rsid w:val="00DE2702"/>
    <w:rsid w:val="00DF33E5"/>
    <w:rsid w:val="00E06DE8"/>
    <w:rsid w:val="00E07640"/>
    <w:rsid w:val="00E13A6D"/>
    <w:rsid w:val="00E15131"/>
    <w:rsid w:val="00E23124"/>
    <w:rsid w:val="00E25D5D"/>
    <w:rsid w:val="00E26A9E"/>
    <w:rsid w:val="00E415F3"/>
    <w:rsid w:val="00E62EA5"/>
    <w:rsid w:val="00E66479"/>
    <w:rsid w:val="00E86318"/>
    <w:rsid w:val="00EA06BD"/>
    <w:rsid w:val="00EA33AA"/>
    <w:rsid w:val="00EB5C5C"/>
    <w:rsid w:val="00EB7F46"/>
    <w:rsid w:val="00EC774F"/>
    <w:rsid w:val="00EF2877"/>
    <w:rsid w:val="00EF5255"/>
    <w:rsid w:val="00F00884"/>
    <w:rsid w:val="00F2084A"/>
    <w:rsid w:val="00F230B6"/>
    <w:rsid w:val="00F6265C"/>
    <w:rsid w:val="00F67249"/>
    <w:rsid w:val="00F81553"/>
    <w:rsid w:val="00F8227A"/>
    <w:rsid w:val="00F87E1B"/>
    <w:rsid w:val="00FA7DC3"/>
    <w:rsid w:val="00FB5000"/>
    <w:rsid w:val="00FB55C4"/>
    <w:rsid w:val="00FB58A7"/>
    <w:rsid w:val="00FB5CE2"/>
    <w:rsid w:val="00FB69C4"/>
    <w:rsid w:val="00FC1071"/>
    <w:rsid w:val="00FC6D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styleId="Nevyeenzmnka">
    <w:name w:val="Unresolved Mention"/>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character" w:styleId="Odkaznakoment">
    <w:name w:val="annotation reference"/>
    <w:basedOn w:val="Standardnpsmoodstavce"/>
    <w:uiPriority w:val="99"/>
    <w:semiHidden/>
    <w:unhideWhenUsed/>
    <w:rsid w:val="00DF33E5"/>
    <w:rPr>
      <w:sz w:val="16"/>
      <w:szCs w:val="16"/>
    </w:rPr>
  </w:style>
  <w:style w:type="paragraph" w:styleId="Textkomente">
    <w:name w:val="annotation text"/>
    <w:basedOn w:val="Normln"/>
    <w:link w:val="TextkomenteChar"/>
    <w:uiPriority w:val="99"/>
    <w:semiHidden/>
    <w:unhideWhenUsed/>
    <w:rsid w:val="00DF33E5"/>
    <w:rPr>
      <w:sz w:val="20"/>
      <w:szCs w:val="20"/>
    </w:rPr>
  </w:style>
  <w:style w:type="character" w:customStyle="1" w:styleId="TextkomenteChar">
    <w:name w:val="Text komentáře Char"/>
    <w:basedOn w:val="Standardnpsmoodstavce"/>
    <w:link w:val="Textkomente"/>
    <w:uiPriority w:val="99"/>
    <w:semiHidden/>
    <w:rsid w:val="00DF33E5"/>
    <w:rPr>
      <w:sz w:val="20"/>
      <w:szCs w:val="20"/>
    </w:rPr>
  </w:style>
  <w:style w:type="paragraph" w:styleId="Pedmtkomente">
    <w:name w:val="annotation subject"/>
    <w:basedOn w:val="Textkomente"/>
    <w:next w:val="Textkomente"/>
    <w:link w:val="PedmtkomenteChar"/>
    <w:uiPriority w:val="99"/>
    <w:semiHidden/>
    <w:unhideWhenUsed/>
    <w:rsid w:val="00DF33E5"/>
    <w:rPr>
      <w:b/>
      <w:bCs/>
    </w:rPr>
  </w:style>
  <w:style w:type="character" w:customStyle="1" w:styleId="PedmtkomenteChar">
    <w:name w:val="Předmět komentáře Char"/>
    <w:basedOn w:val="TextkomenteChar"/>
    <w:link w:val="Pedmtkomente"/>
    <w:uiPriority w:val="99"/>
    <w:semiHidden/>
    <w:rsid w:val="00DF3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152B8019A5BE4FB9A0D1CDC1895676D3"/>
        <w:category>
          <w:name w:val="Obecné"/>
          <w:gallery w:val="placeholder"/>
        </w:category>
        <w:types>
          <w:type w:val="bbPlcHdr"/>
        </w:types>
        <w:behaviors>
          <w:behavior w:val="content"/>
        </w:behaviors>
        <w:guid w:val="{0734E876-8ADF-477D-A8EE-6E28C386BA59}"/>
      </w:docPartPr>
      <w:docPartBody>
        <w:p w:rsidR="001639D6" w:rsidRDefault="007A387B" w:rsidP="007A387B">
          <w:pPr>
            <w:pStyle w:val="152B8019A5BE4FB9A0D1CDC1895676D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1"/>
    <w:rsid w:val="0014294B"/>
    <w:rsid w:val="001639D6"/>
    <w:rsid w:val="002D0692"/>
    <w:rsid w:val="002F17E4"/>
    <w:rsid w:val="004A5F55"/>
    <w:rsid w:val="00676C2F"/>
    <w:rsid w:val="007A387B"/>
    <w:rsid w:val="00C666C9"/>
    <w:rsid w:val="00F46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294B"/>
    <w:rPr>
      <w:color w:val="808080"/>
    </w:rPr>
  </w:style>
  <w:style w:type="paragraph" w:customStyle="1" w:styleId="6A717DD983C648AF9E75EBBC2604E9E0">
    <w:name w:val="6A717DD983C648AF9E75EBBC2604E9E0"/>
    <w:rsid w:val="00F469C1"/>
  </w:style>
  <w:style w:type="paragraph" w:customStyle="1" w:styleId="152B8019A5BE4FB9A0D1CDC1895676D3">
    <w:name w:val="152B8019A5BE4FB9A0D1CDC1895676D3"/>
    <w:rsid w:val="007A3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9EF4-B547-475F-A5EA-9C0DB724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6</TotalTime>
  <Pages>18</Pages>
  <Words>7375</Words>
  <Characters>43514</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3</cp:revision>
  <dcterms:created xsi:type="dcterms:W3CDTF">2022-12-15T08:57:00Z</dcterms:created>
  <dcterms:modified xsi:type="dcterms:W3CDTF">2022-12-15T09:49:00Z</dcterms:modified>
</cp:coreProperties>
</file>