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F2" w:rsidRDefault="00425D99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1190700532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570F2" w:rsidRDefault="00425D99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570F2" w:rsidRDefault="005570F2">
      <w:pPr>
        <w:pStyle w:val="Zkladntext"/>
        <w:ind w:left="0" w:firstLine="0"/>
        <w:jc w:val="left"/>
        <w:rPr>
          <w:sz w:val="60"/>
        </w:rPr>
      </w:pPr>
    </w:p>
    <w:p w:rsidR="005570F2" w:rsidRDefault="00425D99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570F2" w:rsidRDefault="005570F2">
      <w:pPr>
        <w:pStyle w:val="Zkladntext"/>
        <w:spacing w:before="1"/>
        <w:ind w:left="0" w:firstLine="0"/>
        <w:jc w:val="left"/>
      </w:pPr>
    </w:p>
    <w:p w:rsidR="005570F2" w:rsidRDefault="00425D99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570F2" w:rsidRDefault="00425D99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570F2" w:rsidRDefault="00425D99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570F2" w:rsidRDefault="00425D99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5570F2" w:rsidRDefault="00425D99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5570F2" w:rsidRDefault="00425D99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570F2" w:rsidRDefault="00425D99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570F2" w:rsidRDefault="005570F2">
      <w:pPr>
        <w:pStyle w:val="Zkladntext"/>
        <w:spacing w:before="1"/>
        <w:ind w:left="0" w:firstLine="0"/>
        <w:jc w:val="left"/>
      </w:pPr>
    </w:p>
    <w:p w:rsidR="005570F2" w:rsidRDefault="00425D99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5570F2" w:rsidRDefault="005570F2">
      <w:pPr>
        <w:pStyle w:val="Zkladntext"/>
        <w:ind w:left="0" w:firstLine="0"/>
        <w:jc w:val="left"/>
      </w:pPr>
    </w:p>
    <w:p w:rsidR="005570F2" w:rsidRDefault="00425D99">
      <w:pPr>
        <w:pStyle w:val="Nadpis2"/>
        <w:ind w:right="0"/>
        <w:jc w:val="left"/>
      </w:pPr>
      <w:r>
        <w:t>Dětský</w:t>
      </w:r>
      <w:r>
        <w:rPr>
          <w:spacing w:val="-3"/>
        </w:rPr>
        <w:t xml:space="preserve"> </w:t>
      </w:r>
      <w:r>
        <w:t>domov,</w:t>
      </w:r>
      <w:r>
        <w:rPr>
          <w:spacing w:val="-6"/>
        </w:rPr>
        <w:t xml:space="preserve"> </w:t>
      </w: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speciální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Praktická</w:t>
      </w:r>
      <w:r>
        <w:rPr>
          <w:spacing w:val="-2"/>
        </w:rPr>
        <w:t xml:space="preserve"> </w:t>
      </w:r>
      <w:r>
        <w:t>škola,</w:t>
      </w:r>
      <w:r>
        <w:rPr>
          <w:spacing w:val="-6"/>
        </w:rPr>
        <w:t xml:space="preserve"> </w:t>
      </w:r>
      <w:r>
        <w:t>Jaroměř</w:t>
      </w:r>
    </w:p>
    <w:p w:rsidR="005570F2" w:rsidRDefault="00425D99">
      <w:pPr>
        <w:pStyle w:val="Zkladntext"/>
        <w:spacing w:before="1" w:line="265" w:lineRule="exact"/>
        <w:ind w:left="242" w:firstLine="0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5570F2" w:rsidRDefault="00425D99">
      <w:pPr>
        <w:pStyle w:val="Zkladntext"/>
        <w:tabs>
          <w:tab w:val="left" w:pos="3122"/>
        </w:tabs>
        <w:ind w:left="242" w:right="2102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Jaroměř,</w:t>
      </w:r>
      <w:r>
        <w:rPr>
          <w:spacing w:val="-4"/>
        </w:rPr>
        <w:t xml:space="preserve"> </w:t>
      </w:r>
      <w:r>
        <w:t>Jakubské</w:t>
      </w:r>
      <w:r>
        <w:rPr>
          <w:spacing w:val="-2"/>
        </w:rPr>
        <w:t xml:space="preserve"> </w:t>
      </w:r>
      <w:r>
        <w:t>Předměstí,</w:t>
      </w:r>
      <w:r>
        <w:rPr>
          <w:spacing w:val="-5"/>
        </w:rPr>
        <w:t xml:space="preserve"> </w:t>
      </w:r>
      <w:r>
        <w:t>Palackého</w:t>
      </w:r>
      <w:r>
        <w:rPr>
          <w:spacing w:val="-3"/>
        </w:rPr>
        <w:t xml:space="preserve"> </w:t>
      </w:r>
      <w:r>
        <w:t>142,</w:t>
      </w:r>
      <w:r>
        <w:rPr>
          <w:spacing w:val="-5"/>
        </w:rPr>
        <w:t xml:space="preserve"> </w:t>
      </w:r>
      <w:r>
        <w:t>55101</w:t>
      </w:r>
      <w:r>
        <w:rPr>
          <w:spacing w:val="-51"/>
        </w:rPr>
        <w:t xml:space="preserve"> </w:t>
      </w:r>
      <w:r>
        <w:t>IČO:</w:t>
      </w:r>
      <w:r>
        <w:tab/>
        <w:t>48623733</w:t>
      </w:r>
    </w:p>
    <w:p w:rsidR="005570F2" w:rsidRDefault="00425D99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Taťánou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n s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ředitelkou</w:t>
      </w:r>
    </w:p>
    <w:p w:rsidR="005570F2" w:rsidRDefault="00425D99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5570F2" w:rsidRDefault="00425D99">
      <w:pPr>
        <w:pStyle w:val="Zkladntext"/>
        <w:tabs>
          <w:tab w:val="left" w:pos="3122"/>
        </w:tabs>
        <w:ind w:left="242" w:right="4643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107-8331660237/0100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5570F2" w:rsidRDefault="005570F2">
      <w:pPr>
        <w:pStyle w:val="Zkladntext"/>
        <w:spacing w:before="12"/>
        <w:ind w:left="0" w:firstLine="0"/>
        <w:jc w:val="left"/>
        <w:rPr>
          <w:sz w:val="19"/>
        </w:rPr>
      </w:pPr>
    </w:p>
    <w:p w:rsidR="005570F2" w:rsidRDefault="00425D99">
      <w:pPr>
        <w:pStyle w:val="Zkladntext"/>
        <w:spacing w:before="1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570F2" w:rsidRDefault="005570F2">
      <w:pPr>
        <w:pStyle w:val="Zkladntext"/>
        <w:spacing w:before="1"/>
        <w:ind w:left="0" w:firstLine="0"/>
        <w:jc w:val="left"/>
        <w:rPr>
          <w:sz w:val="36"/>
        </w:rPr>
      </w:pPr>
    </w:p>
    <w:p w:rsidR="005570F2" w:rsidRDefault="00425D99">
      <w:pPr>
        <w:pStyle w:val="Nadpis1"/>
      </w:pPr>
      <w:r>
        <w:t>I.</w:t>
      </w:r>
    </w:p>
    <w:p w:rsidR="005570F2" w:rsidRDefault="00425D99">
      <w:pPr>
        <w:pStyle w:val="Nadpis2"/>
        <w:spacing w:before="1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570F2" w:rsidRDefault="005570F2">
      <w:pPr>
        <w:pStyle w:val="Zkladntext"/>
        <w:ind w:left="0" w:firstLine="0"/>
        <w:jc w:val="left"/>
        <w:rPr>
          <w:b/>
          <w:sz w:val="18"/>
        </w:rPr>
      </w:pPr>
    </w:p>
    <w:p w:rsidR="005570F2" w:rsidRDefault="00425D99">
      <w:pPr>
        <w:pStyle w:val="Odstavecseseznamem"/>
        <w:numPr>
          <w:ilvl w:val="0"/>
          <w:numId w:val="6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570F2" w:rsidRDefault="00425D99">
      <w:pPr>
        <w:pStyle w:val="Zkladntext"/>
        <w:ind w:right="110" w:firstLine="0"/>
      </w:pPr>
      <w:r>
        <w:t>„Smlouva“) se uzavírá na základě Rozhodnutí ministra životního prostředí č. 1190700532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570F2" w:rsidRDefault="00425D99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5570F2" w:rsidRDefault="00425D99">
      <w:pPr>
        <w:pStyle w:val="Odstavecseseznamem"/>
        <w:numPr>
          <w:ilvl w:val="0"/>
          <w:numId w:val="6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570F2" w:rsidRDefault="005570F2">
      <w:pPr>
        <w:jc w:val="both"/>
        <w:rPr>
          <w:sz w:val="20"/>
        </w:rPr>
        <w:sectPr w:rsidR="005570F2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5570F2" w:rsidRDefault="00425D99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570F2" w:rsidRDefault="00425D99">
      <w:pPr>
        <w:pStyle w:val="Nadpis2"/>
        <w:spacing w:before="120"/>
        <w:ind w:left="3192" w:right="0"/>
        <w:jc w:val="left"/>
      </w:pPr>
      <w:r>
        <w:t>„Přírodní</w:t>
      </w:r>
      <w:r>
        <w:rPr>
          <w:spacing w:val="-4"/>
        </w:rPr>
        <w:t xml:space="preserve"> </w:t>
      </w:r>
      <w:r>
        <w:t>zahrada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přírodní</w:t>
      </w:r>
      <w:r>
        <w:rPr>
          <w:spacing w:val="-3"/>
        </w:rPr>
        <w:t xml:space="preserve"> </w:t>
      </w:r>
      <w:r>
        <w:t>učebna“</w:t>
      </w:r>
    </w:p>
    <w:p w:rsidR="005570F2" w:rsidRDefault="00425D99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570F2" w:rsidRDefault="005570F2">
      <w:pPr>
        <w:pStyle w:val="Zkladntext"/>
        <w:spacing w:before="1"/>
        <w:ind w:left="0" w:firstLine="0"/>
        <w:jc w:val="left"/>
        <w:rPr>
          <w:sz w:val="36"/>
        </w:rPr>
      </w:pPr>
    </w:p>
    <w:p w:rsidR="005570F2" w:rsidRDefault="00425D99">
      <w:pPr>
        <w:pStyle w:val="Nadpis1"/>
      </w:pPr>
      <w:r>
        <w:t>II.</w:t>
      </w:r>
    </w:p>
    <w:p w:rsidR="005570F2" w:rsidRDefault="00425D99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570F2" w:rsidRDefault="005570F2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5570F2" w:rsidRDefault="00425D99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109 182,10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jedno sto</w:t>
      </w:r>
      <w:r>
        <w:rPr>
          <w:spacing w:val="-1"/>
          <w:sz w:val="20"/>
        </w:rPr>
        <w:t xml:space="preserve"> </w:t>
      </w:r>
      <w:r>
        <w:rPr>
          <w:sz w:val="20"/>
        </w:rPr>
        <w:t>devět tisíc</w:t>
      </w:r>
      <w:r>
        <w:rPr>
          <w:spacing w:val="-2"/>
          <w:sz w:val="20"/>
        </w:rPr>
        <w:t xml:space="preserve"> </w:t>
      </w:r>
      <w:r>
        <w:rPr>
          <w:sz w:val="20"/>
        </w:rPr>
        <w:t>jedno</w:t>
      </w:r>
      <w:r>
        <w:rPr>
          <w:spacing w:val="2"/>
          <w:sz w:val="20"/>
        </w:rPr>
        <w:t xml:space="preserve"> </w:t>
      </w:r>
      <w:r>
        <w:rPr>
          <w:sz w:val="20"/>
        </w:rPr>
        <w:t>sto osmdesát</w:t>
      </w:r>
      <w:r>
        <w:rPr>
          <w:spacing w:val="-2"/>
          <w:sz w:val="20"/>
        </w:rPr>
        <w:t xml:space="preserve"> </w:t>
      </w:r>
      <w:r>
        <w:rPr>
          <w:sz w:val="20"/>
        </w:rPr>
        <w:t>dva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deset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</w:t>
      </w:r>
    </w:p>
    <w:p w:rsidR="005570F2" w:rsidRDefault="00425D99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128</w:t>
      </w:r>
      <w:r>
        <w:rPr>
          <w:spacing w:val="1"/>
          <w:sz w:val="20"/>
        </w:rPr>
        <w:t xml:space="preserve"> </w:t>
      </w:r>
      <w:r>
        <w:rPr>
          <w:sz w:val="20"/>
        </w:rPr>
        <w:t>449,54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570F2" w:rsidRDefault="00425D99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570F2" w:rsidRDefault="00425D99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5570F2" w:rsidRDefault="00425D99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</w:t>
      </w:r>
      <w:r>
        <w:rPr>
          <w:sz w:val="20"/>
        </w:rPr>
        <w:t>.</w:t>
      </w:r>
    </w:p>
    <w:p w:rsidR="005570F2" w:rsidRDefault="00425D99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5570F2" w:rsidRDefault="00425D99">
      <w:pPr>
        <w:pStyle w:val="Odstavecseseznamem"/>
        <w:numPr>
          <w:ilvl w:val="0"/>
          <w:numId w:val="5"/>
        </w:numPr>
        <w:tabs>
          <w:tab w:val="left" w:pos="526"/>
        </w:tabs>
        <w:ind w:right="16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570F2" w:rsidRDefault="005570F2">
      <w:pPr>
        <w:pStyle w:val="Zkladntext"/>
        <w:spacing w:before="2"/>
        <w:ind w:left="0" w:firstLine="0"/>
        <w:jc w:val="left"/>
        <w:rPr>
          <w:sz w:val="36"/>
        </w:rPr>
      </w:pPr>
    </w:p>
    <w:p w:rsidR="005570F2" w:rsidRDefault="00425D99">
      <w:pPr>
        <w:pStyle w:val="Nadpis1"/>
        <w:spacing w:before="1"/>
        <w:ind w:left="3275"/>
      </w:pPr>
      <w:r>
        <w:t>III.</w:t>
      </w:r>
    </w:p>
    <w:p w:rsidR="005570F2" w:rsidRDefault="00425D99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570F2" w:rsidRDefault="005570F2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570F2" w:rsidRDefault="005570F2">
      <w:pPr>
        <w:pStyle w:val="Zkladntext"/>
        <w:spacing w:before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007"/>
      </w:tblGrid>
      <w:tr w:rsidR="005570F2">
        <w:trPr>
          <w:trHeight w:val="505"/>
        </w:trPr>
        <w:tc>
          <w:tcPr>
            <w:tcW w:w="4390" w:type="dxa"/>
          </w:tcPr>
          <w:p w:rsidR="005570F2" w:rsidRDefault="00425D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5007" w:type="dxa"/>
          </w:tcPr>
          <w:p w:rsidR="005570F2" w:rsidRDefault="00425D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5570F2">
        <w:trPr>
          <w:trHeight w:val="506"/>
        </w:trPr>
        <w:tc>
          <w:tcPr>
            <w:tcW w:w="4390" w:type="dxa"/>
          </w:tcPr>
          <w:p w:rsidR="005570F2" w:rsidRDefault="00425D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5007" w:type="dxa"/>
          </w:tcPr>
          <w:p w:rsidR="005570F2" w:rsidRDefault="00425D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182,10</w:t>
            </w:r>
          </w:p>
        </w:tc>
      </w:tr>
    </w:tbl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</w:t>
      </w:r>
      <w:r>
        <w:rPr>
          <w:sz w:val="20"/>
        </w:rPr>
        <w:t>ředků.</w:t>
      </w:r>
    </w:p>
    <w:p w:rsidR="005570F2" w:rsidRDefault="005570F2">
      <w:pPr>
        <w:jc w:val="both"/>
        <w:rPr>
          <w:sz w:val="20"/>
        </w:rPr>
        <w:sectPr w:rsidR="005570F2">
          <w:pgSz w:w="12240" w:h="15840"/>
          <w:pgMar w:top="1060" w:right="1020" w:bottom="1660" w:left="1460" w:header="0" w:footer="1460" w:gutter="0"/>
          <w:cols w:space="708"/>
        </w:sectPr>
      </w:pP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</w:t>
      </w:r>
      <w:r>
        <w:rPr>
          <w:sz w:val="20"/>
        </w:rPr>
        <w:t>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5570F2" w:rsidRDefault="00425D99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5570F2" w:rsidRDefault="00425D99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5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1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2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1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5570F2" w:rsidRDefault="00425D99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8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</w:t>
      </w:r>
      <w:r>
        <w:rPr>
          <w:sz w:val="20"/>
        </w:rPr>
        <w:t>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5570F2" w:rsidRDefault="005570F2">
      <w:pPr>
        <w:jc w:val="both"/>
        <w:rPr>
          <w:sz w:val="20"/>
        </w:rPr>
        <w:sectPr w:rsidR="005570F2">
          <w:pgSz w:w="12240" w:h="15840"/>
          <w:pgMar w:top="1060" w:right="1020" w:bottom="1660" w:left="1460" w:header="0" w:footer="1460" w:gutter="0"/>
          <w:cols w:space="708"/>
        </w:sectPr>
      </w:pPr>
    </w:p>
    <w:p w:rsidR="005570F2" w:rsidRDefault="005570F2">
      <w:pPr>
        <w:pStyle w:val="Zkladntext"/>
        <w:ind w:left="0" w:firstLine="0"/>
        <w:jc w:val="left"/>
        <w:rPr>
          <w:sz w:val="26"/>
        </w:rPr>
      </w:pPr>
    </w:p>
    <w:p w:rsidR="005570F2" w:rsidRDefault="005570F2">
      <w:pPr>
        <w:pStyle w:val="Zkladntext"/>
        <w:spacing w:before="1"/>
        <w:ind w:left="0" w:firstLine="0"/>
        <w:jc w:val="left"/>
        <w:rPr>
          <w:sz w:val="38"/>
        </w:rPr>
      </w:pPr>
    </w:p>
    <w:p w:rsidR="005570F2" w:rsidRDefault="00425D99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dpory:</w:t>
      </w:r>
    </w:p>
    <w:p w:rsidR="005570F2" w:rsidRDefault="00425D99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570F2" w:rsidRDefault="00425D99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570F2" w:rsidRDefault="005570F2">
      <w:pPr>
        <w:sectPr w:rsidR="005570F2">
          <w:pgSz w:w="12240" w:h="15840"/>
          <w:pgMar w:top="132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570F2" w:rsidRDefault="00425D99">
      <w:pPr>
        <w:pStyle w:val="Odstavecseseznamem"/>
        <w:numPr>
          <w:ilvl w:val="2"/>
          <w:numId w:val="3"/>
        </w:numPr>
        <w:tabs>
          <w:tab w:val="left" w:pos="924"/>
        </w:tabs>
        <w:spacing w:line="265" w:lineRule="exac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8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7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9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5570F2" w:rsidRDefault="00425D99">
      <w:pPr>
        <w:pStyle w:val="Zkladntext"/>
        <w:ind w:left="923" w:right="120" w:firstLine="0"/>
      </w:pPr>
      <w:r>
        <w:t>„Přírodní zahrada = přírodní učebna“ ze dne 3. 2. 2020, včetně případných změn a doplňků těchto</w:t>
      </w:r>
      <w:r>
        <w:rPr>
          <w:spacing w:val="1"/>
        </w:rPr>
        <w:t xml:space="preserve"> </w:t>
      </w:r>
      <w:r>
        <w:t>dokumentů,</w:t>
      </w:r>
      <w:r>
        <w:rPr>
          <w:spacing w:val="-2"/>
        </w:rPr>
        <w:t xml:space="preserve"> </w:t>
      </w:r>
      <w:r>
        <w:t>pokud je</w:t>
      </w:r>
      <w:r>
        <w:rPr>
          <w:spacing w:val="-2"/>
        </w:rPr>
        <w:t xml:space="preserve"> </w:t>
      </w:r>
      <w:r>
        <w:t>Fond</w:t>
      </w:r>
      <w:r>
        <w:rPr>
          <w:spacing w:val="3"/>
        </w:rPr>
        <w:t xml:space="preserve"> </w:t>
      </w:r>
      <w:r>
        <w:t>odsouhlasil,</w:t>
      </w:r>
    </w:p>
    <w:p w:rsidR="005570F2" w:rsidRDefault="00425D99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3"/>
        <w:rPr>
          <w:sz w:val="20"/>
        </w:rPr>
      </w:pP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období</w:t>
      </w:r>
      <w:r>
        <w:rPr>
          <w:spacing w:val="36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4/2020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6/2022</w:t>
      </w:r>
      <w:r>
        <w:rPr>
          <w:spacing w:val="36"/>
          <w:sz w:val="20"/>
        </w:rPr>
        <w:t xml:space="preserve"> </w:t>
      </w:r>
      <w:r>
        <w:rPr>
          <w:sz w:val="20"/>
        </w:rPr>
        <w:t>pořídil</w:t>
      </w:r>
      <w:r>
        <w:rPr>
          <w:spacing w:val="37"/>
          <w:sz w:val="20"/>
        </w:rPr>
        <w:t xml:space="preserve"> </w:t>
      </w:r>
      <w:r>
        <w:rPr>
          <w:sz w:val="20"/>
        </w:rPr>
        <w:t>předměty</w:t>
      </w:r>
      <w:r>
        <w:rPr>
          <w:spacing w:val="35"/>
          <w:sz w:val="20"/>
        </w:rPr>
        <w:t xml:space="preserve"> </w:t>
      </w:r>
      <w:r>
        <w:rPr>
          <w:sz w:val="20"/>
        </w:rPr>
        <w:t>uvedené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43"/>
          <w:sz w:val="20"/>
        </w:rPr>
        <w:t xml:space="preserve"> </w:t>
      </w:r>
      <w:r>
        <w:rPr>
          <w:sz w:val="20"/>
        </w:rPr>
        <w:t>rozpočtu</w:t>
      </w:r>
      <w:r>
        <w:rPr>
          <w:spacing w:val="35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12.</w:t>
      </w:r>
      <w:r>
        <w:rPr>
          <w:spacing w:val="-8"/>
          <w:sz w:val="20"/>
        </w:rPr>
        <w:t xml:space="preserve"> </w:t>
      </w:r>
      <w:r>
        <w:rPr>
          <w:sz w:val="20"/>
        </w:rPr>
        <w:t>10.</w:t>
      </w:r>
      <w:r>
        <w:rPr>
          <w:spacing w:val="-8"/>
          <w:sz w:val="20"/>
        </w:rPr>
        <w:t xml:space="preserve"> </w:t>
      </w:r>
      <w:r>
        <w:rPr>
          <w:sz w:val="20"/>
        </w:rPr>
        <w:t>2022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vysadil</w:t>
      </w:r>
      <w:r>
        <w:rPr>
          <w:spacing w:val="-8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9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stanovištně</w:t>
      </w:r>
      <w:r>
        <w:rPr>
          <w:spacing w:val="-9"/>
          <w:sz w:val="20"/>
        </w:rPr>
        <w:t xml:space="preserve"> </w:t>
      </w:r>
      <w:r>
        <w:rPr>
          <w:sz w:val="20"/>
        </w:rPr>
        <w:t>vhodný</w:t>
      </w:r>
      <w:r>
        <w:rPr>
          <w:spacing w:val="-8"/>
          <w:sz w:val="20"/>
        </w:rPr>
        <w:t xml:space="preserve"> </w:t>
      </w:r>
      <w:r>
        <w:rPr>
          <w:sz w:val="20"/>
        </w:rPr>
        <w:t>strom,</w:t>
      </w:r>
      <w:r>
        <w:rPr>
          <w:spacing w:val="-8"/>
          <w:sz w:val="20"/>
        </w:rPr>
        <w:t xml:space="preserve"> </w:t>
      </w:r>
      <w:r>
        <w:rPr>
          <w:sz w:val="20"/>
        </w:rPr>
        <w:t>přičemž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5570F2" w:rsidRDefault="00425D99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5570F2" w:rsidRDefault="00425D99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570F2" w:rsidRDefault="00425D99">
      <w:pPr>
        <w:pStyle w:val="Zkladntext"/>
        <w:spacing w:before="121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2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1"/>
        </w:rPr>
        <w:t xml:space="preserve"> </w:t>
      </w:r>
      <w:r>
        <w:t>č.</w:t>
      </w:r>
      <w:r>
        <w:rPr>
          <w:spacing w:val="45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570F2" w:rsidRDefault="00425D99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570F2" w:rsidRDefault="00425D99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08"/>
        <w:rPr>
          <w:sz w:val="20"/>
        </w:rPr>
      </w:pPr>
      <w:r>
        <w:rPr>
          <w:sz w:val="20"/>
        </w:rPr>
        <w:t>zapojí místní veřejnost ve</w:t>
      </w:r>
      <w:r>
        <w:rPr>
          <w:sz w:val="20"/>
        </w:rPr>
        <w:t xml:space="preserve"> všech fázích (v rámci plánování, realizace a udržitelnosti projektu) a je-li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2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2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5570F2" w:rsidRDefault="00425D99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5570F2" w:rsidRDefault="00425D99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</w:t>
      </w:r>
      <w:r>
        <w:rPr>
          <w:spacing w:val="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5570F2" w:rsidRDefault="00425D99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5570F2" w:rsidRDefault="00425D99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570F2" w:rsidRDefault="00425D99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 xml:space="preserve"> </w:t>
      </w:r>
      <w:r>
        <w:rPr>
          <w:sz w:val="20"/>
        </w:rPr>
        <w:t>platba,</w:t>
      </w:r>
    </w:p>
    <w:p w:rsidR="005570F2" w:rsidRDefault="005570F2">
      <w:pPr>
        <w:jc w:val="both"/>
        <w:rPr>
          <w:sz w:val="20"/>
        </w:rPr>
        <w:sectPr w:rsidR="005570F2">
          <w:type w:val="continuous"/>
          <w:pgSz w:w="12240" w:h="15840"/>
          <w:pgMar w:top="1060" w:right="1020" w:bottom="1660" w:left="1460" w:header="0" w:footer="1460" w:gutter="0"/>
          <w:cols w:space="708"/>
        </w:sectPr>
      </w:pP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</w:t>
      </w:r>
      <w:r>
        <w:rPr>
          <w:sz w:val="20"/>
        </w:rPr>
        <w:t>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</w:t>
      </w:r>
      <w:r>
        <w:rPr>
          <w:sz w:val="20"/>
        </w:rPr>
        <w:t>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</w:t>
      </w:r>
      <w:r>
        <w:rPr>
          <w:w w:val="95"/>
          <w:sz w:val="20"/>
        </w:rPr>
        <w:t xml:space="preserve">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7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</w:t>
      </w:r>
      <w:r>
        <w:rPr>
          <w:sz w:val="20"/>
        </w:rPr>
        <w:t>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5570F2" w:rsidRDefault="00425D99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9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17"/>
          <w:sz w:val="20"/>
        </w:rPr>
        <w:t xml:space="preserve"> </w:t>
      </w:r>
      <w:r>
        <w:rPr>
          <w:sz w:val="20"/>
        </w:rPr>
        <w:t>2014-2020,</w:t>
      </w:r>
      <w:r>
        <w:rPr>
          <w:spacing w:val="19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8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5570F2" w:rsidRDefault="00425D99">
      <w:pPr>
        <w:pStyle w:val="Zkladntext"/>
        <w:ind w:left="808" w:right="109" w:firstLine="0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 povinnosti relevantní pouze pro OPŽP 2014-2020 se na příjemce podpory nevztahu</w:t>
      </w:r>
      <w:r>
        <w:t>jí. V</w:t>
      </w:r>
      <w:r>
        <w:rPr>
          <w:spacing w:val="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5570F2" w:rsidRDefault="005570F2">
      <w:pPr>
        <w:pStyle w:val="Zkladntext"/>
        <w:spacing w:before="1"/>
        <w:ind w:left="0" w:firstLine="0"/>
        <w:jc w:val="left"/>
        <w:rPr>
          <w:sz w:val="36"/>
        </w:rPr>
      </w:pPr>
    </w:p>
    <w:p w:rsidR="005570F2" w:rsidRDefault="00425D99">
      <w:pPr>
        <w:pStyle w:val="Nadpis1"/>
        <w:ind w:left="3274"/>
      </w:pPr>
      <w:r>
        <w:t>V.</w:t>
      </w:r>
    </w:p>
    <w:p w:rsidR="005570F2" w:rsidRDefault="00425D99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570F2" w:rsidRDefault="005570F2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5570F2" w:rsidRDefault="00425D99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5570F2" w:rsidRDefault="005570F2">
      <w:pPr>
        <w:jc w:val="both"/>
        <w:rPr>
          <w:sz w:val="20"/>
        </w:rPr>
        <w:sectPr w:rsidR="005570F2">
          <w:pgSz w:w="12240" w:h="15840"/>
          <w:pgMar w:top="1060" w:right="1020" w:bottom="1660" w:left="1460" w:header="0" w:footer="1460" w:gutter="0"/>
          <w:cols w:space="708"/>
        </w:sectPr>
      </w:pPr>
    </w:p>
    <w:p w:rsidR="005570F2" w:rsidRDefault="00425D99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 xml:space="preserve">Porušení povinností podle článku II bodů 5 nebo 6 nebo podle článku IV bodu 2 písm. a), c), d) nebo </w:t>
      </w:r>
      <w:r>
        <w:rPr>
          <w:sz w:val="20"/>
        </w:rPr>
        <w:t>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9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570F2" w:rsidRDefault="00425D99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5570F2" w:rsidRDefault="00425D99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570F2" w:rsidRDefault="00425D99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570F2" w:rsidRDefault="005570F2">
      <w:pPr>
        <w:pStyle w:val="Zkladntext"/>
        <w:spacing w:before="1"/>
        <w:ind w:left="0" w:firstLine="0"/>
        <w:jc w:val="left"/>
        <w:rPr>
          <w:sz w:val="36"/>
        </w:rPr>
      </w:pPr>
    </w:p>
    <w:p w:rsidR="005570F2" w:rsidRDefault="00425D99">
      <w:pPr>
        <w:pStyle w:val="Nadpis1"/>
        <w:spacing w:before="1"/>
        <w:ind w:left="3277"/>
      </w:pPr>
      <w:r>
        <w:t>VI.</w:t>
      </w:r>
    </w:p>
    <w:p w:rsidR="005570F2" w:rsidRDefault="00425D99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570F2" w:rsidRDefault="005570F2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5570F2" w:rsidRDefault="00425D99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570F2" w:rsidRDefault="00425D99">
      <w:pPr>
        <w:pStyle w:val="Odstavecseseznamem"/>
        <w:numPr>
          <w:ilvl w:val="0"/>
          <w:numId w:val="1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 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570F2" w:rsidRDefault="00425D99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5570F2" w:rsidRDefault="00425D99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570F2" w:rsidRDefault="00425D99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</w:t>
      </w:r>
      <w:r>
        <w:rPr>
          <w:sz w:val="20"/>
        </w:rPr>
        <w:t>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5570F2" w:rsidRDefault="00425D99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570F2" w:rsidRDefault="00425D99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570F2" w:rsidRDefault="00425D99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570F2" w:rsidRDefault="005570F2">
      <w:pPr>
        <w:jc w:val="both"/>
        <w:rPr>
          <w:sz w:val="20"/>
        </w:rPr>
        <w:sectPr w:rsidR="005570F2">
          <w:pgSz w:w="12240" w:h="15840"/>
          <w:pgMar w:top="1060" w:right="1020" w:bottom="1660" w:left="1460" w:header="0" w:footer="1460" w:gutter="0"/>
          <w:cols w:space="708"/>
        </w:sectPr>
      </w:pPr>
    </w:p>
    <w:p w:rsidR="005570F2" w:rsidRDefault="00425D99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570F2" w:rsidRDefault="005570F2">
      <w:pPr>
        <w:pStyle w:val="Zkladntext"/>
        <w:spacing w:before="3"/>
        <w:ind w:left="0" w:firstLine="0"/>
        <w:jc w:val="left"/>
        <w:rPr>
          <w:sz w:val="36"/>
        </w:rPr>
      </w:pPr>
    </w:p>
    <w:p w:rsidR="005570F2" w:rsidRDefault="00425D99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5570F2" w:rsidRDefault="005570F2">
      <w:pPr>
        <w:pStyle w:val="Zkladntext"/>
        <w:spacing w:before="1"/>
        <w:ind w:left="0" w:firstLine="0"/>
        <w:jc w:val="left"/>
        <w:rPr>
          <w:sz w:val="18"/>
        </w:rPr>
      </w:pPr>
    </w:p>
    <w:p w:rsidR="005570F2" w:rsidRDefault="00425D99">
      <w:pPr>
        <w:pStyle w:val="Zkladntext"/>
        <w:ind w:left="242" w:firstLine="0"/>
        <w:jc w:val="left"/>
      </w:pPr>
      <w:r>
        <w:t>dne:</w:t>
      </w:r>
    </w:p>
    <w:p w:rsidR="005570F2" w:rsidRDefault="005570F2">
      <w:pPr>
        <w:pStyle w:val="Zkladntext"/>
        <w:ind w:left="0" w:firstLine="0"/>
        <w:jc w:val="left"/>
        <w:rPr>
          <w:sz w:val="26"/>
        </w:rPr>
      </w:pPr>
    </w:p>
    <w:p w:rsidR="005570F2" w:rsidRDefault="005570F2">
      <w:pPr>
        <w:pStyle w:val="Zkladntext"/>
        <w:ind w:left="0" w:firstLine="0"/>
        <w:jc w:val="left"/>
        <w:rPr>
          <w:sz w:val="26"/>
        </w:rPr>
      </w:pPr>
    </w:p>
    <w:p w:rsidR="005570F2" w:rsidRDefault="005570F2">
      <w:pPr>
        <w:pStyle w:val="Zkladntext"/>
        <w:ind w:left="0" w:firstLine="0"/>
        <w:jc w:val="left"/>
        <w:rPr>
          <w:sz w:val="29"/>
        </w:rPr>
      </w:pPr>
    </w:p>
    <w:p w:rsidR="005570F2" w:rsidRDefault="00425D99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570F2" w:rsidRDefault="00425D99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sectPr w:rsidR="005570F2">
      <w:pgSz w:w="12240" w:h="15840"/>
      <w:pgMar w:top="106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99" w:rsidRDefault="00425D99">
      <w:r>
        <w:separator/>
      </w:r>
    </w:p>
  </w:endnote>
  <w:endnote w:type="continuationSeparator" w:id="0">
    <w:p w:rsidR="00425D99" w:rsidRDefault="0042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0F2" w:rsidRDefault="00AD35F3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0F2" w:rsidRDefault="00425D99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35F3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5570F2" w:rsidRDefault="00425D99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35F3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99" w:rsidRDefault="00425D99">
      <w:r>
        <w:separator/>
      </w:r>
    </w:p>
  </w:footnote>
  <w:footnote w:type="continuationSeparator" w:id="0">
    <w:p w:rsidR="00425D99" w:rsidRDefault="0042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701C"/>
    <w:multiLevelType w:val="hybridMultilevel"/>
    <w:tmpl w:val="7884F7AA"/>
    <w:lvl w:ilvl="0" w:tplc="B9F2E86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C664A8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BAED06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79E82B94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2CECD2CA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47D05E9E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47A863E0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E59A09CE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7FAC5198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1BF117F7"/>
    <w:multiLevelType w:val="hybridMultilevel"/>
    <w:tmpl w:val="2EE20A30"/>
    <w:lvl w:ilvl="0" w:tplc="0E9CB43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9CC194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62C76B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7602EA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B6A5DD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E24C4C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185CF3C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1F89FB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ECE105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851617E"/>
    <w:multiLevelType w:val="hybridMultilevel"/>
    <w:tmpl w:val="DBF25842"/>
    <w:lvl w:ilvl="0" w:tplc="6BA8A7F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7C887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D7CC9B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9EE653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42C82B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5921B8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5F22FD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8FA376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A005C4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94454F2"/>
    <w:multiLevelType w:val="hybridMultilevel"/>
    <w:tmpl w:val="20BAF6C6"/>
    <w:lvl w:ilvl="0" w:tplc="A9F46FB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541AB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8C8E57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612039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954483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780C28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230836A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664ECD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616576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10D6F9F"/>
    <w:multiLevelType w:val="hybridMultilevel"/>
    <w:tmpl w:val="E11ED1B6"/>
    <w:lvl w:ilvl="0" w:tplc="B3F2BB9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176119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FD8601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004B83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49C67B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3DF2B77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9382B8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B6E287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88ACA5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5AC1504"/>
    <w:multiLevelType w:val="hybridMultilevel"/>
    <w:tmpl w:val="D39C9AE2"/>
    <w:lvl w:ilvl="0" w:tplc="7ADA8F7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2E39E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E6EDC9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BE3A3BE8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8A88F5D4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4782B666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02EEE74A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827653B4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9E16243A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F2"/>
    <w:rsid w:val="00425D99"/>
    <w:rsid w:val="005570F2"/>
    <w:rsid w:val="00A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F5A49F-0B58-4A9E-A3B5-FFE4E0D7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2422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2022-12-16T06:41:00Z</dcterms:created>
  <dcterms:modified xsi:type="dcterms:W3CDTF">2022-12-16T06:41:00Z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2022-12-16T00:00:00Z</vt:filetime>
  </property>
</Properties>
</file>