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27305" distB="502920" distL="120650" distR="2068195" simplePos="0" relativeHeight="125829378" behindDoc="0" locked="0" layoutInCell="1" allowOverlap="1">
            <wp:simplePos x="0" y="0"/>
            <wp:positionH relativeFrom="page">
              <wp:posOffset>4593590</wp:posOffset>
            </wp:positionH>
            <wp:positionV relativeFrom="paragraph">
              <wp:posOffset>40005</wp:posOffset>
            </wp:positionV>
            <wp:extent cx="121920" cy="14605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21920" cy="1460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4718685</wp:posOffset>
                </wp:positionH>
                <wp:positionV relativeFrom="paragraph">
                  <wp:posOffset>12700</wp:posOffset>
                </wp:positionV>
                <wp:extent cx="1950720" cy="17970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5072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IAJSKÁ SPRÁVA A ÚDRŽBA SILNIC VYSOČINY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71.55000000000001pt;margin-top:1.pt;width:153.59999999999999pt;height:14.1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IAJSKÁ SPRÁVA A ÚDRŽBA SILNIC VYSOČINY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4587240</wp:posOffset>
                </wp:positionH>
                <wp:positionV relativeFrom="paragraph">
                  <wp:posOffset>165100</wp:posOffset>
                </wp:positionV>
                <wp:extent cx="52070" cy="10985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070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ř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61.19999999999999pt;margin-top:13.pt;width:4.0999999999999996pt;height:8.6500000000000004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438785" distB="0" distL="248285" distR="1132840" simplePos="0" relativeHeight="125829379" behindDoc="0" locked="0" layoutInCell="1" allowOverlap="1">
            <wp:simplePos x="0" y="0"/>
            <wp:positionH relativeFrom="page">
              <wp:posOffset>4721225</wp:posOffset>
            </wp:positionH>
            <wp:positionV relativeFrom="paragraph">
              <wp:posOffset>451485</wp:posOffset>
            </wp:positionV>
            <wp:extent cx="932815" cy="237490"/>
            <wp:wrapSquare wrapText="left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932815" cy="2374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4718050</wp:posOffset>
                </wp:positionH>
                <wp:positionV relativeFrom="paragraph">
                  <wp:posOffset>195580</wp:posOffset>
                </wp:positionV>
                <wp:extent cx="1121410" cy="27114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1410" cy="271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íspěvková organizace 7ILOUVA REGISTROVÁNA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71.5pt;margin-top:15.4pt;width:88.299999999999997pt;height:21.35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íspěvková organizace 7ILOUVA REGISTROVÁNA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/>
        <w:ind w:right="0"/>
        <w:jc w:val="both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Krajská správa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position w:val="0"/>
          <w:sz w:val="40"/>
          <w:szCs w:val="40"/>
          <w:shd w:val="clear" w:color="auto" w:fill="auto"/>
          <w:lang w:val="cs-CZ" w:eastAsia="cs-CZ" w:bidi="cs-CZ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údržba silme Vysočiny</w:t>
      </w:r>
      <w:bookmarkEnd w:id="0"/>
      <w:bookmarkEnd w:id="1"/>
    </w:p>
    <w:p>
      <w:pPr>
        <w:pStyle w:val="Style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20" w:line="24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zimní údržby silnic v období roku</w:t>
        <w:br/>
        <w:t>2022/2023</w:t>
      </w:r>
      <w:bookmarkEnd w:id="2"/>
      <w:bookmarkEnd w:id="3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73"/>
        <w:gridCol w:w="6960"/>
      </w:tblGrid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73"/>
        <w:gridCol w:w="6955"/>
      </w:tblGrid>
      <w:tr>
        <w:trPr>
          <w:trHeight w:val="3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73"/>
        <w:gridCol w:w="6955"/>
      </w:tblGrid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66" w:lineRule="auto"/>
        <w:ind w:left="14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„Objednatel“}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widowControl w:val="0"/>
        <w:spacing w:after="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73"/>
        <w:gridCol w:w="6955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Zemědělská společnost Horní Křupá, a.s.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Horní Křupá 49, 580 01 Havlíčkův Brod</w:t>
            </w:r>
          </w:p>
        </w:tc>
      </w:tr>
      <w:tr>
        <w:trPr>
          <w:trHeight w:val="64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Jiří Novák, místopředseda představenstva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tabs>
                <w:tab w:pos="2316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25934546</w:t>
              <w:tab/>
              <w:t>DIČ: CZ25934546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.^Zhotovitet'}</w:t>
      </w:r>
    </w:p>
    <w:p>
      <w:pPr>
        <w:widowControl w:val="0"/>
        <w:spacing w:after="619" w:line="1" w:lineRule="exact"/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80"/>
        <w:ind w:left="34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4"/>
      <w:bookmarkEnd w:id="5"/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0" w:line="302" w:lineRule="auto"/>
        <w:ind w:left="3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 objednatele provádět práce spojené se zimní údržbou silnic v podobě plužení vozovek traktorovou radlicí nebo odstraňování sněhových závějí dopravními prostředky zhotovitele.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0" w:line="302" w:lineRule="auto"/>
        <w:ind w:left="3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280" w:line="30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provádět práce specifikované v čl. I odst. 1 této Smlouvy.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Místo plnění</w:t>
      </w:r>
      <w:bookmarkEnd w:id="6"/>
      <w:bookmarkEnd w:id="7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40"/>
        <w:ind w:left="34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Předmět díla bude zhotovitel provádět na pozemních komunikacích I., II., a III. tříd ve správě Krajské správy a údržby silnic Vysočiny, příspěvkové organizace - cestmistrovství Chotěboř.</w:t>
      </w:r>
      <w:r>
        <w:br w:type="page"/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III. Doba plnění</w:t>
      </w:r>
      <w:bookmarkEnd w:id="8"/>
      <w:bookmarkEnd w:id="9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38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bude provádět práce specifikované v čl. I. v zimním období roku 2022/2023, a to konkrétně od 1.11.2022 do 31.3.2023.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38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ztotožněn s tím, že nastoupí na provádění Draci dle svých možností na telefonní výzvu dispečera zimní údržby Chotěboř - tel.: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00" w:line="293" w:lineRule="auto"/>
        <w:ind w:left="38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10"/>
      <w:bookmarkEnd w:id="11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38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smluvené dopravní prostředky a mechanismy je stanovena ve výši max. 1.000,- Kč/hod. + DPH platné v daném období v závislosti na typu mechanizace.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38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00"/>
        <w:ind w:left="38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2"/>
      <w:bookmarkEnd w:id="13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Ustanovém neupravená touto Smlouvou se řídí občanským zákoníkem.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38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Smlouvaje vyhotovena ve dvou stejnopisech, z nichž každá smluvní strana obdrží jedno vyhotovení.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38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38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výslovně souhlasí se zveřejněním celého textu této Smlouvy včetně podpisů v informačním systému veřejné správy - Registru smluv.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38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poslední smluvní strany a účinnosti dnem uveřejnění v informačním systému veřejné správy - Registru smluv.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38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objednatel.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left="38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140"/>
        <w:ind w:left="38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2991" w:val="left"/>
          <w:tab w:pos="5694" w:val="left"/>
        </w:tabs>
        <w:bidi w:val="0"/>
        <w:spacing w:before="0" w:after="1640" w:line="240" w:lineRule="auto"/>
        <w:ind w:left="0" w:right="0" w:firstLine="38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 Mnmí Kniné dne •</w:t>
        <w:tab/>
      </w:r>
      <w:r>
        <w:rPr>
          <w:color w:val="66619E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^.^^2</w:t>
        <w:tab/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V Jihlavě dne : . 15. . 12- .2022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Zhotovitele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11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Jiří Novák</w:t>
      </w:r>
    </w:p>
    <w:p>
      <w:pPr>
        <w:pStyle w:val="Style14"/>
        <w:keepNext w:val="0"/>
        <w:keepLines w:val="0"/>
        <w:framePr w:w="322" w:h="10675" w:wrap="around" w:hAnchor="margin" w:x="34" w:y="371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4"/>
        <w:keepNext w:val="0"/>
        <w:keepLines w:val="0"/>
        <w:framePr w:w="322" w:h="10675" w:wrap="around" w:hAnchor="margin" w:x="34" w:y="371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4"/>
        <w:keepNext w:val="0"/>
        <w:keepLines w:val="0"/>
        <w:framePr w:w="322" w:h="10675" w:wrap="around" w:hAnchor="margin" w:x="34" w:y="371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14"/>
        <w:keepNext w:val="0"/>
        <w:keepLines w:val="0"/>
        <w:framePr w:w="322" w:h="10675" w:wrap="around" w:hAnchor="margin" w:x="34" w:y="371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4"/>
        <w:keepNext w:val="0"/>
        <w:keepLines w:val="0"/>
        <w:framePr w:w="322" w:h="10675" w:wrap="around" w:hAnchor="margin" w:x="34" w:y="371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4"/>
        <w:keepNext w:val="0"/>
        <w:keepLines w:val="0"/>
        <w:framePr w:w="322" w:h="10675" w:wrap="around" w:hAnchor="margin" w:x="34" w:y="371"/>
        <w:widowControl w:val="0"/>
        <w:shd w:val="clear" w:color="auto" w:fill="auto"/>
        <w:bidi w:val="0"/>
        <w:spacing w:before="0" w:after="16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14"/>
        <w:keepNext w:val="0"/>
        <w:keepLines w:val="0"/>
        <w:framePr w:w="322" w:h="10675" w:wrap="around" w:hAnchor="margin" w:x="34" w:y="371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14"/>
        <w:keepNext w:val="0"/>
        <w:keepLines w:val="0"/>
        <w:framePr w:w="322" w:h="10675" w:wrap="around" w:hAnchor="margin" w:x="34" w:y="371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</w:t>
      </w:r>
    </w:p>
    <w:p>
      <w:pPr>
        <w:pStyle w:val="Style14"/>
        <w:keepNext w:val="0"/>
        <w:keepLines w:val="0"/>
        <w:framePr w:w="322" w:h="10675" w:wrap="around" w:hAnchor="margin" w:x="34" w:y="371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3.</w:t>
      </w:r>
    </w:p>
    <w:p>
      <w:pPr>
        <w:pStyle w:val="Style14"/>
        <w:keepNext w:val="0"/>
        <w:keepLines w:val="0"/>
        <w:framePr w:w="322" w:h="10675" w:wrap="around" w:hAnchor="margin" w:x="34" w:y="371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4.</w:t>
      </w:r>
    </w:p>
    <w:p>
      <w:pPr>
        <w:pStyle w:val="Style14"/>
        <w:keepNext w:val="0"/>
        <w:keepLines w:val="0"/>
        <w:framePr w:w="322" w:h="10675" w:wrap="around" w:hAnchor="margin" w:x="34" w:y="371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5.</w:t>
      </w:r>
    </w:p>
    <w:p>
      <w:pPr>
        <w:pStyle w:val="Style14"/>
        <w:keepNext w:val="0"/>
        <w:keepLines w:val="0"/>
        <w:framePr w:w="322" w:h="10675" w:wrap="around" w:hAnchor="margin" w:x="34" w:y="371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6.</w:t>
      </w:r>
    </w:p>
    <w:p>
      <w:pPr>
        <w:pStyle w:val="Style14"/>
        <w:keepNext w:val="0"/>
        <w:keepLines w:val="0"/>
        <w:framePr w:w="322" w:h="10675" w:wrap="around" w:hAnchor="margin" w:x="34" w:y="371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7.</w:t>
      </w:r>
    </w:p>
    <w:p>
      <w:pPr>
        <w:pStyle w:val="Style14"/>
        <w:keepNext w:val="0"/>
        <w:keepLines w:val="0"/>
        <w:framePr w:w="322" w:h="10675" w:wrap="around" w:hAnchor="margin" w:x="34" w:y="371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8.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110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4599305</wp:posOffset>
                </wp:positionH>
                <wp:positionV relativeFrom="margin">
                  <wp:posOffset>8656320</wp:posOffset>
                </wp:positionV>
                <wp:extent cx="1359535" cy="643255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9535" cy="643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 (Objednatele Ing. Radovan Necid ředitel organizac&amp;á =.•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62.14999999999998pt;margin-top:681.60000000000002pt;width:107.05pt;height:50.649999999999999pt;z-index:-125829373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(Objednatele Ing. Radovan Necid ředitel organizac&amp;á =.•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4172585</wp:posOffset>
            </wp:positionH>
            <wp:positionV relativeFrom="margin">
              <wp:posOffset>8632190</wp:posOffset>
            </wp:positionV>
            <wp:extent cx="731520" cy="20129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731520" cy="20129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místopředseda představenstva</w:t>
      </w:r>
    </w:p>
    <w:sectPr>
      <w:footnotePr>
        <w:pos w:val="pageBottom"/>
        <w:numFmt w:val="decimal"/>
        <w:numRestart w:val="continuous"/>
      </w:footnotePr>
      <w:pgSz w:w="11900" w:h="16840"/>
      <w:pgMar w:top="799" w:left="1032" w:right="1317" w:bottom="682" w:header="371" w:footer="25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">
    <w:name w:val="Základní text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Nadpis #1_"/>
    <w:basedOn w:val="DefaultParagraphFont"/>
    <w:link w:val="Style7"/>
    <w:rPr>
      <w:rFonts w:ascii="Arial" w:eastAsia="Arial" w:hAnsi="Arial" w:cs="Arial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CharStyle11">
    <w:name w:val="Nadpis #2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Jiné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Nadpis #3_"/>
    <w:basedOn w:val="DefaultParagraphFont"/>
    <w:link w:val="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FFFFFF"/>
      <w:spacing w:line="28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5">
    <w:name w:val="Základní text"/>
    <w:basedOn w:val="Normal"/>
    <w:link w:val="CharStyle6"/>
    <w:pPr>
      <w:widowControl w:val="0"/>
      <w:shd w:val="clear" w:color="auto" w:fill="FFFFFF"/>
      <w:spacing w:line="300" w:lineRule="auto"/>
      <w:ind w:firstLine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FFFFFF"/>
      <w:spacing w:after="180" w:line="259" w:lineRule="auto"/>
      <w:ind w:left="340" w:firstLine="20"/>
      <w:outlineLvl w:val="0"/>
    </w:pPr>
    <w:rPr>
      <w:rFonts w:ascii="Arial" w:eastAsia="Arial" w:hAnsi="Arial" w:cs="Arial"/>
      <w:b/>
      <w:bCs/>
      <w:i/>
      <w:iCs/>
      <w:smallCaps w:val="0"/>
      <w:strike w:val="0"/>
      <w:sz w:val="34"/>
      <w:szCs w:val="34"/>
      <w:u w:val="none"/>
    </w:rPr>
  </w:style>
  <w:style w:type="paragraph" w:customStyle="1" w:styleId="Style10">
    <w:name w:val="Nadpis #2"/>
    <w:basedOn w:val="Normal"/>
    <w:link w:val="CharStyle11"/>
    <w:pPr>
      <w:widowControl w:val="0"/>
      <w:shd w:val="clear" w:color="auto" w:fill="FFFFFF"/>
      <w:spacing w:after="62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  <w:spacing w:line="300" w:lineRule="auto"/>
      <w:ind w:firstLine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">
    <w:name w:val="Nadpis #3"/>
    <w:basedOn w:val="Normal"/>
    <w:link w:val="CharStyle20"/>
    <w:pPr>
      <w:widowControl w:val="0"/>
      <w:shd w:val="clear" w:color="auto" w:fill="FFFFFF"/>
      <w:spacing w:after="40" w:line="257" w:lineRule="auto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