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12700</wp:posOffset>
                </wp:positionV>
                <wp:extent cx="2051050" cy="69786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1050" cy="697865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5.85000000000002pt;margin-top:1.pt;width:161.5pt;height:54.950000000000003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. a údržba silnic Vysočiny</w:t>
      </w:r>
      <w:bookmarkEnd w:id="0"/>
      <w:bookmarkEnd w:id="1"/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silnic v období roku</w:t>
        <w:br/>
        <w:t>2022/2023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78"/>
        <w:gridCol w:w="6955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8"/>
        <w:gridCol w:w="6950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78"/>
        <w:gridCol w:w="6950"/>
      </w:tblGrid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..Objednatel“)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694"/>
        <w:gridCol w:w="4882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Agroekol s.r.o.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Hromádky z Jistebnice 215, 583 01 Chotěboř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Lubomír Krov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557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15059537</w:t>
              <w:tab/>
              <w:t>DIČ: CZ15059537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„Zhotovitel“)</w:t>
      </w:r>
    </w:p>
    <w:p>
      <w:pPr>
        <w:widowControl w:val="0"/>
        <w:spacing w:after="6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32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after="0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spojené se zimní údržbou silnic v podobě plužení vozovek traktorovou radlicí nebo odstraňování sněhových závějí dopravními prostředky zhotovitele.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8" w:val="left"/>
        </w:tabs>
        <w:bidi w:val="0"/>
        <w:spacing w:before="0" w:after="300" w:line="27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pozemních komunikacích I., II., a III. tříd ve správě Krajské správy a údržby silnic Vysočiny, příspěvkové organizace - cestmistrovství Chotěboř.</w:t>
      </w:r>
      <w:r>
        <w:br w:type="page"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konkrétně od 1.11.2022 do 31.3.2023.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ztotožněn s tím, že nastoupí na provádění prací dle svých možností na telefonní výzvu dispečera zimní údržby Chotěboř - tel.: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2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0"/>
      <w:bookmarkEnd w:id="11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smluvené dopravní prostředky a mechanismy je stanovena ve výši max. 1.000,- Kč/hod. + DPH platné v daném období v závislosti na typu mechanizace.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objednatel.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2" w:val="left"/>
        </w:tabs>
        <w:bidi w:val="0"/>
        <w:spacing w:before="0" w:after="240"/>
        <w:ind w:left="360" w:right="0" w:hanging="360"/>
        <w:jc w:val="both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4300220</wp:posOffset>
            </wp:positionH>
            <wp:positionV relativeFrom="paragraph">
              <wp:posOffset>533400</wp:posOffset>
            </wp:positionV>
            <wp:extent cx="1786255" cy="21971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86255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501" w:val="left"/>
        </w:tabs>
        <w:bidi w:val="0"/>
        <w:spacing w:before="0" w:after="1600" w:line="240" w:lineRule="auto"/>
        <w:ind w:left="0" w:right="0" w:firstLine="36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1244600</wp:posOffset>
                </wp:positionV>
                <wp:extent cx="938530" cy="39941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399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Zhotovitele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Lubomír Krov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6.5pt;margin-top:98.pt;width:73.900000000000006pt;height:31.4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Lubomír Krov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Chotěboři dne :</w:t>
        <w:tab/>
      </w:r>
      <w:r>
        <w:rPr>
          <w:color w:val="696786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..^.'11'..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34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(^jednatele Ing. Radovan Necid ředitel organizaEes</w:t>
      </w:r>
    </w:p>
    <w:sectPr>
      <w:footnotePr>
        <w:pos w:val="pageBottom"/>
        <w:numFmt w:val="decimal"/>
        <w:numRestart w:val="continuous"/>
      </w:footnotePr>
      <w:pgSz w:w="11900" w:h="16840"/>
      <w:pgMar w:top="817" w:left="1019" w:right="1324" w:bottom="732" w:header="389" w:footer="30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Nadpis #1_"/>
    <w:basedOn w:val="DefaultParagraphFont"/>
    <w:link w:val="Style6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9">
    <w:name w:val="Nadpis #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Nadpis #3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50" w:line="276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120" w:line="300" w:lineRule="auto"/>
      <w:ind w:left="320" w:firstLine="40"/>
      <w:outlineLvl w:val="0"/>
    </w:pPr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6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FFFFFF"/>
      <w:spacing w:line="254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