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39AF" w14:textId="5B0C9604" w:rsidR="00202546" w:rsidRDefault="00202546">
      <w:pPr>
        <w:spacing w:line="1" w:lineRule="exact"/>
      </w:pPr>
    </w:p>
    <w:p w14:paraId="1F3BD959" w14:textId="77777777" w:rsidR="00202546" w:rsidRDefault="00F22403">
      <w:pPr>
        <w:pStyle w:val="Nadpis20"/>
        <w:keepNext/>
        <w:keepLines/>
      </w:pPr>
      <w:bookmarkStart w:id="0" w:name="bookmark0"/>
      <w:r>
        <w:t>Dohoda o ukončení</w:t>
      </w:r>
      <w:bookmarkEnd w:id="0"/>
    </w:p>
    <w:p w14:paraId="560DFEF3" w14:textId="0A3CB369" w:rsidR="00202546" w:rsidRDefault="00F22403">
      <w:pPr>
        <w:pStyle w:val="Zkladntext1"/>
        <w:spacing w:after="0"/>
        <w:ind w:firstLine="440"/>
      </w:pPr>
      <w:r>
        <w:t>Smlouvy o napojení na systém centralizované ochrany uzavřené d</w:t>
      </w:r>
      <w:r w:rsidR="007D4D20">
        <w:t>ne 30. 10. 2005,</w:t>
      </w:r>
    </w:p>
    <w:p w14:paraId="71FAA563" w14:textId="77777777" w:rsidR="00202546" w:rsidRDefault="00F22403">
      <w:pPr>
        <w:pStyle w:val="Zkladntext1"/>
        <w:spacing w:after="480"/>
        <w:jc w:val="center"/>
      </w:pPr>
      <w:r>
        <w:t>ve znění dodatku č. 1 ze dne 25. 11. 2015</w:t>
      </w:r>
      <w:r>
        <w:br/>
      </w:r>
      <w:proofErr w:type="spellStart"/>
      <w:r>
        <w:t>ev.č</w:t>
      </w:r>
      <w:proofErr w:type="spellEnd"/>
      <w:r>
        <w:t xml:space="preserve">. v </w:t>
      </w:r>
      <w:proofErr w:type="spellStart"/>
      <w:r>
        <w:t>AVISme</w:t>
      </w:r>
      <w:proofErr w:type="spellEnd"/>
      <w:r>
        <w:t xml:space="preserve"> 05/094/0004/02D</w:t>
      </w:r>
    </w:p>
    <w:p w14:paraId="37A7C37F" w14:textId="5AA43157" w:rsidR="00202546" w:rsidRDefault="00F22403">
      <w:pPr>
        <w:pStyle w:val="Titulektabulky0"/>
        <w:spacing w:line="240" w:lineRule="auto"/>
        <w:ind w:left="34"/>
      </w:pPr>
      <w:r>
        <w:t>uzavřený mezi smluvními stranami:</w:t>
      </w:r>
    </w:p>
    <w:p w14:paraId="6805CA38" w14:textId="77777777" w:rsidR="00FA308E" w:rsidRDefault="00FA308E">
      <w:pPr>
        <w:pStyle w:val="Titulektabulky0"/>
        <w:spacing w:line="240" w:lineRule="auto"/>
        <w:ind w:left="3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7560"/>
      </w:tblGrid>
      <w:tr w:rsidR="00202546" w14:paraId="67703149" w14:textId="77777777">
        <w:trPr>
          <w:trHeight w:hRule="exact" w:val="254"/>
          <w:jc w:val="center"/>
        </w:trPr>
        <w:tc>
          <w:tcPr>
            <w:tcW w:w="2390" w:type="dxa"/>
            <w:shd w:val="clear" w:color="auto" w:fill="auto"/>
            <w:vAlign w:val="bottom"/>
          </w:tcPr>
          <w:p w14:paraId="3A03B4C8" w14:textId="77777777" w:rsidR="00202546" w:rsidRDefault="00F22403">
            <w:pPr>
              <w:pStyle w:val="Jin0"/>
              <w:spacing w:after="0"/>
            </w:pPr>
            <w:r>
              <w:rPr>
                <w:b/>
                <w:bCs/>
              </w:rPr>
              <w:t>Poskytovatel:</w:t>
            </w:r>
          </w:p>
        </w:tc>
        <w:tc>
          <w:tcPr>
            <w:tcW w:w="7560" w:type="dxa"/>
            <w:shd w:val="clear" w:color="auto" w:fill="auto"/>
            <w:vAlign w:val="bottom"/>
          </w:tcPr>
          <w:p w14:paraId="3B3B27BC" w14:textId="77777777" w:rsidR="00202546" w:rsidRDefault="00F22403">
            <w:pPr>
              <w:pStyle w:val="Jin0"/>
              <w:spacing w:after="0"/>
              <w:ind w:firstLine="180"/>
            </w:pPr>
            <w:r>
              <w:rPr>
                <w:b/>
                <w:bCs/>
              </w:rPr>
              <w:t>JABLOTRON SECURITY a.s.</w:t>
            </w:r>
          </w:p>
        </w:tc>
      </w:tr>
      <w:tr w:rsidR="00202546" w14:paraId="2C3329B1" w14:textId="77777777">
        <w:trPr>
          <w:trHeight w:hRule="exact" w:val="274"/>
          <w:jc w:val="center"/>
        </w:trPr>
        <w:tc>
          <w:tcPr>
            <w:tcW w:w="2390" w:type="dxa"/>
            <w:shd w:val="clear" w:color="auto" w:fill="auto"/>
            <w:vAlign w:val="bottom"/>
          </w:tcPr>
          <w:p w14:paraId="561F9D21" w14:textId="77777777" w:rsidR="00202546" w:rsidRDefault="00F22403">
            <w:pPr>
              <w:pStyle w:val="Jin0"/>
              <w:spacing w:after="0"/>
            </w:pPr>
            <w:r>
              <w:t>Zastoupený:</w:t>
            </w:r>
          </w:p>
        </w:tc>
        <w:tc>
          <w:tcPr>
            <w:tcW w:w="7560" w:type="dxa"/>
            <w:shd w:val="clear" w:color="auto" w:fill="auto"/>
            <w:vAlign w:val="bottom"/>
          </w:tcPr>
          <w:p w14:paraId="15DBCC23" w14:textId="456EBA0F" w:rsidR="00202546" w:rsidRDefault="00C35618">
            <w:pPr>
              <w:pStyle w:val="Jin0"/>
              <w:spacing w:after="0"/>
              <w:ind w:firstLine="180"/>
            </w:pPr>
            <w:r w:rsidRPr="00C35618">
              <w:rPr>
                <w:highlight w:val="lightGray"/>
              </w:rPr>
              <w:t>..........................</w:t>
            </w:r>
            <w:r w:rsidR="00F22403" w:rsidRPr="00C35618">
              <w:rPr>
                <w:highlight w:val="lightGray"/>
              </w:rPr>
              <w:t>,</w:t>
            </w:r>
            <w:r w:rsidR="00F22403">
              <w:t xml:space="preserve"> na základě plné moci</w:t>
            </w:r>
          </w:p>
        </w:tc>
      </w:tr>
    </w:tbl>
    <w:p w14:paraId="41D33003" w14:textId="77777777" w:rsidR="00202546" w:rsidRDefault="00202546">
      <w:pPr>
        <w:spacing w:line="1" w:lineRule="exact"/>
      </w:pPr>
    </w:p>
    <w:p w14:paraId="5DE5AC38" w14:textId="77777777" w:rsidR="00202546" w:rsidRDefault="00F22403">
      <w:pPr>
        <w:pStyle w:val="Titulektabulky0"/>
        <w:spacing w:line="240" w:lineRule="auto"/>
        <w:ind w:left="24"/>
      </w:pPr>
      <w:r>
        <w:t>Spis. zn. B14899, vedená U Městského soudu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7560"/>
      </w:tblGrid>
      <w:tr w:rsidR="00202546" w14:paraId="27F3FF09" w14:textId="77777777">
        <w:trPr>
          <w:trHeight w:hRule="exact" w:val="235"/>
          <w:jc w:val="center"/>
        </w:trPr>
        <w:tc>
          <w:tcPr>
            <w:tcW w:w="2390" w:type="dxa"/>
            <w:shd w:val="clear" w:color="auto" w:fill="auto"/>
          </w:tcPr>
          <w:p w14:paraId="4F0CC4F9" w14:textId="77777777" w:rsidR="00202546" w:rsidRDefault="00F22403">
            <w:pPr>
              <w:pStyle w:val="Jin0"/>
              <w:spacing w:after="0"/>
            </w:pPr>
            <w:r>
              <w:t>IČO:</w:t>
            </w:r>
          </w:p>
        </w:tc>
        <w:tc>
          <w:tcPr>
            <w:tcW w:w="7560" w:type="dxa"/>
            <w:shd w:val="clear" w:color="auto" w:fill="auto"/>
          </w:tcPr>
          <w:p w14:paraId="37ED5C20" w14:textId="77777777" w:rsidR="00202546" w:rsidRDefault="00F22403">
            <w:pPr>
              <w:pStyle w:val="Jin0"/>
              <w:spacing w:after="0"/>
              <w:ind w:firstLine="180"/>
            </w:pPr>
            <w:r>
              <w:t>28501861</w:t>
            </w:r>
          </w:p>
        </w:tc>
      </w:tr>
      <w:tr w:rsidR="00202546" w14:paraId="1956790C" w14:textId="77777777">
        <w:trPr>
          <w:trHeight w:hRule="exact" w:val="259"/>
          <w:jc w:val="center"/>
        </w:trPr>
        <w:tc>
          <w:tcPr>
            <w:tcW w:w="2390" w:type="dxa"/>
            <w:shd w:val="clear" w:color="auto" w:fill="auto"/>
          </w:tcPr>
          <w:p w14:paraId="568BB3B7" w14:textId="77777777" w:rsidR="00202546" w:rsidRDefault="00F22403">
            <w:pPr>
              <w:pStyle w:val="Jin0"/>
              <w:spacing w:after="0"/>
            </w:pPr>
            <w:r>
              <w:t>DIČ:</w:t>
            </w:r>
          </w:p>
        </w:tc>
        <w:tc>
          <w:tcPr>
            <w:tcW w:w="7560" w:type="dxa"/>
            <w:shd w:val="clear" w:color="auto" w:fill="auto"/>
          </w:tcPr>
          <w:p w14:paraId="487A5D34" w14:textId="77777777" w:rsidR="00202546" w:rsidRDefault="00F22403">
            <w:pPr>
              <w:pStyle w:val="Jin0"/>
              <w:spacing w:after="0"/>
              <w:ind w:firstLine="180"/>
            </w:pPr>
            <w:r>
              <w:t>CZ28501861</w:t>
            </w:r>
          </w:p>
        </w:tc>
      </w:tr>
      <w:tr w:rsidR="00202546" w14:paraId="01BBC6E0" w14:textId="77777777">
        <w:trPr>
          <w:trHeight w:hRule="exact" w:val="274"/>
          <w:jc w:val="center"/>
        </w:trPr>
        <w:tc>
          <w:tcPr>
            <w:tcW w:w="2390" w:type="dxa"/>
            <w:shd w:val="clear" w:color="auto" w:fill="auto"/>
            <w:vAlign w:val="bottom"/>
          </w:tcPr>
          <w:p w14:paraId="256E7D14" w14:textId="77777777" w:rsidR="00202546" w:rsidRDefault="00F22403">
            <w:pPr>
              <w:pStyle w:val="Jin0"/>
              <w:spacing w:after="0"/>
            </w:pPr>
            <w:r>
              <w:t>Bankovní spojení:</w:t>
            </w:r>
          </w:p>
        </w:tc>
        <w:tc>
          <w:tcPr>
            <w:tcW w:w="7560" w:type="dxa"/>
            <w:shd w:val="clear" w:color="auto" w:fill="auto"/>
            <w:vAlign w:val="bottom"/>
          </w:tcPr>
          <w:p w14:paraId="1AC13931" w14:textId="7997AD5D" w:rsidR="00202546" w:rsidRDefault="00C35618">
            <w:pPr>
              <w:pStyle w:val="Jin0"/>
              <w:spacing w:after="0"/>
              <w:ind w:firstLine="180"/>
            </w:pPr>
            <w:r w:rsidRPr="00C35618">
              <w:rPr>
                <w:highlight w:val="lightGray"/>
              </w:rPr>
              <w:t>.........................,</w:t>
            </w:r>
          </w:p>
        </w:tc>
      </w:tr>
      <w:tr w:rsidR="00202546" w14:paraId="7DD01DD4" w14:textId="77777777">
        <w:trPr>
          <w:trHeight w:hRule="exact" w:val="269"/>
          <w:jc w:val="center"/>
        </w:trPr>
        <w:tc>
          <w:tcPr>
            <w:tcW w:w="2390" w:type="dxa"/>
            <w:shd w:val="clear" w:color="auto" w:fill="auto"/>
          </w:tcPr>
          <w:p w14:paraId="1BC92A16" w14:textId="77777777" w:rsidR="00202546" w:rsidRDefault="00F22403">
            <w:pPr>
              <w:pStyle w:val="Jin0"/>
              <w:spacing w:after="0"/>
            </w:pPr>
            <w:r>
              <w:t>Číslo účtu:</w:t>
            </w:r>
          </w:p>
        </w:tc>
        <w:tc>
          <w:tcPr>
            <w:tcW w:w="7560" w:type="dxa"/>
            <w:shd w:val="clear" w:color="auto" w:fill="auto"/>
          </w:tcPr>
          <w:p w14:paraId="0F605601" w14:textId="6AB4B1F2" w:rsidR="00202546" w:rsidRDefault="00C35618">
            <w:pPr>
              <w:pStyle w:val="Jin0"/>
              <w:spacing w:after="0"/>
              <w:ind w:firstLine="180"/>
            </w:pPr>
            <w:r w:rsidRPr="00C35618">
              <w:rPr>
                <w:highlight w:val="lightGray"/>
              </w:rPr>
              <w:t>.........................,</w:t>
            </w:r>
          </w:p>
        </w:tc>
      </w:tr>
    </w:tbl>
    <w:p w14:paraId="34155A6F" w14:textId="77777777" w:rsidR="00202546" w:rsidRDefault="00F22403">
      <w:pPr>
        <w:pStyle w:val="Titulektabulky0"/>
        <w:spacing w:line="240" w:lineRule="auto"/>
      </w:pPr>
      <w:r>
        <w:rPr>
          <w:i/>
          <w:iCs/>
        </w:rPr>
        <w:t>/dále jen „</w:t>
      </w:r>
      <w:r>
        <w:rPr>
          <w:b/>
          <w:bCs/>
          <w:i/>
          <w:iCs/>
        </w:rPr>
        <w:t>dodavatel</w:t>
      </w:r>
      <w:r>
        <w:rPr>
          <w:i/>
          <w:iCs/>
        </w:rPr>
        <w:t>“/</w:t>
      </w:r>
    </w:p>
    <w:p w14:paraId="323B1716" w14:textId="77777777" w:rsidR="00202546" w:rsidRDefault="00202546">
      <w:pPr>
        <w:spacing w:after="219" w:line="1" w:lineRule="exact"/>
      </w:pPr>
    </w:p>
    <w:p w14:paraId="1FF17AC4" w14:textId="77777777" w:rsidR="00202546" w:rsidRDefault="0020254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7565"/>
      </w:tblGrid>
      <w:tr w:rsidR="00202546" w14:paraId="43900AB4" w14:textId="77777777" w:rsidTr="00FA308E">
        <w:trPr>
          <w:trHeight w:hRule="exact" w:val="630"/>
          <w:jc w:val="center"/>
        </w:trPr>
        <w:tc>
          <w:tcPr>
            <w:tcW w:w="2390" w:type="dxa"/>
            <w:shd w:val="clear" w:color="auto" w:fill="auto"/>
          </w:tcPr>
          <w:p w14:paraId="0DFF6788" w14:textId="77777777" w:rsidR="00202546" w:rsidRDefault="00F22403">
            <w:pPr>
              <w:pStyle w:val="Jin0"/>
              <w:spacing w:after="160"/>
            </w:pPr>
            <w:r>
              <w:t>a</w:t>
            </w:r>
          </w:p>
          <w:p w14:paraId="1A3373F9" w14:textId="77777777" w:rsidR="00202546" w:rsidRDefault="00F22403">
            <w:pPr>
              <w:pStyle w:val="Jin0"/>
              <w:spacing w:after="0"/>
            </w:pPr>
            <w:r>
              <w:rPr>
                <w:b/>
                <w:bCs/>
              </w:rPr>
              <w:t>Zákazník:</w:t>
            </w:r>
          </w:p>
        </w:tc>
        <w:tc>
          <w:tcPr>
            <w:tcW w:w="7565" w:type="dxa"/>
            <w:shd w:val="clear" w:color="auto" w:fill="auto"/>
            <w:vAlign w:val="bottom"/>
          </w:tcPr>
          <w:p w14:paraId="42F4C756" w14:textId="77777777" w:rsidR="00202546" w:rsidRDefault="00F22403">
            <w:pPr>
              <w:pStyle w:val="Jin0"/>
              <w:spacing w:after="0"/>
              <w:ind w:left="180" w:firstLine="40"/>
            </w:pPr>
            <w:r>
              <w:rPr>
                <w:b/>
                <w:bCs/>
              </w:rPr>
              <w:t xml:space="preserve">Česká </w:t>
            </w:r>
            <w:proofErr w:type="gramStart"/>
            <w:r>
              <w:rPr>
                <w:b/>
                <w:bCs/>
              </w:rPr>
              <w:t>republika - Generální</w:t>
            </w:r>
            <w:proofErr w:type="gramEnd"/>
            <w:r>
              <w:rPr>
                <w:b/>
                <w:bCs/>
              </w:rPr>
              <w:t xml:space="preserve"> finanční ředitelství</w:t>
            </w:r>
          </w:p>
        </w:tc>
      </w:tr>
      <w:tr w:rsidR="00202546" w14:paraId="470BC31B" w14:textId="77777777">
        <w:trPr>
          <w:trHeight w:hRule="exact" w:val="254"/>
          <w:jc w:val="center"/>
        </w:trPr>
        <w:tc>
          <w:tcPr>
            <w:tcW w:w="2390" w:type="dxa"/>
            <w:shd w:val="clear" w:color="auto" w:fill="auto"/>
            <w:vAlign w:val="bottom"/>
          </w:tcPr>
          <w:p w14:paraId="07F77AC7" w14:textId="77777777" w:rsidR="00202546" w:rsidRDefault="00F22403">
            <w:pPr>
              <w:pStyle w:val="Jin0"/>
              <w:spacing w:after="0"/>
            </w:pPr>
            <w:r>
              <w:t>Se sídlem:</w:t>
            </w:r>
          </w:p>
        </w:tc>
        <w:tc>
          <w:tcPr>
            <w:tcW w:w="7565" w:type="dxa"/>
            <w:shd w:val="clear" w:color="auto" w:fill="auto"/>
            <w:vAlign w:val="bottom"/>
          </w:tcPr>
          <w:p w14:paraId="3C2DE089" w14:textId="77777777" w:rsidR="00202546" w:rsidRDefault="00F22403">
            <w:pPr>
              <w:pStyle w:val="Jin0"/>
              <w:spacing w:after="0"/>
              <w:ind w:left="180" w:firstLine="40"/>
            </w:pPr>
            <w:r>
              <w:t>Lazarská 15/7, 117 22 Praha 1 - Nové Město</w:t>
            </w:r>
          </w:p>
        </w:tc>
      </w:tr>
      <w:tr w:rsidR="00202546" w14:paraId="0E3427B5" w14:textId="77777777">
        <w:trPr>
          <w:trHeight w:hRule="exact" w:val="504"/>
          <w:jc w:val="center"/>
        </w:trPr>
        <w:tc>
          <w:tcPr>
            <w:tcW w:w="2390" w:type="dxa"/>
            <w:shd w:val="clear" w:color="auto" w:fill="auto"/>
            <w:vAlign w:val="bottom"/>
          </w:tcPr>
          <w:p w14:paraId="2948CCC2" w14:textId="77777777" w:rsidR="00202546" w:rsidRDefault="00F22403">
            <w:pPr>
              <w:pStyle w:val="Jin0"/>
              <w:spacing w:after="0"/>
            </w:pPr>
            <w:r>
              <w:t>Zastoupený: IČO:</w:t>
            </w:r>
          </w:p>
        </w:tc>
        <w:tc>
          <w:tcPr>
            <w:tcW w:w="7565" w:type="dxa"/>
            <w:shd w:val="clear" w:color="auto" w:fill="auto"/>
            <w:vAlign w:val="bottom"/>
          </w:tcPr>
          <w:p w14:paraId="68E4022B" w14:textId="0484D829" w:rsidR="00202546" w:rsidRDefault="00C35618">
            <w:pPr>
              <w:pStyle w:val="Jin0"/>
              <w:spacing w:after="0"/>
              <w:ind w:left="180" w:firstLine="40"/>
            </w:pPr>
            <w:proofErr w:type="gramStart"/>
            <w:r w:rsidRPr="00C35618">
              <w:rPr>
                <w:highlight w:val="lightGray"/>
              </w:rPr>
              <w:t>.........................,</w:t>
            </w:r>
            <w:r w:rsidR="00F22403">
              <w:t>,</w:t>
            </w:r>
            <w:proofErr w:type="gramEnd"/>
            <w:r w:rsidR="00F22403">
              <w:t xml:space="preserve"> vedoucím Oddělení hospodářské správy v Brně 72080043</w:t>
            </w:r>
          </w:p>
        </w:tc>
      </w:tr>
      <w:tr w:rsidR="00202546" w14:paraId="75DFCCAA" w14:textId="77777777">
        <w:trPr>
          <w:trHeight w:hRule="exact" w:val="547"/>
          <w:jc w:val="center"/>
        </w:trPr>
        <w:tc>
          <w:tcPr>
            <w:tcW w:w="2390" w:type="dxa"/>
            <w:shd w:val="clear" w:color="auto" w:fill="auto"/>
          </w:tcPr>
          <w:p w14:paraId="01E3F671" w14:textId="77777777" w:rsidR="00202546" w:rsidRDefault="00F22403">
            <w:pPr>
              <w:pStyle w:val="Jin0"/>
              <w:spacing w:after="0"/>
            </w:pPr>
            <w:r>
              <w:t>Bankovní spojení:</w:t>
            </w:r>
          </w:p>
          <w:p w14:paraId="2171FC8F" w14:textId="77777777" w:rsidR="00202546" w:rsidRDefault="00F22403">
            <w:pPr>
              <w:pStyle w:val="Jin0"/>
              <w:spacing w:after="0"/>
            </w:pPr>
            <w:r>
              <w:t>Číslo účtu:</w:t>
            </w:r>
          </w:p>
        </w:tc>
        <w:tc>
          <w:tcPr>
            <w:tcW w:w="7565" w:type="dxa"/>
            <w:shd w:val="clear" w:color="auto" w:fill="auto"/>
          </w:tcPr>
          <w:p w14:paraId="2CF2B393" w14:textId="7DCCAF94" w:rsidR="00202546" w:rsidRDefault="00C35618">
            <w:pPr>
              <w:pStyle w:val="Jin0"/>
              <w:spacing w:after="0"/>
              <w:ind w:left="180" w:firstLine="40"/>
            </w:pPr>
            <w:r w:rsidRPr="00C35618">
              <w:rPr>
                <w:highlight w:val="lightGray"/>
              </w:rPr>
              <w:t>.........................,</w:t>
            </w:r>
          </w:p>
        </w:tc>
      </w:tr>
    </w:tbl>
    <w:p w14:paraId="25BB93CA" w14:textId="77777777" w:rsidR="00202546" w:rsidRDefault="00F22403">
      <w:pPr>
        <w:pStyle w:val="Titulektabulky0"/>
        <w:spacing w:line="240" w:lineRule="auto"/>
      </w:pPr>
      <w:r>
        <w:rPr>
          <w:i/>
          <w:iCs/>
        </w:rPr>
        <w:t>/dále jen „</w:t>
      </w:r>
      <w:r>
        <w:rPr>
          <w:b/>
          <w:bCs/>
          <w:i/>
          <w:iCs/>
        </w:rPr>
        <w:t>odběratel“</w:t>
      </w:r>
      <w:r>
        <w:rPr>
          <w:i/>
          <w:iCs/>
        </w:rPr>
        <w:t>/</w:t>
      </w:r>
    </w:p>
    <w:p w14:paraId="282173F1" w14:textId="77777777" w:rsidR="00202546" w:rsidRDefault="00202546">
      <w:pPr>
        <w:spacing w:after="219" w:line="1" w:lineRule="exact"/>
      </w:pPr>
    </w:p>
    <w:p w14:paraId="2669A9F0" w14:textId="77777777" w:rsidR="00202546" w:rsidRDefault="00F22403">
      <w:pPr>
        <w:pStyle w:val="Zkladntext1"/>
      </w:pPr>
      <w:r>
        <w:t xml:space="preserve">Pro: </w:t>
      </w:r>
      <w:r>
        <w:rPr>
          <w:b/>
          <w:bCs/>
        </w:rPr>
        <w:t>Finanční úřad pro Kraj Vysočina, Územní pracoviště v Pacově</w:t>
      </w:r>
    </w:p>
    <w:p w14:paraId="3EA9174E" w14:textId="77777777" w:rsidR="00202546" w:rsidRDefault="00F22403">
      <w:pPr>
        <w:pStyle w:val="Zkladntext1"/>
        <w:spacing w:after="220"/>
        <w:ind w:left="4980" w:hanging="4520"/>
      </w:pPr>
      <w:r>
        <w:t>adresa pro zasílání písemností a fakturaci: Finanční úřad pro Kraj Vysočina Územní pracoviště v Pelhřimově Příkopy 1754, 393 01 Pelhřimov</w:t>
      </w:r>
    </w:p>
    <w:p w14:paraId="77EFF13C" w14:textId="77777777" w:rsidR="00202546" w:rsidRDefault="00F22403">
      <w:pPr>
        <w:pStyle w:val="Zkladntext1"/>
        <w:spacing w:after="480"/>
      </w:pPr>
      <w:r>
        <w:t>společně také jako „</w:t>
      </w:r>
      <w:r>
        <w:rPr>
          <w:b/>
          <w:bCs/>
          <w:i/>
          <w:iCs/>
        </w:rPr>
        <w:t>smluvní strany</w:t>
      </w:r>
      <w:r>
        <w:t>“, jednotlivě též „</w:t>
      </w:r>
      <w:r>
        <w:rPr>
          <w:b/>
          <w:bCs/>
          <w:i/>
          <w:iCs/>
        </w:rPr>
        <w:t>smluvní strana</w:t>
      </w:r>
      <w:r>
        <w:t>“</w:t>
      </w:r>
    </w:p>
    <w:p w14:paraId="4B068C33" w14:textId="77777777" w:rsidR="00202546" w:rsidRDefault="00F22403">
      <w:pPr>
        <w:pStyle w:val="Nadpis30"/>
        <w:keepNext/>
        <w:keepLines/>
      </w:pPr>
      <w:bookmarkStart w:id="1" w:name="bookmark2"/>
      <w:r>
        <w:t>Článek I.</w:t>
      </w:r>
      <w:bookmarkEnd w:id="1"/>
    </w:p>
    <w:p w14:paraId="553D4EAD" w14:textId="77777777" w:rsidR="00202546" w:rsidRDefault="00F22403">
      <w:pPr>
        <w:pStyle w:val="Zkladntext1"/>
        <w:numPr>
          <w:ilvl w:val="0"/>
          <w:numId w:val="1"/>
        </w:numPr>
        <w:tabs>
          <w:tab w:val="left" w:pos="422"/>
        </w:tabs>
        <w:spacing w:after="220"/>
        <w:ind w:left="440" w:hanging="440"/>
        <w:jc w:val="both"/>
      </w:pPr>
      <w:r>
        <w:t xml:space="preserve">Právní předchůdci smluvních stran uzavřely dne 30. 10. 2005 „Smlouvu o napojení na systém centralizované ochrany“, která byla upravena Dodatkem č. 1 dne 25. 11. 2016 (dále jen „smlouva“) a jejímž předmětem je napojení objektu zákazníka na adrese J. </w:t>
      </w:r>
      <w:proofErr w:type="spellStart"/>
      <w:r>
        <w:t>Autengrubera</w:t>
      </w:r>
      <w:proofErr w:type="spellEnd"/>
      <w:r>
        <w:t xml:space="preserve"> 1076, 395 01 Pacov na systém centralizované ochrany prostřednictvím PCO poskytovatele za účelem přenosu informací o stavu objektu s elektrickou požární signalizací (dále jen EPS) a jejich vyhodnocení s cílem zjistit v krátkém čase příčinu signálu EPS z chráněného prostoru.</w:t>
      </w:r>
    </w:p>
    <w:p w14:paraId="2C002DFF" w14:textId="77777777" w:rsidR="00202546" w:rsidRDefault="00F22403">
      <w:pPr>
        <w:pStyle w:val="Nadpis30"/>
        <w:keepNext/>
        <w:keepLines/>
      </w:pPr>
      <w:bookmarkStart w:id="2" w:name="bookmark4"/>
      <w:r>
        <w:t>Článek II.</w:t>
      </w:r>
      <w:bookmarkEnd w:id="2"/>
    </w:p>
    <w:p w14:paraId="1DF15FBD" w14:textId="77777777" w:rsidR="00202546" w:rsidRDefault="00F22403">
      <w:pPr>
        <w:pStyle w:val="Zkladntext1"/>
        <w:numPr>
          <w:ilvl w:val="0"/>
          <w:numId w:val="1"/>
        </w:numPr>
        <w:tabs>
          <w:tab w:val="left" w:pos="422"/>
        </w:tabs>
        <w:ind w:left="440" w:hanging="440"/>
        <w:jc w:val="both"/>
      </w:pPr>
      <w:r>
        <w:t xml:space="preserve">Vzhledem ke skutečnosti, že v poslední době se vyskytly technické problémy v komunikaci (rádiovém přenosu) ústředny Zákazníka se zařízením Poskytovatele, smluvní strany se dohodly na ukončení smluvních vztahů založených touto smlouvou, a to ke dni </w:t>
      </w:r>
      <w:r>
        <w:rPr>
          <w:b/>
          <w:bCs/>
        </w:rPr>
        <w:t>31. 10. 2022</w:t>
      </w:r>
      <w:r>
        <w:t>.</w:t>
      </w:r>
    </w:p>
    <w:p w14:paraId="4FF28FCE" w14:textId="77777777" w:rsidR="00202546" w:rsidRDefault="00F22403">
      <w:pPr>
        <w:pStyle w:val="Zkladntext1"/>
        <w:numPr>
          <w:ilvl w:val="0"/>
          <w:numId w:val="1"/>
        </w:numPr>
        <w:tabs>
          <w:tab w:val="left" w:pos="422"/>
        </w:tabs>
        <w:spacing w:after="220"/>
        <w:ind w:left="440" w:hanging="440"/>
        <w:jc w:val="both"/>
        <w:sectPr w:rsidR="00202546">
          <w:pgSz w:w="11900" w:h="16840"/>
          <w:pgMar w:top="1369" w:right="562" w:bottom="1369" w:left="1383" w:header="941" w:footer="941" w:gutter="0"/>
          <w:pgNumType w:start="1"/>
          <w:cols w:space="720"/>
          <w:noEndnote/>
          <w:docGrid w:linePitch="360"/>
        </w:sectPr>
      </w:pPr>
      <w:r>
        <w:t>Smluvní strany se zavazují vypořádat své vzájemné závazky a pohledávky vyplývající ze smlouvy bez zbytečného odkladu po ukončení smlouvy.</w:t>
      </w:r>
    </w:p>
    <w:p w14:paraId="2783A9E1" w14:textId="77777777" w:rsidR="00202546" w:rsidRDefault="00F22403">
      <w:pPr>
        <w:pStyle w:val="Nadpis30"/>
        <w:keepNext/>
        <w:keepLines/>
        <w:framePr w:w="1498" w:h="307" w:wrap="none" w:hAnchor="page" w:x="5205" w:y="1"/>
        <w:spacing w:after="0"/>
      </w:pPr>
      <w:bookmarkStart w:id="3" w:name="bookmark6"/>
      <w:r>
        <w:lastRenderedPageBreak/>
        <w:t>3. Článek III.</w:t>
      </w:r>
      <w:bookmarkEnd w:id="3"/>
    </w:p>
    <w:p w14:paraId="0118E0A1" w14:textId="77777777" w:rsidR="00202546" w:rsidRDefault="00F22403">
      <w:pPr>
        <w:pStyle w:val="Zkladntext1"/>
        <w:framePr w:w="9120" w:h="2040" w:wrap="none" w:hAnchor="page" w:x="1393" w:y="529"/>
        <w:numPr>
          <w:ilvl w:val="0"/>
          <w:numId w:val="2"/>
        </w:numPr>
        <w:tabs>
          <w:tab w:val="left" w:pos="422"/>
        </w:tabs>
        <w:jc w:val="both"/>
      </w:pPr>
      <w:r>
        <w:t>Dohoda nabývá platnosti a účinnosti dnem jejího podpisu oběma smluvními stranami.</w:t>
      </w:r>
    </w:p>
    <w:p w14:paraId="326E2355" w14:textId="77777777" w:rsidR="00202546" w:rsidRDefault="00F22403">
      <w:pPr>
        <w:pStyle w:val="Zkladntext1"/>
        <w:framePr w:w="9120" w:h="2040" w:wrap="none" w:hAnchor="page" w:x="1393" w:y="529"/>
        <w:numPr>
          <w:ilvl w:val="0"/>
          <w:numId w:val="2"/>
        </w:numPr>
        <w:tabs>
          <w:tab w:val="left" w:pos="422"/>
        </w:tabs>
        <w:ind w:left="440" w:hanging="440"/>
        <w:jc w:val="both"/>
      </w:pPr>
      <w:r>
        <w:t>Tato dohoda je vyhotovena v elektronické podobě v 1 vyhotovení opatřeném uznávanými elektronickými podpisy oprávněných zástupců smluvních stran.</w:t>
      </w:r>
    </w:p>
    <w:p w14:paraId="464E391D" w14:textId="77777777" w:rsidR="00202546" w:rsidRDefault="00F22403">
      <w:pPr>
        <w:pStyle w:val="Zkladntext1"/>
        <w:framePr w:w="9120" w:h="2040" w:wrap="none" w:hAnchor="page" w:x="1393" w:y="529"/>
        <w:numPr>
          <w:ilvl w:val="0"/>
          <w:numId w:val="2"/>
        </w:numPr>
        <w:tabs>
          <w:tab w:val="left" w:pos="422"/>
        </w:tabs>
        <w:ind w:left="440" w:hanging="440"/>
        <w:jc w:val="both"/>
      </w:pPr>
      <w:r>
        <w:t>Každá ze stran dohody prohlašuje, že tuto dohodu uzavírá svobodně a vážně, že považuje obsah této dohody za určitý a srozumitelný, a že jsou jí známy veškeré skutečnosti, jež jsou pro uzavření této dohody rozhodující, na důkaz čehož připojují strany dohody své podpisy.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4555"/>
      </w:tblGrid>
      <w:tr w:rsidR="00202546" w14:paraId="25544696" w14:textId="77777777">
        <w:trPr>
          <w:trHeight w:hRule="exact" w:val="360"/>
        </w:trPr>
        <w:tc>
          <w:tcPr>
            <w:tcW w:w="3686" w:type="dxa"/>
            <w:shd w:val="clear" w:color="auto" w:fill="auto"/>
          </w:tcPr>
          <w:p w14:paraId="41F1EC95" w14:textId="7288AEBD" w:rsidR="00202546" w:rsidRDefault="00F22403">
            <w:pPr>
              <w:pStyle w:val="Jin0"/>
              <w:framePr w:w="8242" w:h="1234" w:vSpace="1171" w:wrap="none" w:hAnchor="page" w:x="1393" w:y="3111"/>
              <w:spacing w:after="0"/>
            </w:pPr>
            <w:r>
              <w:t>V</w:t>
            </w:r>
            <w:r w:rsidR="00FA308E">
              <w:t> </w:t>
            </w:r>
            <w:r>
              <w:t>Praze</w:t>
            </w:r>
            <w:r w:rsidR="00FA308E">
              <w:t xml:space="preserve"> 14. 12. 2022</w:t>
            </w:r>
          </w:p>
        </w:tc>
        <w:tc>
          <w:tcPr>
            <w:tcW w:w="4555" w:type="dxa"/>
            <w:shd w:val="clear" w:color="auto" w:fill="auto"/>
          </w:tcPr>
          <w:p w14:paraId="790DE698" w14:textId="2514F4C7" w:rsidR="00202546" w:rsidRDefault="00F22403">
            <w:pPr>
              <w:pStyle w:val="Jin0"/>
              <w:framePr w:w="8242" w:h="1234" w:vSpace="1171" w:wrap="none" w:hAnchor="page" w:x="1393" w:y="3111"/>
              <w:spacing w:after="0"/>
              <w:ind w:firstLine="700"/>
            </w:pPr>
            <w:r>
              <w:t>V Brně</w:t>
            </w:r>
            <w:r w:rsidR="00FA308E">
              <w:t xml:space="preserve"> 13. 10. 2022</w:t>
            </w:r>
          </w:p>
        </w:tc>
      </w:tr>
      <w:tr w:rsidR="00202546" w14:paraId="4CD3A874" w14:textId="77777777">
        <w:trPr>
          <w:trHeight w:hRule="exact" w:val="389"/>
        </w:trPr>
        <w:tc>
          <w:tcPr>
            <w:tcW w:w="3686" w:type="dxa"/>
            <w:shd w:val="clear" w:color="auto" w:fill="auto"/>
            <w:vAlign w:val="bottom"/>
          </w:tcPr>
          <w:p w14:paraId="2D24BB97" w14:textId="77777777" w:rsidR="00202546" w:rsidRDefault="00F22403">
            <w:pPr>
              <w:pStyle w:val="Jin0"/>
              <w:framePr w:w="8242" w:h="1234" w:vSpace="1171" w:wrap="none" w:hAnchor="page" w:x="1393" w:y="3111"/>
              <w:spacing w:after="0"/>
            </w:pPr>
            <w:r>
              <w:t>Poskytovatel:</w:t>
            </w:r>
          </w:p>
        </w:tc>
        <w:tc>
          <w:tcPr>
            <w:tcW w:w="4555" w:type="dxa"/>
            <w:shd w:val="clear" w:color="auto" w:fill="auto"/>
            <w:vAlign w:val="bottom"/>
          </w:tcPr>
          <w:p w14:paraId="753D5430" w14:textId="77777777" w:rsidR="00202546" w:rsidRDefault="00F22403">
            <w:pPr>
              <w:pStyle w:val="Jin0"/>
              <w:framePr w:w="8242" w:h="1234" w:vSpace="1171" w:wrap="none" w:hAnchor="page" w:x="1393" w:y="3111"/>
              <w:spacing w:after="0"/>
              <w:ind w:firstLine="700"/>
            </w:pPr>
            <w:r>
              <w:t>Zákazník:</w:t>
            </w:r>
          </w:p>
        </w:tc>
      </w:tr>
      <w:tr w:rsidR="00202546" w14:paraId="4C332E28" w14:textId="77777777">
        <w:trPr>
          <w:trHeight w:hRule="exact" w:val="485"/>
        </w:trPr>
        <w:tc>
          <w:tcPr>
            <w:tcW w:w="3686" w:type="dxa"/>
            <w:shd w:val="clear" w:color="auto" w:fill="auto"/>
          </w:tcPr>
          <w:p w14:paraId="6EF23D15" w14:textId="77777777" w:rsidR="00202546" w:rsidRDefault="00F22403">
            <w:pPr>
              <w:pStyle w:val="Jin0"/>
              <w:framePr w:w="8242" w:h="1234" w:vSpace="1171" w:wrap="none" w:hAnchor="page" w:x="1393" w:y="3111"/>
              <w:spacing w:after="0"/>
            </w:pPr>
            <w:r>
              <w:rPr>
                <w:b/>
                <w:bCs/>
              </w:rPr>
              <w:t>JABLOTRON SECURITY a.s.</w:t>
            </w:r>
          </w:p>
        </w:tc>
        <w:tc>
          <w:tcPr>
            <w:tcW w:w="4555" w:type="dxa"/>
            <w:shd w:val="clear" w:color="auto" w:fill="auto"/>
          </w:tcPr>
          <w:p w14:paraId="5E1E51C0" w14:textId="77777777" w:rsidR="00202546" w:rsidRDefault="00F22403">
            <w:pPr>
              <w:pStyle w:val="Jin0"/>
              <w:framePr w:w="8242" w:h="1234" w:vSpace="1171" w:wrap="none" w:hAnchor="page" w:x="1393" w:y="3111"/>
              <w:spacing w:after="0"/>
              <w:ind w:left="700"/>
            </w:pPr>
            <w:r>
              <w:rPr>
                <w:b/>
                <w:bCs/>
              </w:rPr>
              <w:t xml:space="preserve">Česká </w:t>
            </w:r>
            <w:proofErr w:type="gramStart"/>
            <w:r>
              <w:rPr>
                <w:b/>
                <w:bCs/>
              </w:rPr>
              <w:t>republika - Generální</w:t>
            </w:r>
            <w:proofErr w:type="gramEnd"/>
            <w:r>
              <w:rPr>
                <w:b/>
                <w:bCs/>
              </w:rPr>
              <w:t xml:space="preserve"> finanční ředitelství</w:t>
            </w:r>
          </w:p>
        </w:tc>
      </w:tr>
    </w:tbl>
    <w:p w14:paraId="627E9496" w14:textId="77777777" w:rsidR="00202546" w:rsidRDefault="00202546">
      <w:pPr>
        <w:framePr w:w="8242" w:h="1234" w:vSpace="1171" w:wrap="none" w:hAnchor="page" w:x="1393" w:y="3111"/>
        <w:spacing w:line="1" w:lineRule="exact"/>
      </w:pPr>
    </w:p>
    <w:p w14:paraId="2A6BD6C8" w14:textId="238F9CFB" w:rsidR="00202546" w:rsidRDefault="00C35618">
      <w:pPr>
        <w:pStyle w:val="Zkladntext1"/>
        <w:framePr w:w="2102" w:h="533" w:wrap="none" w:hAnchor="page" w:x="1710" w:y="6764"/>
        <w:spacing w:after="0"/>
        <w:jc w:val="center"/>
      </w:pPr>
      <w:r w:rsidRPr="00C35618">
        <w:rPr>
          <w:highlight w:val="lightGray"/>
        </w:rPr>
        <w:t>.........................,</w:t>
      </w:r>
      <w:r w:rsidR="00F22403">
        <w:br/>
        <w:t>na základě plné moci</w:t>
      </w:r>
    </w:p>
    <w:p w14:paraId="061B88DB" w14:textId="6925F4A9" w:rsidR="00202546" w:rsidRDefault="00C35618">
      <w:pPr>
        <w:pStyle w:val="Zkladntext1"/>
        <w:framePr w:w="3101" w:h="787" w:wrap="none" w:hAnchor="page" w:x="6203" w:y="6764"/>
        <w:spacing w:after="0"/>
        <w:jc w:val="center"/>
      </w:pPr>
      <w:r w:rsidRPr="00C35618">
        <w:rPr>
          <w:highlight w:val="lightGray"/>
        </w:rPr>
        <w:t>.........................,</w:t>
      </w:r>
      <w:r w:rsidR="00F22403">
        <w:br/>
        <w:t>vedoucí Oddělení hospodářské</w:t>
      </w:r>
      <w:r w:rsidR="00F22403">
        <w:br/>
        <w:t>správy v Brně</w:t>
      </w:r>
    </w:p>
    <w:p w14:paraId="695DF6FF" w14:textId="77777777" w:rsidR="00202546" w:rsidRDefault="00202546">
      <w:pPr>
        <w:spacing w:line="360" w:lineRule="exact"/>
      </w:pPr>
    </w:p>
    <w:p w14:paraId="54D992BD" w14:textId="77777777" w:rsidR="00202546" w:rsidRDefault="00202546">
      <w:pPr>
        <w:spacing w:line="360" w:lineRule="exact"/>
      </w:pPr>
    </w:p>
    <w:p w14:paraId="39DF5166" w14:textId="77777777" w:rsidR="00202546" w:rsidRDefault="00202546">
      <w:pPr>
        <w:spacing w:line="360" w:lineRule="exact"/>
      </w:pPr>
    </w:p>
    <w:p w14:paraId="47428FBE" w14:textId="77777777" w:rsidR="00202546" w:rsidRDefault="00202546">
      <w:pPr>
        <w:spacing w:line="360" w:lineRule="exact"/>
      </w:pPr>
    </w:p>
    <w:p w14:paraId="5F91561F" w14:textId="77777777" w:rsidR="00202546" w:rsidRDefault="00202546">
      <w:pPr>
        <w:spacing w:line="360" w:lineRule="exact"/>
      </w:pPr>
    </w:p>
    <w:p w14:paraId="65A1C4E4" w14:textId="77777777" w:rsidR="00202546" w:rsidRDefault="00202546">
      <w:pPr>
        <w:spacing w:line="360" w:lineRule="exact"/>
      </w:pPr>
    </w:p>
    <w:p w14:paraId="0A0B52AC" w14:textId="77777777" w:rsidR="00202546" w:rsidRDefault="00202546">
      <w:pPr>
        <w:spacing w:line="360" w:lineRule="exact"/>
      </w:pPr>
    </w:p>
    <w:p w14:paraId="6F6F3CEA" w14:textId="77777777" w:rsidR="00202546" w:rsidRDefault="00202546">
      <w:pPr>
        <w:spacing w:line="360" w:lineRule="exact"/>
      </w:pPr>
    </w:p>
    <w:p w14:paraId="1980D233" w14:textId="77777777" w:rsidR="00202546" w:rsidRDefault="00202546">
      <w:pPr>
        <w:spacing w:line="360" w:lineRule="exact"/>
      </w:pPr>
    </w:p>
    <w:p w14:paraId="7E0CA54C" w14:textId="77777777" w:rsidR="00202546" w:rsidRDefault="00202546">
      <w:pPr>
        <w:spacing w:line="360" w:lineRule="exact"/>
      </w:pPr>
    </w:p>
    <w:p w14:paraId="462E4C58" w14:textId="77777777" w:rsidR="00202546" w:rsidRDefault="00202546">
      <w:pPr>
        <w:spacing w:line="360" w:lineRule="exact"/>
      </w:pPr>
    </w:p>
    <w:p w14:paraId="7933AFFF" w14:textId="77777777" w:rsidR="00202546" w:rsidRDefault="00202546">
      <w:pPr>
        <w:spacing w:line="360" w:lineRule="exact"/>
      </w:pPr>
    </w:p>
    <w:p w14:paraId="4EF3B648" w14:textId="77777777" w:rsidR="00202546" w:rsidRDefault="00202546">
      <w:pPr>
        <w:spacing w:line="360" w:lineRule="exact"/>
      </w:pPr>
    </w:p>
    <w:p w14:paraId="76A4D0AE" w14:textId="77777777" w:rsidR="00202546" w:rsidRDefault="00202546">
      <w:pPr>
        <w:spacing w:line="360" w:lineRule="exact"/>
      </w:pPr>
    </w:p>
    <w:p w14:paraId="2BE68BF6" w14:textId="77777777" w:rsidR="00202546" w:rsidRDefault="00202546">
      <w:pPr>
        <w:spacing w:line="360" w:lineRule="exact"/>
      </w:pPr>
    </w:p>
    <w:p w14:paraId="469433CF" w14:textId="77777777" w:rsidR="00202546" w:rsidRDefault="00202546">
      <w:pPr>
        <w:spacing w:line="360" w:lineRule="exact"/>
      </w:pPr>
    </w:p>
    <w:p w14:paraId="3E946511" w14:textId="77777777" w:rsidR="00202546" w:rsidRDefault="00202546">
      <w:pPr>
        <w:spacing w:line="360" w:lineRule="exact"/>
      </w:pPr>
    </w:p>
    <w:p w14:paraId="5DF600FC" w14:textId="77777777" w:rsidR="00202546" w:rsidRDefault="00202546">
      <w:pPr>
        <w:spacing w:line="360" w:lineRule="exact"/>
      </w:pPr>
    </w:p>
    <w:p w14:paraId="4190AC26" w14:textId="77777777" w:rsidR="00202546" w:rsidRDefault="00202546">
      <w:pPr>
        <w:spacing w:line="360" w:lineRule="exact"/>
      </w:pPr>
    </w:p>
    <w:p w14:paraId="6628F728" w14:textId="77777777" w:rsidR="00202546" w:rsidRDefault="00202546">
      <w:pPr>
        <w:spacing w:after="709" w:line="1" w:lineRule="exact"/>
      </w:pPr>
    </w:p>
    <w:p w14:paraId="4C9EB311" w14:textId="77777777" w:rsidR="00202546" w:rsidRDefault="00202546">
      <w:pPr>
        <w:spacing w:line="1" w:lineRule="exact"/>
      </w:pPr>
    </w:p>
    <w:sectPr w:rsidR="00202546">
      <w:pgSz w:w="11900" w:h="16840"/>
      <w:pgMar w:top="1383" w:right="1387" w:bottom="1383" w:left="1392" w:header="955" w:footer="9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8087" w14:textId="77777777" w:rsidR="00E63133" w:rsidRDefault="00E63133">
      <w:r>
        <w:separator/>
      </w:r>
    </w:p>
  </w:endnote>
  <w:endnote w:type="continuationSeparator" w:id="0">
    <w:p w14:paraId="4FE203CF" w14:textId="77777777" w:rsidR="00E63133" w:rsidRDefault="00E6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F54A" w14:textId="77777777" w:rsidR="00E63133" w:rsidRDefault="00E63133"/>
  </w:footnote>
  <w:footnote w:type="continuationSeparator" w:id="0">
    <w:p w14:paraId="0BEF3F41" w14:textId="77777777" w:rsidR="00E63133" w:rsidRDefault="00E631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C397E"/>
    <w:multiLevelType w:val="multilevel"/>
    <w:tmpl w:val="AF9EB2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98121D"/>
    <w:multiLevelType w:val="multilevel"/>
    <w:tmpl w:val="3A1CD3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46"/>
    <w:rsid w:val="00202546"/>
    <w:rsid w:val="007D4D20"/>
    <w:rsid w:val="00C35618"/>
    <w:rsid w:val="00E63133"/>
    <w:rsid w:val="00F22403"/>
    <w:rsid w:val="00F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16F0"/>
  <w15:docId w15:val="{E14B4FD1-B8A3-4A09-8EE7-BFE20595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pacing w:line="235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pacing w:after="22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pacing w:line="257" w:lineRule="auto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pacing w:after="100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22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pacing w:line="233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2414</Characters>
  <Application>Microsoft Office Word</Application>
  <DocSecurity>0</DocSecurity>
  <Lines>20</Lines>
  <Paragraphs>5</Paragraphs>
  <ScaleCrop>false</ScaleCrop>
  <Company>GFR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Mašterová Hana JUDr. (GFŘ)</cp:lastModifiedBy>
  <cp:revision>5</cp:revision>
  <dcterms:created xsi:type="dcterms:W3CDTF">2022-12-15T11:42:00Z</dcterms:created>
  <dcterms:modified xsi:type="dcterms:W3CDTF">2022-12-15T16:46:00Z</dcterms:modified>
</cp:coreProperties>
</file>