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C6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Pr="002F3C04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Pr="002F3C04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36"/>
          <w:szCs w:val="36"/>
        </w:rPr>
      </w:pP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Statutární město Karlovy Vary</w:t>
      </w: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a</w:t>
      </w: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</w:p>
    <w:p w:rsidR="00D57006" w:rsidRPr="00D57006" w:rsidRDefault="00593C0B" w:rsidP="00236800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32"/>
          <w:szCs w:val="32"/>
        </w:rPr>
        <w:t>Farní charita Karlovy Vary</w:t>
      </w: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32"/>
        </w:rPr>
      </w:pPr>
    </w:p>
    <w:p w:rsidR="00D57006" w:rsidRPr="000761DE" w:rsidRDefault="00D57006" w:rsidP="0007135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proofErr w:type="gramStart"/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S</w:t>
      </w:r>
      <w:r w:rsidR="00236800">
        <w:rPr>
          <w:rFonts w:asciiTheme="minorHAnsi" w:hAnsiTheme="minorHAnsi" w:cstheme="minorHAnsi"/>
          <w:b/>
          <w:snapToGrid w:val="0"/>
          <w:sz w:val="32"/>
          <w:szCs w:val="32"/>
        </w:rPr>
        <w:t>MLO</w:t>
      </w: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UVA </w:t>
      </w:r>
      <w:r w:rsidR="00236800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</w:t>
      </w: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O  VÝP</w:t>
      </w:r>
      <w:r w:rsidRPr="000761DE">
        <w:rPr>
          <w:rFonts w:asciiTheme="minorHAnsi" w:hAnsiTheme="minorHAnsi" w:cstheme="minorHAnsi"/>
          <w:b/>
          <w:caps/>
          <w:snapToGrid w:val="0"/>
          <w:sz w:val="32"/>
          <w:szCs w:val="32"/>
        </w:rPr>
        <w:t>ů</w:t>
      </w: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JČCE</w:t>
      </w:r>
      <w:proofErr w:type="gramEnd"/>
    </w:p>
    <w:p w:rsidR="00D57006" w:rsidRPr="00D57006" w:rsidRDefault="00D57006" w:rsidP="0007135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40"/>
          <w:szCs w:val="40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rPr>
          <w:rFonts w:asciiTheme="minorHAnsi" w:hAnsiTheme="minorHAnsi" w:cstheme="minorHAnsi"/>
          <w:snapToGrid w:val="0"/>
          <w:sz w:val="22"/>
        </w:rPr>
      </w:pPr>
      <w:r w:rsidRPr="00D57006">
        <w:rPr>
          <w:rFonts w:asciiTheme="minorHAnsi" w:hAnsiTheme="minorHAnsi" w:cstheme="minorHAnsi"/>
          <w:snapToGrid w:val="0"/>
          <w:sz w:val="22"/>
        </w:rPr>
        <w:tab/>
      </w:r>
    </w:p>
    <w:p w:rsidR="00D57006" w:rsidRDefault="00D57006" w:rsidP="0007135B">
      <w:pPr>
        <w:widowControl w:val="0"/>
        <w:jc w:val="center"/>
        <w:rPr>
          <w:rFonts w:asciiTheme="minorHAnsi" w:hAnsiTheme="minorHAnsi" w:cstheme="minorHAnsi"/>
          <w:i/>
          <w:snapToGrid w:val="0"/>
          <w:sz w:val="22"/>
        </w:rPr>
      </w:pPr>
    </w:p>
    <w:p w:rsidR="00236800" w:rsidRDefault="00236800" w:rsidP="0007135B">
      <w:pPr>
        <w:widowControl w:val="0"/>
        <w:jc w:val="center"/>
        <w:rPr>
          <w:rFonts w:asciiTheme="minorHAnsi" w:hAnsiTheme="minorHAnsi" w:cstheme="minorHAnsi"/>
          <w:i/>
          <w:snapToGrid w:val="0"/>
          <w:sz w:val="22"/>
        </w:rPr>
      </w:pPr>
    </w:p>
    <w:p w:rsidR="00236800" w:rsidRPr="00D57006" w:rsidRDefault="00236800" w:rsidP="0007135B">
      <w:pPr>
        <w:widowControl w:val="0"/>
        <w:jc w:val="center"/>
        <w:rPr>
          <w:rFonts w:asciiTheme="minorHAnsi" w:hAnsiTheme="minorHAnsi" w:cstheme="minorHAnsi"/>
          <w:i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D57006">
        <w:rPr>
          <w:rFonts w:asciiTheme="minorHAnsi" w:hAnsiTheme="minorHAnsi" w:cstheme="minorHAnsi"/>
          <w:b/>
          <w:snapToGrid w:val="0"/>
          <w:sz w:val="32"/>
          <w:szCs w:val="32"/>
        </w:rPr>
        <w:t>K</w:t>
      </w:r>
      <w:r w:rsidR="000761DE">
        <w:rPr>
          <w:rFonts w:asciiTheme="minorHAnsi" w:hAnsiTheme="minorHAnsi" w:cstheme="minorHAnsi"/>
          <w:b/>
          <w:snapToGrid w:val="0"/>
          <w:sz w:val="32"/>
          <w:szCs w:val="32"/>
        </w:rPr>
        <w:t>arlovy Vary 20</w:t>
      </w:r>
      <w:r w:rsidR="00CA4930">
        <w:rPr>
          <w:rFonts w:asciiTheme="minorHAnsi" w:hAnsiTheme="minorHAnsi" w:cstheme="minorHAnsi"/>
          <w:b/>
          <w:snapToGrid w:val="0"/>
          <w:sz w:val="32"/>
          <w:szCs w:val="32"/>
        </w:rPr>
        <w:t>2</w:t>
      </w:r>
      <w:r w:rsidR="00236800">
        <w:rPr>
          <w:rFonts w:asciiTheme="minorHAnsi" w:hAnsiTheme="minorHAnsi" w:cstheme="minorHAnsi"/>
          <w:b/>
          <w:snapToGrid w:val="0"/>
          <w:sz w:val="32"/>
          <w:szCs w:val="32"/>
        </w:rPr>
        <w:t>2</w:t>
      </w:r>
    </w:p>
    <w:p w:rsidR="00D57006" w:rsidRPr="001A794C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  <w:r w:rsidRPr="001A794C">
        <w:rPr>
          <w:rFonts w:asciiTheme="minorHAnsi" w:hAnsiTheme="minorHAnsi" w:cstheme="minorHAnsi"/>
          <w:snapToGrid/>
          <w:szCs w:val="22"/>
        </w:rPr>
        <w:lastRenderedPageBreak/>
        <w:t>D</w:t>
      </w:r>
      <w:r w:rsidR="00F474D3">
        <w:rPr>
          <w:rFonts w:asciiTheme="minorHAnsi" w:hAnsiTheme="minorHAnsi" w:cstheme="minorHAnsi"/>
          <w:snapToGrid/>
          <w:szCs w:val="22"/>
        </w:rPr>
        <w:t>nešního dne, měsíce a roku</w:t>
      </w:r>
      <w:r w:rsidRPr="001A794C">
        <w:rPr>
          <w:rFonts w:asciiTheme="minorHAnsi" w:hAnsiTheme="minorHAnsi" w:cstheme="minorHAnsi"/>
          <w:snapToGrid/>
          <w:szCs w:val="22"/>
        </w:rPr>
        <w:t>:</w:t>
      </w:r>
    </w:p>
    <w:p w:rsidR="006F1EEF" w:rsidRDefault="006F1EEF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67270" w:rsidRPr="001A794C" w:rsidRDefault="00967270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794C">
        <w:rPr>
          <w:rFonts w:asciiTheme="minorHAnsi" w:hAnsiTheme="minorHAnsi" w:cstheme="minorHAnsi"/>
          <w:b/>
          <w:sz w:val="22"/>
          <w:szCs w:val="22"/>
        </w:rPr>
        <w:t>Statutární město Karlovy Vary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 xml:space="preserve">Moskevská 2035/21, </w:t>
      </w:r>
      <w:r w:rsidR="00815C20">
        <w:rPr>
          <w:rFonts w:asciiTheme="minorHAnsi" w:hAnsiTheme="minorHAnsi" w:cstheme="minorHAnsi"/>
          <w:sz w:val="22"/>
          <w:szCs w:val="22"/>
        </w:rPr>
        <w:t xml:space="preserve">361 20 </w:t>
      </w:r>
      <w:r w:rsidRPr="001A794C">
        <w:rPr>
          <w:rFonts w:asciiTheme="minorHAnsi" w:hAnsiTheme="minorHAnsi" w:cstheme="minorHAnsi"/>
          <w:sz w:val="22"/>
          <w:szCs w:val="22"/>
        </w:rPr>
        <w:t>Karlovy Vary</w:t>
      </w:r>
    </w:p>
    <w:p w:rsidR="00D57006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>IČ</w:t>
      </w:r>
      <w:r w:rsidR="00967270">
        <w:rPr>
          <w:rFonts w:asciiTheme="minorHAnsi" w:hAnsiTheme="minorHAnsi" w:cstheme="minorHAnsi"/>
          <w:sz w:val="22"/>
          <w:szCs w:val="22"/>
        </w:rPr>
        <w:t>O</w:t>
      </w:r>
      <w:r w:rsidRPr="001A794C">
        <w:rPr>
          <w:rFonts w:asciiTheme="minorHAnsi" w:hAnsiTheme="minorHAnsi" w:cstheme="minorHAnsi"/>
          <w:sz w:val="22"/>
          <w:szCs w:val="22"/>
        </w:rPr>
        <w:t>: 00254657</w:t>
      </w:r>
    </w:p>
    <w:p w:rsidR="00967270" w:rsidRPr="001A794C" w:rsidRDefault="00967270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</w:t>
      </w:r>
      <w:r w:rsidRPr="001A794C">
        <w:rPr>
          <w:rFonts w:asciiTheme="minorHAnsi" w:hAnsiTheme="minorHAnsi" w:cstheme="minorHAnsi"/>
          <w:sz w:val="22"/>
          <w:szCs w:val="22"/>
        </w:rPr>
        <w:t>00254657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 xml:space="preserve">bankovní spojení: číslo účtu: </w:t>
      </w:r>
      <w:r>
        <w:rPr>
          <w:rFonts w:asciiTheme="minorHAnsi" w:hAnsiTheme="minorHAnsi" w:cstheme="minorHAnsi"/>
          <w:sz w:val="22"/>
          <w:szCs w:val="22"/>
        </w:rPr>
        <w:t>63</w:t>
      </w:r>
      <w:r w:rsidRPr="001A794C">
        <w:rPr>
          <w:rFonts w:asciiTheme="minorHAnsi" w:hAnsiTheme="minorHAnsi" w:cstheme="minorHAnsi"/>
          <w:sz w:val="22"/>
          <w:szCs w:val="22"/>
        </w:rPr>
        <w:t>0037-0800424389/0800 vedený u České spořitelny, a.s., pobočka Karlovy Vary</w:t>
      </w:r>
    </w:p>
    <w:p w:rsidR="00D57006" w:rsidRPr="001A794C" w:rsidRDefault="00D57006" w:rsidP="0007135B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 xml:space="preserve">zastoupené: </w:t>
      </w:r>
      <w:r w:rsidR="00815C20" w:rsidRPr="002036F3">
        <w:rPr>
          <w:rFonts w:ascii="Calibri" w:hAnsi="Calibri" w:cs="Calibri"/>
          <w:bCs/>
          <w:sz w:val="22"/>
          <w:szCs w:val="22"/>
        </w:rPr>
        <w:t>Ing. Rostislavem Matyášem</w:t>
      </w:r>
      <w:r w:rsidR="00815C20" w:rsidRPr="002036F3">
        <w:rPr>
          <w:rFonts w:ascii="Calibri" w:hAnsi="Calibri" w:cs="Calibri"/>
          <w:sz w:val="22"/>
          <w:szCs w:val="22"/>
        </w:rPr>
        <w:t xml:space="preserve">, vedoucím Odboru majetku města Magistrátu města Karlovy Vary, na základě plné moci ze dne </w:t>
      </w:r>
      <w:proofErr w:type="gramStart"/>
      <w:r w:rsidR="00815C20" w:rsidRPr="002036F3">
        <w:rPr>
          <w:rFonts w:ascii="Calibri" w:hAnsi="Calibri" w:cs="Calibri"/>
          <w:sz w:val="22"/>
          <w:szCs w:val="22"/>
        </w:rPr>
        <w:t>01.03.2021</w:t>
      </w:r>
      <w:proofErr w:type="gramEnd"/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A794C">
        <w:rPr>
          <w:rFonts w:asciiTheme="minorHAnsi" w:hAnsiTheme="minorHAnsi" w:cstheme="minorHAnsi"/>
          <w:i/>
          <w:sz w:val="22"/>
          <w:szCs w:val="22"/>
        </w:rPr>
        <w:t xml:space="preserve">na straně jedné jako </w:t>
      </w:r>
      <w:proofErr w:type="spellStart"/>
      <w:r w:rsidRPr="001A794C">
        <w:rPr>
          <w:rFonts w:asciiTheme="minorHAnsi" w:hAnsiTheme="minorHAnsi" w:cstheme="minorHAnsi"/>
          <w:i/>
          <w:sz w:val="22"/>
          <w:szCs w:val="22"/>
        </w:rPr>
        <w:t>půjčitel</w:t>
      </w:r>
      <w:proofErr w:type="spellEnd"/>
      <w:r w:rsidRPr="001A794C">
        <w:rPr>
          <w:rFonts w:asciiTheme="minorHAnsi" w:hAnsiTheme="minorHAnsi" w:cstheme="minorHAnsi"/>
          <w:i/>
          <w:sz w:val="22"/>
          <w:szCs w:val="22"/>
        </w:rPr>
        <w:t xml:space="preserve"> (dále jen „</w:t>
      </w:r>
      <w:proofErr w:type="spellStart"/>
      <w:r w:rsidRPr="0035660E">
        <w:rPr>
          <w:rFonts w:asciiTheme="minorHAnsi" w:hAnsiTheme="minorHAnsi" w:cstheme="minorHAnsi"/>
          <w:b/>
          <w:i/>
          <w:sz w:val="22"/>
          <w:szCs w:val="22"/>
        </w:rPr>
        <w:t>Půjčitel</w:t>
      </w:r>
      <w:proofErr w:type="spellEnd"/>
      <w:r w:rsidRPr="001A794C">
        <w:rPr>
          <w:rFonts w:asciiTheme="minorHAnsi" w:hAnsiTheme="minorHAnsi" w:cstheme="minorHAnsi"/>
          <w:i/>
          <w:sz w:val="22"/>
          <w:szCs w:val="22"/>
        </w:rPr>
        <w:t>“)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>a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4930" w:rsidRPr="00CA4930" w:rsidRDefault="00593C0B" w:rsidP="00CA4930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593C0B">
        <w:rPr>
          <w:rFonts w:asciiTheme="minorHAnsi" w:hAnsiTheme="minorHAnsi" w:cstheme="minorHAnsi"/>
          <w:b/>
          <w:snapToGrid w:val="0"/>
          <w:sz w:val="22"/>
          <w:szCs w:val="22"/>
        </w:rPr>
        <w:t>Farní charita Karlovy Vary</w:t>
      </w:r>
    </w:p>
    <w:p w:rsidR="00D57006" w:rsidRPr="001A794C" w:rsidRDefault="00D57006" w:rsidP="0007135B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1A794C">
        <w:rPr>
          <w:rFonts w:asciiTheme="minorHAnsi" w:hAnsiTheme="minorHAnsi" w:cstheme="minorHAnsi"/>
          <w:snapToGrid w:val="0"/>
          <w:sz w:val="22"/>
          <w:szCs w:val="22"/>
        </w:rPr>
        <w:t>sídl</w:t>
      </w:r>
      <w:r w:rsidR="004A65AE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="00593C0B">
        <w:rPr>
          <w:rFonts w:asciiTheme="minorHAnsi" w:hAnsiTheme="minorHAnsi" w:cstheme="minorHAnsi"/>
          <w:snapToGrid w:val="0"/>
          <w:sz w:val="22"/>
          <w:szCs w:val="22"/>
        </w:rPr>
        <w:t>Svobodova 743/12</w:t>
      </w:r>
      <w:r w:rsidR="00CA4930">
        <w:rPr>
          <w:rFonts w:asciiTheme="minorHAnsi" w:hAnsiTheme="minorHAnsi" w:cstheme="minorHAnsi"/>
          <w:snapToGrid w:val="0"/>
          <w:sz w:val="22"/>
          <w:szCs w:val="22"/>
        </w:rPr>
        <w:t xml:space="preserve">, 360 </w:t>
      </w:r>
      <w:r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593C0B">
        <w:rPr>
          <w:rFonts w:asciiTheme="minorHAnsi" w:hAnsiTheme="minorHAnsi" w:cstheme="minorHAnsi"/>
          <w:snapToGrid w:val="0"/>
          <w:sz w:val="22"/>
          <w:szCs w:val="22"/>
        </w:rPr>
        <w:t>7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Karlovy Vary</w:t>
      </w:r>
      <w:r w:rsidR="00593C0B">
        <w:rPr>
          <w:rFonts w:asciiTheme="minorHAnsi" w:hAnsiTheme="minorHAnsi" w:cstheme="minorHAnsi"/>
          <w:snapToGrid w:val="0"/>
          <w:sz w:val="22"/>
          <w:szCs w:val="22"/>
        </w:rPr>
        <w:t xml:space="preserve"> – Stará Role</w:t>
      </w:r>
    </w:p>
    <w:p w:rsidR="00D57006" w:rsidRDefault="00CA4930" w:rsidP="0007135B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IČO: </w:t>
      </w:r>
      <w:r w:rsidR="00593C0B" w:rsidRPr="00593C0B">
        <w:rPr>
          <w:rFonts w:asciiTheme="minorHAnsi" w:hAnsiTheme="minorHAnsi" w:cstheme="minorHAnsi"/>
          <w:snapToGrid w:val="0"/>
          <w:sz w:val="22"/>
          <w:szCs w:val="22"/>
        </w:rPr>
        <w:t>49753053</w:t>
      </w:r>
    </w:p>
    <w:p w:rsidR="00D57006" w:rsidRDefault="00815C20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  <w:r>
        <w:rPr>
          <w:rFonts w:asciiTheme="minorHAnsi" w:hAnsiTheme="minorHAnsi" w:cstheme="minorHAnsi"/>
          <w:snapToGrid/>
          <w:szCs w:val="22"/>
        </w:rPr>
        <w:t>Z</w:t>
      </w:r>
      <w:r w:rsidR="004A65AE">
        <w:rPr>
          <w:rFonts w:asciiTheme="minorHAnsi" w:hAnsiTheme="minorHAnsi" w:cstheme="minorHAnsi"/>
          <w:snapToGrid/>
          <w:szCs w:val="22"/>
        </w:rPr>
        <w:t>astoupení</w:t>
      </w:r>
      <w:r>
        <w:rPr>
          <w:rFonts w:asciiTheme="minorHAnsi" w:hAnsiTheme="minorHAnsi" w:cstheme="minorHAnsi"/>
          <w:snapToGrid/>
          <w:szCs w:val="22"/>
        </w:rPr>
        <w:t>:</w:t>
      </w:r>
      <w:r w:rsidR="00D57006" w:rsidRPr="001A794C">
        <w:rPr>
          <w:rFonts w:asciiTheme="minorHAnsi" w:hAnsiTheme="minorHAnsi" w:cstheme="minorHAnsi"/>
          <w:snapToGrid/>
          <w:szCs w:val="22"/>
        </w:rPr>
        <w:t xml:space="preserve"> </w:t>
      </w:r>
      <w:r w:rsidR="00593C0B">
        <w:rPr>
          <w:rFonts w:asciiTheme="minorHAnsi" w:hAnsiTheme="minorHAnsi" w:cstheme="minorHAnsi"/>
          <w:snapToGrid/>
          <w:szCs w:val="22"/>
        </w:rPr>
        <w:t xml:space="preserve">Ing. Aleš Klůc </w:t>
      </w:r>
      <w:r>
        <w:rPr>
          <w:rFonts w:asciiTheme="minorHAnsi" w:hAnsiTheme="minorHAnsi" w:cstheme="minorHAnsi"/>
          <w:snapToGrid/>
          <w:szCs w:val="22"/>
        </w:rPr>
        <w:t>- ředitel</w:t>
      </w:r>
    </w:p>
    <w:p w:rsidR="00D57006" w:rsidRPr="001A794C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i/>
          <w:snapToGrid/>
          <w:szCs w:val="22"/>
        </w:rPr>
      </w:pPr>
    </w:p>
    <w:p w:rsidR="00D57006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i/>
          <w:szCs w:val="22"/>
        </w:rPr>
      </w:pPr>
      <w:r w:rsidRPr="001A794C">
        <w:rPr>
          <w:rFonts w:asciiTheme="minorHAnsi" w:hAnsiTheme="minorHAnsi" w:cstheme="minorHAnsi"/>
          <w:i/>
          <w:snapToGrid/>
          <w:szCs w:val="22"/>
        </w:rPr>
        <w:t>n</w:t>
      </w:r>
      <w:r w:rsidRPr="001A794C">
        <w:rPr>
          <w:rFonts w:asciiTheme="minorHAnsi" w:hAnsiTheme="minorHAnsi" w:cstheme="minorHAnsi"/>
          <w:i/>
          <w:szCs w:val="22"/>
        </w:rPr>
        <w:t>a straně druhé jako vypůjčitel (dále jen „</w:t>
      </w:r>
      <w:r w:rsidRPr="00E17DE1">
        <w:rPr>
          <w:rFonts w:asciiTheme="minorHAnsi" w:hAnsiTheme="minorHAnsi" w:cstheme="minorHAnsi"/>
          <w:b/>
          <w:i/>
          <w:szCs w:val="22"/>
        </w:rPr>
        <w:t>Vypůjčitel</w:t>
      </w:r>
      <w:r w:rsidRPr="001A794C">
        <w:rPr>
          <w:rFonts w:asciiTheme="minorHAnsi" w:hAnsiTheme="minorHAnsi" w:cstheme="minorHAnsi"/>
          <w:i/>
          <w:szCs w:val="22"/>
        </w:rPr>
        <w:t>“)</w:t>
      </w:r>
    </w:p>
    <w:p w:rsidR="00D57006" w:rsidRDefault="00D57006" w:rsidP="0007135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967270" w:rsidRPr="001A794C" w:rsidRDefault="00967270" w:rsidP="0007135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6F1EEF" w:rsidRDefault="006F1EEF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</w:p>
    <w:p w:rsidR="00967270" w:rsidRDefault="00967270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</w:p>
    <w:p w:rsidR="00D57006" w:rsidRDefault="0007135B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  <w:r>
        <w:rPr>
          <w:rFonts w:asciiTheme="minorHAnsi" w:hAnsiTheme="minorHAnsi" w:cstheme="minorHAnsi"/>
          <w:snapToGrid/>
          <w:szCs w:val="22"/>
        </w:rPr>
        <w:t xml:space="preserve">Vzhledem k tomu, že: </w:t>
      </w:r>
    </w:p>
    <w:p w:rsidR="00967270" w:rsidRPr="001A794C" w:rsidRDefault="00967270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</w:p>
    <w:p w:rsidR="00AD3CC6" w:rsidRDefault="005E496F" w:rsidP="0007135B">
      <w:pPr>
        <w:pStyle w:val="Preambule"/>
        <w:numPr>
          <w:ilvl w:val="0"/>
          <w:numId w:val="0"/>
        </w:numPr>
        <w:tabs>
          <w:tab w:val="clear" w:pos="567"/>
        </w:tabs>
        <w:ind w:left="426" w:hanging="426"/>
        <w:rPr>
          <w:rFonts w:asciiTheme="minorHAnsi" w:hAnsiTheme="minorHAnsi" w:cstheme="minorHAnsi"/>
          <w:snapToGrid w:val="0"/>
        </w:rPr>
      </w:pPr>
      <w:r w:rsidRPr="002F3C04">
        <w:rPr>
          <w:rFonts w:asciiTheme="minorHAnsi" w:hAnsiTheme="minorHAnsi" w:cstheme="minorHAnsi"/>
        </w:rPr>
        <w:t xml:space="preserve">(A)  </w:t>
      </w:r>
      <w:r w:rsidR="00441BC1" w:rsidRPr="002F3C04">
        <w:rPr>
          <w:rFonts w:asciiTheme="minorHAnsi" w:hAnsiTheme="minorHAnsi" w:cstheme="minorHAnsi"/>
        </w:rPr>
        <w:t xml:space="preserve"> </w:t>
      </w:r>
      <w:r w:rsidR="000761DE">
        <w:rPr>
          <w:rFonts w:asciiTheme="minorHAnsi" w:hAnsiTheme="minorHAnsi" w:cstheme="minorHAnsi"/>
        </w:rPr>
        <w:tab/>
      </w:r>
      <w:proofErr w:type="spellStart"/>
      <w:r w:rsidR="002F3C04" w:rsidRPr="00222783">
        <w:rPr>
          <w:rFonts w:asciiTheme="minorHAnsi" w:hAnsiTheme="minorHAnsi" w:cstheme="minorHAnsi"/>
        </w:rPr>
        <w:t>Půjčitel</w:t>
      </w:r>
      <w:proofErr w:type="spellEnd"/>
      <w:r w:rsidR="002F3C04" w:rsidRPr="00222783">
        <w:rPr>
          <w:rFonts w:asciiTheme="minorHAnsi" w:hAnsiTheme="minorHAnsi" w:cstheme="minorHAnsi"/>
        </w:rPr>
        <w:t xml:space="preserve"> je výlučným vlastníkem Předmětu výpůjčky</w:t>
      </w:r>
      <w:r w:rsidR="002F3C04">
        <w:rPr>
          <w:rFonts w:asciiTheme="minorHAnsi" w:hAnsiTheme="minorHAnsi" w:cstheme="minorHAnsi"/>
        </w:rPr>
        <w:t xml:space="preserve">. </w:t>
      </w:r>
      <w:proofErr w:type="spellStart"/>
      <w:r w:rsidR="002F3C04">
        <w:rPr>
          <w:rFonts w:ascii="Calibri" w:hAnsi="Calibri" w:cs="Calibri"/>
        </w:rPr>
        <w:t>Půjčitel</w:t>
      </w:r>
      <w:proofErr w:type="spellEnd"/>
      <w:r w:rsidR="002F3C04" w:rsidRPr="00D2388F">
        <w:rPr>
          <w:rFonts w:ascii="Calibri" w:hAnsi="Calibri" w:cs="Calibri"/>
        </w:rPr>
        <w:t xml:space="preserve"> má zájem </w:t>
      </w:r>
      <w:r w:rsidR="002F3C04">
        <w:rPr>
          <w:rFonts w:ascii="Calibri" w:hAnsi="Calibri" w:cs="Calibri"/>
        </w:rPr>
        <w:t xml:space="preserve">předat do užívání </w:t>
      </w:r>
      <w:r w:rsidR="002F3C04" w:rsidRPr="00D2388F">
        <w:rPr>
          <w:rFonts w:ascii="Calibri" w:hAnsi="Calibri" w:cs="Calibri"/>
        </w:rPr>
        <w:t xml:space="preserve">Předmět </w:t>
      </w:r>
      <w:r w:rsidR="002F3C04">
        <w:rPr>
          <w:rFonts w:ascii="Calibri" w:hAnsi="Calibri" w:cs="Calibri"/>
        </w:rPr>
        <w:t>výpůjčky Vypůjčiteli</w:t>
      </w:r>
      <w:r w:rsidR="00986676" w:rsidRPr="002F3C04">
        <w:rPr>
          <w:rFonts w:asciiTheme="minorHAnsi" w:hAnsiTheme="minorHAnsi" w:cstheme="minorHAnsi"/>
          <w:snapToGrid w:val="0"/>
        </w:rPr>
        <w:t>; a</w:t>
      </w:r>
    </w:p>
    <w:p w:rsidR="00AD3CC6" w:rsidRDefault="00986676" w:rsidP="0007135B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426" w:hanging="426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5E496F" w:rsidRPr="002F3C04">
        <w:rPr>
          <w:rFonts w:asciiTheme="minorHAnsi" w:hAnsiTheme="minorHAnsi" w:cstheme="minorHAnsi"/>
          <w:snapToGrid w:val="0"/>
          <w:szCs w:val="22"/>
        </w:rPr>
        <w:t>B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Vypůjčitel je </w:t>
      </w:r>
      <w:r w:rsidR="00593C0B">
        <w:rPr>
          <w:rFonts w:asciiTheme="minorHAnsi" w:hAnsiTheme="minorHAnsi" w:cstheme="minorHAnsi"/>
          <w:snapToGrid w:val="0"/>
          <w:szCs w:val="22"/>
        </w:rPr>
        <w:t>církevní právnická osoba</w:t>
      </w:r>
      <w:r w:rsidR="000761DE" w:rsidRPr="00222783">
        <w:rPr>
          <w:rFonts w:asciiTheme="minorHAnsi" w:hAnsiTheme="minorHAnsi" w:cstheme="minorHAnsi"/>
          <w:snapToGrid w:val="0"/>
          <w:szCs w:val="22"/>
        </w:rPr>
        <w:t>, kter</w:t>
      </w:r>
      <w:r w:rsidR="00815C20">
        <w:rPr>
          <w:rFonts w:asciiTheme="minorHAnsi" w:hAnsiTheme="minorHAnsi" w:cstheme="minorHAnsi"/>
          <w:snapToGrid w:val="0"/>
          <w:szCs w:val="22"/>
        </w:rPr>
        <w:t>á</w:t>
      </w:r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 má zájem Předmět výpůjčky této Smlouvy </w:t>
      </w:r>
      <w:proofErr w:type="gramStart"/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užívat </w:t>
      </w:r>
      <w:r w:rsidR="00EE5833">
        <w:rPr>
          <w:rFonts w:asciiTheme="minorHAnsi" w:hAnsiTheme="minorHAnsi" w:cstheme="minorHAnsi"/>
          <w:snapToGrid w:val="0"/>
          <w:szCs w:val="22"/>
        </w:rPr>
        <w:t xml:space="preserve">                  </w:t>
      </w:r>
      <w:r w:rsidR="000761DE" w:rsidRPr="00222783">
        <w:rPr>
          <w:rFonts w:asciiTheme="minorHAnsi" w:hAnsiTheme="minorHAnsi" w:cstheme="minorHAnsi"/>
          <w:snapToGrid w:val="0"/>
          <w:szCs w:val="22"/>
        </w:rPr>
        <w:t>za</w:t>
      </w:r>
      <w:proofErr w:type="gramEnd"/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 účelem </w:t>
      </w:r>
      <w:r w:rsidR="00EE5833">
        <w:rPr>
          <w:rFonts w:asciiTheme="minorHAnsi" w:hAnsiTheme="minorHAnsi" w:cstheme="minorHAnsi"/>
          <w:snapToGrid w:val="0"/>
          <w:szCs w:val="22"/>
        </w:rPr>
        <w:t>ubytování osamělých matek s dětmi v nouzi, pro výchovnou a poradenskou péči a jiné sociální služby sloužící k upevnění sociálních, zdravotních, kulturních a společenských návyků, pro vytváření předpokladů pro společenskou integraci a pří</w:t>
      </w:r>
      <w:r w:rsidR="00296C4C">
        <w:rPr>
          <w:rFonts w:asciiTheme="minorHAnsi" w:hAnsiTheme="minorHAnsi" w:cstheme="minorHAnsi"/>
          <w:snapToGrid w:val="0"/>
          <w:szCs w:val="22"/>
        </w:rPr>
        <w:t xml:space="preserve">pravu na způsob života v rodině </w:t>
      </w:r>
      <w:r w:rsidR="00EE5833">
        <w:rPr>
          <w:rFonts w:asciiTheme="minorHAnsi" w:hAnsiTheme="minorHAnsi" w:cstheme="minorHAnsi"/>
          <w:snapToGrid w:val="0"/>
          <w:szCs w:val="22"/>
        </w:rPr>
        <w:t>a společnosti, dále pro provozování Denního stacionáře pro staré a zdravotně postižené občany</w:t>
      </w:r>
      <w:r w:rsidR="000761DE" w:rsidRPr="00222783">
        <w:rPr>
          <w:rFonts w:asciiTheme="minorHAnsi" w:hAnsiTheme="minorHAnsi" w:cstheme="minorHAnsi"/>
          <w:snapToGrid w:val="0"/>
          <w:szCs w:val="22"/>
        </w:rPr>
        <w:t>; a</w:t>
      </w:r>
    </w:p>
    <w:p w:rsidR="00B258AD" w:rsidRDefault="00986676" w:rsidP="0007135B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426" w:hanging="426"/>
        <w:rPr>
          <w:rFonts w:asciiTheme="minorHAnsi" w:hAnsiTheme="minorHAnsi" w:cstheme="minorHAnsi"/>
          <w:snapToGrid w:val="0"/>
          <w:szCs w:val="22"/>
        </w:rPr>
      </w:pPr>
      <w:r w:rsidRPr="0007135B">
        <w:rPr>
          <w:rFonts w:asciiTheme="minorHAnsi" w:hAnsiTheme="minorHAnsi" w:cstheme="minorHAnsi"/>
          <w:szCs w:val="22"/>
        </w:rPr>
        <w:t>(</w:t>
      </w:r>
      <w:r w:rsidR="005E496F" w:rsidRPr="0007135B">
        <w:rPr>
          <w:rFonts w:asciiTheme="minorHAnsi" w:hAnsiTheme="minorHAnsi" w:cstheme="minorHAnsi"/>
          <w:szCs w:val="22"/>
        </w:rPr>
        <w:t>C</w:t>
      </w:r>
      <w:r w:rsidRPr="0007135B">
        <w:rPr>
          <w:rFonts w:asciiTheme="minorHAnsi" w:hAnsiTheme="minorHAnsi" w:cstheme="minorHAnsi"/>
          <w:szCs w:val="22"/>
        </w:rPr>
        <w:t>)</w:t>
      </w:r>
      <w:r w:rsidRPr="0007135B">
        <w:rPr>
          <w:rFonts w:asciiTheme="minorHAnsi" w:hAnsiTheme="minorHAnsi" w:cstheme="minorHAnsi"/>
          <w:szCs w:val="22"/>
        </w:rPr>
        <w:tab/>
      </w:r>
      <w:proofErr w:type="spellStart"/>
      <w:r w:rsidRPr="0007135B">
        <w:rPr>
          <w:rFonts w:asciiTheme="minorHAnsi" w:hAnsiTheme="minorHAnsi" w:cstheme="minorHAnsi"/>
          <w:szCs w:val="22"/>
        </w:rPr>
        <w:t>Půjčitel</w:t>
      </w:r>
      <w:proofErr w:type="spellEnd"/>
      <w:r w:rsidRPr="0007135B">
        <w:rPr>
          <w:rFonts w:asciiTheme="minorHAnsi" w:hAnsiTheme="minorHAnsi" w:cstheme="minorHAnsi"/>
          <w:szCs w:val="22"/>
        </w:rPr>
        <w:t xml:space="preserve"> potvrzuje, že záměr přenechat nemovité věci</w:t>
      </w:r>
      <w:r w:rsidR="00815C20">
        <w:rPr>
          <w:rFonts w:asciiTheme="minorHAnsi" w:hAnsiTheme="minorHAnsi" w:cstheme="minorHAnsi"/>
          <w:szCs w:val="22"/>
        </w:rPr>
        <w:t xml:space="preserve"> do výpůjčky</w:t>
      </w:r>
      <w:r w:rsidRPr="0007135B">
        <w:rPr>
          <w:rFonts w:asciiTheme="minorHAnsi" w:hAnsiTheme="minorHAnsi" w:cstheme="minorHAnsi"/>
          <w:szCs w:val="22"/>
        </w:rPr>
        <w:t>, které jsou předmětem této Smlouvy</w:t>
      </w:r>
      <w:r w:rsidR="00815C20">
        <w:rPr>
          <w:rFonts w:asciiTheme="minorHAnsi" w:hAnsiTheme="minorHAnsi" w:cstheme="minorHAnsi"/>
          <w:szCs w:val="22"/>
        </w:rPr>
        <w:t>,</w:t>
      </w:r>
      <w:r w:rsidRPr="0007135B">
        <w:rPr>
          <w:rFonts w:asciiTheme="minorHAnsi" w:hAnsiTheme="minorHAnsi" w:cstheme="minorHAnsi"/>
          <w:szCs w:val="22"/>
        </w:rPr>
        <w:t xml:space="preserve"> byl na úřední desce Statutárního města Karlovy Vary v době</w:t>
      </w:r>
      <w:r w:rsidRPr="00967270">
        <w:rPr>
          <w:rFonts w:asciiTheme="minorHAnsi" w:hAnsiTheme="minorHAnsi" w:cstheme="minorHAnsi"/>
          <w:szCs w:val="22"/>
        </w:rPr>
        <w:t xml:space="preserve"> </w:t>
      </w:r>
      <w:r w:rsidR="00967270" w:rsidRPr="00967270">
        <w:rPr>
          <w:rFonts w:asciiTheme="minorHAnsi" w:hAnsiTheme="minorHAnsi" w:cstheme="minorHAnsi"/>
          <w:szCs w:val="22"/>
        </w:rPr>
        <w:t xml:space="preserve">od </w:t>
      </w:r>
      <w:r w:rsidR="00B8320B">
        <w:rPr>
          <w:rFonts w:asciiTheme="minorHAnsi" w:hAnsiTheme="minorHAnsi" w:cstheme="minorHAnsi"/>
          <w:szCs w:val="22"/>
        </w:rPr>
        <w:t xml:space="preserve">04.10.2022 </w:t>
      </w:r>
      <w:r w:rsidR="00296C4C">
        <w:rPr>
          <w:rFonts w:asciiTheme="minorHAnsi" w:hAnsiTheme="minorHAnsi" w:cstheme="minorHAnsi"/>
          <w:szCs w:val="22"/>
        </w:rPr>
        <w:t xml:space="preserve">                                    </w:t>
      </w:r>
      <w:r w:rsidR="00B8320B">
        <w:rPr>
          <w:rFonts w:asciiTheme="minorHAnsi" w:hAnsiTheme="minorHAnsi" w:cstheme="minorHAnsi"/>
          <w:szCs w:val="22"/>
        </w:rPr>
        <w:t xml:space="preserve">do </w:t>
      </w:r>
      <w:proofErr w:type="gramStart"/>
      <w:r w:rsidR="00B8320B">
        <w:rPr>
          <w:rFonts w:asciiTheme="minorHAnsi" w:hAnsiTheme="minorHAnsi" w:cstheme="minorHAnsi"/>
          <w:szCs w:val="22"/>
        </w:rPr>
        <w:t>20.10.2022</w:t>
      </w:r>
      <w:proofErr w:type="gramEnd"/>
      <w:r w:rsidR="00967270" w:rsidRPr="00967270">
        <w:rPr>
          <w:rFonts w:asciiTheme="minorHAnsi" w:hAnsiTheme="minorHAnsi" w:cstheme="minorHAnsi"/>
          <w:szCs w:val="22"/>
        </w:rPr>
        <w:t xml:space="preserve"> </w:t>
      </w:r>
      <w:r w:rsidRPr="0007135B">
        <w:rPr>
          <w:rFonts w:asciiTheme="minorHAnsi" w:hAnsiTheme="minorHAnsi" w:cstheme="minorHAnsi"/>
          <w:szCs w:val="22"/>
        </w:rPr>
        <w:t>včetně, řádně zveřejněn</w:t>
      </w:r>
      <w:r w:rsidR="00B258AD" w:rsidRPr="0007135B">
        <w:rPr>
          <w:rFonts w:asciiTheme="minorHAnsi" w:hAnsiTheme="minorHAnsi" w:cstheme="minorHAnsi"/>
          <w:snapToGrid w:val="0"/>
          <w:szCs w:val="22"/>
        </w:rPr>
        <w:t xml:space="preserve">; </w:t>
      </w:r>
    </w:p>
    <w:p w:rsidR="00AD3CC6" w:rsidRDefault="00986676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  <w:r w:rsidRPr="0007135B">
        <w:rPr>
          <w:rFonts w:asciiTheme="minorHAnsi" w:hAnsiTheme="minorHAnsi" w:cstheme="minorHAnsi"/>
          <w:szCs w:val="22"/>
        </w:rPr>
        <w:t>(</w:t>
      </w:r>
      <w:r w:rsidR="005E496F" w:rsidRPr="0007135B">
        <w:rPr>
          <w:rFonts w:asciiTheme="minorHAnsi" w:hAnsiTheme="minorHAnsi" w:cstheme="minorHAnsi"/>
          <w:szCs w:val="22"/>
        </w:rPr>
        <w:t>D</w:t>
      </w:r>
      <w:r w:rsidRPr="0007135B">
        <w:rPr>
          <w:rFonts w:asciiTheme="minorHAnsi" w:hAnsiTheme="minorHAnsi" w:cstheme="minorHAnsi"/>
          <w:szCs w:val="22"/>
        </w:rPr>
        <w:t>)</w:t>
      </w:r>
      <w:r w:rsidRPr="0007135B">
        <w:rPr>
          <w:rFonts w:asciiTheme="minorHAnsi" w:hAnsiTheme="minorHAnsi" w:cstheme="minorHAnsi"/>
          <w:szCs w:val="22"/>
        </w:rPr>
        <w:tab/>
      </w:r>
      <w:proofErr w:type="spellStart"/>
      <w:r w:rsidRPr="0007135B">
        <w:rPr>
          <w:rFonts w:asciiTheme="minorHAnsi" w:hAnsiTheme="minorHAnsi" w:cstheme="minorHAnsi"/>
          <w:szCs w:val="22"/>
        </w:rPr>
        <w:t>Půjčitel</w:t>
      </w:r>
      <w:proofErr w:type="spellEnd"/>
      <w:r w:rsidRPr="0007135B">
        <w:rPr>
          <w:rFonts w:asciiTheme="minorHAnsi" w:hAnsiTheme="minorHAnsi" w:cstheme="minorHAnsi"/>
          <w:szCs w:val="22"/>
        </w:rPr>
        <w:t xml:space="preserve"> dále prohlašuje, že výpůjčka nemovitých</w:t>
      </w:r>
      <w:r w:rsidR="00B258AD" w:rsidRPr="0007135B">
        <w:rPr>
          <w:rFonts w:asciiTheme="minorHAnsi" w:hAnsiTheme="minorHAnsi" w:cstheme="minorHAnsi"/>
          <w:szCs w:val="22"/>
        </w:rPr>
        <w:t xml:space="preserve"> </w:t>
      </w:r>
      <w:r w:rsidRPr="0007135B">
        <w:rPr>
          <w:rFonts w:asciiTheme="minorHAnsi" w:hAnsiTheme="minorHAnsi" w:cstheme="minorHAnsi"/>
          <w:szCs w:val="22"/>
        </w:rPr>
        <w:t>věcí</w:t>
      </w:r>
      <w:r w:rsidRPr="0007135B">
        <w:rPr>
          <w:rFonts w:asciiTheme="minorHAnsi" w:hAnsiTheme="minorHAnsi" w:cstheme="minorHAnsi"/>
          <w:snapToGrid w:val="0"/>
          <w:szCs w:val="22"/>
        </w:rPr>
        <w:t xml:space="preserve">, které jsou předmětem této Smlouvy </w:t>
      </w:r>
      <w:r w:rsidRPr="0007135B">
        <w:rPr>
          <w:rFonts w:asciiTheme="minorHAnsi" w:hAnsiTheme="minorHAnsi" w:cstheme="minorHAnsi"/>
          <w:szCs w:val="22"/>
        </w:rPr>
        <w:t>byla v souladu s příslušnými ustanoveními zákona č. 128/2000 Sb. – o obcích</w:t>
      </w:r>
      <w:r w:rsidR="00FE0DF7" w:rsidRPr="0007135B">
        <w:rPr>
          <w:rFonts w:asciiTheme="minorHAnsi" w:hAnsiTheme="minorHAnsi" w:cstheme="minorHAnsi"/>
          <w:szCs w:val="22"/>
        </w:rPr>
        <w:t xml:space="preserve">, ve znění pozdějších změn a </w:t>
      </w:r>
      <w:r w:rsidR="00EB6D4E" w:rsidRPr="0007135B">
        <w:rPr>
          <w:rFonts w:asciiTheme="minorHAnsi" w:hAnsiTheme="minorHAnsi" w:cstheme="minorHAnsi"/>
          <w:szCs w:val="22"/>
        </w:rPr>
        <w:t>doplňků</w:t>
      </w:r>
      <w:r w:rsidRPr="0007135B">
        <w:rPr>
          <w:rFonts w:asciiTheme="minorHAnsi" w:hAnsiTheme="minorHAnsi" w:cstheme="minorHAnsi"/>
          <w:szCs w:val="22"/>
        </w:rPr>
        <w:t xml:space="preserve"> schválena Radou statutárního města Karlovy Vary na jednání konaném dne </w:t>
      </w:r>
      <w:proofErr w:type="gramStart"/>
      <w:r w:rsidR="00B8320B">
        <w:rPr>
          <w:rFonts w:asciiTheme="minorHAnsi" w:hAnsiTheme="minorHAnsi" w:cstheme="minorHAnsi"/>
          <w:szCs w:val="22"/>
        </w:rPr>
        <w:t>15.11.2022</w:t>
      </w:r>
      <w:proofErr w:type="gramEnd"/>
      <w:r w:rsidRPr="0007135B">
        <w:rPr>
          <w:rFonts w:asciiTheme="minorHAnsi" w:hAnsiTheme="minorHAnsi" w:cstheme="minorHAnsi"/>
          <w:szCs w:val="22"/>
        </w:rPr>
        <w:t xml:space="preserve">, usnesením č. </w:t>
      </w:r>
      <w:r w:rsidR="00B8320B">
        <w:rPr>
          <w:rFonts w:asciiTheme="minorHAnsi" w:hAnsiTheme="minorHAnsi" w:cstheme="minorHAnsi"/>
          <w:szCs w:val="22"/>
        </w:rPr>
        <w:t>RM/1160/11/22</w:t>
      </w:r>
      <w:r w:rsidRPr="0007135B">
        <w:rPr>
          <w:rFonts w:asciiTheme="minorHAnsi" w:hAnsiTheme="minorHAnsi" w:cstheme="minorHAnsi"/>
          <w:szCs w:val="22"/>
        </w:rPr>
        <w:t>; a</w:t>
      </w:r>
    </w:p>
    <w:p w:rsidR="00E50CBF" w:rsidRDefault="0028459A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  <w:r w:rsidRPr="0007135B">
        <w:rPr>
          <w:rFonts w:asciiTheme="minorHAnsi" w:hAnsiTheme="minorHAnsi" w:cstheme="minorHAnsi"/>
          <w:szCs w:val="22"/>
        </w:rPr>
        <w:t>(E)</w:t>
      </w:r>
      <w:r w:rsidRPr="0007135B">
        <w:rPr>
          <w:rFonts w:asciiTheme="minorHAnsi" w:hAnsiTheme="minorHAnsi" w:cstheme="minorHAnsi"/>
          <w:szCs w:val="22"/>
        </w:rPr>
        <w:tab/>
        <w:t xml:space="preserve">Vypůjčitel prohlašuje, že </w:t>
      </w:r>
      <w:r w:rsidR="00815C20">
        <w:rPr>
          <w:rFonts w:asciiTheme="minorHAnsi" w:hAnsiTheme="minorHAnsi" w:cstheme="minorHAnsi"/>
          <w:szCs w:val="22"/>
        </w:rPr>
        <w:t>ředitel společnosti</w:t>
      </w:r>
      <w:r w:rsidR="0007135B" w:rsidRPr="0007135B">
        <w:rPr>
          <w:rFonts w:asciiTheme="minorHAnsi" w:hAnsiTheme="minorHAnsi" w:cstheme="minorHAnsi"/>
          <w:szCs w:val="22"/>
        </w:rPr>
        <w:t xml:space="preserve"> </w:t>
      </w:r>
      <w:r w:rsidRPr="0007135B">
        <w:rPr>
          <w:rFonts w:asciiTheme="minorHAnsi" w:hAnsiTheme="minorHAnsi" w:cstheme="minorHAnsi"/>
          <w:szCs w:val="22"/>
        </w:rPr>
        <w:t>j</w:t>
      </w:r>
      <w:r w:rsidR="007E2087">
        <w:rPr>
          <w:rFonts w:asciiTheme="minorHAnsi" w:hAnsiTheme="minorHAnsi" w:cstheme="minorHAnsi"/>
          <w:szCs w:val="22"/>
        </w:rPr>
        <w:t>e</w:t>
      </w:r>
      <w:r w:rsidR="009E4C5C">
        <w:rPr>
          <w:rFonts w:asciiTheme="minorHAnsi" w:hAnsiTheme="minorHAnsi" w:cstheme="minorHAnsi"/>
          <w:szCs w:val="22"/>
        </w:rPr>
        <w:t xml:space="preserve"> oprávněn</w:t>
      </w:r>
      <w:r w:rsidRPr="0007135B">
        <w:rPr>
          <w:rFonts w:asciiTheme="minorHAnsi" w:hAnsiTheme="minorHAnsi" w:cstheme="minorHAnsi"/>
          <w:szCs w:val="22"/>
        </w:rPr>
        <w:t xml:space="preserve"> tuto Smlouvu</w:t>
      </w:r>
      <w:r w:rsidR="0007135B" w:rsidRPr="0007135B">
        <w:rPr>
          <w:rFonts w:asciiTheme="minorHAnsi" w:hAnsiTheme="minorHAnsi" w:cstheme="minorHAnsi"/>
          <w:szCs w:val="22"/>
        </w:rPr>
        <w:t xml:space="preserve"> podepsat</w:t>
      </w:r>
      <w:r w:rsidR="00E50CBF" w:rsidRPr="0007135B">
        <w:rPr>
          <w:rFonts w:asciiTheme="minorHAnsi" w:hAnsiTheme="minorHAnsi" w:cstheme="minorHAnsi"/>
          <w:szCs w:val="22"/>
        </w:rPr>
        <w:t>; a</w:t>
      </w:r>
    </w:p>
    <w:p w:rsidR="00AD3CC6" w:rsidRDefault="00986676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(</w:t>
      </w:r>
      <w:r w:rsidR="00E50CBF" w:rsidRPr="002F3C04">
        <w:rPr>
          <w:rFonts w:asciiTheme="minorHAnsi" w:hAnsiTheme="minorHAnsi" w:cstheme="minorHAnsi"/>
          <w:szCs w:val="22"/>
        </w:rPr>
        <w:t>F</w:t>
      </w:r>
      <w:r w:rsidRPr="002F3C04">
        <w:rPr>
          <w:rFonts w:asciiTheme="minorHAnsi" w:hAnsiTheme="minorHAnsi" w:cstheme="minorHAnsi"/>
          <w:szCs w:val="22"/>
        </w:rPr>
        <w:t>)</w:t>
      </w:r>
      <w:r w:rsidRPr="002F3C04">
        <w:rPr>
          <w:rFonts w:asciiTheme="minorHAnsi" w:hAnsiTheme="minorHAnsi" w:cstheme="minorHAnsi"/>
          <w:szCs w:val="22"/>
        </w:rPr>
        <w:tab/>
        <w:t xml:space="preserve">Smluvní strany výslovně prohlašují, že jsou si vědomy skutečnosti, že účelem této </w:t>
      </w:r>
      <w:proofErr w:type="gramStart"/>
      <w:r w:rsidRPr="002F3C04">
        <w:rPr>
          <w:rFonts w:asciiTheme="minorHAnsi" w:hAnsiTheme="minorHAnsi" w:cstheme="minorHAnsi"/>
          <w:szCs w:val="22"/>
        </w:rPr>
        <w:t xml:space="preserve">smlouvy </w:t>
      </w:r>
      <w:r w:rsidR="006F1EEF">
        <w:rPr>
          <w:rFonts w:asciiTheme="minorHAnsi" w:hAnsiTheme="minorHAnsi" w:cstheme="minorHAnsi"/>
          <w:szCs w:val="22"/>
        </w:rPr>
        <w:t xml:space="preserve">                </w:t>
      </w:r>
      <w:r w:rsidRPr="002F3C04">
        <w:rPr>
          <w:rFonts w:asciiTheme="minorHAnsi" w:hAnsiTheme="minorHAnsi" w:cstheme="minorHAnsi"/>
          <w:szCs w:val="22"/>
        </w:rPr>
        <w:t>je</w:t>
      </w:r>
      <w:proofErr w:type="gramEnd"/>
      <w:r w:rsidRPr="002F3C04">
        <w:rPr>
          <w:rFonts w:asciiTheme="minorHAnsi" w:hAnsiTheme="minorHAnsi" w:cstheme="minorHAnsi"/>
          <w:szCs w:val="22"/>
        </w:rPr>
        <w:t xml:space="preserve"> dosažení takového cílového stavu, kdy </w:t>
      </w:r>
      <w:r w:rsidR="00EE5833">
        <w:rPr>
          <w:rFonts w:asciiTheme="minorHAnsi" w:hAnsiTheme="minorHAnsi" w:cstheme="minorHAnsi"/>
          <w:szCs w:val="22"/>
        </w:rPr>
        <w:t>je</w:t>
      </w:r>
      <w:r w:rsidRPr="002F3C04">
        <w:rPr>
          <w:rFonts w:asciiTheme="minorHAnsi" w:hAnsiTheme="minorHAnsi" w:cstheme="minorHAnsi"/>
          <w:szCs w:val="22"/>
        </w:rPr>
        <w:t xml:space="preserve"> Vypůjčitel řádným uživatelem nemovitých</w:t>
      </w:r>
      <w:r w:rsidR="00C56589" w:rsidRPr="002F3C04">
        <w:rPr>
          <w:rFonts w:asciiTheme="minorHAnsi" w:hAnsiTheme="minorHAnsi" w:cstheme="minorHAnsi"/>
          <w:szCs w:val="22"/>
        </w:rPr>
        <w:t xml:space="preserve"> </w:t>
      </w:r>
      <w:r w:rsidR="00FE0DF7" w:rsidRPr="002F3C04">
        <w:rPr>
          <w:rFonts w:asciiTheme="minorHAnsi" w:hAnsiTheme="minorHAnsi" w:cstheme="minorHAnsi"/>
          <w:szCs w:val="22"/>
        </w:rPr>
        <w:t xml:space="preserve">věcí, </w:t>
      </w:r>
      <w:r w:rsidRPr="002F3C04">
        <w:rPr>
          <w:rFonts w:asciiTheme="minorHAnsi" w:hAnsiTheme="minorHAnsi" w:cstheme="minorHAnsi"/>
          <w:szCs w:val="22"/>
        </w:rPr>
        <w:t>které jsou předmětem této Smlouvy, a tyto bude řádně užívat, to vše za podmí</w:t>
      </w:r>
      <w:r w:rsidR="0007135B">
        <w:rPr>
          <w:rFonts w:asciiTheme="minorHAnsi" w:hAnsiTheme="minorHAnsi" w:cstheme="minorHAnsi"/>
          <w:szCs w:val="22"/>
        </w:rPr>
        <w:t>nek stanovených touto smlouvou;</w:t>
      </w:r>
    </w:p>
    <w:p w:rsidR="006F1EEF" w:rsidRPr="002F3C04" w:rsidRDefault="006F1EEF" w:rsidP="0007135B">
      <w:pPr>
        <w:pStyle w:val="Zkladntextodsazen"/>
        <w:ind w:left="426" w:hanging="426"/>
        <w:rPr>
          <w:rFonts w:asciiTheme="minorHAnsi" w:hAnsiTheme="minorHAnsi" w:cstheme="minorHAnsi"/>
          <w:b/>
          <w:snapToGrid w:val="0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dohodly se smluvní strany ve smyslu ustanovení § 2193 a násl. zákona č. 89/2012 Sb. – občanského zákoníku, ve znění pozdějších předpisů, na uzavření této</w:t>
      </w:r>
    </w:p>
    <w:p w:rsidR="00AD3CC6" w:rsidRPr="002F3C04" w:rsidRDefault="00AD3CC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S M L O U V Y   O   V Ý P </w:t>
      </w:r>
      <w:r w:rsidRPr="002F3C04">
        <w:rPr>
          <w:rFonts w:asciiTheme="minorHAnsi" w:hAnsiTheme="minorHAnsi" w:cstheme="minorHAnsi"/>
          <w:b/>
          <w:caps/>
          <w:snapToGrid w:val="0"/>
          <w:sz w:val="22"/>
          <w:szCs w:val="22"/>
        </w:rPr>
        <w:t>ů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J Č C E</w:t>
      </w:r>
      <w:r w:rsidR="0096727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proofErr w:type="gramEnd"/>
    </w:p>
    <w:p w:rsidR="00D227AB" w:rsidRDefault="00D227AB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967270" w:rsidRDefault="00967270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967270" w:rsidRDefault="00967270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967270" w:rsidRDefault="00967270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967270" w:rsidRDefault="00967270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967270" w:rsidRDefault="00967270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Definice pojmů</w:t>
      </w:r>
    </w:p>
    <w:p w:rsidR="00AD3CC6" w:rsidRPr="002F3C04" w:rsidRDefault="00AD3CC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Default="00986676" w:rsidP="0007135B">
      <w:pPr>
        <w:pStyle w:val="Zkladntext"/>
        <w:tabs>
          <w:tab w:val="clear" w:pos="1075"/>
          <w:tab w:val="clear" w:pos="2208"/>
          <w:tab w:val="clear" w:pos="2775"/>
          <w:tab w:val="clear" w:pos="3342"/>
          <w:tab w:val="clear" w:pos="3909"/>
          <w:tab w:val="clear" w:pos="4476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Nevyplývá-li z kontextu něco jiného, mají ve smlouvě na této listině následující slova a výrazy (tam, kde jsou uvedeny s velkým počátečním písmenem) tento význam:</w:t>
      </w:r>
    </w:p>
    <w:p w:rsidR="00967270" w:rsidRDefault="00967270" w:rsidP="0007135B">
      <w:pPr>
        <w:pStyle w:val="Zkladntext"/>
        <w:tabs>
          <w:tab w:val="clear" w:pos="1075"/>
          <w:tab w:val="clear" w:pos="2208"/>
          <w:tab w:val="clear" w:pos="2775"/>
          <w:tab w:val="clear" w:pos="3342"/>
          <w:tab w:val="clear" w:pos="3909"/>
          <w:tab w:val="clear" w:pos="4476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2"/>
        </w:rPr>
      </w:pP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Toc430678193"/>
      <w:bookmarkStart w:id="1" w:name="_Toc430678698"/>
      <w:bookmarkStart w:id="2" w:name="_Toc430680592"/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OBČZ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" znamená zákon č. 89/2012 Sb. - občanský zákoník, ve znění všech změn a doplňků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účinných 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 xml:space="preserve">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v dané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době.</w:t>
      </w:r>
    </w:p>
    <w:p w:rsidR="008C2630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„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Předmět výpůjčky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“ znamená nemovité věci specifikované v ustanovení čl. I. odst. 1.1. Smlouvy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Smlouva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" znamená smluvní ujednání na této listině.</w:t>
      </w: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Stavební zákon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" znamená zákon č. 183/2006 Sb. - o územním plánování a stavebním řádu, ve znění všech změn a doplňků účinných v dané době.</w:t>
      </w: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Technické zhodnocení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" znamená výdaje na dokončené nástavby, přístavby, stavební úpravy, rekonstrukce a modernizace Předmětu výpůjčky, pokud převýší ve zdaňovacím období částku stanovenou obecně závaznými právními předpisy (viz zákon č. 586/1992 Sb. - o daních z 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příjmu, 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 xml:space="preserve">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ve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znění pozdějších předpisů).</w:t>
      </w:r>
    </w:p>
    <w:p w:rsidR="00AD3CC6" w:rsidRPr="002F3C04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„Údržba“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znamená zpomalování fyzického opotřebení Předmětu výpůjčky a předcházení následkům tohoto fyzického opotřebení a odstraňování drobných závad. Pro účely Smlouvy je pod pojmem Údržba chápána jakákoli oprava či změna věci, kterážto není Opravou či Technickým zhodnocením Předmětu výpůjčky.</w:t>
      </w:r>
    </w:p>
    <w:p w:rsidR="00AD3CC6" w:rsidRDefault="00AD3CC6" w:rsidP="0007135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2447" w:rsidRPr="002F3C04" w:rsidRDefault="004C2447" w:rsidP="0007135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562E" w:rsidRDefault="00C5562E" w:rsidP="0007135B">
      <w:pPr>
        <w:rPr>
          <w:rFonts w:asciiTheme="minorHAnsi" w:hAnsiTheme="minorHAnsi" w:cstheme="minorHAnsi"/>
          <w:sz w:val="22"/>
          <w:szCs w:val="22"/>
        </w:rPr>
      </w:pPr>
    </w:p>
    <w:p w:rsidR="004C2447" w:rsidRPr="002F3C04" w:rsidRDefault="004C2447" w:rsidP="0007135B">
      <w:pPr>
        <w:rPr>
          <w:rFonts w:asciiTheme="minorHAnsi" w:hAnsiTheme="minorHAnsi" w:cstheme="minorHAnsi"/>
          <w:sz w:val="22"/>
          <w:szCs w:val="22"/>
        </w:rPr>
      </w:pPr>
    </w:p>
    <w:p w:rsidR="00AD3CC6" w:rsidRPr="002F3C04" w:rsidRDefault="00986676" w:rsidP="0007135B">
      <w:pPr>
        <w:pStyle w:val="Nadpis1"/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Předmět </w:t>
      </w:r>
      <w:bookmarkEnd w:id="0"/>
      <w:bookmarkEnd w:id="1"/>
      <w:bookmarkEnd w:id="2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7C775C" w:rsidRPr="00B8320B" w:rsidRDefault="00986676" w:rsidP="00555E49">
      <w:pPr>
        <w:pStyle w:val="Nadpis1"/>
        <w:ind w:left="709" w:hanging="709"/>
        <w:jc w:val="both"/>
        <w:rPr>
          <w:rFonts w:asciiTheme="minorHAnsi" w:hAnsiTheme="minorHAnsi" w:cstheme="minorHAnsi"/>
          <w:szCs w:val="22"/>
        </w:rPr>
      </w:pPr>
      <w:bookmarkStart w:id="3" w:name="_Toc430678194"/>
      <w:bookmarkStart w:id="4" w:name="_Toc430678699"/>
      <w:bookmarkStart w:id="5" w:name="_Toc430680593"/>
      <w:bookmarkStart w:id="6" w:name="_Ref430750437"/>
      <w:bookmarkStart w:id="7" w:name="_Ref430750752"/>
      <w:r w:rsidRPr="00B8320B">
        <w:rPr>
          <w:rFonts w:asciiTheme="minorHAnsi" w:hAnsiTheme="minorHAnsi" w:cstheme="minorHAnsi"/>
          <w:b w:val="0"/>
          <w:snapToGrid w:val="0"/>
          <w:szCs w:val="22"/>
        </w:rPr>
        <w:t>1.1.</w:t>
      </w:r>
      <w:r w:rsidRPr="00B8320B">
        <w:rPr>
          <w:rFonts w:asciiTheme="minorHAnsi" w:hAnsiTheme="minorHAnsi" w:cstheme="minorHAnsi"/>
          <w:b w:val="0"/>
          <w:snapToGrid w:val="0"/>
          <w:szCs w:val="22"/>
        </w:rPr>
        <w:tab/>
      </w:r>
      <w:proofErr w:type="spellStart"/>
      <w:r w:rsidR="00555E49" w:rsidRPr="00B8320B">
        <w:rPr>
          <w:rFonts w:ascii="Calibri" w:hAnsi="Calibri" w:cs="Calibri"/>
          <w:b w:val="0"/>
          <w:szCs w:val="22"/>
        </w:rPr>
        <w:t>Půjčitel</w:t>
      </w:r>
      <w:proofErr w:type="spellEnd"/>
      <w:r w:rsidR="00555E49" w:rsidRPr="00B8320B">
        <w:rPr>
          <w:rFonts w:ascii="Calibri" w:hAnsi="Calibri" w:cs="Calibri"/>
          <w:b w:val="0"/>
          <w:szCs w:val="22"/>
        </w:rPr>
        <w:t xml:space="preserve"> přenechává </w:t>
      </w:r>
      <w:r w:rsidR="00555E49" w:rsidRPr="00B8320B">
        <w:rPr>
          <w:rFonts w:asciiTheme="minorHAnsi" w:hAnsiTheme="minorHAnsi" w:cstheme="minorHAnsi"/>
          <w:b w:val="0"/>
          <w:snapToGrid w:val="0"/>
          <w:szCs w:val="22"/>
        </w:rPr>
        <w:t xml:space="preserve">Vypůjčiteli </w:t>
      </w:r>
      <w:r w:rsidR="00555E49" w:rsidRPr="00B8320B">
        <w:rPr>
          <w:rFonts w:ascii="Calibri" w:hAnsi="Calibri" w:cs="Calibri"/>
          <w:b w:val="0"/>
          <w:szCs w:val="22"/>
        </w:rPr>
        <w:t xml:space="preserve">k užívání </w:t>
      </w:r>
      <w:r w:rsidR="00F55878" w:rsidRPr="00B8320B">
        <w:rPr>
          <w:rFonts w:ascii="Calibri" w:hAnsi="Calibri" w:cs="Calibri"/>
          <w:b w:val="0"/>
          <w:szCs w:val="22"/>
        </w:rPr>
        <w:t xml:space="preserve">nemovitou věc - budovu </w:t>
      </w:r>
      <w:proofErr w:type="gramStart"/>
      <w:r w:rsidR="00B8320B" w:rsidRPr="00B8320B">
        <w:rPr>
          <w:rFonts w:ascii="Calibri" w:hAnsi="Calibri" w:cs="Calibri"/>
          <w:b w:val="0"/>
          <w:szCs w:val="22"/>
        </w:rPr>
        <w:t>č.p.</w:t>
      </w:r>
      <w:proofErr w:type="gramEnd"/>
      <w:r w:rsidR="00B8320B" w:rsidRPr="00B8320B">
        <w:rPr>
          <w:rFonts w:ascii="Calibri" w:hAnsi="Calibri" w:cs="Calibri"/>
          <w:b w:val="0"/>
          <w:szCs w:val="22"/>
        </w:rPr>
        <w:t xml:space="preserve"> 348 v ulici Svobodova 348/14 na pozemku </w:t>
      </w:r>
      <w:proofErr w:type="spellStart"/>
      <w:r w:rsidR="00B8320B" w:rsidRPr="00B8320B">
        <w:rPr>
          <w:rFonts w:ascii="Calibri" w:hAnsi="Calibri" w:cs="Calibri"/>
          <w:b w:val="0"/>
          <w:szCs w:val="22"/>
        </w:rPr>
        <w:t>p.č</w:t>
      </w:r>
      <w:proofErr w:type="spellEnd"/>
      <w:r w:rsidR="00B8320B" w:rsidRPr="00B8320B">
        <w:rPr>
          <w:rFonts w:ascii="Calibri" w:hAnsi="Calibri" w:cs="Calibri"/>
          <w:b w:val="0"/>
          <w:szCs w:val="22"/>
        </w:rPr>
        <w:t xml:space="preserve">. st. 379 </w:t>
      </w:r>
      <w:r w:rsidR="00555E49" w:rsidRPr="00B8320B">
        <w:rPr>
          <w:rFonts w:ascii="Calibri" w:hAnsi="Calibri" w:cs="Calibri"/>
          <w:b w:val="0"/>
          <w:szCs w:val="22"/>
        </w:rPr>
        <w:t xml:space="preserve">o celkové výměře </w:t>
      </w:r>
      <w:r w:rsidR="00BD27BC" w:rsidRPr="00B8320B">
        <w:rPr>
          <w:rFonts w:ascii="Calibri" w:hAnsi="Calibri" w:cs="Calibri"/>
          <w:bCs/>
          <w:szCs w:val="22"/>
        </w:rPr>
        <w:t>145</w:t>
      </w:r>
      <w:r w:rsidR="00555E49" w:rsidRPr="00B8320B">
        <w:rPr>
          <w:rFonts w:ascii="Calibri" w:hAnsi="Calibri" w:cs="Calibri"/>
          <w:bCs/>
          <w:szCs w:val="22"/>
        </w:rPr>
        <w:t xml:space="preserve"> </w:t>
      </w:r>
      <w:r w:rsidR="00555E49" w:rsidRPr="00B8320B">
        <w:rPr>
          <w:rFonts w:ascii="Calibri" w:hAnsi="Calibri" w:cs="Calibri"/>
          <w:szCs w:val="22"/>
        </w:rPr>
        <w:t>m</w:t>
      </w:r>
      <w:r w:rsidR="00555E49" w:rsidRPr="00B8320B">
        <w:rPr>
          <w:rFonts w:ascii="Calibri" w:hAnsi="Calibri" w:cs="Calibri"/>
          <w:szCs w:val="22"/>
          <w:vertAlign w:val="superscript"/>
        </w:rPr>
        <w:t>2</w:t>
      </w:r>
      <w:r w:rsidR="00B8320B" w:rsidRPr="00B8320B">
        <w:rPr>
          <w:rFonts w:ascii="Calibri" w:hAnsi="Calibri" w:cs="Calibri"/>
          <w:b w:val="0"/>
          <w:szCs w:val="22"/>
        </w:rPr>
        <w:t xml:space="preserve"> (zastavěná plocha a nádvoří) </w:t>
      </w:r>
      <w:r w:rsidR="00296C4C">
        <w:rPr>
          <w:rFonts w:ascii="Calibri" w:hAnsi="Calibri" w:cs="Calibri"/>
          <w:b w:val="0"/>
          <w:szCs w:val="22"/>
        </w:rPr>
        <w:t xml:space="preserve">                            </w:t>
      </w:r>
      <w:r w:rsidR="00B8320B" w:rsidRPr="00B8320B">
        <w:rPr>
          <w:rFonts w:ascii="Calibri" w:hAnsi="Calibri" w:cs="Calibri"/>
          <w:b w:val="0"/>
          <w:szCs w:val="22"/>
        </w:rPr>
        <w:t>a pozem</w:t>
      </w:r>
      <w:r w:rsidR="002D7751">
        <w:rPr>
          <w:rFonts w:ascii="Calibri" w:hAnsi="Calibri" w:cs="Calibri"/>
          <w:b w:val="0"/>
          <w:szCs w:val="22"/>
        </w:rPr>
        <w:t>e</w:t>
      </w:r>
      <w:r w:rsidR="00B8320B" w:rsidRPr="00B8320B">
        <w:rPr>
          <w:rFonts w:ascii="Calibri" w:hAnsi="Calibri" w:cs="Calibri"/>
          <w:b w:val="0"/>
          <w:szCs w:val="22"/>
        </w:rPr>
        <w:t xml:space="preserve">k </w:t>
      </w:r>
      <w:proofErr w:type="spellStart"/>
      <w:r w:rsidR="00B8320B" w:rsidRPr="00B8320B">
        <w:rPr>
          <w:rFonts w:ascii="Calibri" w:hAnsi="Calibri" w:cs="Calibri"/>
          <w:b w:val="0"/>
          <w:szCs w:val="22"/>
        </w:rPr>
        <w:t>p.č</w:t>
      </w:r>
      <w:proofErr w:type="spellEnd"/>
      <w:r w:rsidR="00B8320B" w:rsidRPr="00B8320B">
        <w:rPr>
          <w:rFonts w:ascii="Calibri" w:hAnsi="Calibri" w:cs="Calibri"/>
          <w:b w:val="0"/>
          <w:szCs w:val="22"/>
        </w:rPr>
        <w:t>. 507/4 o výměře 3 377 m</w:t>
      </w:r>
      <w:r w:rsidR="00B8320B" w:rsidRPr="00B8320B">
        <w:rPr>
          <w:rFonts w:ascii="Calibri" w:hAnsi="Calibri" w:cs="Calibri"/>
          <w:b w:val="0"/>
          <w:szCs w:val="22"/>
          <w:vertAlign w:val="superscript"/>
        </w:rPr>
        <w:t>2</w:t>
      </w:r>
      <w:r w:rsidR="00B8320B" w:rsidRPr="00B8320B">
        <w:rPr>
          <w:rFonts w:ascii="Calibri" w:hAnsi="Calibri" w:cs="Calibri"/>
          <w:b w:val="0"/>
          <w:szCs w:val="22"/>
        </w:rPr>
        <w:t xml:space="preserve"> (ostatní plocha), vše </w:t>
      </w:r>
      <w:r w:rsidR="00555E49" w:rsidRPr="00B8320B">
        <w:rPr>
          <w:rFonts w:ascii="Calibri" w:hAnsi="Calibri" w:cs="Calibri"/>
          <w:b w:val="0"/>
          <w:szCs w:val="22"/>
        </w:rPr>
        <w:t xml:space="preserve">v katastrálním území </w:t>
      </w:r>
      <w:r w:rsidR="00B8320B" w:rsidRPr="00B8320B">
        <w:rPr>
          <w:rFonts w:ascii="Calibri" w:hAnsi="Calibri" w:cs="Calibri"/>
          <w:b w:val="0"/>
          <w:szCs w:val="22"/>
        </w:rPr>
        <w:t xml:space="preserve">Stará Role, </w:t>
      </w:r>
      <w:r w:rsidR="00555E49" w:rsidRPr="00B8320B">
        <w:rPr>
          <w:rFonts w:ascii="Calibri" w:hAnsi="Calibri" w:cs="Calibri"/>
          <w:b w:val="0"/>
          <w:szCs w:val="22"/>
        </w:rPr>
        <w:t xml:space="preserve">obec </w:t>
      </w:r>
      <w:r w:rsidR="008D525E" w:rsidRPr="00B8320B">
        <w:rPr>
          <w:rFonts w:ascii="Calibri" w:hAnsi="Calibri" w:cs="Calibri"/>
          <w:b w:val="0"/>
          <w:szCs w:val="22"/>
        </w:rPr>
        <w:t xml:space="preserve">a </w:t>
      </w:r>
      <w:r w:rsidR="00555E49" w:rsidRPr="00B8320B">
        <w:rPr>
          <w:rFonts w:ascii="Calibri" w:hAnsi="Calibri" w:cs="Calibri"/>
          <w:b w:val="0"/>
          <w:szCs w:val="22"/>
        </w:rPr>
        <w:t xml:space="preserve">okres Karlovy Vary, zapsané na LV č. 1 u Katastrálního úřadu v Karlových Varech, když tento </w:t>
      </w:r>
      <w:r w:rsidR="00B8320B" w:rsidRPr="00B8320B">
        <w:rPr>
          <w:rFonts w:ascii="Calibri" w:hAnsi="Calibri" w:cs="Calibri"/>
          <w:b w:val="0"/>
          <w:szCs w:val="22"/>
        </w:rPr>
        <w:t xml:space="preserve">Předmět výpůjčky </w:t>
      </w:r>
      <w:r w:rsidR="00555E49" w:rsidRPr="00B8320B">
        <w:rPr>
          <w:rFonts w:ascii="Calibri" w:hAnsi="Calibri" w:cs="Calibri"/>
          <w:b w:val="0"/>
          <w:szCs w:val="22"/>
        </w:rPr>
        <w:t>je blíže specifikován zákresem, který tvoří Přílohu č. 2 Smlouvy (dále jen „Předmět výpůjčky“).</w:t>
      </w:r>
    </w:p>
    <w:bookmarkEnd w:id="3"/>
    <w:bookmarkEnd w:id="4"/>
    <w:bookmarkEnd w:id="5"/>
    <w:bookmarkEnd w:id="6"/>
    <w:bookmarkEnd w:id="7"/>
    <w:p w:rsidR="00AD3CC6" w:rsidRPr="00B8320B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B8320B">
        <w:rPr>
          <w:rFonts w:asciiTheme="minorHAnsi" w:hAnsiTheme="minorHAnsi" w:cstheme="minorHAnsi"/>
          <w:snapToGrid w:val="0"/>
          <w:szCs w:val="22"/>
        </w:rPr>
        <w:t>1.</w:t>
      </w:r>
      <w:r w:rsidR="00F17CF1" w:rsidRPr="00B8320B">
        <w:rPr>
          <w:rFonts w:asciiTheme="minorHAnsi" w:hAnsiTheme="minorHAnsi" w:cstheme="minorHAnsi"/>
          <w:snapToGrid w:val="0"/>
          <w:szCs w:val="22"/>
        </w:rPr>
        <w:t>2</w:t>
      </w:r>
      <w:proofErr w:type="gramEnd"/>
      <w:r w:rsidRPr="00B8320B">
        <w:rPr>
          <w:rFonts w:asciiTheme="minorHAnsi" w:hAnsiTheme="minorHAnsi" w:cstheme="minorHAnsi"/>
          <w:snapToGrid w:val="0"/>
          <w:szCs w:val="22"/>
        </w:rPr>
        <w:t>.</w:t>
      </w:r>
      <w:r w:rsidRPr="00B8320B">
        <w:rPr>
          <w:rFonts w:asciiTheme="minorHAnsi" w:hAnsiTheme="minorHAnsi" w:cstheme="minorHAnsi"/>
          <w:snapToGrid w:val="0"/>
          <w:szCs w:val="22"/>
        </w:rPr>
        <w:tab/>
        <w:t xml:space="preserve">Vypůjčitel prohlašuje, že </w:t>
      </w:r>
      <w:r w:rsidR="00F55878" w:rsidRPr="00B8320B">
        <w:rPr>
          <w:rFonts w:asciiTheme="minorHAnsi" w:hAnsiTheme="minorHAnsi" w:cstheme="minorHAnsi"/>
          <w:snapToGrid w:val="0"/>
          <w:szCs w:val="22"/>
        </w:rPr>
        <w:t>je</w:t>
      </w:r>
      <w:r w:rsidRPr="00B8320B">
        <w:rPr>
          <w:rFonts w:asciiTheme="minorHAnsi" w:hAnsiTheme="minorHAnsi" w:cstheme="minorHAnsi"/>
          <w:snapToGrid w:val="0"/>
          <w:szCs w:val="22"/>
        </w:rPr>
        <w:t xml:space="preserve"> dostatečně </w:t>
      </w:r>
      <w:r w:rsidR="00F55878" w:rsidRPr="00B8320B">
        <w:rPr>
          <w:rFonts w:asciiTheme="minorHAnsi" w:hAnsiTheme="minorHAnsi" w:cstheme="minorHAnsi"/>
          <w:snapToGrid w:val="0"/>
          <w:szCs w:val="22"/>
        </w:rPr>
        <w:t xml:space="preserve">obeznámen </w:t>
      </w:r>
      <w:r w:rsidRPr="00B8320B">
        <w:rPr>
          <w:rFonts w:asciiTheme="minorHAnsi" w:hAnsiTheme="minorHAnsi" w:cstheme="minorHAnsi"/>
          <w:snapToGrid w:val="0"/>
          <w:szCs w:val="22"/>
        </w:rPr>
        <w:t>s faktickým stavem</w:t>
      </w:r>
      <w:r w:rsidR="00C56589" w:rsidRPr="00B8320B">
        <w:rPr>
          <w:rFonts w:asciiTheme="minorHAnsi" w:hAnsiTheme="minorHAnsi" w:cstheme="minorHAnsi"/>
          <w:snapToGrid w:val="0"/>
          <w:szCs w:val="22"/>
        </w:rPr>
        <w:t xml:space="preserve"> </w:t>
      </w:r>
      <w:r w:rsidR="009E4768" w:rsidRPr="00B8320B">
        <w:rPr>
          <w:rFonts w:asciiTheme="minorHAnsi" w:hAnsiTheme="minorHAnsi" w:cstheme="minorHAnsi"/>
          <w:snapToGrid w:val="0"/>
          <w:szCs w:val="22"/>
        </w:rPr>
        <w:t>Předmětu výpůjčky</w:t>
      </w:r>
      <w:r w:rsidR="00C56589" w:rsidRPr="00B8320B">
        <w:rPr>
          <w:rFonts w:asciiTheme="minorHAnsi" w:hAnsiTheme="minorHAnsi" w:cstheme="minorHAnsi"/>
          <w:snapToGrid w:val="0"/>
          <w:szCs w:val="22"/>
        </w:rPr>
        <w:t>, kter</w:t>
      </w:r>
      <w:r w:rsidR="009E4768" w:rsidRPr="00B8320B">
        <w:rPr>
          <w:rFonts w:asciiTheme="minorHAnsi" w:hAnsiTheme="minorHAnsi" w:cstheme="minorHAnsi"/>
          <w:snapToGrid w:val="0"/>
          <w:szCs w:val="22"/>
        </w:rPr>
        <w:t>ý</w:t>
      </w:r>
      <w:r w:rsidR="00C56589" w:rsidRPr="00B8320B">
        <w:rPr>
          <w:rFonts w:asciiTheme="minorHAnsi" w:hAnsiTheme="minorHAnsi" w:cstheme="minorHAnsi"/>
          <w:snapToGrid w:val="0"/>
          <w:szCs w:val="22"/>
        </w:rPr>
        <w:t xml:space="preserve"> j</w:t>
      </w:r>
      <w:r w:rsidR="009E4768" w:rsidRPr="00B8320B">
        <w:rPr>
          <w:rFonts w:asciiTheme="minorHAnsi" w:hAnsiTheme="minorHAnsi" w:cstheme="minorHAnsi"/>
          <w:snapToGrid w:val="0"/>
          <w:szCs w:val="22"/>
        </w:rPr>
        <w:t>e</w:t>
      </w:r>
      <w:r w:rsidR="00C56589" w:rsidRPr="00B8320B">
        <w:rPr>
          <w:rFonts w:asciiTheme="minorHAnsi" w:hAnsiTheme="minorHAnsi" w:cstheme="minorHAnsi"/>
          <w:snapToGrid w:val="0"/>
          <w:szCs w:val="22"/>
        </w:rPr>
        <w:t xml:space="preserve"> specifiková</w:t>
      </w:r>
      <w:r w:rsidR="009E4768" w:rsidRPr="00B8320B">
        <w:rPr>
          <w:rFonts w:asciiTheme="minorHAnsi" w:hAnsiTheme="minorHAnsi" w:cstheme="minorHAnsi"/>
          <w:snapToGrid w:val="0"/>
          <w:szCs w:val="22"/>
        </w:rPr>
        <w:t>n</w:t>
      </w:r>
      <w:r w:rsidR="00C56589" w:rsidRPr="00B8320B">
        <w:rPr>
          <w:rFonts w:asciiTheme="minorHAnsi" w:hAnsiTheme="minorHAnsi" w:cstheme="minorHAnsi"/>
          <w:snapToGrid w:val="0"/>
          <w:szCs w:val="22"/>
        </w:rPr>
        <w:t xml:space="preserve"> v ustanovení čl. I. odst. 1.1</w:t>
      </w:r>
      <w:r w:rsidR="009E4768" w:rsidRPr="00B8320B">
        <w:rPr>
          <w:rFonts w:asciiTheme="minorHAnsi" w:hAnsiTheme="minorHAnsi" w:cstheme="minorHAnsi"/>
          <w:snapToGrid w:val="0"/>
          <w:szCs w:val="22"/>
        </w:rPr>
        <w:t>.</w:t>
      </w:r>
      <w:r w:rsidR="00C56589" w:rsidRPr="00B8320B">
        <w:rPr>
          <w:rFonts w:asciiTheme="minorHAnsi" w:hAnsiTheme="minorHAnsi" w:cstheme="minorHAnsi"/>
          <w:snapToGrid w:val="0"/>
          <w:szCs w:val="22"/>
        </w:rPr>
        <w:t xml:space="preserve"> </w:t>
      </w:r>
      <w:bookmarkStart w:id="8" w:name="_Toc430678199"/>
      <w:bookmarkStart w:id="9" w:name="_Toc430678704"/>
      <w:bookmarkStart w:id="10" w:name="_Toc430680598"/>
      <w:bookmarkStart w:id="11" w:name="_Ref430750826"/>
      <w:bookmarkStart w:id="12" w:name="_Ref430757412"/>
      <w:bookmarkStart w:id="13" w:name="_Ref430758430"/>
      <w:r w:rsidR="00F55878" w:rsidRPr="00B8320B">
        <w:rPr>
          <w:rFonts w:asciiTheme="minorHAnsi" w:hAnsiTheme="minorHAnsi" w:cstheme="minorHAnsi"/>
          <w:snapToGrid w:val="0"/>
          <w:szCs w:val="22"/>
        </w:rPr>
        <w:t xml:space="preserve">a to s ohledem na nepřetržité užívání Předmětu výpůjčky v souladu se Smlouvou o výpůjčce ze dne 18.12.1997. </w:t>
      </w:r>
    </w:p>
    <w:p w:rsidR="00572D12" w:rsidRPr="00B8320B" w:rsidRDefault="00572D12" w:rsidP="0007135B">
      <w:pPr>
        <w:pStyle w:val="Normlnodsazen"/>
        <w:spacing w:after="0"/>
        <w:ind w:left="0"/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14" w:name="_Toc430678201"/>
      <w:bookmarkStart w:id="15" w:name="_Toc430678706"/>
      <w:bookmarkStart w:id="16" w:name="_Toc430680600"/>
      <w:bookmarkStart w:id="17" w:name="_Ref430750848"/>
      <w:bookmarkStart w:id="18" w:name="_Ref430758983"/>
      <w:bookmarkStart w:id="19" w:name="_Ref430759007"/>
      <w:bookmarkStart w:id="20" w:name="_Ref430759116"/>
      <w:bookmarkStart w:id="21" w:name="_Ref430760997"/>
      <w:bookmarkEnd w:id="8"/>
      <w:bookmarkEnd w:id="9"/>
      <w:bookmarkEnd w:id="10"/>
      <w:bookmarkEnd w:id="11"/>
      <w:bookmarkEnd w:id="12"/>
      <w:bookmarkEnd w:id="13"/>
      <w:r w:rsidRPr="002F3C04">
        <w:rPr>
          <w:rFonts w:asciiTheme="minorHAnsi" w:hAnsiTheme="minorHAnsi" w:cstheme="minorHAnsi"/>
          <w:snapToGrid w:val="0"/>
          <w:szCs w:val="22"/>
        </w:rPr>
        <w:t>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Účel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ind w:left="426" w:hanging="426"/>
        <w:jc w:val="both"/>
        <w:rPr>
          <w:rFonts w:asciiTheme="minorHAnsi" w:hAnsiTheme="minorHAnsi" w:cstheme="minorHAnsi"/>
          <w:snapToGrid w:val="0"/>
          <w:szCs w:val="22"/>
        </w:rPr>
      </w:pPr>
    </w:p>
    <w:p w:rsidR="00555E49" w:rsidRPr="008D525E" w:rsidRDefault="00555E49" w:rsidP="00555E49">
      <w:pPr>
        <w:pStyle w:val="Zpat"/>
        <w:tabs>
          <w:tab w:val="clear" w:pos="4536"/>
          <w:tab w:val="clear" w:pos="9072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1A794C">
        <w:rPr>
          <w:rFonts w:asciiTheme="minorHAnsi" w:hAnsiTheme="minorHAnsi" w:cstheme="minorHAnsi"/>
          <w:snapToGrid w:val="0"/>
          <w:sz w:val="22"/>
          <w:szCs w:val="22"/>
        </w:rPr>
        <w:t>2.1</w:t>
      </w:r>
      <w:proofErr w:type="gramEnd"/>
      <w:r w:rsidRPr="001A794C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Předmět výpůjčky je </w:t>
      </w:r>
      <w:proofErr w:type="spellStart"/>
      <w:r w:rsidRPr="001A794C">
        <w:rPr>
          <w:rFonts w:asciiTheme="minorHAnsi" w:hAnsiTheme="minorHAnsi" w:cstheme="minorHAnsi"/>
          <w:snapToGrid w:val="0"/>
          <w:sz w:val="22"/>
          <w:szCs w:val="22"/>
        </w:rPr>
        <w:t>Půjčitelem</w:t>
      </w:r>
      <w:proofErr w:type="spellEnd"/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přenecháván Vypůjčiteli do výpůjčky za </w:t>
      </w:r>
      <w:r w:rsidRPr="008D525E">
        <w:rPr>
          <w:rFonts w:asciiTheme="minorHAnsi" w:hAnsiTheme="minorHAnsi" w:cstheme="minorHAnsi"/>
          <w:snapToGrid w:val="0"/>
          <w:sz w:val="22"/>
          <w:szCs w:val="22"/>
        </w:rPr>
        <w:t xml:space="preserve">účelem </w:t>
      </w:r>
      <w:r w:rsidR="00F36717" w:rsidRPr="00F36717">
        <w:rPr>
          <w:rFonts w:asciiTheme="minorHAnsi" w:hAnsiTheme="minorHAnsi" w:cstheme="minorHAnsi"/>
          <w:b/>
          <w:snapToGrid w:val="0"/>
          <w:sz w:val="22"/>
          <w:szCs w:val="22"/>
        </w:rPr>
        <w:t>ubytování osamělých matek s dětmi v nouzi, pro výchovnou a poradenskou péči a jiné sociální služby sloužící k upevnění sociálních, zdravotních, kulturních a společenských návyků, pro vytváření předpokladů pro společenskou integraci a přípravu na způsob života v rodině a společnosti, dále pro provozování Denního stacionáře pro staré a zdravotně postižené občany</w:t>
      </w:r>
      <w:r w:rsidRPr="008D525E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:rsidR="00572D12" w:rsidRDefault="00572D12" w:rsidP="0007135B">
      <w:pPr>
        <w:pStyle w:val="Normlnodsazen"/>
        <w:spacing w:after="0"/>
        <w:ind w:left="0"/>
        <w:jc w:val="both"/>
        <w:rPr>
          <w:rFonts w:asciiTheme="minorHAnsi" w:hAnsiTheme="minorHAnsi" w:cstheme="minorHAnsi"/>
          <w:b/>
          <w:i/>
          <w:snapToGrid w:val="0"/>
          <w:szCs w:val="22"/>
          <w:u w:val="single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22" w:name="_Toc430678202"/>
      <w:bookmarkStart w:id="23" w:name="_Toc430678707"/>
      <w:bookmarkStart w:id="24" w:name="_Toc430680601"/>
      <w:bookmarkStart w:id="25" w:name="_Ref430760916"/>
      <w:r w:rsidRPr="002F3C04">
        <w:rPr>
          <w:rFonts w:asciiTheme="minorHAnsi" w:hAnsiTheme="minorHAnsi" w:cstheme="minorHAnsi"/>
          <w:snapToGrid w:val="0"/>
          <w:szCs w:val="22"/>
        </w:rPr>
        <w:t>III.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Doba trvání </w:t>
      </w:r>
      <w:bookmarkEnd w:id="22"/>
      <w:bookmarkEnd w:id="23"/>
      <w:bookmarkEnd w:id="24"/>
      <w:bookmarkEnd w:id="25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5" w:hanging="70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3.1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 xml:space="preserve">Výpůjčka dle Smlouvy je uzavírána na dobu </w:t>
      </w:r>
      <w:r w:rsidRPr="002F3C04">
        <w:rPr>
          <w:rFonts w:asciiTheme="minorHAnsi" w:hAnsiTheme="minorHAnsi" w:cstheme="minorHAnsi"/>
          <w:snapToGrid w:val="0"/>
          <w:szCs w:val="22"/>
        </w:rPr>
        <w:t>určitou</w:t>
      </w:r>
      <w:r w:rsidR="00F36717">
        <w:rPr>
          <w:rFonts w:asciiTheme="minorHAnsi" w:hAnsiTheme="minorHAnsi" w:cstheme="minorHAnsi"/>
          <w:snapToGrid w:val="0"/>
          <w:szCs w:val="22"/>
        </w:rPr>
        <w:t xml:space="preserve"> 15 let od 01.01.2023</w:t>
      </w:r>
      <w:r w:rsidR="00F17CF1" w:rsidRPr="002F3C04">
        <w:rPr>
          <w:rFonts w:asciiTheme="minorHAnsi" w:hAnsiTheme="minorHAnsi" w:cstheme="minorHAnsi"/>
          <w:snapToGrid w:val="0"/>
          <w:szCs w:val="22"/>
        </w:rPr>
        <w:t>.</w:t>
      </w:r>
      <w:r w:rsidR="00A53D7D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FF52E4" w:rsidRPr="00FF52E4" w:rsidRDefault="00FF52E4" w:rsidP="00FF52E4">
      <w:bookmarkStart w:id="26" w:name="_Toc430678219"/>
      <w:bookmarkStart w:id="27" w:name="_Toc430678724"/>
      <w:bookmarkStart w:id="28" w:name="_Toc430680619"/>
      <w:bookmarkStart w:id="29" w:name="_Ref430750579"/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IV.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Služby </w:t>
      </w:r>
      <w:bookmarkEnd w:id="26"/>
      <w:bookmarkEnd w:id="27"/>
      <w:bookmarkEnd w:id="28"/>
      <w:bookmarkEnd w:id="29"/>
    </w:p>
    <w:p w:rsidR="00AD3CC6" w:rsidRPr="002F3C04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Cs w:val="22"/>
        </w:rPr>
      </w:pPr>
    </w:p>
    <w:p w:rsidR="00DA568D" w:rsidRDefault="00555E49" w:rsidP="007757BF">
      <w:pPr>
        <w:ind w:left="705" w:hanging="705"/>
        <w:jc w:val="both"/>
        <w:rPr>
          <w:rFonts w:asciiTheme="minorHAnsi" w:hAnsiTheme="minorHAnsi" w:cs="Calibri"/>
          <w:color w:val="000000"/>
          <w:sz w:val="22"/>
          <w:szCs w:val="22"/>
        </w:rPr>
      </w:pPr>
      <w:bookmarkStart w:id="30" w:name="_Toc430678223"/>
      <w:bookmarkStart w:id="31" w:name="_Toc430678728"/>
      <w:bookmarkStart w:id="32" w:name="_Toc430680623"/>
      <w:proofErr w:type="gramStart"/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>4.1</w:t>
      </w:r>
      <w:proofErr w:type="gramEnd"/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>.</w:t>
      </w:r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ab/>
      </w:r>
      <w:r w:rsidRPr="002F1432">
        <w:rPr>
          <w:rFonts w:asciiTheme="minorHAnsi" w:hAnsiTheme="minorHAnsi" w:cstheme="minorHAnsi"/>
          <w:snapToGrid w:val="0"/>
          <w:sz w:val="22"/>
          <w:szCs w:val="22"/>
        </w:rPr>
        <w:t>Náklady na Služby je povinen hradit Vypůjčitel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143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Vypůjčitel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se zavazuje do </w:t>
      </w:r>
      <w:r>
        <w:rPr>
          <w:rFonts w:asciiTheme="minorHAnsi" w:hAnsiTheme="minorHAnsi" w:cs="Calibri"/>
          <w:color w:val="000000"/>
          <w:sz w:val="22"/>
          <w:szCs w:val="22"/>
        </w:rPr>
        <w:t>sedmi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gramStart"/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dnů </w:t>
      </w:r>
      <w:r w:rsidR="00296C4C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>od</w:t>
      </w:r>
      <w:proofErr w:type="gramEnd"/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účinnosti Smlouvy uzavřít s dodavateli Služeb smlouvy o dodávkách Služeb</w:t>
      </w:r>
      <w:r w:rsidR="00296C4C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4C2447">
        <w:rPr>
          <w:rFonts w:asciiTheme="minorHAnsi" w:hAnsiTheme="minorHAnsi" w:cs="Calibri"/>
          <w:color w:val="000000"/>
          <w:sz w:val="22"/>
          <w:szCs w:val="22"/>
        </w:rPr>
        <w:t>pokud tak již neučinil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>Kopie smluv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s dodavateli Služeb předloží </w:t>
      </w:r>
      <w:r>
        <w:rPr>
          <w:rFonts w:asciiTheme="minorHAnsi" w:hAnsiTheme="minorHAnsi" w:cs="Calibri"/>
          <w:color w:val="000000"/>
          <w:sz w:val="22"/>
          <w:szCs w:val="22"/>
        </w:rPr>
        <w:t>Vypůjčitel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Půjčiteli</w:t>
      </w:r>
      <w:proofErr w:type="spellEnd"/>
      <w:r>
        <w:rPr>
          <w:rFonts w:asciiTheme="minorHAnsi" w:hAnsiTheme="minorHAnsi" w:cs="Calibri"/>
          <w:color w:val="000000"/>
          <w:sz w:val="22"/>
          <w:szCs w:val="22"/>
        </w:rPr>
        <w:t xml:space="preserve"> na písemnou výzvu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Půjčitele</w:t>
      </w:r>
      <w:proofErr w:type="spellEnd"/>
      <w:r w:rsidRPr="008E5BE5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DA568D" w:rsidRDefault="00DA568D" w:rsidP="00DA568D">
      <w:pPr>
        <w:ind w:left="705" w:hanging="70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C2447" w:rsidRDefault="004C2447" w:rsidP="00DA568D">
      <w:pPr>
        <w:ind w:left="705" w:hanging="70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C2447" w:rsidRDefault="004C2447" w:rsidP="00DA568D">
      <w:pPr>
        <w:ind w:left="705" w:hanging="70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C2447" w:rsidRDefault="004C2447" w:rsidP="00DA568D">
      <w:pPr>
        <w:ind w:left="705" w:hanging="70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C2447" w:rsidRDefault="004C2447" w:rsidP="00DA568D">
      <w:pPr>
        <w:ind w:left="705" w:hanging="70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AD3CC6" w:rsidRPr="00DA568D" w:rsidRDefault="00986676" w:rsidP="00DA568D">
      <w:pPr>
        <w:ind w:left="705" w:hanging="705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DA568D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V.</w:t>
      </w:r>
      <w:r w:rsidRPr="00DA568D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Práva a povinnosti </w:t>
      </w:r>
      <w:proofErr w:type="spellStart"/>
      <w:r w:rsidRPr="00DA568D">
        <w:rPr>
          <w:rFonts w:asciiTheme="minorHAnsi" w:hAnsiTheme="minorHAnsi" w:cstheme="minorHAnsi"/>
          <w:b/>
          <w:snapToGrid w:val="0"/>
          <w:sz w:val="22"/>
          <w:szCs w:val="22"/>
        </w:rPr>
        <w:t>Půjčitele</w:t>
      </w:r>
      <w:bookmarkEnd w:id="30"/>
      <w:bookmarkEnd w:id="31"/>
      <w:bookmarkEnd w:id="32"/>
      <w:proofErr w:type="spellEnd"/>
    </w:p>
    <w:p w:rsidR="00AD3CC6" w:rsidRPr="00D227AB" w:rsidRDefault="00D227AB" w:rsidP="00D227AB">
      <w:pPr>
        <w:pStyle w:val="Nadpis1"/>
        <w:tabs>
          <w:tab w:val="left" w:pos="1155"/>
        </w:tabs>
        <w:jc w:val="both"/>
        <w:rPr>
          <w:rFonts w:asciiTheme="minorHAnsi" w:hAnsiTheme="minorHAnsi" w:cstheme="minorHAnsi"/>
          <w:snapToGrid w:val="0"/>
          <w:sz w:val="20"/>
        </w:rPr>
      </w:pPr>
      <w:r>
        <w:rPr>
          <w:rFonts w:asciiTheme="minorHAnsi" w:hAnsiTheme="minorHAnsi" w:cstheme="minorHAnsi"/>
          <w:snapToGrid w:val="0"/>
          <w:szCs w:val="22"/>
        </w:rPr>
        <w:tab/>
      </w:r>
    </w:p>
    <w:p w:rsidR="00AD3CC6" w:rsidRPr="002F3C04" w:rsidRDefault="00986676" w:rsidP="0007135B">
      <w:pPr>
        <w:pStyle w:val="Nadpis1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5.1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</w:r>
      <w:proofErr w:type="spellStart"/>
      <w:r w:rsidRPr="002F3C04">
        <w:rPr>
          <w:rFonts w:asciiTheme="minorHAnsi" w:hAnsiTheme="minorHAnsi" w:cstheme="minorHAnsi"/>
          <w:b w:val="0"/>
          <w:snapToGrid w:val="0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se zavazuje:</w:t>
      </w:r>
    </w:p>
    <w:p w:rsidR="00DA568D" w:rsidRDefault="00986676" w:rsidP="00DA568D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po celou dobu trvání výpůjčky zajistit řádný a nerušený výkon práv Vypůjčitele z výpůjčky a poskytnout Vypůjčiteli potřebnou součinnost v souvislosti s plněním závazků Vypůjčitele dle Smlouvy;</w:t>
      </w:r>
    </w:p>
    <w:p w:rsidR="00DA568D" w:rsidRPr="00DA568D" w:rsidRDefault="00986676" w:rsidP="00DA568D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(b)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řádně a včas platit daně z nemovitých věcí;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(c)</w:t>
      </w:r>
      <w:r w:rsidRPr="002F3C04">
        <w:rPr>
          <w:rFonts w:asciiTheme="minorHAnsi" w:hAnsiTheme="minorHAnsi" w:cstheme="minorHAnsi"/>
          <w:szCs w:val="22"/>
        </w:rPr>
        <w:tab/>
        <w:t xml:space="preserve">doručit Vypůjčiteli každé rozhodnutí o stanovení pokuty či další sankce uložené </w:t>
      </w:r>
      <w:proofErr w:type="spellStart"/>
      <w:proofErr w:type="gramStart"/>
      <w:r w:rsidRPr="002F3C04">
        <w:rPr>
          <w:rFonts w:asciiTheme="minorHAnsi" w:hAnsiTheme="minorHAnsi" w:cstheme="minorHAnsi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zCs w:val="22"/>
        </w:rPr>
        <w:t xml:space="preserve"> </w:t>
      </w:r>
      <w:r w:rsidR="004C2447">
        <w:rPr>
          <w:rFonts w:asciiTheme="minorHAnsi" w:hAnsiTheme="minorHAnsi" w:cstheme="minorHAnsi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szCs w:val="22"/>
        </w:rPr>
        <w:t>v souvislosti</w:t>
      </w:r>
      <w:proofErr w:type="gramEnd"/>
      <w:r w:rsidRPr="002F3C04">
        <w:rPr>
          <w:rFonts w:asciiTheme="minorHAnsi" w:hAnsiTheme="minorHAnsi" w:cstheme="minorHAnsi"/>
          <w:szCs w:val="22"/>
        </w:rPr>
        <w:t xml:space="preserve"> s porušením povinností Vypůjčitele při užívání Předmětu výpůjčky vyplývajících ze Smlouvy a/nebo obecně závazných právních předpisů tak, aby byla Vypůjčiteli zachována minimálně sedmidenní lhůta k posouzení daného rozhodnutí. Na písemnou výzvu Vypůjčitele doručenou </w:t>
      </w:r>
      <w:proofErr w:type="spellStart"/>
      <w:r w:rsidRPr="002F3C04">
        <w:rPr>
          <w:rFonts w:asciiTheme="minorHAnsi" w:hAnsiTheme="minorHAnsi" w:cstheme="minorHAnsi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zCs w:val="22"/>
        </w:rPr>
        <w:t xml:space="preserve"> nejpozději tři dny před koncem lhůty k podání případného opravného prostředku (resp. žaloby), je </w:t>
      </w:r>
      <w:proofErr w:type="spellStart"/>
      <w:r w:rsidRPr="002F3C04">
        <w:rPr>
          <w:rFonts w:asciiTheme="minorHAnsi" w:hAnsiTheme="minorHAnsi" w:cstheme="minorHAnsi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szCs w:val="22"/>
        </w:rPr>
        <w:t xml:space="preserve"> povinen (a to na náklady Vypůjčitele) podat proti rozhodnutí o stanovení pokuty či další sankce příslušný opravný prostředek (resp. žalobu);</w:t>
      </w:r>
    </w:p>
    <w:p w:rsidR="00022961" w:rsidRPr="00E8061F" w:rsidRDefault="00986676" w:rsidP="003D790B">
      <w:pPr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E8061F">
        <w:rPr>
          <w:rFonts w:asciiTheme="minorHAnsi" w:hAnsiTheme="minorHAnsi" w:cstheme="minorHAnsi"/>
          <w:snapToGrid w:val="0"/>
          <w:sz w:val="22"/>
          <w:szCs w:val="22"/>
        </w:rPr>
        <w:t>(d)</w:t>
      </w:r>
      <w:r w:rsidRPr="00E8061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8061F" w:rsidRPr="00E8061F">
        <w:rPr>
          <w:rFonts w:asciiTheme="minorHAnsi" w:hAnsiTheme="minorHAnsi" w:cstheme="minorHAnsi"/>
          <w:snapToGrid w:val="0"/>
          <w:sz w:val="22"/>
          <w:szCs w:val="22"/>
        </w:rPr>
        <w:t xml:space="preserve">předat Vypůjčiteli Předmět </w:t>
      </w:r>
      <w:r w:rsidR="00E8061F" w:rsidRPr="00E8061F">
        <w:rPr>
          <w:rFonts w:asciiTheme="minorHAnsi" w:hAnsiTheme="minorHAnsi" w:cstheme="minorHAnsi"/>
          <w:sz w:val="22"/>
          <w:szCs w:val="22"/>
        </w:rPr>
        <w:t>výpůjčky</w:t>
      </w:r>
      <w:r w:rsidR="00E8061F" w:rsidRPr="00E8061F">
        <w:rPr>
          <w:rFonts w:asciiTheme="minorHAnsi" w:hAnsiTheme="minorHAnsi" w:cstheme="minorHAnsi"/>
          <w:snapToGrid w:val="0"/>
          <w:sz w:val="22"/>
          <w:szCs w:val="22"/>
        </w:rPr>
        <w:t xml:space="preserve"> do pěti pracovních dnů od</w:t>
      </w:r>
      <w:r w:rsidR="00E8061F">
        <w:rPr>
          <w:rFonts w:asciiTheme="minorHAnsi" w:hAnsiTheme="minorHAnsi" w:cstheme="minorHAnsi"/>
          <w:snapToGrid w:val="0"/>
          <w:sz w:val="22"/>
          <w:szCs w:val="22"/>
        </w:rPr>
        <w:t xml:space="preserve"> podpisu</w:t>
      </w:r>
      <w:r w:rsidR="00E8061F" w:rsidRPr="00E8061F">
        <w:rPr>
          <w:rFonts w:asciiTheme="minorHAnsi" w:hAnsiTheme="minorHAnsi" w:cstheme="minorHAnsi"/>
          <w:snapToGrid w:val="0"/>
          <w:sz w:val="22"/>
          <w:szCs w:val="22"/>
        </w:rPr>
        <w:t xml:space="preserve"> Smlouvy. Smluvní strany vyhotoví protokol o předání a převzetí Předmětu </w:t>
      </w:r>
      <w:r w:rsidR="00E8061F" w:rsidRPr="00E8061F">
        <w:rPr>
          <w:rFonts w:asciiTheme="minorHAnsi" w:hAnsiTheme="minorHAnsi" w:cstheme="minorHAnsi"/>
          <w:sz w:val="22"/>
          <w:szCs w:val="22"/>
        </w:rPr>
        <w:t>výpůjčky.</w:t>
      </w:r>
      <w:r w:rsidR="00022961" w:rsidRPr="00E8061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F52E4" w:rsidRPr="00D227AB" w:rsidRDefault="00FF52E4" w:rsidP="0007135B">
      <w:pPr>
        <w:pStyle w:val="Normlnodsazen"/>
        <w:tabs>
          <w:tab w:val="left" w:pos="1418"/>
        </w:tabs>
        <w:spacing w:after="0"/>
        <w:ind w:left="1418" w:hanging="709"/>
        <w:jc w:val="both"/>
        <w:rPr>
          <w:rFonts w:asciiTheme="minorHAnsi" w:hAnsiTheme="minorHAnsi" w:cstheme="minorHAnsi"/>
          <w:snapToGrid w:val="0"/>
          <w:sz w:val="20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33" w:name="_Toc430678226"/>
      <w:bookmarkStart w:id="34" w:name="_Toc430678731"/>
      <w:bookmarkStart w:id="35" w:name="_Toc430680626"/>
      <w:r w:rsidRPr="002F3C04">
        <w:rPr>
          <w:rFonts w:asciiTheme="minorHAnsi" w:hAnsiTheme="minorHAnsi" w:cstheme="minorHAnsi"/>
          <w:snapToGrid w:val="0"/>
          <w:szCs w:val="22"/>
        </w:rPr>
        <w:t>VI.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Práva a povinnosti </w:t>
      </w:r>
      <w:bookmarkEnd w:id="33"/>
      <w:bookmarkEnd w:id="34"/>
      <w:bookmarkEnd w:id="35"/>
      <w:r w:rsidRPr="002F3C04">
        <w:rPr>
          <w:rFonts w:asciiTheme="minorHAnsi" w:hAnsiTheme="minorHAnsi" w:cstheme="minorHAnsi"/>
          <w:snapToGrid w:val="0"/>
          <w:szCs w:val="22"/>
        </w:rPr>
        <w:t>Vypůjčitele</w:t>
      </w:r>
    </w:p>
    <w:p w:rsidR="00AD3CC6" w:rsidRPr="00D227AB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 w:val="20"/>
        </w:rPr>
      </w:pPr>
    </w:p>
    <w:p w:rsidR="00AD3CC6" w:rsidRPr="002F3C04" w:rsidRDefault="00986676" w:rsidP="0007135B">
      <w:pPr>
        <w:pStyle w:val="Nadpis1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6.1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Vypůjčitel se zavazuje:</w:t>
      </w: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 xml:space="preserve">užívat Předmět </w:t>
      </w:r>
      <w:r w:rsidRPr="002F3C04">
        <w:rPr>
          <w:rFonts w:asciiTheme="minorHAnsi" w:hAnsiTheme="minorHAnsi" w:cstheme="minorHAnsi"/>
          <w:b w:val="0"/>
          <w:szCs w:val="22"/>
        </w:rPr>
        <w:t>výpůjčky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výlučně v souladu se Smlouvou, zákonem, dalšími právními předpisy a dobrými mravy. Přitom se musí zdržet všeho, čím by nad míru přiměřenou poměrům obtěžoval jiného a/nebo čím by ohrožoval výkon práv jiných osob (viz příslušná ustanovení OBČZ, Stavebního zákona a další obecně závazné právní předpisy)</w:t>
      </w:r>
      <w:r w:rsidRPr="002F3C04">
        <w:rPr>
          <w:rFonts w:asciiTheme="minorHAnsi" w:hAnsiTheme="minorHAnsi" w:cstheme="minorHAnsi"/>
          <w:snapToGrid w:val="0"/>
          <w:szCs w:val="22"/>
        </w:rPr>
        <w:t>;</w:t>
      </w: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</w:t>
      </w:r>
      <w:r w:rsidR="00EC5FF2">
        <w:rPr>
          <w:rFonts w:asciiTheme="minorHAnsi" w:hAnsiTheme="minorHAnsi" w:cstheme="minorHAnsi"/>
          <w:b w:val="0"/>
          <w:snapToGrid w:val="0"/>
          <w:szCs w:val="22"/>
        </w:rPr>
        <w:t>b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dbát všech platných bezpečnostních, protipožárních, hygienických, technických a dalších norem</w:t>
      </w:r>
      <w:r w:rsidRPr="002F3C04">
        <w:rPr>
          <w:rFonts w:asciiTheme="minorHAnsi" w:hAnsiTheme="minorHAnsi" w:cstheme="minorHAnsi"/>
          <w:snapToGrid w:val="0"/>
          <w:szCs w:val="22"/>
        </w:rPr>
        <w:t>;</w:t>
      </w: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</w:t>
      </w:r>
      <w:r w:rsidR="00EC5FF2">
        <w:rPr>
          <w:rFonts w:asciiTheme="minorHAnsi" w:hAnsiTheme="minorHAnsi" w:cstheme="minorHAnsi"/>
          <w:b w:val="0"/>
          <w:snapToGrid w:val="0"/>
          <w:szCs w:val="22"/>
        </w:rPr>
        <w:t>c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 xml:space="preserve">v případě škody na Předmětu </w:t>
      </w:r>
      <w:r w:rsidRPr="002F3C04">
        <w:rPr>
          <w:rFonts w:asciiTheme="minorHAnsi" w:hAnsiTheme="minorHAnsi" w:cstheme="minorHAnsi"/>
          <w:b w:val="0"/>
          <w:szCs w:val="22"/>
        </w:rPr>
        <w:t>výpůjčky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způsobené Vypůjčitelem nebo jakoukoli třetí osobou zajistit bez zbytečného odkladu na své náklady její odstranění. V </w:t>
      </w: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případě, </w:t>
      </w:r>
      <w:r w:rsidR="003D790B">
        <w:rPr>
          <w:rFonts w:asciiTheme="minorHAnsi" w:hAnsiTheme="minorHAnsi" w:cstheme="minorHAnsi"/>
          <w:b w:val="0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>že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odstranění škody nebude možné uvedením do původního stavu či bude možné pouze částečně, uhradí Vypůjčitel </w:t>
      </w:r>
      <w:proofErr w:type="spellStart"/>
      <w:r w:rsidRPr="002F3C04">
        <w:rPr>
          <w:rFonts w:asciiTheme="minorHAnsi" w:hAnsiTheme="minorHAnsi" w:cstheme="minorHAnsi"/>
          <w:b w:val="0"/>
          <w:snapToGrid w:val="0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část škody peněžní formou, a to se splatností </w:t>
      </w:r>
      <w:r w:rsidR="003D790B">
        <w:rPr>
          <w:rFonts w:asciiTheme="minorHAnsi" w:hAnsiTheme="minorHAnsi" w:cstheme="minorHAnsi"/>
          <w:b w:val="0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do čtrnácti dnů ode dne, kdy k tomu bude </w:t>
      </w:r>
      <w:proofErr w:type="spellStart"/>
      <w:r w:rsidRPr="002F3C04">
        <w:rPr>
          <w:rFonts w:asciiTheme="minorHAnsi" w:hAnsiTheme="minorHAnsi" w:cstheme="minorHAnsi"/>
          <w:b w:val="0"/>
          <w:snapToGrid w:val="0"/>
          <w:szCs w:val="22"/>
        </w:rPr>
        <w:t>Půjčitelem</w:t>
      </w:r>
      <w:proofErr w:type="spellEnd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písemně vyzván </w:t>
      </w:r>
      <w:bookmarkStart w:id="36" w:name="_Toc430678228"/>
      <w:bookmarkStart w:id="37" w:name="_Toc430678733"/>
      <w:bookmarkStart w:id="38" w:name="_Toc430680628"/>
      <w:bookmarkStart w:id="39" w:name="_Ref430750697"/>
      <w:bookmarkStart w:id="40" w:name="_Ref430759670"/>
      <w:bookmarkStart w:id="41" w:name="_Ref430760068"/>
      <w:r w:rsidRPr="002F3C04">
        <w:rPr>
          <w:rFonts w:asciiTheme="minorHAnsi" w:hAnsiTheme="minorHAnsi" w:cstheme="minorHAnsi"/>
          <w:b w:val="0"/>
          <w:snapToGrid w:val="0"/>
          <w:szCs w:val="22"/>
        </w:rPr>
        <w:t>s předložením specifikace škody</w:t>
      </w:r>
      <w:r w:rsidRPr="002F3C04">
        <w:rPr>
          <w:rFonts w:asciiTheme="minorHAnsi" w:hAnsiTheme="minorHAnsi" w:cstheme="minorHAnsi"/>
          <w:snapToGrid w:val="0"/>
          <w:szCs w:val="22"/>
        </w:rPr>
        <w:t>;</w:t>
      </w:r>
    </w:p>
    <w:bookmarkEnd w:id="36"/>
    <w:bookmarkEnd w:id="37"/>
    <w:bookmarkEnd w:id="38"/>
    <w:bookmarkEnd w:id="39"/>
    <w:bookmarkEnd w:id="40"/>
    <w:bookmarkEnd w:id="41"/>
    <w:p w:rsidR="00AD3CC6" w:rsidRPr="002F3C04" w:rsidRDefault="00986676" w:rsidP="003D790B">
      <w:pPr>
        <w:pStyle w:val="Normlnodsazen"/>
        <w:spacing w:after="0"/>
        <w:ind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d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na vlastní náklady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řádně udržovat, a to ve stavu, ve kterém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jej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od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převzal, resp. do kterého byl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uveden provedením oprav a/nebo Technického zhodnocení, popř. Údržbou,</w:t>
      </w:r>
      <w:r w:rsidRPr="002F3C04">
        <w:rPr>
          <w:rFonts w:asciiTheme="minorHAnsi" w:hAnsiTheme="minorHAnsi" w:cstheme="minorHAnsi"/>
          <w:i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>s přihlédnutím k běžnému opotřebení;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e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průběžně a na vlastní náklady zajišťovat úklid prostor Předmětu výpůjčky a předcházet tak vzniku jakýchkoli </w:t>
      </w:r>
      <w:r w:rsidR="0014055E" w:rsidRPr="002F3C04">
        <w:rPr>
          <w:rFonts w:asciiTheme="minorHAnsi" w:hAnsiTheme="minorHAnsi" w:cstheme="minorHAnsi"/>
          <w:snapToGrid w:val="0"/>
          <w:szCs w:val="22"/>
        </w:rPr>
        <w:t>ško</w:t>
      </w:r>
      <w:r w:rsidR="00EC5FF2">
        <w:rPr>
          <w:rFonts w:asciiTheme="minorHAnsi" w:hAnsiTheme="minorHAnsi" w:cstheme="minorHAnsi"/>
          <w:snapToGrid w:val="0"/>
          <w:szCs w:val="22"/>
        </w:rPr>
        <w:t>d</w:t>
      </w:r>
      <w:r w:rsidR="0014055E" w:rsidRPr="002F3C04">
        <w:rPr>
          <w:rFonts w:asciiTheme="minorHAnsi" w:hAnsiTheme="minorHAnsi" w:cstheme="minorHAnsi"/>
          <w:snapToGrid w:val="0"/>
          <w:szCs w:val="22"/>
        </w:rPr>
        <w:t xml:space="preserve">y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na majetku, zdraví či životě. V případě porušení této povinnosti nese Vypůjčitel odpovědnost za škodu vzniklou v důsledku porušení této povinnosti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nebo jakékoli třetí osobě;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f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průběžně a na vlastní náklady provádět Údržbu Předmět výpůjčky v takovém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stavu,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Cs w:val="22"/>
        </w:rPr>
        <w:t>aby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nedocházelo ke škodám na zdraví a majetku;</w:t>
      </w:r>
    </w:p>
    <w:p w:rsidR="000029C5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g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Při provádění oprav, údržby a technického zhodnocení postupovat vždy dle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platného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</w:t>
      </w:r>
      <w:r w:rsidRPr="002F3C04">
        <w:rPr>
          <w:rFonts w:asciiTheme="minorHAnsi" w:hAnsiTheme="minorHAnsi" w:cstheme="minorHAnsi"/>
          <w:snapToGrid w:val="0"/>
          <w:szCs w:val="22"/>
        </w:rPr>
        <w:t>a účinného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právního předpisu, který v dané době upravuje veřejné zakázky, v případě, že půjde o zakázku, na kterou bude dle v dané době platného a účinného předpisu, upravujícího veřejné zakázky, nutné realizovat zadávací řízení;</w:t>
      </w:r>
    </w:p>
    <w:p w:rsidR="00355C10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h)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umožnit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kontrolu Předmětu výpůjčky, a to kdykoliv na písemnou výzvu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Vypůjčiteli, doručenou Vypůjčiteli nejméně 48 h</w:t>
      </w:r>
      <w:r w:rsidR="003D790B">
        <w:rPr>
          <w:rFonts w:asciiTheme="minorHAnsi" w:hAnsiTheme="minorHAnsi" w:cstheme="minorHAnsi"/>
          <w:snapToGrid w:val="0"/>
          <w:szCs w:val="22"/>
        </w:rPr>
        <w:t>odin před požadovanou kontrolou;</w:t>
      </w:r>
    </w:p>
    <w:p w:rsidR="00DB4669" w:rsidRPr="002F3C04" w:rsidRDefault="00DB4669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i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)  </w:t>
      </w:r>
      <w:r w:rsidR="00986676" w:rsidRPr="002F3C04">
        <w:rPr>
          <w:rFonts w:asciiTheme="minorHAnsi" w:hAnsiTheme="minorHAnsi" w:cstheme="minorHAnsi"/>
          <w:snapToGrid w:val="0"/>
          <w:szCs w:val="22"/>
        </w:rPr>
        <w:t>nejpozději</w:t>
      </w:r>
      <w:proofErr w:type="gramEnd"/>
      <w:r w:rsidR="00986676" w:rsidRPr="002F3C04">
        <w:rPr>
          <w:rFonts w:asciiTheme="minorHAnsi" w:hAnsiTheme="minorHAnsi" w:cstheme="minorHAnsi"/>
          <w:snapToGrid w:val="0"/>
          <w:szCs w:val="22"/>
        </w:rPr>
        <w:t xml:space="preserve"> do čtrnácti pracovních dnů od vzniku této potřeby informovat </w:t>
      </w:r>
      <w:proofErr w:type="spellStart"/>
      <w:r w:rsidR="00986676"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="00986676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    </w:t>
      </w:r>
      <w:r w:rsidR="00986676" w:rsidRPr="002F3C04">
        <w:rPr>
          <w:rFonts w:asciiTheme="minorHAnsi" w:hAnsiTheme="minorHAnsi" w:cstheme="minorHAnsi"/>
          <w:snapToGrid w:val="0"/>
          <w:szCs w:val="22"/>
        </w:rPr>
        <w:t xml:space="preserve">o potřebě jakýchkoli Oprav a/nebo jakéhokoliv Technického zhodnocení, vyžádat si jeho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 </w:t>
      </w:r>
    </w:p>
    <w:p w:rsidR="00DB4669" w:rsidRPr="002F3C04" w:rsidRDefault="00986676" w:rsidP="003D790B">
      <w:pPr>
        <w:pStyle w:val="Nadpis4"/>
        <w:numPr>
          <w:ilvl w:val="0"/>
          <w:numId w:val="0"/>
        </w:numPr>
        <w:spacing w:after="0"/>
        <w:ind w:left="1134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předchozí písemný souhlas s jejich provedením. Náklady s tímto spojené jdou plně k tíži </w:t>
      </w:r>
    </w:p>
    <w:p w:rsidR="008E0BE4" w:rsidRPr="002F3C04" w:rsidRDefault="003D790B" w:rsidP="003D790B">
      <w:pPr>
        <w:pStyle w:val="Normlnodsazen"/>
        <w:spacing w:after="0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>Vypůjčitele;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j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neprodleně ústně a následně písemně informovat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o případných havarijních závadách na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>, jejichž odstranění nesnese odkladu;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k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případně vzniklé havarijní závady průkazně zdokumentovat (včetně fotografických záznamů či audiovizuálního záznamu);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l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odstranit havarijní závady v nejkratším možném termínu, s ohledem na charakter závad, a to na vlastní náklady</w:t>
      </w:r>
      <w:r w:rsidR="003D790B">
        <w:rPr>
          <w:rFonts w:asciiTheme="minorHAnsi" w:hAnsiTheme="minorHAnsi" w:cstheme="minorHAnsi"/>
          <w:snapToGrid w:val="0"/>
          <w:szCs w:val="22"/>
        </w:rPr>
        <w:t>;</w:t>
      </w:r>
    </w:p>
    <w:p w:rsidR="00DA568D" w:rsidRPr="00DA568D" w:rsidRDefault="00986676" w:rsidP="004C2447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b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lastRenderedPageBreak/>
        <w:t>(</w:t>
      </w:r>
      <w:r w:rsidR="00EC5FF2">
        <w:rPr>
          <w:rFonts w:asciiTheme="minorHAnsi" w:hAnsiTheme="minorHAnsi" w:cstheme="minorHAnsi"/>
          <w:snapToGrid w:val="0"/>
          <w:szCs w:val="22"/>
        </w:rPr>
        <w:t>m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bez souhlasu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jakkoliv věcně či obligačně nezatížit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="00DA568D">
        <w:rPr>
          <w:rFonts w:asciiTheme="minorHAnsi" w:hAnsiTheme="minorHAnsi" w:cstheme="minorHAnsi"/>
          <w:snapToGrid w:val="0"/>
          <w:szCs w:val="22"/>
        </w:rPr>
        <w:t xml:space="preserve"> nebo jeho část</w:t>
      </w:r>
      <w:r w:rsidR="004C2447">
        <w:rPr>
          <w:rFonts w:asciiTheme="minorHAnsi" w:hAnsiTheme="minorHAnsi" w:cstheme="minorHAnsi"/>
          <w:snapToGrid w:val="0"/>
          <w:szCs w:val="22"/>
        </w:rPr>
        <w:t>.</w:t>
      </w:r>
    </w:p>
    <w:p w:rsidR="00FD72C7" w:rsidRDefault="00FD72C7" w:rsidP="0007135B">
      <w:pPr>
        <w:pStyle w:val="Nadpis4"/>
        <w:numPr>
          <w:ilvl w:val="0"/>
          <w:numId w:val="0"/>
        </w:numPr>
        <w:spacing w:after="0"/>
        <w:ind w:left="567" w:hanging="567"/>
        <w:jc w:val="both"/>
        <w:rPr>
          <w:rFonts w:asciiTheme="minorHAnsi" w:hAnsiTheme="minorHAnsi" w:cstheme="minorHAnsi"/>
          <w:b/>
          <w:snapToGrid w:val="0"/>
          <w:szCs w:val="22"/>
        </w:rPr>
      </w:pPr>
      <w:bookmarkStart w:id="42" w:name="_Toc430678233"/>
      <w:bookmarkStart w:id="43" w:name="_Toc430678738"/>
      <w:bookmarkStart w:id="44" w:name="_Toc430680633"/>
      <w:bookmarkStart w:id="45" w:name="_Ref430761033"/>
    </w:p>
    <w:p w:rsidR="00AD3CC6" w:rsidRPr="002F3C04" w:rsidRDefault="00986676" w:rsidP="0007135B">
      <w:pPr>
        <w:pStyle w:val="Nadpis4"/>
        <w:numPr>
          <w:ilvl w:val="0"/>
          <w:numId w:val="0"/>
        </w:numPr>
        <w:spacing w:after="0"/>
        <w:ind w:left="709" w:hanging="709"/>
        <w:jc w:val="both"/>
        <w:rPr>
          <w:rFonts w:asciiTheme="minorHAnsi" w:hAnsiTheme="minorHAnsi" w:cstheme="minorHAnsi"/>
          <w:b/>
          <w:snapToGrid w:val="0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Cs w:val="22"/>
        </w:rPr>
        <w:t xml:space="preserve">VII.   </w:t>
      </w:r>
      <w:r w:rsidRPr="002F3C04">
        <w:rPr>
          <w:rFonts w:asciiTheme="minorHAnsi" w:hAnsiTheme="minorHAnsi" w:cstheme="minorHAnsi"/>
          <w:b/>
          <w:snapToGrid w:val="0"/>
          <w:szCs w:val="22"/>
        </w:rPr>
        <w:tab/>
        <w:t xml:space="preserve">Dispozice s Předmětem </w:t>
      </w:r>
      <w:bookmarkEnd w:id="42"/>
      <w:bookmarkEnd w:id="43"/>
      <w:bookmarkEnd w:id="44"/>
      <w:bookmarkEnd w:id="45"/>
      <w:r w:rsidRPr="002F3C04">
        <w:rPr>
          <w:rFonts w:asciiTheme="minorHAnsi" w:hAnsiTheme="minorHAnsi" w:cstheme="minorHAnsi"/>
          <w:b/>
          <w:szCs w:val="22"/>
        </w:rPr>
        <w:t>výpůjčky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7.1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Vypůjčitel není oprávněn poskytnou</w:t>
      </w:r>
      <w:r w:rsidR="007757BF">
        <w:rPr>
          <w:rFonts w:asciiTheme="minorHAnsi" w:hAnsiTheme="minorHAnsi" w:cstheme="minorHAnsi"/>
          <w:snapToGrid w:val="0"/>
          <w:szCs w:val="22"/>
        </w:rPr>
        <w:t>t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či jeho část pro účely sdružení s jinou osobou a/nebo jej vložit do majetku jiné osoby anebo učinit jakýkoli jiný úkon obcházející souhlas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s přenecháním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pod užívání třetí osobě a/nebo učinit jakýkoli jiný úkon umožňující využití práv Vypůjčitele vyplývající ze Smlouvy či jejich části jakékoli třetí osobě.</w:t>
      </w:r>
    </w:p>
    <w:p w:rsidR="001D6205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7.2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Vypůjčitel není oprávněn přenechat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či jeho část do užívání třetí osobě bez předchozího písemného souhlasu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. </w:t>
      </w:r>
      <w:bookmarkStart w:id="46" w:name="_Toc430678237"/>
      <w:bookmarkStart w:id="47" w:name="_Toc430678742"/>
      <w:bookmarkStart w:id="48" w:name="_Toc430680638"/>
    </w:p>
    <w:p w:rsidR="00FF52E4" w:rsidRPr="002F3C04" w:rsidRDefault="00FF52E4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rPr>
          <w:rFonts w:asciiTheme="minorHAnsi" w:hAnsiTheme="minorHAnsi" w:cstheme="minorHAnsi"/>
          <w:b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t>VIII.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  <w:t>Pojištění Předmětu výpůjčky</w:t>
      </w:r>
    </w:p>
    <w:p w:rsidR="00CF55FB" w:rsidRPr="002F3C04" w:rsidRDefault="00CF55FB" w:rsidP="0007135B">
      <w:pPr>
        <w:rPr>
          <w:rFonts w:asciiTheme="minorHAnsi" w:hAnsiTheme="minorHAnsi" w:cstheme="minorHAnsi"/>
          <w:b/>
          <w:sz w:val="22"/>
          <w:szCs w:val="22"/>
        </w:rPr>
      </w:pPr>
    </w:p>
    <w:p w:rsidR="00CF55FB" w:rsidRPr="002F3C04" w:rsidRDefault="00986676" w:rsidP="0007135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8.1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 xml:space="preserve">Pojištění </w:t>
      </w:r>
      <w:proofErr w:type="spellStart"/>
      <w:r w:rsidRPr="002F3C04">
        <w:rPr>
          <w:rFonts w:asciiTheme="minorHAnsi" w:hAnsiTheme="minorHAnsi" w:cstheme="minorHAnsi"/>
          <w:sz w:val="22"/>
          <w:szCs w:val="22"/>
        </w:rPr>
        <w:t>Půjčitelem</w:t>
      </w:r>
      <w:proofErr w:type="spellEnd"/>
    </w:p>
    <w:p w:rsidR="00CF55FB" w:rsidRPr="002F3C04" w:rsidRDefault="0098667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F3C04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sz w:val="22"/>
          <w:szCs w:val="22"/>
        </w:rPr>
        <w:t xml:space="preserve"> se zavazuje pojistit na vlastní náklady Nemovité věci tvořící Předmět výpůjčky:</w:t>
      </w:r>
    </w:p>
    <w:p w:rsidR="002F7F06" w:rsidRPr="002F3C04" w:rsidRDefault="00986676" w:rsidP="003D790B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>pro případ poškození nebo zničení Předmětu výpůjčky požárem, výbuchem, úderem blesku, nárazem letadla nebo jeho zřícením, pádem stromů nebo jiných předmětů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:rsidR="002F7F06" w:rsidRPr="002F3C04" w:rsidRDefault="00986676" w:rsidP="003D790B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pro případ poškození nebo úmyslného zničení Předmětu výpůjčky třetí osobou.</w:t>
      </w:r>
    </w:p>
    <w:p w:rsidR="002F7F06" w:rsidRPr="002F3C04" w:rsidRDefault="00986676" w:rsidP="003D790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 xml:space="preserve">Případné pojistné plnění z titulu pojištění pod písmenem a) a b) tohoto článku se </w:t>
      </w:r>
      <w:proofErr w:type="spellStart"/>
      <w:r w:rsidRPr="002F3C04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sz w:val="22"/>
          <w:szCs w:val="22"/>
        </w:rPr>
        <w:t xml:space="preserve"> zavazuje použít v plné výši k obnovení Nemovitých věcí, které tvoří Předmět výpůjčky.</w:t>
      </w:r>
    </w:p>
    <w:p w:rsidR="00381E4E" w:rsidRPr="002F3C04" w:rsidRDefault="0098667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8.2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Pojištění Vypůjčitelem</w:t>
      </w:r>
    </w:p>
    <w:p w:rsidR="001D6205" w:rsidRPr="002F3C04" w:rsidRDefault="00CA45E7" w:rsidP="0007135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ab/>
      </w:r>
      <w:r w:rsidR="006C6E57" w:rsidRPr="002F3C04">
        <w:rPr>
          <w:rFonts w:asciiTheme="minorHAnsi" w:hAnsiTheme="minorHAnsi" w:cstheme="minorHAnsi"/>
          <w:sz w:val="22"/>
          <w:szCs w:val="22"/>
        </w:rPr>
        <w:t>Vypůjčitel se zavazuje pojistit na vlastní náklady, a to po celou dobu trvání výpůjčky u českého pojišťovacího ústavu, veškeré své vlastní vybavení a zařízení umístěné v Předmětu výpůjčky, to na hodnotu vybavení.</w:t>
      </w:r>
      <w:r w:rsidR="00CF1B1B">
        <w:rPr>
          <w:rFonts w:asciiTheme="minorHAnsi" w:hAnsiTheme="minorHAnsi" w:cstheme="minorHAnsi"/>
          <w:sz w:val="22"/>
          <w:szCs w:val="22"/>
        </w:rPr>
        <w:t xml:space="preserve"> </w:t>
      </w:r>
      <w:r w:rsidR="00986676" w:rsidRPr="002F3C04">
        <w:rPr>
          <w:rFonts w:asciiTheme="minorHAnsi" w:hAnsiTheme="minorHAnsi" w:cstheme="minorHAnsi"/>
          <w:sz w:val="22"/>
          <w:szCs w:val="22"/>
        </w:rPr>
        <w:t>Pojištění vybavení Vypůjčitele musí být sjednáno pro případ odcizení pojištěných věcí</w:t>
      </w:r>
      <w:r w:rsidR="002D7751">
        <w:rPr>
          <w:rFonts w:asciiTheme="minorHAnsi" w:hAnsiTheme="minorHAnsi" w:cstheme="minorHAnsi"/>
          <w:sz w:val="22"/>
          <w:szCs w:val="22"/>
        </w:rPr>
        <w:t>,</w:t>
      </w:r>
      <w:r w:rsidR="00986676" w:rsidRPr="002F3C04">
        <w:rPr>
          <w:rFonts w:asciiTheme="minorHAnsi" w:hAnsiTheme="minorHAnsi" w:cstheme="minorHAnsi"/>
          <w:sz w:val="22"/>
          <w:szCs w:val="22"/>
        </w:rPr>
        <w:t xml:space="preserve"> k němuž došlo, a dále </w:t>
      </w:r>
      <w:r w:rsidR="0068229E" w:rsidRPr="002F3C04">
        <w:rPr>
          <w:rFonts w:asciiTheme="minorHAnsi" w:hAnsiTheme="minorHAnsi" w:cstheme="minorHAnsi"/>
          <w:sz w:val="22"/>
          <w:szCs w:val="22"/>
        </w:rPr>
        <w:t>pro případ vandalismu.</w:t>
      </w:r>
      <w:r w:rsidR="00986676" w:rsidRPr="002F3C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0BF7" w:rsidRPr="002F3C04" w:rsidRDefault="0098667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</w:t>
      </w:r>
      <w:r w:rsidR="0068229E" w:rsidRPr="002F3C04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Zachování pojištění</w:t>
      </w:r>
    </w:p>
    <w:p w:rsidR="00B20BF7" w:rsidRPr="002F3C04" w:rsidRDefault="00986676" w:rsidP="0007135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>Současně se smluvní strany zavazují pojištění dle článku VIII.</w:t>
      </w:r>
      <w:r w:rsidR="002D7751">
        <w:rPr>
          <w:rFonts w:asciiTheme="minorHAnsi" w:hAnsiTheme="minorHAnsi" w:cstheme="minorHAnsi"/>
          <w:sz w:val="22"/>
          <w:szCs w:val="22"/>
        </w:rPr>
        <w:t>, odst.</w:t>
      </w:r>
      <w:r w:rsidRPr="002F3C0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8.2. zachovat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 xml:space="preserve"> po celou dobu trvání výpůjčky dle této Smlouvy a v případě, že pojištění ukončí pojišťovací ústav uzavřít pojištění dle tohoto článku  Smlouvy u jiného českého pojišťovacího ústavu, a to do čtrnácti dnů ode dne zániku předchozího  pojistného vztahu. Dále se smluvní strany zavazují řádně a včas platit pojistné za pojištění dle tohoto článku Smlouvy.</w:t>
      </w:r>
    </w:p>
    <w:p w:rsidR="009C027D" w:rsidRPr="002F3C04" w:rsidRDefault="009C027D" w:rsidP="0007135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D3CC6" w:rsidRPr="002F3C04" w:rsidRDefault="00986676" w:rsidP="0007135B">
      <w:pPr>
        <w:pStyle w:val="Nadpis2"/>
        <w:numPr>
          <w:ilvl w:val="0"/>
          <w:numId w:val="0"/>
        </w:numPr>
        <w:spacing w:after="0"/>
        <w:ind w:left="709" w:hanging="709"/>
        <w:rPr>
          <w:rFonts w:asciiTheme="minorHAnsi" w:hAnsiTheme="minorHAnsi" w:cstheme="minorHAnsi"/>
          <w:snapToGrid w:val="0"/>
          <w:szCs w:val="22"/>
        </w:rPr>
      </w:pPr>
      <w:bookmarkStart w:id="49" w:name="_Toc430678260"/>
      <w:bookmarkStart w:id="50" w:name="_Toc430678765"/>
      <w:bookmarkStart w:id="51" w:name="_Toc430680662"/>
      <w:bookmarkStart w:id="52" w:name="_Ref430763613"/>
      <w:bookmarkEnd w:id="46"/>
      <w:bookmarkEnd w:id="47"/>
      <w:bookmarkEnd w:id="48"/>
      <w:r w:rsidRPr="002F3C04">
        <w:rPr>
          <w:rFonts w:asciiTheme="minorHAnsi" w:hAnsiTheme="minorHAnsi" w:cstheme="minorHAnsi"/>
          <w:snapToGrid w:val="0"/>
          <w:szCs w:val="22"/>
        </w:rPr>
        <w:t>IX.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Smluvní pokuta</w:t>
      </w:r>
      <w:bookmarkEnd w:id="49"/>
      <w:bookmarkEnd w:id="50"/>
      <w:bookmarkEnd w:id="51"/>
      <w:bookmarkEnd w:id="52"/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se dohodly, že v případě porušení ustanovení v článku VI. odst. 6.1 písm.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a), c). Smlouvy Vypůjčitelem je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oprávněn v souladu s ustanovením § 2048 a násl. zákona č. 89/2012 Sb. – občanského zákoníku, ve znění pozdějších předpisů, uplatnit na Vypůjčiteli smluvní pokutu ve výši </w:t>
      </w:r>
      <w:r w:rsidR="003B04F7">
        <w:rPr>
          <w:rFonts w:asciiTheme="minorHAnsi" w:hAnsiTheme="minorHAnsi" w:cstheme="minorHAnsi"/>
          <w:snapToGrid w:val="0"/>
          <w:szCs w:val="22"/>
        </w:rPr>
        <w:t>3 000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Kč (slovy: </w:t>
      </w:r>
      <w:r w:rsidR="003B04F7">
        <w:rPr>
          <w:rFonts w:asciiTheme="minorHAnsi" w:hAnsiTheme="minorHAnsi" w:cstheme="minorHAnsi"/>
          <w:snapToGrid w:val="0"/>
          <w:szCs w:val="22"/>
        </w:rPr>
        <w:t>tři tisíce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korun českých), a to za každé porušení Smlouvy zvlášť.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se dohodly, že v případě porušení ustanovení článku VII. Smlouvy Vypůjčitelem je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oprávněn v souladu s ustanovením § 2048 a násl. zákona č. 89/2012 Sb. – občanského zákoníku, ve znění pozdějších předpisů, uplatnit na Vypů</w:t>
      </w:r>
      <w:r w:rsidR="002D7751">
        <w:rPr>
          <w:rFonts w:asciiTheme="minorHAnsi" w:hAnsiTheme="minorHAnsi" w:cstheme="minorHAnsi"/>
          <w:snapToGrid w:val="0"/>
          <w:szCs w:val="22"/>
        </w:rPr>
        <w:t>jčiteli smluvní pokutu ve výši 10</w:t>
      </w:r>
      <w:r w:rsidRPr="002F3C04">
        <w:rPr>
          <w:rFonts w:asciiTheme="minorHAnsi" w:hAnsiTheme="minorHAnsi" w:cstheme="minorHAnsi"/>
          <w:snapToGrid w:val="0"/>
          <w:szCs w:val="22"/>
        </w:rPr>
        <w:t>0</w:t>
      </w:r>
      <w:r w:rsidR="002D7751">
        <w:rPr>
          <w:rFonts w:asciiTheme="minorHAnsi" w:hAnsiTheme="minorHAnsi" w:cstheme="minorHAnsi"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000 Kč (slovy: </w:t>
      </w:r>
      <w:r w:rsidR="002D7751">
        <w:rPr>
          <w:rFonts w:asciiTheme="minorHAnsi" w:hAnsiTheme="minorHAnsi" w:cstheme="minorHAnsi"/>
          <w:snapToGrid w:val="0"/>
          <w:szCs w:val="22"/>
        </w:rPr>
        <w:t>jedno sto tisíc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korun českých), a to za každé porušení Smlouvy zvlášť;</w:t>
      </w:r>
    </w:p>
    <w:p w:rsidR="00AD3CC6" w:rsidRPr="002F3C04" w:rsidRDefault="00986676" w:rsidP="000712EC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0712EC" w:rsidRPr="002F3C04">
        <w:rPr>
          <w:rFonts w:asciiTheme="minorHAnsi" w:hAnsiTheme="minorHAnsi" w:cstheme="minorHAnsi"/>
          <w:snapToGrid w:val="0"/>
          <w:szCs w:val="22"/>
        </w:rPr>
        <w:t>Smluvní pokutu dle Smlouvy hradí povinná strana nezávisle na tom, zda a v jaké výši vznikne druhé straně v této souvislosti škoda. Oprávněná strana má nárok na náhradu škody v plné výši.</w:t>
      </w:r>
      <w:r w:rsidR="000712EC">
        <w:rPr>
          <w:rFonts w:asciiTheme="minorHAnsi" w:hAnsiTheme="minorHAnsi" w:cstheme="minorHAnsi"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>Smluvní pokuta je splatná do čtrnácti dnů ode dne, kdy byla povinné straně ze smluvní pokuty doručena písemná výzva oprávněné strany ze smluvní pokuty, a to na účet oprávněné strany ze smluvní pokuty, který je uveden ve výzvě k úhradě smluvní pokuty.</w:t>
      </w:r>
    </w:p>
    <w:p w:rsidR="00AD3CC6" w:rsidRPr="002F3C04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  <w:bookmarkStart w:id="53" w:name="_Toc430678262"/>
      <w:bookmarkStart w:id="54" w:name="_Toc430678767"/>
      <w:bookmarkStart w:id="55" w:name="_Toc430680664"/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X.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Skončení </w:t>
      </w:r>
      <w:bookmarkEnd w:id="53"/>
      <w:bookmarkEnd w:id="54"/>
      <w:bookmarkEnd w:id="55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D227AB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 w:val="20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10.1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Výpůjčka na základě Smlouvy skončí: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písemnou dohodou smluvních stran;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(b)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7C06DC">
        <w:rPr>
          <w:rFonts w:asciiTheme="minorHAnsi" w:hAnsiTheme="minorHAnsi" w:cstheme="minorHAnsi"/>
          <w:snapToGrid w:val="0"/>
          <w:szCs w:val="22"/>
        </w:rPr>
        <w:t>v</w:t>
      </w:r>
      <w:r w:rsidR="006B38AA" w:rsidRPr="002F3C04">
        <w:rPr>
          <w:rFonts w:asciiTheme="minorHAnsi" w:hAnsiTheme="minorHAnsi" w:cstheme="minorHAnsi"/>
          <w:snapToGrid w:val="0"/>
          <w:szCs w:val="22"/>
        </w:rPr>
        <w:t xml:space="preserve">ýpovědí </w:t>
      </w:r>
      <w:r w:rsidRPr="002F3C04">
        <w:rPr>
          <w:rFonts w:asciiTheme="minorHAnsi" w:hAnsiTheme="minorHAnsi" w:cstheme="minorHAnsi"/>
          <w:snapToGrid w:val="0"/>
          <w:szCs w:val="22"/>
        </w:rPr>
        <w:t>Smlouvy kterékoli ze smluvních stran</w:t>
      </w:r>
      <w:r w:rsidR="00780152">
        <w:rPr>
          <w:rFonts w:asciiTheme="minorHAnsi" w:hAnsiTheme="minorHAnsi" w:cstheme="minorHAnsi"/>
          <w:snapToGrid w:val="0"/>
          <w:szCs w:val="22"/>
        </w:rPr>
        <w:t>;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(c)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odstoupením od Smlouvy ze strany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="00780152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lastRenderedPageBreak/>
        <w:t>10.2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v dohodě o skončení výpůjčky upraví vypořádání vzájemných pohledávek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a závazků ze Smlouvy.</w:t>
      </w:r>
    </w:p>
    <w:p w:rsidR="00AD3CC6" w:rsidRPr="00373C26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373C26">
        <w:rPr>
          <w:rFonts w:asciiTheme="minorHAnsi" w:hAnsiTheme="minorHAnsi" w:cstheme="minorHAnsi"/>
          <w:snapToGrid w:val="0"/>
          <w:szCs w:val="22"/>
        </w:rPr>
        <w:t>10.3</w:t>
      </w:r>
      <w:proofErr w:type="gramEnd"/>
      <w:r w:rsidRPr="00373C26">
        <w:rPr>
          <w:rFonts w:asciiTheme="minorHAnsi" w:hAnsiTheme="minorHAnsi" w:cstheme="minorHAnsi"/>
          <w:snapToGrid w:val="0"/>
          <w:szCs w:val="22"/>
        </w:rPr>
        <w:t>.</w:t>
      </w:r>
      <w:r w:rsidRPr="00373C26">
        <w:rPr>
          <w:rFonts w:asciiTheme="minorHAnsi" w:hAnsiTheme="minorHAnsi" w:cstheme="minorHAnsi"/>
          <w:snapToGrid w:val="0"/>
          <w:szCs w:val="22"/>
        </w:rPr>
        <w:tab/>
        <w:t xml:space="preserve">Výpovědní lhůta činí </w:t>
      </w:r>
      <w:r w:rsidR="009979A9">
        <w:rPr>
          <w:rFonts w:asciiTheme="minorHAnsi" w:hAnsiTheme="minorHAnsi" w:cstheme="minorHAnsi"/>
          <w:snapToGrid w:val="0"/>
          <w:szCs w:val="22"/>
        </w:rPr>
        <w:t>šest</w:t>
      </w:r>
      <w:r w:rsidRPr="00373C26">
        <w:rPr>
          <w:rFonts w:asciiTheme="minorHAnsi" w:hAnsiTheme="minorHAnsi" w:cstheme="minorHAnsi"/>
          <w:snapToGrid w:val="0"/>
          <w:szCs w:val="22"/>
        </w:rPr>
        <w:t xml:space="preserve"> měsíc</w:t>
      </w:r>
      <w:r w:rsidR="009979A9">
        <w:rPr>
          <w:rFonts w:asciiTheme="minorHAnsi" w:hAnsiTheme="minorHAnsi" w:cstheme="minorHAnsi"/>
          <w:snapToGrid w:val="0"/>
          <w:szCs w:val="22"/>
        </w:rPr>
        <w:t>ů</w:t>
      </w:r>
      <w:r w:rsidRPr="00373C26">
        <w:rPr>
          <w:rFonts w:asciiTheme="minorHAnsi" w:hAnsiTheme="minorHAnsi" w:cstheme="minorHAnsi"/>
          <w:snapToGrid w:val="0"/>
          <w:szCs w:val="22"/>
        </w:rPr>
        <w:t xml:space="preserve"> a počíná běžet od prvního dne měsíce následujícího </w:t>
      </w:r>
      <w:r w:rsidR="003D790B" w:rsidRPr="00373C26">
        <w:rPr>
          <w:rFonts w:asciiTheme="minorHAnsi" w:hAnsiTheme="minorHAnsi" w:cstheme="minorHAnsi"/>
          <w:snapToGrid w:val="0"/>
          <w:szCs w:val="22"/>
        </w:rPr>
        <w:t xml:space="preserve">                       </w:t>
      </w:r>
      <w:r w:rsidRPr="00373C26">
        <w:rPr>
          <w:rFonts w:asciiTheme="minorHAnsi" w:hAnsiTheme="minorHAnsi" w:cstheme="minorHAnsi"/>
          <w:snapToGrid w:val="0"/>
          <w:szCs w:val="22"/>
        </w:rPr>
        <w:t>po doručení výpovědi.</w:t>
      </w:r>
    </w:p>
    <w:p w:rsidR="006B38AA" w:rsidRPr="002F3C04" w:rsidRDefault="007757BF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>10.</w:t>
      </w:r>
      <w:r w:rsidR="00373C26">
        <w:rPr>
          <w:rFonts w:asciiTheme="minorHAnsi" w:hAnsiTheme="minorHAnsi" w:cstheme="minorHAnsi"/>
          <w:snapToGrid w:val="0"/>
          <w:szCs w:val="22"/>
        </w:rPr>
        <w:t>4</w:t>
      </w:r>
      <w:r w:rsidR="006B38AA" w:rsidRPr="002F3C04">
        <w:rPr>
          <w:rFonts w:asciiTheme="minorHAnsi" w:hAnsiTheme="minorHAnsi" w:cstheme="minorHAnsi"/>
          <w:snapToGrid w:val="0"/>
          <w:szCs w:val="22"/>
        </w:rPr>
        <w:t xml:space="preserve">.  </w:t>
      </w:r>
      <w:r w:rsidR="003D790B">
        <w:rPr>
          <w:rFonts w:asciiTheme="minorHAnsi" w:hAnsiTheme="minorHAnsi" w:cstheme="minorHAnsi"/>
          <w:snapToGrid w:val="0"/>
          <w:szCs w:val="22"/>
        </w:rPr>
        <w:tab/>
      </w:r>
      <w:proofErr w:type="spellStart"/>
      <w:r w:rsidR="006B38AA" w:rsidRPr="002F3C04">
        <w:rPr>
          <w:rFonts w:asciiTheme="minorHAnsi" w:hAnsiTheme="minorHAnsi" w:cstheme="minorHAnsi"/>
          <w:snapToGrid w:val="0"/>
          <w:szCs w:val="22"/>
        </w:rPr>
        <w:t>Půjčitel</w:t>
      </w:r>
      <w:proofErr w:type="spellEnd"/>
      <w:r w:rsidR="006B38AA" w:rsidRPr="002F3C04">
        <w:rPr>
          <w:rFonts w:asciiTheme="minorHAnsi" w:hAnsiTheme="minorHAnsi" w:cstheme="minorHAnsi"/>
          <w:snapToGrid w:val="0"/>
          <w:szCs w:val="22"/>
        </w:rPr>
        <w:t xml:space="preserve"> je oprávněn</w:t>
      </w:r>
      <w:r w:rsidR="00392A4D" w:rsidRPr="002F3C04">
        <w:rPr>
          <w:rFonts w:asciiTheme="minorHAnsi" w:hAnsiTheme="minorHAnsi" w:cstheme="minorHAnsi"/>
          <w:snapToGrid w:val="0"/>
          <w:szCs w:val="22"/>
        </w:rPr>
        <w:t xml:space="preserve"> odstoupit od smlouvy v případě, že Vypůjčitel neprovozuje Předmět výpůjčky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="00392A4D" w:rsidRPr="002F3C04">
        <w:rPr>
          <w:rFonts w:asciiTheme="minorHAnsi" w:hAnsiTheme="minorHAnsi" w:cstheme="minorHAnsi"/>
          <w:snapToGrid w:val="0"/>
          <w:szCs w:val="22"/>
        </w:rPr>
        <w:t xml:space="preserve">k účelu dle článku II. odst. </w:t>
      </w:r>
      <w:proofErr w:type="gramStart"/>
      <w:r w:rsidR="00392A4D" w:rsidRPr="002F3C04">
        <w:rPr>
          <w:rFonts w:asciiTheme="minorHAnsi" w:hAnsiTheme="minorHAnsi" w:cstheme="minorHAnsi"/>
          <w:snapToGrid w:val="0"/>
          <w:szCs w:val="22"/>
        </w:rPr>
        <w:t>2.1. po</w:t>
      </w:r>
      <w:proofErr w:type="gramEnd"/>
      <w:r w:rsidR="00392A4D" w:rsidRPr="002F3C04">
        <w:rPr>
          <w:rFonts w:asciiTheme="minorHAnsi" w:hAnsiTheme="minorHAnsi" w:cstheme="minorHAnsi"/>
          <w:snapToGrid w:val="0"/>
          <w:szCs w:val="22"/>
        </w:rPr>
        <w:t xml:space="preserve"> dobu minimálně </w:t>
      </w:r>
      <w:r w:rsidR="00045F5B">
        <w:rPr>
          <w:rFonts w:asciiTheme="minorHAnsi" w:hAnsiTheme="minorHAnsi" w:cstheme="minorHAnsi"/>
          <w:snapToGrid w:val="0"/>
          <w:szCs w:val="22"/>
        </w:rPr>
        <w:t xml:space="preserve">jednoho roku </w:t>
      </w:r>
      <w:r w:rsidR="002D7751">
        <w:rPr>
          <w:rFonts w:asciiTheme="minorHAnsi" w:hAnsiTheme="minorHAnsi" w:cstheme="minorHAnsi"/>
          <w:snapToGrid w:val="0"/>
          <w:szCs w:val="22"/>
        </w:rPr>
        <w:t>nebo v případě, že Vypůjčitel poruší ustanovení článku VII.</w:t>
      </w:r>
    </w:p>
    <w:p w:rsidR="00207E30" w:rsidRDefault="00373C2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>
        <w:rPr>
          <w:rFonts w:asciiTheme="minorHAnsi" w:hAnsiTheme="minorHAnsi" w:cstheme="minorHAnsi"/>
          <w:snapToGrid w:val="0"/>
          <w:szCs w:val="22"/>
        </w:rPr>
        <w:t>10.5</w:t>
      </w:r>
      <w:proofErr w:type="gramEnd"/>
      <w:r w:rsidR="00986676" w:rsidRPr="002F3C04">
        <w:rPr>
          <w:rFonts w:asciiTheme="minorHAnsi" w:hAnsiTheme="minorHAnsi" w:cstheme="minorHAnsi"/>
          <w:snapToGrid w:val="0"/>
          <w:szCs w:val="22"/>
        </w:rPr>
        <w:t>.</w:t>
      </w:r>
      <w:r w:rsidR="00986676" w:rsidRPr="002F3C04">
        <w:rPr>
          <w:rFonts w:asciiTheme="minorHAnsi" w:hAnsiTheme="minorHAnsi" w:cstheme="minorHAnsi"/>
          <w:snapToGrid w:val="0"/>
          <w:szCs w:val="22"/>
        </w:rPr>
        <w:tab/>
        <w:t>Odstoupení je účinné první den měsíce následujícího po doručení zprávy o odstoupení druhé Smluvní straně. Odstoupením od Smlouvy se Smlouva ke dni účinnosti odstoupení ruší.</w:t>
      </w:r>
    </w:p>
    <w:p w:rsidR="00CF1B1B" w:rsidRPr="002F3C04" w:rsidRDefault="00CF1B1B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56" w:name="_Toc430678274"/>
      <w:bookmarkStart w:id="57" w:name="_Toc430678779"/>
      <w:bookmarkStart w:id="58" w:name="_Toc430680676"/>
      <w:r w:rsidRPr="002F3C04">
        <w:rPr>
          <w:rFonts w:asciiTheme="minorHAnsi" w:hAnsiTheme="minorHAnsi" w:cstheme="minorHAnsi"/>
          <w:snapToGrid w:val="0"/>
          <w:szCs w:val="22"/>
        </w:rPr>
        <w:t>XI.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Finanční důsledky skončení </w:t>
      </w:r>
      <w:bookmarkEnd w:id="56"/>
      <w:bookmarkEnd w:id="57"/>
      <w:bookmarkEnd w:id="58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D227AB" w:rsidRDefault="00AD3CC6" w:rsidP="0007135B">
      <w:pPr>
        <w:rPr>
          <w:rFonts w:asciiTheme="minorHAnsi" w:hAnsiTheme="minorHAnsi" w:cstheme="minorHAnsi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11.1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Pokud dojde ke skončení právního vztahu založeného Smlouvou, a to ať již jakýmkoli způsobem, nemá Vypůjčitel nárok na vrácení nákladů vynaložených Vypůjčitelem na Opravy, Údržbu a technické zhodnocení Předmětu výpůjčky, resp. na vydání protihodnoty toho,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o co se zvýšila hodnota Předmětu výpůjčky v důsledku Technického zhodnocení (změny) Předmětu výpůjčky provedené Vypůjčitelem anebo na vydání toho, o co se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provedením Oprav Předmětu výpůjčky Vypůjčitelem obohatil</w:t>
      </w:r>
      <w:r w:rsidR="00802481" w:rsidRPr="002F3C04">
        <w:rPr>
          <w:rFonts w:asciiTheme="minorHAnsi" w:hAnsiTheme="minorHAnsi" w:cstheme="minorHAnsi"/>
          <w:snapToGrid w:val="0"/>
          <w:szCs w:val="22"/>
        </w:rPr>
        <w:t>.</w:t>
      </w:r>
    </w:p>
    <w:p w:rsidR="00AD3CC6" w:rsidRPr="002F3C04" w:rsidRDefault="00AD3CC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59" w:name="_Toc430678279"/>
      <w:bookmarkStart w:id="60" w:name="_Toc430678784"/>
      <w:bookmarkStart w:id="61" w:name="_Toc430680681"/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XII.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Předání Předmětu výpůjčky při skončení </w:t>
      </w:r>
      <w:bookmarkEnd w:id="59"/>
      <w:bookmarkEnd w:id="60"/>
      <w:bookmarkEnd w:id="61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D227AB" w:rsidRDefault="00AD3CC6" w:rsidP="0007135B">
      <w:pPr>
        <w:rPr>
          <w:rFonts w:asciiTheme="minorHAnsi" w:hAnsiTheme="minorHAnsi" w:cstheme="minorHAnsi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12.1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Při skončení výpůjčky je Vypůjčitel povinen předat Předmět výpůjčky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v poslední den výpovědní lhůty dle článku X. odst. 10.</w:t>
      </w:r>
      <w:r w:rsidR="00FC4E00">
        <w:rPr>
          <w:rFonts w:asciiTheme="minorHAnsi" w:hAnsiTheme="minorHAnsi" w:cstheme="minorHAnsi"/>
          <w:snapToGrid w:val="0"/>
          <w:szCs w:val="22"/>
        </w:rPr>
        <w:t>3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. Smlouvy, resp. v první pracovní den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následující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Cs w:val="22"/>
        </w:rPr>
        <w:t>po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dni účinnosti odstoupení dle článku X. odst. 10.</w:t>
      </w:r>
      <w:r w:rsidR="00FC4E00">
        <w:rPr>
          <w:rFonts w:asciiTheme="minorHAnsi" w:hAnsiTheme="minorHAnsi" w:cstheme="minorHAnsi"/>
          <w:snapToGrid w:val="0"/>
          <w:szCs w:val="22"/>
        </w:rPr>
        <w:t>5</w:t>
      </w:r>
      <w:r w:rsidRPr="002F3C04">
        <w:rPr>
          <w:rFonts w:asciiTheme="minorHAnsi" w:hAnsiTheme="minorHAnsi" w:cstheme="minorHAnsi"/>
          <w:snapToGrid w:val="0"/>
          <w:szCs w:val="22"/>
        </w:rPr>
        <w:t>. Smlouvy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12.2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Vypůjčitel je přitom povinen: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předat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Předmět výpůjčky ve stavu odpovídajícímu běžnému opotřebení;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(b)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předat Předmět výpůjčky volný bez jakéhokoli věcného či obligačního zatížení provedeného Vypůjčitelem;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(c)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vyklidit na své náklady z Předmětu výpůjčky všechny své věci;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(d)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zrušit smlouvy s dodavateli Služeb dle smluvních ujednání a současně uhradit případné pohledávky dodavatelů Služeb;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(e)  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zaplatit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za každý den užívání Předmětu výpůjčky po skončení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výpůjčky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    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dle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Smlouvy (bez právního titulu) částku bezdůvodného obohacení, a to ve výši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1 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000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Kč (slovy: </w:t>
      </w:r>
      <w:proofErr w:type="spellStart"/>
      <w:r w:rsidR="0021053E">
        <w:rPr>
          <w:rFonts w:asciiTheme="minorHAnsi" w:hAnsiTheme="minorHAnsi" w:cstheme="minorHAnsi"/>
          <w:snapToGrid w:val="0"/>
          <w:szCs w:val="22"/>
        </w:rPr>
        <w:t>j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edentisíc</w:t>
      </w:r>
      <w:proofErr w:type="spellEnd"/>
      <w:r w:rsidR="009E4768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>korun českých) denně.</w:t>
      </w:r>
    </w:p>
    <w:p w:rsidR="00AD3CC6" w:rsidRPr="002F3C04" w:rsidRDefault="00AD3CC6" w:rsidP="0007135B">
      <w:pPr>
        <w:pStyle w:val="Nadpis2"/>
        <w:numPr>
          <w:ilvl w:val="0"/>
          <w:numId w:val="0"/>
        </w:numPr>
        <w:spacing w:after="0"/>
        <w:ind w:left="567" w:hanging="567"/>
        <w:rPr>
          <w:rFonts w:asciiTheme="minorHAnsi" w:hAnsiTheme="minorHAnsi" w:cstheme="minorHAnsi"/>
          <w:snapToGrid w:val="0"/>
          <w:szCs w:val="22"/>
        </w:rPr>
      </w:pPr>
      <w:bookmarkStart w:id="62" w:name="_Toc430678281"/>
      <w:bookmarkStart w:id="63" w:name="_Toc430678786"/>
      <w:bookmarkStart w:id="64" w:name="_Toc430680683"/>
    </w:p>
    <w:p w:rsidR="00AD3CC6" w:rsidRPr="002F3C04" w:rsidRDefault="00986676" w:rsidP="0007135B">
      <w:pPr>
        <w:pStyle w:val="Nadpis2"/>
        <w:numPr>
          <w:ilvl w:val="0"/>
          <w:numId w:val="0"/>
        </w:numPr>
        <w:spacing w:after="0"/>
        <w:ind w:left="709" w:hanging="709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XIII.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Zdokladování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stavu Předmětu </w:t>
      </w:r>
      <w:bookmarkEnd w:id="62"/>
      <w:bookmarkEnd w:id="63"/>
      <w:bookmarkEnd w:id="64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D227AB" w:rsidRDefault="00AD3CC6" w:rsidP="0007135B">
      <w:pPr>
        <w:pStyle w:val="Normlnodsazen"/>
        <w:spacing w:after="0"/>
        <w:ind w:left="0"/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:rsidR="00AD3CC6" w:rsidRPr="002F3C04" w:rsidRDefault="00986676" w:rsidP="0007135B">
      <w:pPr>
        <w:pStyle w:val="Normlnodsazen"/>
        <w:spacing w:after="0"/>
        <w:ind w:left="705" w:hanging="705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13.1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Při skončení výpůjčky (z jakéhokoliv důvodu) vyhotoví do sedmi dnů smluvní strany písemný protokol o předání Předmětu výpůjčky. Součástí protokolu bude zápis o stavu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a hodnotě do té doby realizovaných Oprav a Technického zhodnocení či Údržby, dokumentace skutečného stavu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a audiovizuální záznam a další důležité skutečnosti.</w:t>
      </w:r>
    </w:p>
    <w:p w:rsidR="007757BF" w:rsidRDefault="007757BF" w:rsidP="0007135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3CC6" w:rsidRPr="002F3C04" w:rsidRDefault="00986676" w:rsidP="0007135B">
      <w:pPr>
        <w:ind w:left="709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t xml:space="preserve">XIV. 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Doručování</w:t>
      </w:r>
    </w:p>
    <w:p w:rsidR="00AD3CC6" w:rsidRPr="00967270" w:rsidRDefault="00AD3CC6" w:rsidP="0007135B">
      <w:pPr>
        <w:jc w:val="both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AD3CC6" w:rsidRPr="002F3C04" w:rsidRDefault="00986676" w:rsidP="0007135B">
      <w:pPr>
        <w:ind w:left="705" w:hanging="70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14.1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Veškerá podání a jiná oznámení, která se doručují smluvním stranám je třeba doručit osobně, nebo doporučenou listovní zásilkou s dodejkou.</w:t>
      </w:r>
    </w:p>
    <w:p w:rsidR="00AD3CC6" w:rsidRPr="002F3C04" w:rsidRDefault="00986676" w:rsidP="0007135B">
      <w:pPr>
        <w:ind w:left="705" w:hanging="70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14.2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Aniž by tím byly dotčeny další prostředky, kterými lze prokázat doručení, má se za to, </w:t>
      </w:r>
      <w:r w:rsidR="007E2087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že oznámení bylo řádně doručené:</w:t>
      </w: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(i)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při doručování osobně: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dnem faktického přijetí oznámení příjemcem;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dnem, v němž bylo doručeno osobě na příjemcově adrese určené k přebírání listovních zásilek;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dnem, kdy bylo doručováno osobě na příjemcově adrese určené k přebírání listovních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zásilek a tato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osoba o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>dmítla listovní zásilku převzít;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dnem, kdy bylo doručováno příjemci a tento odmítl listovní zásilku převzít, a to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i přesto, že se v místě doručení nezdržuje, pokud byla na zásilce uvedena adresa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pro doručování dle článku XIV. odst.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14.3., resp.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odst. 14.4. Smlouvy.</w:t>
      </w: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(</w:t>
      </w:r>
      <w:proofErr w:type="spellStart"/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ii</w:t>
      </w:r>
      <w:proofErr w:type="spellEnd"/>
      <w:r w:rsidRPr="002F3C04">
        <w:rPr>
          <w:rFonts w:asciiTheme="minorHAnsi" w:hAnsiTheme="minorHAnsi" w:cstheme="minorHAnsi"/>
          <w:snapToGrid w:val="0"/>
          <w:sz w:val="22"/>
          <w:szCs w:val="22"/>
        </w:rPr>
        <w:t>)   při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doručování poskytovatelem poštovních služeb: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lastRenderedPageBreak/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dnem předání listovní zásilky příjemci;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XIV. odst.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14.3., resp.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odst. 14.4. Smlouvy.</w:t>
      </w:r>
    </w:p>
    <w:p w:rsidR="00CF55FB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firstLine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(</w:t>
      </w:r>
      <w:proofErr w:type="spellStart"/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iii</w:t>
      </w:r>
      <w:proofErr w:type="spellEnd"/>
      <w:r w:rsidRPr="002F3C04">
        <w:rPr>
          <w:rFonts w:asciiTheme="minorHAnsi" w:hAnsiTheme="minorHAnsi" w:cstheme="minorHAnsi"/>
          <w:snapToGrid w:val="0"/>
          <w:sz w:val="22"/>
          <w:szCs w:val="22"/>
        </w:rPr>
        <w:t>)   při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doručování do datové schránky:</w:t>
      </w:r>
    </w:p>
    <w:p w:rsidR="00CF55FB" w:rsidRPr="002F3C04" w:rsidRDefault="00986676" w:rsidP="0021053E">
      <w:pPr>
        <w:pStyle w:val="Odstavecseseznamem"/>
        <w:widowControl w:val="0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dle zákona č. 300/2008 Sb., o elektronických úkonech a autorizované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konverzi   dokumentů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, v platném znění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AD3CC6" w:rsidRDefault="008A0A5C" w:rsidP="008A0A5C">
      <w:pPr>
        <w:widowControl w:val="0"/>
        <w:ind w:left="709" w:hanging="709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373C26">
        <w:rPr>
          <w:rFonts w:asciiTheme="minorHAnsi" w:hAnsiTheme="minorHAnsi" w:cs="Calibri"/>
          <w:sz w:val="22"/>
          <w:szCs w:val="22"/>
        </w:rPr>
        <w:t>O</w:t>
      </w:r>
      <w:r w:rsidRPr="0053665B">
        <w:rPr>
          <w:rFonts w:asciiTheme="minorHAnsi" w:hAnsiTheme="minorHAnsi" w:cs="Calibri"/>
          <w:sz w:val="22"/>
          <w:szCs w:val="22"/>
        </w:rPr>
        <w:t xml:space="preserve">známení o opravách, haváriích a rekonstrukcích objektů lze doručovat i formou </w:t>
      </w:r>
      <w:proofErr w:type="gramStart"/>
      <w:r w:rsidRPr="0053665B">
        <w:rPr>
          <w:rFonts w:asciiTheme="minorHAnsi" w:hAnsiTheme="minorHAnsi" w:cs="Calibri"/>
          <w:sz w:val="22"/>
          <w:szCs w:val="22"/>
        </w:rPr>
        <w:t xml:space="preserve">prostého </w:t>
      </w:r>
      <w:r w:rsidR="00373C26">
        <w:rPr>
          <w:rFonts w:asciiTheme="minorHAnsi" w:hAnsiTheme="minorHAnsi" w:cs="Calibri"/>
          <w:sz w:val="22"/>
          <w:szCs w:val="22"/>
        </w:rPr>
        <w:t xml:space="preserve">                 </w:t>
      </w:r>
      <w:r w:rsidRPr="0053665B">
        <w:rPr>
          <w:rFonts w:asciiTheme="minorHAnsi" w:hAnsiTheme="minorHAnsi" w:cs="Calibri"/>
          <w:sz w:val="22"/>
          <w:szCs w:val="22"/>
        </w:rPr>
        <w:t>e-mailu</w:t>
      </w:r>
      <w:proofErr w:type="gramEnd"/>
      <w:r w:rsidRPr="0053665B">
        <w:rPr>
          <w:rFonts w:asciiTheme="minorHAnsi" w:hAnsiTheme="minorHAnsi" w:cs="Calibri"/>
          <w:sz w:val="22"/>
          <w:szCs w:val="22"/>
        </w:rPr>
        <w:t xml:space="preserve">. Stejným způsobem je možné zaslat i </w:t>
      </w:r>
      <w:r w:rsidR="00373C26">
        <w:rPr>
          <w:rFonts w:asciiTheme="minorHAnsi" w:hAnsiTheme="minorHAnsi" w:cs="Calibri"/>
          <w:sz w:val="22"/>
          <w:szCs w:val="22"/>
        </w:rPr>
        <w:t>faktury</w:t>
      </w:r>
      <w:r w:rsidRPr="0053665B">
        <w:rPr>
          <w:rFonts w:asciiTheme="minorHAnsi" w:hAnsiTheme="minorHAnsi" w:cs="Calibri"/>
          <w:sz w:val="22"/>
          <w:szCs w:val="22"/>
        </w:rPr>
        <w:t>.</w:t>
      </w:r>
    </w:p>
    <w:p w:rsidR="008A0A5C" w:rsidRPr="002F3C04" w:rsidRDefault="008A0A5C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14.3.  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Ke dni podpisu Smlouvy je:</w:t>
      </w:r>
    </w:p>
    <w:p w:rsidR="00CF1B1B" w:rsidRPr="00967270" w:rsidRDefault="00CF1B1B" w:rsidP="00780152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:rsidR="00780152" w:rsidRPr="00934476" w:rsidRDefault="00780152" w:rsidP="00780152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934476">
        <w:rPr>
          <w:rFonts w:asciiTheme="minorHAnsi" w:hAnsiTheme="minorHAnsi" w:cstheme="minorHAnsi"/>
          <w:snapToGrid w:val="0"/>
          <w:szCs w:val="22"/>
        </w:rPr>
        <w:t>(a)</w:t>
      </w:r>
      <w:r w:rsidRPr="00934476">
        <w:rPr>
          <w:rFonts w:asciiTheme="minorHAnsi" w:hAnsiTheme="minorHAnsi" w:cstheme="minorHAnsi"/>
          <w:snapToGrid w:val="0"/>
          <w:szCs w:val="22"/>
        </w:rPr>
        <w:tab/>
        <w:t xml:space="preserve">adresou pro doručování </w:t>
      </w:r>
      <w:proofErr w:type="spellStart"/>
      <w:r w:rsidRPr="00934476">
        <w:rPr>
          <w:rFonts w:asciiTheme="minorHAnsi" w:hAnsiTheme="minorHAnsi" w:cstheme="minorHAnsi"/>
          <w:snapToGrid w:val="0"/>
          <w:szCs w:val="22"/>
        </w:rPr>
        <w:t>Půjčiteli</w:t>
      </w:r>
      <w:proofErr w:type="spellEnd"/>
      <w:r w:rsidRPr="00934476">
        <w:rPr>
          <w:rFonts w:asciiTheme="minorHAnsi" w:hAnsiTheme="minorHAnsi" w:cstheme="minorHAnsi"/>
          <w:snapToGrid w:val="0"/>
          <w:szCs w:val="22"/>
        </w:rPr>
        <w:t>:</w:t>
      </w:r>
    </w:p>
    <w:p w:rsidR="00780152" w:rsidRPr="00934476" w:rsidRDefault="00780152" w:rsidP="00780152">
      <w:pPr>
        <w:ind w:left="1134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934476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934476">
        <w:rPr>
          <w:rFonts w:ascii="Calibri" w:hAnsi="Calibri" w:cs="Calibri"/>
          <w:b/>
          <w:bCs/>
          <w:sz w:val="22"/>
          <w:szCs w:val="22"/>
        </w:rPr>
        <w:t>Statutární město Karlovy Vary</w:t>
      </w:r>
    </w:p>
    <w:p w:rsidR="00780152" w:rsidRPr="00934476" w:rsidRDefault="00780152" w:rsidP="00780152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34476">
        <w:rPr>
          <w:rFonts w:ascii="Calibri" w:hAnsi="Calibri" w:cs="Calibri"/>
          <w:bCs/>
          <w:sz w:val="22"/>
          <w:szCs w:val="22"/>
        </w:rPr>
        <w:t xml:space="preserve">Moskevská </w:t>
      </w:r>
      <w:r w:rsidRPr="00934476">
        <w:rPr>
          <w:rFonts w:ascii="Calibri" w:hAnsi="Calibri" w:cs="Calibri"/>
          <w:sz w:val="22"/>
          <w:szCs w:val="22"/>
        </w:rPr>
        <w:t>2035/21, 361 20 Karlovy Vary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b/>
          <w:sz w:val="22"/>
          <w:szCs w:val="22"/>
          <w:lang w:eastAsia="en-US"/>
        </w:rPr>
      </w:pPr>
      <w:r w:rsidRPr="00934476">
        <w:rPr>
          <w:rFonts w:ascii="Calibri" w:hAnsi="Calibri" w:cs="Calibri"/>
          <w:b/>
          <w:sz w:val="22"/>
          <w:szCs w:val="22"/>
          <w:lang w:eastAsia="en-US"/>
        </w:rPr>
        <w:tab/>
        <w:t>pověřený správce RECOM REALITY s.r.o.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sz w:val="22"/>
          <w:szCs w:val="22"/>
          <w:lang w:eastAsia="en-US"/>
        </w:rPr>
      </w:pPr>
      <w:r w:rsidRPr="00934476">
        <w:rPr>
          <w:rFonts w:ascii="Calibri" w:hAnsi="Calibri" w:cs="Calibri"/>
          <w:sz w:val="22"/>
          <w:szCs w:val="22"/>
          <w:lang w:eastAsia="en-US"/>
        </w:rPr>
        <w:tab/>
        <w:t>p. Jakub Žikeš - jednatel společnosti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sz w:val="22"/>
          <w:szCs w:val="22"/>
          <w:lang w:eastAsia="en-US"/>
        </w:rPr>
      </w:pPr>
      <w:r w:rsidRPr="00934476">
        <w:rPr>
          <w:rFonts w:ascii="Calibri" w:hAnsi="Calibri" w:cs="Calibri"/>
          <w:sz w:val="22"/>
          <w:szCs w:val="22"/>
          <w:lang w:eastAsia="en-US"/>
        </w:rPr>
        <w:tab/>
        <w:t>T. G. Masaryka 883/53, 360 01 Karlovy Vary</w:t>
      </w:r>
    </w:p>
    <w:p w:rsidR="00780152" w:rsidRPr="00CF1B1B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sz w:val="22"/>
          <w:szCs w:val="22"/>
          <w:lang w:val="cs-CZ" w:eastAsia="en-US"/>
        </w:rPr>
      </w:pPr>
      <w:r w:rsidRPr="00934476">
        <w:rPr>
          <w:rFonts w:ascii="Calibri" w:hAnsi="Calibri" w:cs="Calibri"/>
          <w:sz w:val="22"/>
          <w:szCs w:val="22"/>
          <w:lang w:eastAsia="en-US"/>
        </w:rPr>
        <w:tab/>
        <w:t>tel.: 606 201 819, e-mail:</w:t>
      </w:r>
      <w:r w:rsidR="00CF1B1B">
        <w:rPr>
          <w:rFonts w:ascii="Calibri" w:hAnsi="Calibri" w:cs="Calibri"/>
          <w:sz w:val="22"/>
          <w:szCs w:val="22"/>
          <w:lang w:val="cs-CZ" w:eastAsia="en-US"/>
        </w:rPr>
        <w:t xml:space="preserve"> sprava@recomreality.cz</w:t>
      </w:r>
    </w:p>
    <w:p w:rsidR="00780152" w:rsidRPr="00967270" w:rsidRDefault="00780152" w:rsidP="00780152">
      <w:pPr>
        <w:pStyle w:val="Nadpis4"/>
        <w:numPr>
          <w:ilvl w:val="0"/>
          <w:numId w:val="0"/>
        </w:numPr>
        <w:tabs>
          <w:tab w:val="left" w:pos="1560"/>
        </w:tabs>
        <w:spacing w:after="0"/>
        <w:ind w:firstLine="708"/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:rsidR="00780152" w:rsidRPr="001A794C" w:rsidRDefault="00780152" w:rsidP="00780152">
      <w:pPr>
        <w:pStyle w:val="Nadpis4"/>
        <w:numPr>
          <w:ilvl w:val="0"/>
          <w:numId w:val="0"/>
        </w:numPr>
        <w:spacing w:after="0"/>
        <w:ind w:left="1134" w:hanging="426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>(b)</w:t>
      </w:r>
      <w:r>
        <w:rPr>
          <w:rFonts w:asciiTheme="minorHAnsi" w:hAnsiTheme="minorHAnsi" w:cstheme="minorHAnsi"/>
          <w:snapToGrid w:val="0"/>
          <w:szCs w:val="22"/>
        </w:rPr>
        <w:tab/>
      </w:r>
      <w:r w:rsidRPr="001A794C">
        <w:rPr>
          <w:rFonts w:asciiTheme="minorHAnsi" w:hAnsiTheme="minorHAnsi" w:cstheme="minorHAnsi"/>
          <w:snapToGrid w:val="0"/>
          <w:szCs w:val="22"/>
        </w:rPr>
        <w:t>adresou pro doručování Vypůjčiteli:</w:t>
      </w:r>
    </w:p>
    <w:p w:rsidR="00CF1B1B" w:rsidRPr="00CA4930" w:rsidRDefault="00373C26" w:rsidP="00CF1B1B">
      <w:pPr>
        <w:widowControl w:val="0"/>
        <w:ind w:left="425" w:firstLine="709"/>
        <w:rPr>
          <w:rFonts w:asciiTheme="minorHAnsi" w:hAnsiTheme="minorHAnsi" w:cstheme="minorHAnsi"/>
          <w:snapToGrid w:val="0"/>
          <w:sz w:val="22"/>
          <w:szCs w:val="22"/>
        </w:rPr>
      </w:pPr>
      <w:r w:rsidRPr="00373C26">
        <w:rPr>
          <w:rFonts w:asciiTheme="minorHAnsi" w:hAnsiTheme="minorHAnsi" w:cstheme="minorHAnsi"/>
          <w:b/>
          <w:snapToGrid w:val="0"/>
          <w:sz w:val="22"/>
          <w:szCs w:val="22"/>
        </w:rPr>
        <w:t>Farní charita Karlovy Vary</w:t>
      </w:r>
    </w:p>
    <w:p w:rsidR="007757BF" w:rsidRDefault="00373C26" w:rsidP="00CF1B1B">
      <w:pPr>
        <w:widowControl w:val="0"/>
        <w:ind w:left="425" w:firstLine="709"/>
        <w:rPr>
          <w:rFonts w:asciiTheme="minorHAnsi" w:hAnsiTheme="minorHAnsi" w:cstheme="minorHAnsi"/>
          <w:snapToGrid w:val="0"/>
          <w:sz w:val="22"/>
          <w:szCs w:val="22"/>
        </w:rPr>
      </w:pPr>
      <w:r w:rsidRPr="00373C26">
        <w:rPr>
          <w:rFonts w:asciiTheme="minorHAnsi" w:hAnsiTheme="minorHAnsi" w:cstheme="minorHAnsi"/>
          <w:snapToGrid w:val="0"/>
          <w:sz w:val="22"/>
          <w:szCs w:val="22"/>
        </w:rPr>
        <w:t>Ing. Aleš Klůc - ředitel</w:t>
      </w:r>
    </w:p>
    <w:p w:rsidR="00CF1B1B" w:rsidRPr="001A794C" w:rsidRDefault="00373C26" w:rsidP="00CF1B1B">
      <w:pPr>
        <w:widowControl w:val="0"/>
        <w:ind w:left="425" w:firstLine="709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Svobodova 743/12, 360 17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 xml:space="preserve"> Karlovy Vary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– Stará Role</w:t>
      </w:r>
    </w:p>
    <w:p w:rsidR="00780152" w:rsidRDefault="00780152" w:rsidP="00780152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ind w:left="1134"/>
        <w:rPr>
          <w:rFonts w:asciiTheme="minorHAnsi" w:hAnsiTheme="minorHAnsi" w:cstheme="minorHAnsi"/>
          <w:snapToGrid/>
          <w:szCs w:val="22"/>
        </w:rPr>
      </w:pPr>
      <w:r>
        <w:rPr>
          <w:rFonts w:asciiTheme="minorHAnsi" w:hAnsiTheme="minorHAnsi" w:cstheme="minorHAnsi"/>
          <w:snapToGrid/>
          <w:szCs w:val="22"/>
        </w:rPr>
        <w:t xml:space="preserve">tel.: </w:t>
      </w:r>
      <w:r w:rsidR="00373C26" w:rsidRPr="00373C26">
        <w:rPr>
          <w:rFonts w:asciiTheme="minorHAnsi" w:hAnsiTheme="minorHAnsi" w:cstheme="minorHAnsi"/>
          <w:snapToGrid/>
          <w:szCs w:val="22"/>
        </w:rPr>
        <w:t>731 433 033</w:t>
      </w:r>
      <w:r>
        <w:rPr>
          <w:rFonts w:asciiTheme="minorHAnsi" w:hAnsiTheme="minorHAnsi" w:cstheme="minorHAnsi"/>
          <w:snapToGrid/>
          <w:szCs w:val="22"/>
        </w:rPr>
        <w:t xml:space="preserve">, e-mail: </w:t>
      </w:r>
      <w:r w:rsidR="00373C26" w:rsidRPr="00373C26">
        <w:rPr>
          <w:rFonts w:asciiTheme="minorHAnsi" w:hAnsiTheme="minorHAnsi" w:cstheme="minorHAnsi"/>
          <w:snapToGrid/>
          <w:szCs w:val="22"/>
        </w:rPr>
        <w:t>ales.kluc@kv.charita.cz</w:t>
      </w:r>
      <w:r w:rsidR="00373C26">
        <w:rPr>
          <w:rFonts w:asciiTheme="minorHAnsi" w:hAnsiTheme="minorHAnsi" w:cstheme="minorHAnsi"/>
          <w:snapToGrid/>
          <w:szCs w:val="22"/>
        </w:rPr>
        <w:t xml:space="preserve">, datová schránka: </w:t>
      </w:r>
      <w:r w:rsidR="00373C26" w:rsidRPr="00373C26">
        <w:rPr>
          <w:rFonts w:asciiTheme="minorHAnsi" w:hAnsiTheme="minorHAnsi" w:cstheme="minorHAnsi"/>
          <w:snapToGrid/>
          <w:szCs w:val="22"/>
        </w:rPr>
        <w:t>r2zuypw</w:t>
      </w:r>
    </w:p>
    <w:p w:rsidR="007757BF" w:rsidRPr="001A794C" w:rsidRDefault="007757BF" w:rsidP="00780152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ind w:left="1134"/>
        <w:rPr>
          <w:rFonts w:asciiTheme="minorHAnsi" w:hAnsiTheme="minorHAnsi" w:cstheme="minorHAnsi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14.4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se dohodly, že v případě změny sídla, a tím i adresy pro doručování, budou písemně informovat o této skutečnosti bez zbytečného odkladu druhou smluvní stranu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a současně předá druhé smluvní straně novou adresu pro doručování na území České republiky. V případě nesplnění tohoto závazku se za řádnou adresu pro doručování považuje vždy adresa řádně dohodnutá smluvními stranami.</w:t>
      </w:r>
    </w:p>
    <w:p w:rsidR="00AD3CC6" w:rsidRPr="002F3C04" w:rsidRDefault="00986676" w:rsidP="0007135B">
      <w:pPr>
        <w:pStyle w:val="Normlnodsazen"/>
        <w:spacing w:after="0"/>
        <w:ind w:left="705" w:hanging="705"/>
        <w:jc w:val="both"/>
        <w:rPr>
          <w:rFonts w:asciiTheme="minorHAnsi" w:hAnsiTheme="minorHAnsi" w:cstheme="minorHAnsi"/>
          <w:szCs w:val="22"/>
        </w:rPr>
      </w:pPr>
      <w:proofErr w:type="gramStart"/>
      <w:r w:rsidRPr="002F3C04">
        <w:rPr>
          <w:rFonts w:asciiTheme="minorHAnsi" w:hAnsiTheme="minorHAnsi" w:cstheme="minorHAnsi"/>
          <w:szCs w:val="22"/>
        </w:rPr>
        <w:t>14.5</w:t>
      </w:r>
      <w:proofErr w:type="gramEnd"/>
      <w:r w:rsidRPr="002F3C04">
        <w:rPr>
          <w:rFonts w:asciiTheme="minorHAnsi" w:hAnsiTheme="minorHAnsi" w:cstheme="minorHAnsi"/>
          <w:szCs w:val="22"/>
        </w:rPr>
        <w:t>.</w:t>
      </w:r>
      <w:r w:rsidRPr="002F3C04">
        <w:rPr>
          <w:rFonts w:asciiTheme="minorHAnsi" w:hAnsiTheme="minorHAnsi" w:cstheme="minorHAnsi"/>
          <w:szCs w:val="22"/>
        </w:rPr>
        <w:tab/>
      </w:r>
      <w:proofErr w:type="spellStart"/>
      <w:r w:rsidRPr="002F3C04">
        <w:rPr>
          <w:rFonts w:asciiTheme="minorHAnsi" w:hAnsiTheme="minorHAnsi" w:cstheme="minorHAnsi"/>
          <w:szCs w:val="22"/>
        </w:rPr>
        <w:t>Půjčiteli</w:t>
      </w:r>
      <w:proofErr w:type="spellEnd"/>
      <w:r w:rsidRPr="002F3C04">
        <w:rPr>
          <w:rFonts w:asciiTheme="minorHAnsi" w:hAnsiTheme="minorHAnsi" w:cstheme="minorHAnsi"/>
          <w:szCs w:val="22"/>
        </w:rPr>
        <w:t xml:space="preserve"> lze řádně doručovat pouze v pracovních dnech a jim příslušejících úředních hodinách Magistrátu města Karlovy Vary</w:t>
      </w:r>
      <w:r w:rsidR="00373C26">
        <w:rPr>
          <w:rFonts w:asciiTheme="minorHAnsi" w:hAnsiTheme="minorHAnsi" w:cstheme="minorHAnsi"/>
          <w:szCs w:val="22"/>
        </w:rPr>
        <w:t xml:space="preserve"> nebo do kanceláře správce objektu</w:t>
      </w:r>
      <w:r w:rsidRPr="002F3C04">
        <w:rPr>
          <w:rFonts w:asciiTheme="minorHAnsi" w:hAnsiTheme="minorHAnsi" w:cstheme="minorHAnsi"/>
          <w:szCs w:val="22"/>
        </w:rPr>
        <w:t>, jinak nelze považovat úkon směřující k doručení za řádné doručení dle této Smlouvy.</w:t>
      </w:r>
      <w:r w:rsidR="00373C26">
        <w:rPr>
          <w:rFonts w:asciiTheme="minorHAnsi" w:hAnsiTheme="minorHAnsi" w:cstheme="minorHAnsi"/>
          <w:szCs w:val="22"/>
        </w:rPr>
        <w:t xml:space="preserve"> </w:t>
      </w:r>
    </w:p>
    <w:p w:rsidR="007757BF" w:rsidRPr="002F3C04" w:rsidRDefault="007757BF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3CC6" w:rsidRPr="002F3C04" w:rsidRDefault="00986676" w:rsidP="0007135B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t>XV.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Společná ustanovení</w:t>
      </w:r>
    </w:p>
    <w:p w:rsidR="00AD3CC6" w:rsidRPr="002F3C04" w:rsidRDefault="00AD3CC6" w:rsidP="0007135B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Pokud není v předchozích částech Smlouvy uvedeno něco jiného, vztahují se na ně příslušné články společných ustanovení.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pStyle w:val="Zkladntext2"/>
        <w:ind w:left="709" w:hanging="709"/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15.1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Pokud není ve Smlouvě či na daňovém dokladu (faktuře) vystaveném na základě Smlouvy uvedeno jinak, či s předstihem nejméně čtrnácti dnů sděleno povinné straně jinak (jiné bankovní spojení atd.), jsou veškeré platby prováděny na účty smluvních stran uvedené ve Smlouvě, a to v korunách českých.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i/>
          <w:snapToGrid w:val="0"/>
          <w:color w:val="00000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Smluvní strany se dohodly na tom, že jakákoliv peněžitá plnění dle Smlouvy j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sou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řádně a včas splněna, pokud byla </w:t>
      </w:r>
      <w:r w:rsidRPr="002F3C04">
        <w:rPr>
          <w:rFonts w:asciiTheme="minorHAnsi" w:hAnsiTheme="minorHAnsi" w:cstheme="minorHAnsi"/>
          <w:snapToGrid w:val="0"/>
          <w:color w:val="000000"/>
          <w:szCs w:val="22"/>
        </w:rPr>
        <w:t xml:space="preserve">příslušná částka odepsána z účtu povinné smluvní strany (dlužníka) </w:t>
      </w:r>
      <w:r w:rsidR="0021053E">
        <w:rPr>
          <w:rFonts w:asciiTheme="minorHAnsi" w:hAnsiTheme="minorHAnsi" w:cstheme="minorHAnsi"/>
          <w:snapToGrid w:val="0"/>
          <w:color w:val="000000"/>
          <w:szCs w:val="22"/>
        </w:rPr>
        <w:t xml:space="preserve">                </w:t>
      </w:r>
      <w:r w:rsidRPr="002F3C04">
        <w:rPr>
          <w:rFonts w:asciiTheme="minorHAnsi" w:hAnsiTheme="minorHAnsi" w:cstheme="minorHAnsi"/>
          <w:snapToGrid w:val="0"/>
          <w:color w:val="000000"/>
          <w:szCs w:val="22"/>
        </w:rPr>
        <w:t>ve prospěch účtu oprávněné smluvní strany (věřitele) nejpozději v poslední den splatnosti.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Pokud kterékoliv ustanovení Smlouvy nebo jeho část</w:t>
      </w:r>
      <w:r w:rsidR="0021053E">
        <w:rPr>
          <w:rFonts w:asciiTheme="minorHAnsi" w:hAnsiTheme="minorHAnsi" w:cstheme="minorHAnsi"/>
          <w:snapToGrid w:val="0"/>
          <w:szCs w:val="22"/>
        </w:rPr>
        <w:t>:</w:t>
      </w:r>
    </w:p>
    <w:p w:rsidR="00AD3CC6" w:rsidRPr="002F3C04" w:rsidRDefault="00986676" w:rsidP="0021053E">
      <w:pPr>
        <w:pStyle w:val="Nadpis4"/>
        <w:numPr>
          <w:ilvl w:val="0"/>
          <w:numId w:val="11"/>
        </w:numPr>
        <w:tabs>
          <w:tab w:val="clear" w:pos="1440"/>
        </w:tabs>
        <w:spacing w:after="0"/>
        <w:ind w:left="993" w:hanging="273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bude neplatné či nevynutitelné;</w:t>
      </w:r>
    </w:p>
    <w:p w:rsidR="00AD3CC6" w:rsidRPr="002F3C04" w:rsidRDefault="00986676" w:rsidP="0021053E">
      <w:pPr>
        <w:pStyle w:val="Nadpis4"/>
        <w:numPr>
          <w:ilvl w:val="0"/>
          <w:numId w:val="11"/>
        </w:numPr>
        <w:tabs>
          <w:tab w:val="clear" w:pos="1440"/>
        </w:tabs>
        <w:spacing w:after="0"/>
        <w:ind w:left="993" w:hanging="273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stane se neplatným či nevynutitelným;</w:t>
      </w:r>
    </w:p>
    <w:p w:rsidR="00AD3CC6" w:rsidRPr="002F3C04" w:rsidRDefault="00986676" w:rsidP="0021053E">
      <w:pPr>
        <w:pStyle w:val="Nadpis4"/>
        <w:numPr>
          <w:ilvl w:val="0"/>
          <w:numId w:val="11"/>
        </w:numPr>
        <w:tabs>
          <w:tab w:val="clear" w:pos="1440"/>
        </w:tabs>
        <w:spacing w:after="0"/>
        <w:ind w:left="993" w:hanging="273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bude shledáno neplatným či nevynutitelným soudem či jiným příslušným orgánem;</w:t>
      </w:r>
    </w:p>
    <w:p w:rsidR="00AD3CC6" w:rsidRPr="002F3C04" w:rsidRDefault="00986676" w:rsidP="0007135B">
      <w:pPr>
        <w:pStyle w:val="Normlnodsazen"/>
        <w:spacing w:after="0"/>
        <w:ind w:left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tato neplatnost či nevynutitelnost nebude mít vliv na platnost či vynutitelnost ostatních ustanovení Smlouvy nebo jejich částí.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4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Změny Smlouvy jsou možné pouze písemnou formou, chronologicky číslovanými dodatky, s projevy vůle smluvních stran na téže listině.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5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Přílohy uvedené v textu Smlouvy a sumarizované v závěrečných ustanoveních Smlouvy tvoří nedílnou součást Smlouvy.</w:t>
      </w:r>
    </w:p>
    <w:p w:rsidR="00AD3CC6" w:rsidRPr="002F3C04" w:rsidRDefault="00986676" w:rsidP="0007135B">
      <w:pPr>
        <w:ind w:left="709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XVI.   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Závěrečná ustanovení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ind w:left="709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16.1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Smlouva nabývá platnosti</w:t>
      </w:r>
      <w:r w:rsidR="00DC0A19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dnem podpisu smluvními stranami resp. jejich oprávněnými zástupci</w:t>
      </w:r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a účinnosti </w:t>
      </w:r>
      <w:r w:rsidR="00FC4E00">
        <w:rPr>
          <w:rFonts w:asciiTheme="minorHAnsi" w:hAnsiTheme="minorHAnsi" w:cstheme="minorHAnsi"/>
          <w:snapToGrid w:val="0"/>
          <w:sz w:val="22"/>
          <w:szCs w:val="22"/>
        </w:rPr>
        <w:t>1. ledna 2023</w:t>
      </w:r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16.2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Smlouva je vyhotovena ve čtyřech stejnopisech, z nichž dva obdrží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</w:t>
      </w:r>
      <w:proofErr w:type="spellEnd"/>
      <w:r w:rsidR="006E52AB">
        <w:rPr>
          <w:rFonts w:asciiTheme="minorHAnsi" w:hAnsiTheme="minorHAnsi" w:cstheme="minorHAnsi"/>
          <w:snapToGrid w:val="0"/>
          <w:szCs w:val="22"/>
        </w:rPr>
        <w:t xml:space="preserve">, jeden </w:t>
      </w:r>
      <w:r w:rsidRPr="002F3C04">
        <w:rPr>
          <w:rFonts w:asciiTheme="minorHAnsi" w:hAnsiTheme="minorHAnsi" w:cstheme="minorHAnsi"/>
          <w:snapToGrid w:val="0"/>
          <w:szCs w:val="22"/>
        </w:rPr>
        <w:t>Vypůjčitel</w:t>
      </w:r>
      <w:r w:rsidR="006E52AB">
        <w:rPr>
          <w:rFonts w:asciiTheme="minorHAnsi" w:hAnsiTheme="minorHAnsi" w:cstheme="minorHAnsi"/>
          <w:snapToGrid w:val="0"/>
          <w:szCs w:val="22"/>
        </w:rPr>
        <w:t xml:space="preserve"> </w:t>
      </w:r>
      <w:r w:rsidR="006F1EEF">
        <w:rPr>
          <w:rFonts w:asciiTheme="minorHAnsi" w:hAnsiTheme="minorHAnsi" w:cstheme="minorHAnsi"/>
          <w:snapToGrid w:val="0"/>
          <w:szCs w:val="22"/>
        </w:rPr>
        <w:t xml:space="preserve">        </w:t>
      </w:r>
      <w:r w:rsidR="006E52AB">
        <w:rPr>
          <w:rFonts w:asciiTheme="minorHAnsi" w:hAnsiTheme="minorHAnsi" w:cstheme="minorHAnsi"/>
          <w:snapToGrid w:val="0"/>
          <w:szCs w:val="22"/>
        </w:rPr>
        <w:t>a jeden správce</w:t>
      </w:r>
      <w:r w:rsidRPr="002F3C04">
        <w:rPr>
          <w:rFonts w:asciiTheme="minorHAnsi" w:hAnsiTheme="minorHAnsi" w:cstheme="minorHAnsi"/>
          <w:snapToGrid w:val="0"/>
          <w:szCs w:val="22"/>
        </w:rPr>
        <w:t>.</w:t>
      </w:r>
    </w:p>
    <w:p w:rsidR="00AD3CC6" w:rsidRDefault="00986676" w:rsidP="0007135B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  <w:proofErr w:type="gramStart"/>
      <w:r w:rsidRPr="002F3C04">
        <w:rPr>
          <w:rFonts w:asciiTheme="minorHAnsi" w:hAnsiTheme="minorHAnsi" w:cstheme="minorHAnsi"/>
          <w:szCs w:val="22"/>
        </w:rPr>
        <w:t>16.</w:t>
      </w:r>
      <w:r w:rsidR="00392A4D" w:rsidRPr="002F3C04">
        <w:rPr>
          <w:rFonts w:asciiTheme="minorHAnsi" w:hAnsiTheme="minorHAnsi" w:cstheme="minorHAnsi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zCs w:val="22"/>
        </w:rPr>
        <w:t>.</w:t>
      </w:r>
      <w:r w:rsidRPr="002F3C04">
        <w:rPr>
          <w:rFonts w:asciiTheme="minorHAnsi" w:hAnsiTheme="minorHAnsi" w:cstheme="minorHAnsi"/>
          <w:szCs w:val="22"/>
        </w:rPr>
        <w:tab/>
        <w:t>Statutární město Karlovy Vary ve smyslu ustanovení § 41 zákona č. 128/2000 Sb. – o obcích, ve znění pozdějších předpisů, potvrzuje, že u právních jednání obsažených v této smlouvě byly splněny ze strany Statutárního města Karlovy Vary veškeré zákonem č. 128/2000 Sb. -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FC4E00" w:rsidRDefault="006E52AB" w:rsidP="00FC4E00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="Calibri"/>
          <w:szCs w:val="22"/>
        </w:rPr>
        <w:tab/>
        <w:t>Vypůjčitel</w:t>
      </w:r>
      <w:r w:rsidRPr="008E5B69">
        <w:rPr>
          <w:rFonts w:asciiTheme="minorHAnsi" w:hAnsiTheme="minorHAnsi" w:cs="Calibri"/>
          <w:szCs w:val="22"/>
        </w:rPr>
        <w:t xml:space="preserve"> podpisem této smlouvy potvrzuje, že od </w:t>
      </w:r>
      <w:proofErr w:type="spellStart"/>
      <w:r w:rsidR="006F5F8A">
        <w:rPr>
          <w:rFonts w:asciiTheme="minorHAnsi" w:hAnsiTheme="minorHAnsi" w:cs="Calibri"/>
          <w:szCs w:val="22"/>
        </w:rPr>
        <w:t>Půjčitele</w:t>
      </w:r>
      <w:proofErr w:type="spellEnd"/>
      <w:r w:rsidRPr="008E5B69">
        <w:rPr>
          <w:rFonts w:asciiTheme="minorHAnsi" w:hAnsiTheme="minorHAnsi" w:cs="Calibri"/>
          <w:szCs w:val="22"/>
        </w:rPr>
        <w:t xml:space="preserve"> při uzavření smlouvy převzal průkaz energetické náročnosti budovy ve smyslu zákona č. 406/2000 Sb., o hospodaření energií, v platném znění</w:t>
      </w:r>
      <w:r>
        <w:rPr>
          <w:rFonts w:asciiTheme="minorHAnsi" w:hAnsiTheme="minorHAnsi" w:cs="Calibri"/>
          <w:szCs w:val="22"/>
        </w:rPr>
        <w:t>.</w:t>
      </w:r>
    </w:p>
    <w:p w:rsidR="00FC4E00" w:rsidRDefault="00FC4E00" w:rsidP="00FC4E00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16.4</w:t>
      </w:r>
      <w:proofErr w:type="gramEnd"/>
      <w:r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="Calibri"/>
          <w:szCs w:val="22"/>
        </w:rPr>
        <w:t xml:space="preserve">Smlouva ke své účinnosti vyžaduje registraci v Registru smluv dle zákona č. 340/2015 Sb.,                        o zvláštních podmínkách účinnosti některých smluv, uveřejňování těchto smluv a o registru smluv (zákon o registru smluv), ve znění pozdějších předpisů. Smluvní strany tuto skutečnost berou na vědomí. Registraci smlouvy zajistí </w:t>
      </w:r>
      <w:proofErr w:type="spellStart"/>
      <w:r>
        <w:rPr>
          <w:rFonts w:asciiTheme="minorHAnsi" w:hAnsiTheme="minorHAnsi" w:cs="Calibri"/>
          <w:szCs w:val="22"/>
        </w:rPr>
        <w:t>Půjčitel</w:t>
      </w:r>
      <w:proofErr w:type="spellEnd"/>
      <w:r>
        <w:rPr>
          <w:rFonts w:asciiTheme="minorHAnsi" w:hAnsiTheme="minorHAnsi" w:cs="Calibri"/>
          <w:szCs w:val="22"/>
        </w:rPr>
        <w:t xml:space="preserve"> za plné součinnosti Vypůjčitele.</w:t>
      </w:r>
    </w:p>
    <w:p w:rsidR="00AD3CC6" w:rsidRDefault="00986676" w:rsidP="00FC4E00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  <w:proofErr w:type="gramStart"/>
      <w:r w:rsidRPr="002F3C04">
        <w:rPr>
          <w:rFonts w:asciiTheme="minorHAnsi" w:hAnsiTheme="minorHAnsi" w:cstheme="minorHAnsi"/>
          <w:szCs w:val="22"/>
        </w:rPr>
        <w:t>16.</w:t>
      </w:r>
      <w:r w:rsidR="00FC4E00">
        <w:rPr>
          <w:rFonts w:asciiTheme="minorHAnsi" w:hAnsiTheme="minorHAnsi" w:cstheme="minorHAnsi"/>
          <w:szCs w:val="22"/>
        </w:rPr>
        <w:t>5</w:t>
      </w:r>
      <w:proofErr w:type="gramEnd"/>
      <w:r w:rsidRPr="002F3C04">
        <w:rPr>
          <w:rFonts w:asciiTheme="minorHAnsi" w:hAnsiTheme="minorHAnsi" w:cstheme="minorHAnsi"/>
          <w:szCs w:val="22"/>
        </w:rPr>
        <w:t>.</w:t>
      </w:r>
      <w:r w:rsidRPr="002F3C04">
        <w:rPr>
          <w:rFonts w:asciiTheme="minorHAnsi" w:hAnsiTheme="minorHAnsi" w:cstheme="minorHAnsi"/>
          <w:szCs w:val="22"/>
        </w:rPr>
        <w:tab/>
        <w:t xml:space="preserve">Smluvní strany potvrzují autentičnost Smlouvy a prohlašují, že si Smlouvu (včetně příloh) přečetly, s jejím obsahem (včetně obsahu příloh) souhlasí, že Smlouva byla sepsána </w:t>
      </w:r>
      <w:r w:rsidR="0021053E">
        <w:rPr>
          <w:rFonts w:asciiTheme="minorHAnsi" w:hAnsiTheme="minorHAnsi" w:cstheme="minorHAnsi"/>
          <w:szCs w:val="22"/>
        </w:rPr>
        <w:t xml:space="preserve">                        </w:t>
      </w:r>
      <w:r w:rsidRPr="002F3C04">
        <w:rPr>
          <w:rFonts w:asciiTheme="minorHAnsi" w:hAnsiTheme="minorHAnsi" w:cstheme="minorHAnsi"/>
          <w:szCs w:val="22"/>
        </w:rPr>
        <w:t>na základě pravdivých údajů, z jejich pravé a svobodné vůle a nebyla uzavřena v tísni ani za jinak jednostranně nevýhodných podmínek, což stvrzují podpisem svého oprávněného zástupce.</w:t>
      </w:r>
    </w:p>
    <w:p w:rsidR="00F82CDC" w:rsidRDefault="00F82CDC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C47B27" w:rsidP="0007135B">
      <w:pPr>
        <w:widowControl w:val="0"/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Příloha č. 1: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7BF" w:rsidRPr="002F3C04">
        <w:rPr>
          <w:rFonts w:asciiTheme="minorHAnsi" w:hAnsiTheme="minorHAnsi" w:cstheme="minorHAnsi"/>
          <w:snapToGrid w:val="0"/>
          <w:sz w:val="22"/>
          <w:szCs w:val="22"/>
        </w:rPr>
        <w:t>Výpis z usnesení Rady města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 xml:space="preserve"> ze dne </w:t>
      </w:r>
      <w:proofErr w:type="gramStart"/>
      <w:r w:rsidR="00373C26">
        <w:rPr>
          <w:rFonts w:asciiTheme="minorHAnsi" w:hAnsiTheme="minorHAnsi" w:cstheme="minorHAnsi"/>
          <w:snapToGrid w:val="0"/>
          <w:sz w:val="22"/>
          <w:szCs w:val="22"/>
        </w:rPr>
        <w:t>15.11.2022</w:t>
      </w:r>
      <w:proofErr w:type="gramEnd"/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 w:rsidR="00C47B27" w:rsidRPr="002F3C04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8A2489"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54D9E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Situační zákres Předmětu výpůjčky </w:t>
      </w:r>
    </w:p>
    <w:p w:rsidR="00854D9E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 w:rsidR="00C47B27" w:rsidRPr="002F3C04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8A2489"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>Výpis z</w:t>
      </w:r>
      <w:r w:rsidR="005F463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F1EEF" w:rsidRPr="00D97AB8">
        <w:rPr>
          <w:rFonts w:asciiTheme="minorHAnsi" w:hAnsiTheme="minorHAnsi" w:cstheme="minorHAnsi"/>
          <w:snapToGrid w:val="0"/>
          <w:sz w:val="22"/>
          <w:szCs w:val="22"/>
        </w:rPr>
        <w:t>re</w:t>
      </w:r>
      <w:r w:rsidR="005F463C">
        <w:rPr>
          <w:rFonts w:asciiTheme="minorHAnsi" w:hAnsiTheme="minorHAnsi" w:cstheme="minorHAnsi"/>
          <w:snapToGrid w:val="0"/>
          <w:sz w:val="22"/>
          <w:szCs w:val="22"/>
        </w:rPr>
        <w:t>gistru církví a náboženský společností v ARES</w:t>
      </w:r>
    </w:p>
    <w:p w:rsidR="006F1EEF" w:rsidRPr="00D97AB8" w:rsidRDefault="00986676" w:rsidP="007757B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 w:rsidR="00C47B27" w:rsidRPr="002F3C04"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8A2489"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6F1EEF" w:rsidRPr="00D97AB8">
        <w:rPr>
          <w:rFonts w:asciiTheme="minorHAnsi" w:hAnsiTheme="minorHAnsi" w:cstheme="minorHAnsi"/>
          <w:snapToGrid w:val="0"/>
          <w:sz w:val="22"/>
          <w:szCs w:val="22"/>
        </w:rPr>
        <w:t xml:space="preserve">Plná moc Ing. 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 xml:space="preserve">R. </w:t>
      </w:r>
      <w:r w:rsidR="00D227AB">
        <w:rPr>
          <w:rFonts w:asciiTheme="minorHAnsi" w:hAnsiTheme="minorHAnsi" w:cstheme="minorHAnsi"/>
          <w:snapToGrid w:val="0"/>
          <w:sz w:val="22"/>
          <w:szCs w:val="22"/>
        </w:rPr>
        <w:t>Matyáše</w:t>
      </w:r>
    </w:p>
    <w:p w:rsidR="00817685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37459A" w:rsidRPr="002F3C04" w:rsidRDefault="0037459A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17685" w:rsidRPr="002F3C04" w:rsidRDefault="00895061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V Karlových Varech </w:t>
      </w:r>
    </w:p>
    <w:p w:rsidR="00817685" w:rsidRPr="002F3C04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17685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B0797" w:rsidRPr="002F3C04" w:rsidRDefault="008B0797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C5562E" w:rsidRPr="002F3C04" w:rsidRDefault="00C5562E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C5562E" w:rsidRPr="002F3C04" w:rsidRDefault="00C5562E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D227AB" w:rsidRDefault="00D227AB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D227AB" w:rsidRDefault="00D227AB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bookmarkStart w:id="65" w:name="_GoBack"/>
      <w:bookmarkEnd w:id="65"/>
    </w:p>
    <w:p w:rsidR="00D227AB" w:rsidRDefault="00986676" w:rsidP="00D227A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___________</w:t>
      </w:r>
      <w:r w:rsidR="00D227AB">
        <w:rPr>
          <w:rFonts w:asciiTheme="minorHAnsi" w:hAnsiTheme="minorHAnsi" w:cstheme="minorHAnsi"/>
          <w:snapToGrid w:val="0"/>
          <w:sz w:val="22"/>
          <w:szCs w:val="22"/>
        </w:rPr>
        <w:t>___________________________</w:t>
      </w:r>
      <w:r w:rsidR="00D227AB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</w:t>
      </w:r>
      <w:r w:rsidR="00D227AB" w:rsidRPr="002F3C04">
        <w:rPr>
          <w:rFonts w:asciiTheme="minorHAnsi" w:hAnsiTheme="minorHAnsi" w:cstheme="minorHAnsi"/>
          <w:snapToGrid w:val="0"/>
          <w:sz w:val="22"/>
          <w:szCs w:val="22"/>
        </w:rPr>
        <w:t>___________</w:t>
      </w:r>
      <w:r w:rsidR="00D227AB">
        <w:rPr>
          <w:rFonts w:asciiTheme="minorHAnsi" w:hAnsiTheme="minorHAnsi" w:cstheme="minorHAnsi"/>
          <w:snapToGrid w:val="0"/>
          <w:sz w:val="22"/>
          <w:szCs w:val="22"/>
        </w:rPr>
        <w:t>__________</w:t>
      </w:r>
      <w:r w:rsidR="00D227AB" w:rsidRPr="002F3C04">
        <w:rPr>
          <w:rFonts w:asciiTheme="minorHAnsi" w:hAnsiTheme="minorHAnsi" w:cstheme="minorHAnsi"/>
          <w:snapToGrid w:val="0"/>
          <w:sz w:val="22"/>
          <w:szCs w:val="22"/>
        </w:rPr>
        <w:t>_________________</w:t>
      </w:r>
      <w:r w:rsidR="00D227A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</w:t>
      </w:r>
      <w:r w:rsidR="00555E4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</w:t>
      </w:r>
      <w:r w:rsidR="00D227A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</w:t>
      </w:r>
    </w:p>
    <w:p w:rsidR="00D227AB" w:rsidRPr="00CA4930" w:rsidRDefault="00D227AB" w:rsidP="00D227A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  </w:t>
      </w:r>
      <w:r w:rsidR="00555E49" w:rsidRPr="001A794C">
        <w:rPr>
          <w:rFonts w:asciiTheme="minorHAnsi" w:hAnsiTheme="minorHAnsi" w:cstheme="minorHAnsi"/>
          <w:b/>
          <w:snapToGrid w:val="0"/>
          <w:sz w:val="22"/>
          <w:szCs w:val="22"/>
        </w:rPr>
        <w:t>Statutární měst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o Karlovy Vary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7757BF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</w:t>
      </w:r>
      <w:r w:rsidR="008F7388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8F7388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8F7388" w:rsidRPr="00373C26">
        <w:rPr>
          <w:rFonts w:asciiTheme="minorHAnsi" w:hAnsiTheme="minorHAnsi" w:cstheme="minorHAnsi"/>
          <w:b/>
          <w:snapToGrid w:val="0"/>
          <w:sz w:val="22"/>
          <w:szCs w:val="22"/>
        </w:rPr>
        <w:t>Farní charita Karlovy Vary</w:t>
      </w:r>
    </w:p>
    <w:p w:rsidR="00D227AB" w:rsidRDefault="00D227AB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DA14F7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 </w:t>
      </w:r>
      <w:r w:rsidR="00E8061F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555E49">
        <w:rPr>
          <w:rFonts w:asciiTheme="minorHAnsi" w:hAnsiTheme="minorHAnsi" w:cstheme="minorHAnsi"/>
          <w:snapToGrid w:val="0"/>
          <w:sz w:val="22"/>
          <w:szCs w:val="22"/>
        </w:rPr>
        <w:t xml:space="preserve">zastoupené </w:t>
      </w:r>
      <w:r w:rsidR="00555E49"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Ing. </w:t>
      </w:r>
      <w:r>
        <w:rPr>
          <w:rFonts w:asciiTheme="minorHAnsi" w:hAnsiTheme="minorHAnsi" w:cstheme="minorHAnsi"/>
          <w:snapToGrid w:val="0"/>
          <w:sz w:val="22"/>
          <w:szCs w:val="22"/>
        </w:rPr>
        <w:t>Rostislavem Matyášem</w:t>
      </w:r>
      <w:r w:rsidR="00555E49"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</w:t>
      </w:r>
      <w:proofErr w:type="spellStart"/>
      <w:r w:rsidR="007757BF">
        <w:rPr>
          <w:rFonts w:asciiTheme="minorHAnsi" w:hAnsiTheme="minorHAnsi" w:cstheme="minorHAnsi"/>
          <w:snapToGrid w:val="0"/>
          <w:sz w:val="22"/>
          <w:szCs w:val="22"/>
        </w:rPr>
        <w:t>zast</w:t>
      </w:r>
      <w:proofErr w:type="spellEnd"/>
      <w:r w:rsidR="007757B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8F7388" w:rsidRPr="00373C26">
        <w:rPr>
          <w:rFonts w:asciiTheme="minorHAnsi" w:hAnsiTheme="minorHAnsi" w:cstheme="minorHAnsi"/>
          <w:snapToGrid w:val="0"/>
          <w:sz w:val="22"/>
          <w:szCs w:val="22"/>
        </w:rPr>
        <w:t>Ing. Aleš</w:t>
      </w:r>
      <w:r w:rsidR="008F7388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="008F7388" w:rsidRPr="00373C2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8F7388" w:rsidRPr="00373C26">
        <w:rPr>
          <w:rFonts w:asciiTheme="minorHAnsi" w:hAnsiTheme="minorHAnsi" w:cstheme="minorHAnsi"/>
          <w:snapToGrid w:val="0"/>
          <w:sz w:val="22"/>
          <w:szCs w:val="22"/>
        </w:rPr>
        <w:t>Klůc</w:t>
      </w:r>
      <w:r w:rsidR="008F7388">
        <w:rPr>
          <w:rFonts w:asciiTheme="minorHAnsi" w:hAnsiTheme="minorHAnsi" w:cstheme="minorHAnsi"/>
          <w:snapToGrid w:val="0"/>
          <w:sz w:val="22"/>
          <w:szCs w:val="22"/>
        </w:rPr>
        <w:t>em</w:t>
      </w:r>
      <w:proofErr w:type="spellEnd"/>
      <w:r w:rsidR="008F738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>- ředitelem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</w:t>
      </w:r>
    </w:p>
    <w:p w:rsidR="00555E49" w:rsidRPr="001A794C" w:rsidRDefault="00D227AB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</w:t>
      </w:r>
      <w:r w:rsidR="00DA14F7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8F7388">
        <w:rPr>
          <w:rFonts w:asciiTheme="minorHAnsi" w:hAnsiTheme="minorHAnsi" w:cstheme="minorHAnsi"/>
          <w:snapToGrid w:val="0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vedoucím </w:t>
      </w:r>
      <w:r w:rsidR="008F7388">
        <w:rPr>
          <w:rFonts w:asciiTheme="minorHAnsi" w:hAnsiTheme="minorHAnsi" w:cstheme="minorHAnsi"/>
          <w:snapToGrid w:val="0"/>
          <w:sz w:val="22"/>
          <w:szCs w:val="22"/>
        </w:rPr>
        <w:t>OMM MM KV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</w:t>
      </w:r>
      <w:r w:rsidR="00DA051B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7757BF">
        <w:rPr>
          <w:rFonts w:asciiTheme="minorHAnsi" w:hAnsiTheme="minorHAnsi" w:cstheme="minorHAnsi"/>
          <w:snapToGrid w:val="0"/>
          <w:sz w:val="22"/>
          <w:szCs w:val="22"/>
        </w:rPr>
        <w:t xml:space="preserve">   (Vypůjčitel)</w:t>
      </w:r>
    </w:p>
    <w:p w:rsidR="00572D12" w:rsidRDefault="00555E49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="00D227AB">
        <w:rPr>
          <w:rFonts w:asciiTheme="minorHAnsi" w:hAnsiTheme="minorHAnsi" w:cstheme="minorHAnsi"/>
          <w:snapToGrid w:val="0"/>
          <w:sz w:val="22"/>
          <w:szCs w:val="22"/>
        </w:rPr>
        <w:t xml:space="preserve">        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A14F7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(</w:t>
      </w:r>
      <w:proofErr w:type="spellStart"/>
      <w:r w:rsidRPr="001A794C">
        <w:rPr>
          <w:rFonts w:asciiTheme="minorHAnsi" w:hAnsiTheme="minorHAnsi" w:cstheme="minorHAnsi"/>
          <w:snapToGrid w:val="0"/>
          <w:sz w:val="22"/>
          <w:szCs w:val="22"/>
        </w:rPr>
        <w:t>Půjčitel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363B29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</w:t>
      </w:r>
      <w:r w:rsidR="00D227AB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  <w:r w:rsidR="00363B29">
        <w:rPr>
          <w:rFonts w:asciiTheme="minorHAnsi" w:hAnsiTheme="minorHAnsi" w:cstheme="minorHAnsi"/>
          <w:snapToGrid w:val="0"/>
          <w:sz w:val="22"/>
          <w:szCs w:val="22"/>
        </w:rPr>
        <w:t xml:space="preserve">    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</w:t>
      </w:r>
    </w:p>
    <w:p w:rsidR="00555E49" w:rsidRPr="001A794C" w:rsidRDefault="00572D12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55E49">
        <w:rPr>
          <w:rFonts w:asciiTheme="minorHAnsi" w:hAnsiTheme="minorHAnsi" w:cstheme="minorHAnsi"/>
          <w:snapToGrid w:val="0"/>
          <w:sz w:val="22"/>
          <w:szCs w:val="22"/>
        </w:rPr>
        <w:t xml:space="preserve">           </w:t>
      </w:r>
    </w:p>
    <w:sectPr w:rsidR="00555E49" w:rsidRPr="001A794C" w:rsidSect="0007135B">
      <w:footerReference w:type="even" r:id="rId8"/>
      <w:footerReference w:type="default" r:id="rId9"/>
      <w:pgSz w:w="11906" w:h="16838"/>
      <w:pgMar w:top="567" w:right="1418" w:bottom="567" w:left="1418" w:header="708" w:footer="1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CF" w:rsidRDefault="002F78CF" w:rsidP="00EB136B">
      <w:r>
        <w:separator/>
      </w:r>
    </w:p>
  </w:endnote>
  <w:endnote w:type="continuationSeparator" w:id="0">
    <w:p w:rsidR="002F78CF" w:rsidRDefault="002F78CF" w:rsidP="00E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C1" w:rsidRDefault="00297D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1B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1BC1" w:rsidRDefault="00441B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C1" w:rsidRDefault="00441BC1">
    <w:pPr>
      <w:pStyle w:val="Zpat"/>
      <w:jc w:val="right"/>
    </w:pPr>
    <w:r w:rsidRPr="00B4424A">
      <w:rPr>
        <w:sz w:val="16"/>
        <w:szCs w:val="16"/>
      </w:rPr>
      <w:t xml:space="preserve">Stránka </w:t>
    </w:r>
    <w:r w:rsidR="00297D87" w:rsidRPr="00B4424A">
      <w:rPr>
        <w:b/>
        <w:sz w:val="16"/>
        <w:szCs w:val="16"/>
      </w:rPr>
      <w:fldChar w:fldCharType="begin"/>
    </w:r>
    <w:r w:rsidRPr="00B4424A">
      <w:rPr>
        <w:b/>
        <w:sz w:val="16"/>
        <w:szCs w:val="16"/>
      </w:rPr>
      <w:instrText>PAGE</w:instrText>
    </w:r>
    <w:r w:rsidR="00297D87" w:rsidRPr="00B4424A">
      <w:rPr>
        <w:b/>
        <w:sz w:val="16"/>
        <w:szCs w:val="16"/>
      </w:rPr>
      <w:fldChar w:fldCharType="separate"/>
    </w:r>
    <w:r w:rsidR="006C0267">
      <w:rPr>
        <w:b/>
        <w:noProof/>
        <w:sz w:val="16"/>
        <w:szCs w:val="16"/>
      </w:rPr>
      <w:t>7</w:t>
    </w:r>
    <w:r w:rsidR="00297D87" w:rsidRPr="00B4424A">
      <w:rPr>
        <w:b/>
        <w:sz w:val="16"/>
        <w:szCs w:val="16"/>
      </w:rPr>
      <w:fldChar w:fldCharType="end"/>
    </w:r>
    <w:r w:rsidRPr="00B4424A">
      <w:rPr>
        <w:sz w:val="16"/>
        <w:szCs w:val="16"/>
      </w:rPr>
      <w:t xml:space="preserve"> z </w:t>
    </w:r>
    <w:r w:rsidR="00297D87" w:rsidRPr="00B4424A">
      <w:rPr>
        <w:b/>
        <w:sz w:val="16"/>
        <w:szCs w:val="16"/>
      </w:rPr>
      <w:fldChar w:fldCharType="begin"/>
    </w:r>
    <w:r w:rsidRPr="00B4424A">
      <w:rPr>
        <w:b/>
        <w:sz w:val="16"/>
        <w:szCs w:val="16"/>
      </w:rPr>
      <w:instrText>NUMPAGES</w:instrText>
    </w:r>
    <w:r w:rsidR="00297D87" w:rsidRPr="00B4424A">
      <w:rPr>
        <w:b/>
        <w:sz w:val="16"/>
        <w:szCs w:val="16"/>
      </w:rPr>
      <w:fldChar w:fldCharType="separate"/>
    </w:r>
    <w:r w:rsidR="006C0267">
      <w:rPr>
        <w:b/>
        <w:noProof/>
        <w:sz w:val="16"/>
        <w:szCs w:val="16"/>
      </w:rPr>
      <w:t>8</w:t>
    </w:r>
    <w:r w:rsidR="00297D87" w:rsidRPr="00B4424A">
      <w:rPr>
        <w:b/>
        <w:sz w:val="16"/>
        <w:szCs w:val="16"/>
      </w:rPr>
      <w:fldChar w:fldCharType="end"/>
    </w:r>
  </w:p>
  <w:p w:rsidR="00441BC1" w:rsidRDefault="00441B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CF" w:rsidRDefault="002F78CF" w:rsidP="00EB136B">
      <w:r>
        <w:separator/>
      </w:r>
    </w:p>
  </w:footnote>
  <w:footnote w:type="continuationSeparator" w:id="0">
    <w:p w:rsidR="002F78CF" w:rsidRDefault="002F78CF" w:rsidP="00E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5C81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F9E2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C65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42E7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A826E8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6" w15:restartNumberingAfterBreak="0">
    <w:nsid w:val="07FA3805"/>
    <w:multiLevelType w:val="hybridMultilevel"/>
    <w:tmpl w:val="A79EFEC0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9E41A77"/>
    <w:multiLevelType w:val="hybridMultilevel"/>
    <w:tmpl w:val="9ACCF7C8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0D035CF0"/>
    <w:multiLevelType w:val="hybridMultilevel"/>
    <w:tmpl w:val="587875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485CD5"/>
    <w:multiLevelType w:val="hybridMultilevel"/>
    <w:tmpl w:val="35987E7E"/>
    <w:lvl w:ilvl="0" w:tplc="B09CBF0E">
      <w:start w:val="1"/>
      <w:numFmt w:val="upp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E1D04F9"/>
    <w:multiLevelType w:val="hybridMultilevel"/>
    <w:tmpl w:val="B60C9B44"/>
    <w:lvl w:ilvl="0" w:tplc="816CA5F8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6141"/>
    <w:multiLevelType w:val="hybridMultilevel"/>
    <w:tmpl w:val="9F7A74B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1AA7DE1"/>
    <w:multiLevelType w:val="hybridMultilevel"/>
    <w:tmpl w:val="3294D2AA"/>
    <w:lvl w:ilvl="0" w:tplc="63FC23B4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36BB5F1C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A2C7377"/>
    <w:multiLevelType w:val="hybridMultilevel"/>
    <w:tmpl w:val="5D005A22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CFE0FBB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8" w15:restartNumberingAfterBreak="0">
    <w:nsid w:val="3E6863CB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9" w15:restartNumberingAfterBreak="0">
    <w:nsid w:val="410806BF"/>
    <w:multiLevelType w:val="hybridMultilevel"/>
    <w:tmpl w:val="8EAE13D4"/>
    <w:lvl w:ilvl="0" w:tplc="09FA1E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B0858"/>
    <w:multiLevelType w:val="hybridMultilevel"/>
    <w:tmpl w:val="80B4027C"/>
    <w:lvl w:ilvl="0" w:tplc="0405001B">
      <w:start w:val="1"/>
      <w:numFmt w:val="lowerRoman"/>
      <w:lvlText w:val="%1."/>
      <w:lvlJc w:val="right"/>
      <w:pPr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4A101400"/>
    <w:multiLevelType w:val="hybridMultilevel"/>
    <w:tmpl w:val="7E00361E"/>
    <w:lvl w:ilvl="0" w:tplc="B2D088B2">
      <w:start w:val="3"/>
      <w:numFmt w:val="bullet"/>
      <w:lvlText w:val="-"/>
      <w:lvlJc w:val="left"/>
      <w:pPr>
        <w:ind w:left="1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2" w15:restartNumberingAfterBreak="0">
    <w:nsid w:val="52A95EED"/>
    <w:multiLevelType w:val="hybridMultilevel"/>
    <w:tmpl w:val="1BFE57C6"/>
    <w:lvl w:ilvl="0" w:tplc="C04EEA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75A49"/>
    <w:multiLevelType w:val="singleLevel"/>
    <w:tmpl w:val="F53E01AA"/>
    <w:lvl w:ilvl="0">
      <w:start w:val="1"/>
      <w:numFmt w:val="lowerLetter"/>
      <w:lvlText w:val="(%1)"/>
      <w:lvlJc w:val="left"/>
      <w:pPr>
        <w:tabs>
          <w:tab w:val="num" w:pos="1280"/>
        </w:tabs>
        <w:ind w:left="1280" w:hanging="570"/>
      </w:pPr>
      <w:rPr>
        <w:rFonts w:hint="default"/>
      </w:rPr>
    </w:lvl>
  </w:abstractNum>
  <w:abstractNum w:abstractNumId="24" w15:restartNumberingAfterBreak="0">
    <w:nsid w:val="57CD141D"/>
    <w:multiLevelType w:val="hybridMultilevel"/>
    <w:tmpl w:val="C038D05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6" w15:restartNumberingAfterBreak="0">
    <w:nsid w:val="683C114D"/>
    <w:multiLevelType w:val="singleLevel"/>
    <w:tmpl w:val="BA387C5A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7" w15:restartNumberingAfterBreak="0">
    <w:nsid w:val="6D5C35B8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8" w15:restartNumberingAfterBreak="0">
    <w:nsid w:val="715217DD"/>
    <w:multiLevelType w:val="hybridMultilevel"/>
    <w:tmpl w:val="FFDC38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5F04D2"/>
    <w:multiLevelType w:val="hybridMultilevel"/>
    <w:tmpl w:val="533A693E"/>
    <w:lvl w:ilvl="0" w:tplc="6234E4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9150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80C2629"/>
    <w:multiLevelType w:val="hybridMultilevel"/>
    <w:tmpl w:val="B00E7736"/>
    <w:lvl w:ilvl="0" w:tplc="E08CE8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65106"/>
    <w:multiLevelType w:val="hybridMultilevel"/>
    <w:tmpl w:val="2FF0955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BD85715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26"/>
  </w:num>
  <w:num w:numId="5">
    <w:abstractNumId w:val="23"/>
  </w:num>
  <w:num w:numId="6">
    <w:abstractNumId w:val="33"/>
  </w:num>
  <w:num w:numId="7">
    <w:abstractNumId w:val="5"/>
  </w:num>
  <w:num w:numId="8">
    <w:abstractNumId w:val="18"/>
  </w:num>
  <w:num w:numId="9">
    <w:abstractNumId w:val="14"/>
  </w:num>
  <w:num w:numId="10">
    <w:abstractNumId w:val="27"/>
  </w:num>
  <w:num w:numId="11">
    <w:abstractNumId w:val="17"/>
  </w:num>
  <w:num w:numId="12">
    <w:abstractNumId w:val="24"/>
  </w:num>
  <w:num w:numId="13">
    <w:abstractNumId w:val="8"/>
  </w:num>
  <w:num w:numId="14">
    <w:abstractNumId w:val="28"/>
  </w:num>
  <w:num w:numId="15">
    <w:abstractNumId w:val="6"/>
  </w:num>
  <w:num w:numId="16">
    <w:abstractNumId w:val="21"/>
  </w:num>
  <w:num w:numId="17">
    <w:abstractNumId w:val="11"/>
  </w:num>
  <w:num w:numId="18">
    <w:abstractNumId w:val="16"/>
  </w:num>
  <w:num w:numId="19">
    <w:abstractNumId w:val="7"/>
  </w:num>
  <w:num w:numId="20">
    <w:abstractNumId w:val="32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9"/>
  </w:num>
  <w:num w:numId="26">
    <w:abstractNumId w:val="10"/>
  </w:num>
  <w:num w:numId="27">
    <w:abstractNumId w:val="29"/>
  </w:num>
  <w:num w:numId="28">
    <w:abstractNumId w:val="31"/>
  </w:num>
  <w:num w:numId="29">
    <w:abstractNumId w:val="22"/>
  </w:num>
  <w:num w:numId="30">
    <w:abstractNumId w:val="2"/>
  </w:num>
  <w:num w:numId="31">
    <w:abstractNumId w:val="3"/>
  </w:num>
  <w:num w:numId="32">
    <w:abstractNumId w:val="0"/>
  </w:num>
  <w:num w:numId="33">
    <w:abstractNumId w:val="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C6"/>
    <w:rsid w:val="000029C5"/>
    <w:rsid w:val="00003339"/>
    <w:rsid w:val="00016879"/>
    <w:rsid w:val="00022961"/>
    <w:rsid w:val="0003177A"/>
    <w:rsid w:val="00033543"/>
    <w:rsid w:val="00045F5B"/>
    <w:rsid w:val="000712EC"/>
    <w:rsid w:val="0007135B"/>
    <w:rsid w:val="000761DE"/>
    <w:rsid w:val="00084028"/>
    <w:rsid w:val="000B01AC"/>
    <w:rsid w:val="000C6C1D"/>
    <w:rsid w:val="000D1DE2"/>
    <w:rsid w:val="000D3051"/>
    <w:rsid w:val="000F0775"/>
    <w:rsid w:val="00127406"/>
    <w:rsid w:val="0014055E"/>
    <w:rsid w:val="00154D7A"/>
    <w:rsid w:val="00155908"/>
    <w:rsid w:val="0016101C"/>
    <w:rsid w:val="00181A2E"/>
    <w:rsid w:val="00192972"/>
    <w:rsid w:val="00194974"/>
    <w:rsid w:val="001B0F22"/>
    <w:rsid w:val="001D497B"/>
    <w:rsid w:val="001D6205"/>
    <w:rsid w:val="001F4E94"/>
    <w:rsid w:val="00207E30"/>
    <w:rsid w:val="0021053E"/>
    <w:rsid w:val="00221FA6"/>
    <w:rsid w:val="00234426"/>
    <w:rsid w:val="00236800"/>
    <w:rsid w:val="00243735"/>
    <w:rsid w:val="00243F0C"/>
    <w:rsid w:val="0025553E"/>
    <w:rsid w:val="00264C99"/>
    <w:rsid w:val="0028459A"/>
    <w:rsid w:val="00296C4C"/>
    <w:rsid w:val="00297D87"/>
    <w:rsid w:val="002B694C"/>
    <w:rsid w:val="002D1799"/>
    <w:rsid w:val="002D7751"/>
    <w:rsid w:val="002F3C04"/>
    <w:rsid w:val="002F78CF"/>
    <w:rsid w:val="002F7F06"/>
    <w:rsid w:val="0031619F"/>
    <w:rsid w:val="003260CE"/>
    <w:rsid w:val="003302A3"/>
    <w:rsid w:val="003406F4"/>
    <w:rsid w:val="0034763A"/>
    <w:rsid w:val="00350DF4"/>
    <w:rsid w:val="00355C10"/>
    <w:rsid w:val="00363B29"/>
    <w:rsid w:val="00367CDC"/>
    <w:rsid w:val="00373C26"/>
    <w:rsid w:val="0037459A"/>
    <w:rsid w:val="00381464"/>
    <w:rsid w:val="00381E4E"/>
    <w:rsid w:val="00392A4D"/>
    <w:rsid w:val="00396434"/>
    <w:rsid w:val="00397DA9"/>
    <w:rsid w:val="003B04F7"/>
    <w:rsid w:val="003D329F"/>
    <w:rsid w:val="003D3D72"/>
    <w:rsid w:val="003D790B"/>
    <w:rsid w:val="003E45E0"/>
    <w:rsid w:val="003E59D4"/>
    <w:rsid w:val="003E5D52"/>
    <w:rsid w:val="003F08C6"/>
    <w:rsid w:val="00401C52"/>
    <w:rsid w:val="00414BCD"/>
    <w:rsid w:val="004277BE"/>
    <w:rsid w:val="00435E38"/>
    <w:rsid w:val="00441BC1"/>
    <w:rsid w:val="00443479"/>
    <w:rsid w:val="00443C4C"/>
    <w:rsid w:val="004558B5"/>
    <w:rsid w:val="004651D6"/>
    <w:rsid w:val="00487335"/>
    <w:rsid w:val="004A65AE"/>
    <w:rsid w:val="004A6F03"/>
    <w:rsid w:val="004B2CDB"/>
    <w:rsid w:val="004C06D2"/>
    <w:rsid w:val="004C2447"/>
    <w:rsid w:val="004F4BE7"/>
    <w:rsid w:val="005124C1"/>
    <w:rsid w:val="005334C9"/>
    <w:rsid w:val="005406A0"/>
    <w:rsid w:val="005420F1"/>
    <w:rsid w:val="0054332B"/>
    <w:rsid w:val="00555E49"/>
    <w:rsid w:val="00566588"/>
    <w:rsid w:val="00572D12"/>
    <w:rsid w:val="00593C0B"/>
    <w:rsid w:val="005A5EDF"/>
    <w:rsid w:val="005B5953"/>
    <w:rsid w:val="005E496F"/>
    <w:rsid w:val="005F463C"/>
    <w:rsid w:val="00623205"/>
    <w:rsid w:val="006344D7"/>
    <w:rsid w:val="0063522F"/>
    <w:rsid w:val="006532F0"/>
    <w:rsid w:val="006602B8"/>
    <w:rsid w:val="006676B1"/>
    <w:rsid w:val="00677865"/>
    <w:rsid w:val="0068229E"/>
    <w:rsid w:val="00682F18"/>
    <w:rsid w:val="00686FE4"/>
    <w:rsid w:val="006A4AF8"/>
    <w:rsid w:val="006B38AA"/>
    <w:rsid w:val="006C0267"/>
    <w:rsid w:val="006C6E57"/>
    <w:rsid w:val="006D1751"/>
    <w:rsid w:val="006E52AB"/>
    <w:rsid w:val="006F1EEF"/>
    <w:rsid w:val="006F5F8A"/>
    <w:rsid w:val="006F699A"/>
    <w:rsid w:val="00702EF9"/>
    <w:rsid w:val="007126C0"/>
    <w:rsid w:val="00714D1A"/>
    <w:rsid w:val="007375BD"/>
    <w:rsid w:val="00737B65"/>
    <w:rsid w:val="00754AA8"/>
    <w:rsid w:val="00757EA5"/>
    <w:rsid w:val="007757BF"/>
    <w:rsid w:val="00780152"/>
    <w:rsid w:val="007863B4"/>
    <w:rsid w:val="007B5548"/>
    <w:rsid w:val="007C06DC"/>
    <w:rsid w:val="007C775C"/>
    <w:rsid w:val="007D1957"/>
    <w:rsid w:val="007E2087"/>
    <w:rsid w:val="007E3DD3"/>
    <w:rsid w:val="00802481"/>
    <w:rsid w:val="00802BD9"/>
    <w:rsid w:val="00815C20"/>
    <w:rsid w:val="008161AC"/>
    <w:rsid w:val="00817685"/>
    <w:rsid w:val="00824A80"/>
    <w:rsid w:val="0083110B"/>
    <w:rsid w:val="00854D9E"/>
    <w:rsid w:val="00855017"/>
    <w:rsid w:val="00866A43"/>
    <w:rsid w:val="00876152"/>
    <w:rsid w:val="00887713"/>
    <w:rsid w:val="00895061"/>
    <w:rsid w:val="008A0A5C"/>
    <w:rsid w:val="008A2489"/>
    <w:rsid w:val="008B0797"/>
    <w:rsid w:val="008B5E9A"/>
    <w:rsid w:val="008C2630"/>
    <w:rsid w:val="008D1E45"/>
    <w:rsid w:val="008D488F"/>
    <w:rsid w:val="008D525E"/>
    <w:rsid w:val="008E0BE4"/>
    <w:rsid w:val="008F7388"/>
    <w:rsid w:val="00916762"/>
    <w:rsid w:val="00935B8A"/>
    <w:rsid w:val="00936200"/>
    <w:rsid w:val="0096175C"/>
    <w:rsid w:val="00962D49"/>
    <w:rsid w:val="00967270"/>
    <w:rsid w:val="009821DD"/>
    <w:rsid w:val="0098359B"/>
    <w:rsid w:val="00986676"/>
    <w:rsid w:val="00986E15"/>
    <w:rsid w:val="00991212"/>
    <w:rsid w:val="009979A9"/>
    <w:rsid w:val="009A7D83"/>
    <w:rsid w:val="009B7500"/>
    <w:rsid w:val="009C027D"/>
    <w:rsid w:val="009D09FA"/>
    <w:rsid w:val="009D1E0B"/>
    <w:rsid w:val="009E4768"/>
    <w:rsid w:val="009E4C5C"/>
    <w:rsid w:val="009E56F5"/>
    <w:rsid w:val="009E5FE9"/>
    <w:rsid w:val="009F26D4"/>
    <w:rsid w:val="009F75BD"/>
    <w:rsid w:val="00A2396A"/>
    <w:rsid w:val="00A2533C"/>
    <w:rsid w:val="00A36690"/>
    <w:rsid w:val="00A36820"/>
    <w:rsid w:val="00A50159"/>
    <w:rsid w:val="00A53D7D"/>
    <w:rsid w:val="00A5778D"/>
    <w:rsid w:val="00A8391E"/>
    <w:rsid w:val="00A914A1"/>
    <w:rsid w:val="00A941AF"/>
    <w:rsid w:val="00A9646E"/>
    <w:rsid w:val="00AA5E0E"/>
    <w:rsid w:val="00AA7947"/>
    <w:rsid w:val="00AD3CC6"/>
    <w:rsid w:val="00AF36FD"/>
    <w:rsid w:val="00AF71B8"/>
    <w:rsid w:val="00B0070B"/>
    <w:rsid w:val="00B20BF7"/>
    <w:rsid w:val="00B258AD"/>
    <w:rsid w:val="00B57B1E"/>
    <w:rsid w:val="00B732EA"/>
    <w:rsid w:val="00B8320B"/>
    <w:rsid w:val="00B905DA"/>
    <w:rsid w:val="00BA2456"/>
    <w:rsid w:val="00BB7CC6"/>
    <w:rsid w:val="00BC7C13"/>
    <w:rsid w:val="00BD27BC"/>
    <w:rsid w:val="00BF74F6"/>
    <w:rsid w:val="00C00336"/>
    <w:rsid w:val="00C004C1"/>
    <w:rsid w:val="00C25230"/>
    <w:rsid w:val="00C26E0D"/>
    <w:rsid w:val="00C33F41"/>
    <w:rsid w:val="00C3577B"/>
    <w:rsid w:val="00C47B27"/>
    <w:rsid w:val="00C5351F"/>
    <w:rsid w:val="00C53824"/>
    <w:rsid w:val="00C5562E"/>
    <w:rsid w:val="00C56589"/>
    <w:rsid w:val="00C614CA"/>
    <w:rsid w:val="00CA22C5"/>
    <w:rsid w:val="00CA45E7"/>
    <w:rsid w:val="00CA4930"/>
    <w:rsid w:val="00CB3CB9"/>
    <w:rsid w:val="00CB436A"/>
    <w:rsid w:val="00CD5C5A"/>
    <w:rsid w:val="00CE698E"/>
    <w:rsid w:val="00CF1B1B"/>
    <w:rsid w:val="00CF55FB"/>
    <w:rsid w:val="00CF7D4B"/>
    <w:rsid w:val="00D227AB"/>
    <w:rsid w:val="00D251A1"/>
    <w:rsid w:val="00D26AFF"/>
    <w:rsid w:val="00D31DDE"/>
    <w:rsid w:val="00D3520E"/>
    <w:rsid w:val="00D44287"/>
    <w:rsid w:val="00D57006"/>
    <w:rsid w:val="00DA051B"/>
    <w:rsid w:val="00DA14F7"/>
    <w:rsid w:val="00DA568D"/>
    <w:rsid w:val="00DA5691"/>
    <w:rsid w:val="00DB4669"/>
    <w:rsid w:val="00DB4AE5"/>
    <w:rsid w:val="00DC0A19"/>
    <w:rsid w:val="00DC3DF0"/>
    <w:rsid w:val="00DD6188"/>
    <w:rsid w:val="00E130B1"/>
    <w:rsid w:val="00E50CBF"/>
    <w:rsid w:val="00E56B63"/>
    <w:rsid w:val="00E570BD"/>
    <w:rsid w:val="00E8061F"/>
    <w:rsid w:val="00EA135A"/>
    <w:rsid w:val="00EA42EF"/>
    <w:rsid w:val="00EB136B"/>
    <w:rsid w:val="00EB5B5D"/>
    <w:rsid w:val="00EB6D4E"/>
    <w:rsid w:val="00EB776D"/>
    <w:rsid w:val="00EC5FF2"/>
    <w:rsid w:val="00EE5833"/>
    <w:rsid w:val="00EF62DE"/>
    <w:rsid w:val="00F1628B"/>
    <w:rsid w:val="00F16B1C"/>
    <w:rsid w:val="00F175C5"/>
    <w:rsid w:val="00F17CF1"/>
    <w:rsid w:val="00F339B6"/>
    <w:rsid w:val="00F36717"/>
    <w:rsid w:val="00F42FD0"/>
    <w:rsid w:val="00F474D3"/>
    <w:rsid w:val="00F52C12"/>
    <w:rsid w:val="00F55878"/>
    <w:rsid w:val="00F64C03"/>
    <w:rsid w:val="00F65C6F"/>
    <w:rsid w:val="00F740A6"/>
    <w:rsid w:val="00F82CDC"/>
    <w:rsid w:val="00F84F8C"/>
    <w:rsid w:val="00FA2837"/>
    <w:rsid w:val="00FC2C90"/>
    <w:rsid w:val="00FC4066"/>
    <w:rsid w:val="00FC4E00"/>
    <w:rsid w:val="00FD72C7"/>
    <w:rsid w:val="00FE0DF7"/>
    <w:rsid w:val="00FF25E9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9FBF2-F603-4A12-93DA-CCF192A1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C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D3CC6"/>
    <w:pPr>
      <w:keepNext/>
      <w:suppressAutoHyphens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odsazen"/>
    <w:link w:val="Nadpis2Char"/>
    <w:qFormat/>
    <w:rsid w:val="00AD3CC6"/>
    <w:pPr>
      <w:keepNext/>
      <w:numPr>
        <w:ilvl w:val="1"/>
        <w:numId w:val="1"/>
      </w:numPr>
      <w:spacing w:after="240"/>
      <w:outlineLvl w:val="1"/>
    </w:pPr>
    <w:rPr>
      <w:b/>
      <w:sz w:val="22"/>
    </w:rPr>
  </w:style>
  <w:style w:type="paragraph" w:styleId="Nadpis3">
    <w:name w:val="heading 3"/>
    <w:basedOn w:val="Normln"/>
    <w:next w:val="Normlnodsazen"/>
    <w:link w:val="Nadpis3Char"/>
    <w:qFormat/>
    <w:rsid w:val="00AD3CC6"/>
    <w:pPr>
      <w:keepNext/>
      <w:numPr>
        <w:ilvl w:val="2"/>
        <w:numId w:val="1"/>
      </w:numPr>
      <w:spacing w:after="240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AD3CC6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AD3CC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AD3CC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D3CC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3CC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</w:style>
  <w:style w:type="character" w:customStyle="1" w:styleId="Nadpis1Char">
    <w:name w:val="Nadpis 1 Char"/>
    <w:basedOn w:val="Standardnpsmoodstavce"/>
    <w:link w:val="Nadpis1"/>
    <w:rsid w:val="00AD3CC6"/>
    <w:rPr>
      <w:rFonts w:ascii="Times New Roman" w:eastAsia="Times New Roman" w:hAnsi="Times New Roman"/>
      <w:b/>
      <w:sz w:val="22"/>
    </w:rPr>
  </w:style>
  <w:style w:type="character" w:customStyle="1" w:styleId="Nadpis2Char">
    <w:name w:val="Nadpis 2 Char"/>
    <w:basedOn w:val="Standardnpsmoodstavce"/>
    <w:link w:val="Nadpis2"/>
    <w:rsid w:val="00AD3CC6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AD3CC6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AD3CC6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AD3CC6"/>
    <w:rPr>
      <w:rFonts w:ascii="Arial" w:eastAsia="Times New Roman" w:hAnsi="Arial"/>
      <w:sz w:val="22"/>
    </w:rPr>
  </w:style>
  <w:style w:type="character" w:customStyle="1" w:styleId="Nadpis6Char">
    <w:name w:val="Nadpis 6 Char"/>
    <w:basedOn w:val="Standardnpsmoodstavce"/>
    <w:link w:val="Nadpis6"/>
    <w:rsid w:val="00AD3CC6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basedOn w:val="Standardnpsmoodstavce"/>
    <w:link w:val="Nadpis7"/>
    <w:rsid w:val="00AD3CC6"/>
    <w:rPr>
      <w:rFonts w:ascii="Arial" w:eastAsia="Times New Roman" w:hAnsi="Arial"/>
    </w:rPr>
  </w:style>
  <w:style w:type="character" w:customStyle="1" w:styleId="Nadpis8Char">
    <w:name w:val="Nadpis 8 Char"/>
    <w:basedOn w:val="Standardnpsmoodstavce"/>
    <w:link w:val="Nadpis8"/>
    <w:rsid w:val="00AD3CC6"/>
    <w:rPr>
      <w:rFonts w:ascii="Arial" w:eastAsia="Times New Roman" w:hAnsi="Arial"/>
      <w:i/>
    </w:rPr>
  </w:style>
  <w:style w:type="paragraph" w:styleId="Normlnodsazen">
    <w:name w:val="Normal Indent"/>
    <w:basedOn w:val="Normln"/>
    <w:semiHidden/>
    <w:rsid w:val="00AD3CC6"/>
    <w:pPr>
      <w:spacing w:after="240"/>
      <w:ind w:left="1134"/>
    </w:pPr>
    <w:rPr>
      <w:sz w:val="22"/>
    </w:rPr>
  </w:style>
  <w:style w:type="paragraph" w:styleId="Zkladntextodsazen3">
    <w:name w:val="Body Text Indent 3"/>
    <w:basedOn w:val="Normln"/>
    <w:link w:val="Zkladntextodsazen3Char"/>
    <w:semiHidden/>
    <w:rsid w:val="00AD3CC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34"/>
      <w:jc w:val="both"/>
    </w:pPr>
    <w:rPr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3CC6"/>
    <w:rPr>
      <w:rFonts w:ascii="Times New Roman" w:eastAsia="Times New Roman" w:hAnsi="Times New Roman"/>
      <w:snapToGrid w:val="0"/>
      <w:sz w:val="22"/>
    </w:rPr>
  </w:style>
  <w:style w:type="paragraph" w:styleId="Zkladntextodsazen">
    <w:name w:val="Body Text Indent"/>
    <w:basedOn w:val="Normln"/>
    <w:link w:val="ZkladntextodsazenChar"/>
    <w:semiHidden/>
    <w:rsid w:val="00AD3CC6"/>
    <w:pPr>
      <w:ind w:left="284" w:hanging="28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D3CC6"/>
    <w:rPr>
      <w:rFonts w:ascii="Times New Roman" w:eastAsia="Times New Roman" w:hAnsi="Times New Roman"/>
      <w:sz w:val="22"/>
    </w:rPr>
  </w:style>
  <w:style w:type="paragraph" w:styleId="Zkladntext">
    <w:name w:val="Body Text"/>
    <w:basedOn w:val="Normln"/>
    <w:link w:val="ZkladntextChar"/>
    <w:semiHidden/>
    <w:rsid w:val="00AD3CC6"/>
    <w:pPr>
      <w:widowControl w:val="0"/>
      <w:tabs>
        <w:tab w:val="left" w:pos="0"/>
        <w:tab w:val="left" w:pos="709"/>
        <w:tab w:val="left" w:pos="1075"/>
        <w:tab w:val="left" w:pos="1418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</w:pPr>
    <w:rPr>
      <w:rFonts w:ascii="CG Times" w:hAnsi="CG Times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D3CC6"/>
    <w:rPr>
      <w:rFonts w:ascii="CG Times" w:eastAsia="Times New Roman" w:hAnsi="CG Times"/>
      <w:snapToGrid w:val="0"/>
      <w:sz w:val="22"/>
    </w:rPr>
  </w:style>
  <w:style w:type="paragraph" w:styleId="Zkladntext2">
    <w:name w:val="Body Text 2"/>
    <w:basedOn w:val="Normln"/>
    <w:link w:val="Zkladntext2Char"/>
    <w:semiHidden/>
    <w:rsid w:val="00AD3CC6"/>
    <w:pPr>
      <w:jc w:val="both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AD3CC6"/>
    <w:rPr>
      <w:rFonts w:ascii="Times New Roman" w:eastAsia="Times New Roman" w:hAnsi="Times New Roman"/>
      <w:snapToGrid w:val="0"/>
    </w:rPr>
  </w:style>
  <w:style w:type="paragraph" w:styleId="Zpat">
    <w:name w:val="footer"/>
    <w:basedOn w:val="Normln"/>
    <w:link w:val="ZpatChar"/>
    <w:uiPriority w:val="99"/>
    <w:rsid w:val="00AD3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CC6"/>
    <w:rPr>
      <w:rFonts w:ascii="Times New Roman" w:eastAsia="Times New Roman" w:hAnsi="Times New Roman"/>
    </w:rPr>
  </w:style>
  <w:style w:type="character" w:styleId="slostrnky">
    <w:name w:val="page number"/>
    <w:basedOn w:val="Standardnpsmoodstavce"/>
    <w:semiHidden/>
    <w:rsid w:val="00AD3CC6"/>
  </w:style>
  <w:style w:type="paragraph" w:styleId="Odstavecseseznamem">
    <w:name w:val="List Paragraph"/>
    <w:basedOn w:val="Normln"/>
    <w:uiPriority w:val="34"/>
    <w:qFormat/>
    <w:rsid w:val="00AD3CC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A5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69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unhideWhenUsed/>
    <w:rsid w:val="003F08C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E30"/>
    <w:rPr>
      <w:rFonts w:ascii="Tahoma" w:eastAsia="Times New Roman" w:hAnsi="Tahoma" w:cs="Tahoma"/>
      <w:sz w:val="16"/>
      <w:szCs w:val="16"/>
    </w:rPr>
  </w:style>
  <w:style w:type="paragraph" w:customStyle="1" w:styleId="Preambule">
    <w:name w:val="Preambule"/>
    <w:basedOn w:val="Zkladntextodsazen"/>
    <w:link w:val="PreambuleChar"/>
    <w:qFormat/>
    <w:rsid w:val="008B5E9A"/>
    <w:pPr>
      <w:numPr>
        <w:numId w:val="23"/>
      </w:numPr>
      <w:tabs>
        <w:tab w:val="left" w:pos="567"/>
      </w:tabs>
      <w:ind w:left="567" w:hanging="567"/>
    </w:pPr>
    <w:rPr>
      <w:rFonts w:ascii="Arial" w:eastAsia="Calibri" w:hAnsi="Arial"/>
      <w:szCs w:val="22"/>
    </w:rPr>
  </w:style>
  <w:style w:type="character" w:customStyle="1" w:styleId="PreambuleChar">
    <w:name w:val="Preambule Char"/>
    <w:basedOn w:val="ZkladntextodsazenChar"/>
    <w:link w:val="Preambule"/>
    <w:rsid w:val="008B5E9A"/>
    <w:rPr>
      <w:rFonts w:ascii="Arial" w:eastAsia="Times New Roman" w:hAnsi="Arial"/>
      <w:sz w:val="22"/>
      <w:szCs w:val="22"/>
    </w:rPr>
  </w:style>
  <w:style w:type="paragraph" w:customStyle="1" w:styleId="MMKVnormal">
    <w:name w:val="MMKV_normal"/>
    <w:basedOn w:val="Normln"/>
    <w:qFormat/>
    <w:rsid w:val="00F740A6"/>
    <w:pPr>
      <w:spacing w:before="120"/>
    </w:pPr>
    <w:rPr>
      <w:rFonts w:eastAsia="Calibri"/>
      <w:sz w:val="24"/>
      <w:szCs w:val="28"/>
      <w:lang w:eastAsia="en-US"/>
    </w:rPr>
  </w:style>
  <w:style w:type="paragraph" w:customStyle="1" w:styleId="TSlneksmlouvy">
    <w:name w:val="TS Článek smlouvy"/>
    <w:basedOn w:val="Normln"/>
    <w:next w:val="Normln"/>
    <w:qFormat/>
    <w:rsid w:val="00780152"/>
    <w:pPr>
      <w:keepNext/>
      <w:numPr>
        <w:numId w:val="3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locked/>
    <w:rsid w:val="00780152"/>
    <w:rPr>
      <w:rFonts w:ascii="Arial" w:hAnsi="Arial"/>
      <w:sz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qFormat/>
    <w:rsid w:val="00780152"/>
    <w:pPr>
      <w:numPr>
        <w:ilvl w:val="1"/>
        <w:numId w:val="34"/>
      </w:numPr>
      <w:spacing w:after="120" w:line="280" w:lineRule="exact"/>
      <w:jc w:val="both"/>
    </w:pPr>
    <w:rPr>
      <w:rFonts w:ascii="Arial" w:eastAsia="Calibri" w:hAnsi="Arial"/>
      <w:sz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775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D865C-FA93-41A0-BDED-EABD25FE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3212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Daniela Begeni</cp:lastModifiedBy>
  <cp:revision>15</cp:revision>
  <cp:lastPrinted>2022-05-27T12:23:00Z</cp:lastPrinted>
  <dcterms:created xsi:type="dcterms:W3CDTF">2022-10-07T06:22:00Z</dcterms:created>
  <dcterms:modified xsi:type="dcterms:W3CDTF">2022-12-13T09:07:00Z</dcterms:modified>
</cp:coreProperties>
</file>