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7CE02" w14:textId="19638120" w:rsidR="0087680B" w:rsidRDefault="0087680B" w:rsidP="00444490">
      <w:pPr>
        <w:pStyle w:val="Nzevsmlouvy"/>
        <w:rPr>
          <w:sz w:val="36"/>
          <w:szCs w:val="36"/>
        </w:rPr>
      </w:pPr>
      <w:r>
        <w:rPr>
          <w:noProof/>
        </w:rPr>
        <w:drawing>
          <wp:inline distT="0" distB="0" distL="0" distR="0" wp14:anchorId="195D7761" wp14:editId="0D807306">
            <wp:extent cx="5760720" cy="670947"/>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0947"/>
                    </a:xfrm>
                    <a:prstGeom prst="rect">
                      <a:avLst/>
                    </a:prstGeom>
                    <a:noFill/>
                  </pic:spPr>
                </pic:pic>
              </a:graphicData>
            </a:graphic>
          </wp:inline>
        </w:drawing>
      </w:r>
    </w:p>
    <w:p w14:paraId="6C6788AB" w14:textId="77777777" w:rsidR="0087680B" w:rsidRDefault="0087680B" w:rsidP="0087680B">
      <w:pPr>
        <w:pStyle w:val="Nzevsmlouvy"/>
        <w:jc w:val="left"/>
        <w:rPr>
          <w:sz w:val="36"/>
          <w:szCs w:val="36"/>
        </w:rPr>
      </w:pPr>
    </w:p>
    <w:p w14:paraId="5611E60F" w14:textId="0E18E721" w:rsidR="00253019" w:rsidRDefault="00253019" w:rsidP="00444490">
      <w:pPr>
        <w:pStyle w:val="Nzevsmlouvy"/>
        <w:rPr>
          <w:sz w:val="36"/>
          <w:szCs w:val="36"/>
        </w:rPr>
      </w:pPr>
      <w:r>
        <w:rPr>
          <w:sz w:val="36"/>
          <w:szCs w:val="36"/>
        </w:rPr>
        <w:t xml:space="preserve">Dodatek č. 1 ke </w:t>
      </w:r>
    </w:p>
    <w:p w14:paraId="4235D306" w14:textId="14FFB2B5" w:rsidR="00444490" w:rsidRPr="0037031E" w:rsidRDefault="00444490" w:rsidP="00444490">
      <w:pPr>
        <w:pStyle w:val="Nzevsmlouvy"/>
        <w:rPr>
          <w:sz w:val="36"/>
          <w:szCs w:val="36"/>
        </w:rPr>
      </w:pPr>
      <w:r w:rsidRPr="0037031E">
        <w:rPr>
          <w:sz w:val="36"/>
          <w:szCs w:val="36"/>
        </w:rPr>
        <w:t>SMLOUV</w:t>
      </w:r>
      <w:r w:rsidR="00253019">
        <w:rPr>
          <w:sz w:val="36"/>
          <w:szCs w:val="36"/>
        </w:rPr>
        <w:t>Ě</w:t>
      </w:r>
      <w:r w:rsidRPr="0037031E">
        <w:rPr>
          <w:sz w:val="36"/>
          <w:szCs w:val="36"/>
        </w:rPr>
        <w:t xml:space="preserve"> O DÍLO</w:t>
      </w:r>
    </w:p>
    <w:p w14:paraId="4235D307" w14:textId="77777777" w:rsidR="00444490" w:rsidRDefault="00444490" w:rsidP="00444490">
      <w:pPr>
        <w:pStyle w:val="TextnormlnPVL"/>
      </w:pPr>
    </w:p>
    <w:p w14:paraId="4235D308" w14:textId="4F0319B0" w:rsidR="00444490" w:rsidRDefault="00444490" w:rsidP="00444490">
      <w:pPr>
        <w:pStyle w:val="TextnormlnPVL"/>
      </w:pPr>
      <w:r>
        <w:t>uzavřen</w:t>
      </w:r>
      <w:r w:rsidR="00253019">
        <w:t>é</w:t>
      </w:r>
      <w:r>
        <w:t xml:space="preserve"> v souladu s § 2586 a násl. zákona č. 89/2012 Sb., občanský zákoník, ve znění pozdějších předpisů (dále jen „OZ“), (dále jen „</w:t>
      </w:r>
      <w:r w:rsidR="00253019">
        <w:t>dodatek</w:t>
      </w:r>
      <w:r>
        <w:t>“)</w:t>
      </w:r>
    </w:p>
    <w:p w14:paraId="4235D309" w14:textId="77777777" w:rsidR="00444490" w:rsidRDefault="00444490" w:rsidP="00444490">
      <w:pPr>
        <w:pStyle w:val="TextnormlnPVL"/>
        <w:rPr>
          <w:b/>
        </w:rPr>
      </w:pPr>
    </w:p>
    <w:p w14:paraId="4235D30A" w14:textId="07AA947A" w:rsidR="00444490" w:rsidRPr="00FC7AB0" w:rsidRDefault="00444490" w:rsidP="00C84506">
      <w:pPr>
        <w:pStyle w:val="TextnormlnPVL"/>
        <w:jc w:val="center"/>
      </w:pPr>
      <w:r w:rsidRPr="00FC7AB0">
        <w:t>Číslo smlouvy objednatele:</w:t>
      </w:r>
      <w:r w:rsidRPr="00FC7AB0">
        <w:tab/>
      </w:r>
      <w:r w:rsidR="001E2712" w:rsidRPr="001E2712">
        <w:t>791</w:t>
      </w:r>
      <w:r w:rsidR="00C84506" w:rsidRPr="001E2712">
        <w:t>/20</w:t>
      </w:r>
      <w:r w:rsidR="001E2712" w:rsidRPr="001E2712">
        <w:t>22</w:t>
      </w:r>
    </w:p>
    <w:p w14:paraId="4235D30B" w14:textId="08DD5240" w:rsidR="00444490" w:rsidRPr="001E2712" w:rsidRDefault="00444490" w:rsidP="00C84506">
      <w:pPr>
        <w:pStyle w:val="TextnormlnPVL"/>
        <w:jc w:val="center"/>
      </w:pPr>
      <w:r w:rsidRPr="00FC7AB0">
        <w:t>Číslo smlouvy zhotovitele:</w:t>
      </w:r>
      <w:r w:rsidR="00FC7AB0">
        <w:t xml:space="preserve"> </w:t>
      </w:r>
      <w:r w:rsidRPr="00FC7AB0">
        <w:tab/>
      </w:r>
      <w:r w:rsidR="001637AB" w:rsidRPr="001E2712">
        <w:t>14</w:t>
      </w:r>
      <w:r w:rsidR="00C84506" w:rsidRPr="001E2712">
        <w:t>/20</w:t>
      </w:r>
      <w:r w:rsidR="001637AB" w:rsidRPr="001E2712">
        <w:t>22</w:t>
      </w:r>
    </w:p>
    <w:p w14:paraId="4235D30C" w14:textId="77777777" w:rsidR="000E0FD5" w:rsidRDefault="000E0FD5" w:rsidP="00C84506">
      <w:pPr>
        <w:pStyle w:val="TextnormlnPVL"/>
        <w:jc w:val="center"/>
        <w:rPr>
          <w:b/>
          <w:shd w:val="clear" w:color="auto" w:fill="FFFF00"/>
        </w:rPr>
      </w:pPr>
    </w:p>
    <w:p w14:paraId="4235D30E" w14:textId="2F4EA18D" w:rsidR="0037031E" w:rsidRPr="0087680B" w:rsidRDefault="000E0FD5" w:rsidP="0087680B">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4235D30F" w14:textId="77777777" w:rsidR="000E0FD5" w:rsidRDefault="00EC00FB" w:rsidP="000E0FD5">
      <w:pPr>
        <w:tabs>
          <w:tab w:val="left" w:pos="4080"/>
        </w:tabs>
        <w:jc w:val="center"/>
        <w:rPr>
          <w:rFonts w:ascii="Arial" w:hAnsi="Arial" w:cs="Arial"/>
          <w:b/>
          <w:sz w:val="32"/>
          <w:szCs w:val="32"/>
        </w:rPr>
      </w:pPr>
      <w:r w:rsidRPr="006F5B93">
        <w:rPr>
          <w:rFonts w:ascii="Arial" w:hAnsi="Arial" w:cs="Arial"/>
          <w:b/>
          <w:lang w:val="en-US"/>
        </w:rPr>
        <w:t>“</w:t>
      </w:r>
      <w:proofErr w:type="spellStart"/>
      <w:r w:rsidR="00E234A1" w:rsidRPr="006F5B93">
        <w:rPr>
          <w:rFonts w:ascii="Arial" w:hAnsi="Arial" w:cs="Arial"/>
          <w:b/>
          <w:lang w:val="en-US"/>
        </w:rPr>
        <w:t>Rekonstrukce</w:t>
      </w:r>
      <w:proofErr w:type="spellEnd"/>
      <w:r w:rsidR="00E234A1" w:rsidRPr="006F5B93">
        <w:rPr>
          <w:rFonts w:ascii="Arial" w:hAnsi="Arial" w:cs="Arial"/>
          <w:b/>
          <w:lang w:val="en-US"/>
        </w:rPr>
        <w:t xml:space="preserve"> VD </w:t>
      </w:r>
      <w:proofErr w:type="spellStart"/>
      <w:r w:rsidR="00E234A1" w:rsidRPr="006F5B93">
        <w:rPr>
          <w:rFonts w:ascii="Arial" w:hAnsi="Arial" w:cs="Arial"/>
          <w:b/>
          <w:lang w:val="en-US"/>
        </w:rPr>
        <w:t>Velká</w:t>
      </w:r>
      <w:proofErr w:type="spellEnd"/>
      <w:r w:rsidR="00E234A1" w:rsidRPr="006F5B93">
        <w:rPr>
          <w:rFonts w:ascii="Arial" w:hAnsi="Arial" w:cs="Arial"/>
          <w:b/>
          <w:lang w:val="en-US"/>
        </w:rPr>
        <w:t xml:space="preserve"> Bukovina I.- IV.</w:t>
      </w:r>
      <w:r w:rsidRPr="006F5B93">
        <w:rPr>
          <w:rFonts w:ascii="Arial" w:hAnsi="Arial" w:cs="Arial"/>
          <w:b/>
          <w:lang w:val="en-US"/>
        </w:rPr>
        <w:t>”</w:t>
      </w:r>
    </w:p>
    <w:p w14:paraId="4235D310" w14:textId="77777777" w:rsidR="00444490" w:rsidRDefault="00444490" w:rsidP="00444490">
      <w:pPr>
        <w:pStyle w:val="TextnormlnPVL"/>
        <w:rPr>
          <w:b/>
          <w:u w:val="single"/>
        </w:rPr>
      </w:pPr>
    </w:p>
    <w:p w14:paraId="4235D311" w14:textId="77777777" w:rsidR="00444490" w:rsidRPr="00FC7AB0" w:rsidRDefault="00444490" w:rsidP="00444490">
      <w:pPr>
        <w:pStyle w:val="TextnormlnPVL"/>
        <w:rPr>
          <w:b/>
        </w:rPr>
      </w:pPr>
      <w:r w:rsidRPr="00FC7AB0">
        <w:rPr>
          <w:b/>
          <w:u w:val="single"/>
        </w:rPr>
        <w:t>Smluvní strany</w:t>
      </w:r>
      <w:r w:rsidRPr="00FC7AB0">
        <w:rPr>
          <w:b/>
        </w:rPr>
        <w:t>:</w:t>
      </w:r>
    </w:p>
    <w:p w14:paraId="4235D312" w14:textId="77777777" w:rsidR="00444490" w:rsidRPr="00FC7AB0" w:rsidRDefault="00444490" w:rsidP="00444490">
      <w:pPr>
        <w:pStyle w:val="TextnormlnPVL"/>
        <w:rPr>
          <w:b/>
        </w:rPr>
      </w:pPr>
    </w:p>
    <w:p w14:paraId="4235D313"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rPr>
        <w:t>Ohře</w:t>
      </w:r>
      <w:r w:rsidRPr="00FC7AB0">
        <w:rPr>
          <w:sz w:val="22"/>
        </w:rPr>
        <w:t>, státní podnik</w:t>
      </w:r>
    </w:p>
    <w:p w14:paraId="4235D314" w14:textId="77777777" w:rsidR="00444490" w:rsidRDefault="00444490" w:rsidP="00444490">
      <w:pPr>
        <w:pStyle w:val="Identifikacesmluvnstrany"/>
      </w:pPr>
      <w:r>
        <w:t>sídlo:</w:t>
      </w:r>
      <w:r>
        <w:tab/>
      </w:r>
      <w:r w:rsidR="003D5BD6">
        <w:t>Bezručova 4219</w:t>
      </w:r>
      <w:r>
        <w:t xml:space="preserve">, </w:t>
      </w:r>
      <w:r w:rsidR="003D5BD6">
        <w:t>430 03</w:t>
      </w:r>
      <w:r>
        <w:t xml:space="preserve"> </w:t>
      </w:r>
      <w:r w:rsidR="003D5BD6">
        <w:t>Chomutov</w:t>
      </w:r>
    </w:p>
    <w:p w14:paraId="4235D315" w14:textId="0A36D0CD" w:rsidR="00444490" w:rsidRDefault="00444490" w:rsidP="00444490">
      <w:pPr>
        <w:pStyle w:val="Identifikacesmluvnstrany"/>
      </w:pPr>
      <w:r>
        <w:t>statutární orgán:</w:t>
      </w:r>
      <w:r>
        <w:tab/>
      </w:r>
      <w:r>
        <w:tab/>
      </w:r>
    </w:p>
    <w:p w14:paraId="4235D316" w14:textId="77777777" w:rsidR="00444490" w:rsidRDefault="00444490" w:rsidP="00444490">
      <w:pPr>
        <w:pStyle w:val="TextnormlnPVL"/>
      </w:pPr>
      <w:r>
        <w:t>oprávněn k podpisu smlouvy</w:t>
      </w:r>
    </w:p>
    <w:p w14:paraId="4235D317" w14:textId="5CDB02E2" w:rsidR="00444490" w:rsidRDefault="00444490" w:rsidP="006C3A6C">
      <w:pPr>
        <w:pStyle w:val="Oprvnnkjednnapodpisusml"/>
        <w:jc w:val="left"/>
      </w:pPr>
      <w:r>
        <w:t xml:space="preserve">a k jednání o věcech smluvních: </w:t>
      </w:r>
      <w:r>
        <w:tab/>
        <w:t xml:space="preserve"> </w:t>
      </w:r>
    </w:p>
    <w:p w14:paraId="4235D31B" w14:textId="0F3E80B1" w:rsidR="003D5BD6" w:rsidRDefault="00444490" w:rsidP="006C3A6C">
      <w:pPr>
        <w:pStyle w:val="Oprvnnkjednnapodpisusml"/>
        <w:jc w:val="left"/>
      </w:pPr>
      <w:r>
        <w:t xml:space="preserve">oprávněn jednat o věcech technických: </w:t>
      </w:r>
      <w:r>
        <w:tab/>
      </w:r>
    </w:p>
    <w:p w14:paraId="6BDBC217" w14:textId="68B1EA9C" w:rsidR="00225AE7" w:rsidRDefault="00225AE7" w:rsidP="006C3A6C">
      <w:pPr>
        <w:pStyle w:val="Oprvnnkjednnapodpisusml"/>
        <w:jc w:val="left"/>
      </w:pPr>
    </w:p>
    <w:p w14:paraId="28D9D703" w14:textId="481A6921" w:rsidR="00225AE7" w:rsidRDefault="00225AE7" w:rsidP="00225AE7">
      <w:pPr>
        <w:pStyle w:val="Oprvnnkjednnapodpisusml"/>
        <w:ind w:left="0" w:firstLine="0"/>
        <w:jc w:val="left"/>
      </w:pPr>
    </w:p>
    <w:p w14:paraId="383FE510" w14:textId="77777777" w:rsidR="00225AE7" w:rsidRDefault="00225AE7" w:rsidP="006C3A6C">
      <w:pPr>
        <w:pStyle w:val="Oprvnnkjednnapodpisusml"/>
        <w:jc w:val="left"/>
      </w:pPr>
    </w:p>
    <w:p w14:paraId="4235D31D" w14:textId="7BCDED8B" w:rsidR="00C84506" w:rsidRDefault="003D5BD6" w:rsidP="00225AE7">
      <w:pPr>
        <w:pStyle w:val="Oprvnnkjednnapodpisusml"/>
        <w:jc w:val="left"/>
      </w:pPr>
      <w:r>
        <w:t xml:space="preserve">technický dozor </w:t>
      </w:r>
      <w:r w:rsidR="00742989">
        <w:t>objednatele</w:t>
      </w:r>
      <w:r>
        <w:t>:</w:t>
      </w:r>
      <w:r>
        <w:tab/>
      </w:r>
    </w:p>
    <w:p w14:paraId="261ED653" w14:textId="77777777" w:rsidR="00225AE7" w:rsidRPr="001E2712" w:rsidRDefault="00225AE7" w:rsidP="00225AE7">
      <w:pPr>
        <w:pStyle w:val="Oprvnnkjednnapodpisusml"/>
        <w:jc w:val="left"/>
      </w:pPr>
    </w:p>
    <w:p w14:paraId="4235D31E" w14:textId="77777777" w:rsidR="00444490" w:rsidRDefault="00444490" w:rsidP="00444490">
      <w:pPr>
        <w:pStyle w:val="Identifikacesmluvnstrany"/>
      </w:pPr>
      <w:r>
        <w:t>IČO:</w:t>
      </w:r>
      <w:r>
        <w:tab/>
        <w:t>708899</w:t>
      </w:r>
      <w:r w:rsidR="003D5BD6">
        <w:t>88</w:t>
      </w:r>
    </w:p>
    <w:p w14:paraId="4235D31F" w14:textId="77777777" w:rsidR="00444490" w:rsidRDefault="00444490" w:rsidP="00444490">
      <w:pPr>
        <w:pStyle w:val="Identifikacesmluvnstrany"/>
      </w:pPr>
      <w:r>
        <w:t>DIČ:</w:t>
      </w:r>
      <w:r>
        <w:tab/>
        <w:t>CZ708899</w:t>
      </w:r>
      <w:r w:rsidR="003D5BD6">
        <w:t>88</w:t>
      </w:r>
    </w:p>
    <w:p w14:paraId="4235D320" w14:textId="7566F8D5" w:rsidR="00444490" w:rsidRDefault="00444490" w:rsidP="00444490">
      <w:pPr>
        <w:pStyle w:val="Identifikacesmluvnstrany"/>
      </w:pPr>
      <w:r>
        <w:t>bankovní spojení:</w:t>
      </w:r>
      <w:r>
        <w:tab/>
      </w:r>
    </w:p>
    <w:p w14:paraId="4235D321" w14:textId="0A5E2686" w:rsidR="00444490" w:rsidRDefault="00444490" w:rsidP="00444490">
      <w:pPr>
        <w:pStyle w:val="Identifikacesmluvnstrany"/>
      </w:pPr>
      <w:r>
        <w:t>číslo účtu:</w:t>
      </w:r>
      <w:r>
        <w:tab/>
      </w:r>
    </w:p>
    <w:p w14:paraId="4235D323" w14:textId="13C95F03" w:rsidR="00444490" w:rsidRPr="001E2712" w:rsidRDefault="00444490" w:rsidP="001E2712">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č.13052 </w:t>
      </w:r>
    </w:p>
    <w:p w14:paraId="4235D324" w14:textId="2D9602DF" w:rsidR="00444490" w:rsidRDefault="00444490" w:rsidP="00444490">
      <w:pPr>
        <w:pStyle w:val="TextnormlnPVL"/>
      </w:pPr>
      <w:r>
        <w:t>(dále jen „objednatel“)</w:t>
      </w:r>
    </w:p>
    <w:p w14:paraId="4235D325" w14:textId="77777777" w:rsidR="00444490" w:rsidRDefault="00444490" w:rsidP="00444490">
      <w:pPr>
        <w:pStyle w:val="TextnormlnPVL"/>
        <w:rPr>
          <w:b/>
        </w:rPr>
      </w:pPr>
    </w:p>
    <w:p w14:paraId="4235D326" w14:textId="77777777" w:rsidR="00444490" w:rsidRDefault="00444490" w:rsidP="00444490">
      <w:pPr>
        <w:pStyle w:val="TextnormlnPVL"/>
        <w:rPr>
          <w:b/>
        </w:rPr>
      </w:pPr>
      <w:r>
        <w:rPr>
          <w:b/>
        </w:rPr>
        <w:t>a</w:t>
      </w:r>
    </w:p>
    <w:p w14:paraId="4235D327" w14:textId="77777777" w:rsidR="00444490" w:rsidRDefault="00444490" w:rsidP="00444490">
      <w:pPr>
        <w:pStyle w:val="TextnormlnPVL"/>
        <w:rPr>
          <w:b/>
        </w:rPr>
      </w:pPr>
    </w:p>
    <w:p w14:paraId="4235D328" w14:textId="77777777" w:rsidR="00444490" w:rsidRPr="00F24659" w:rsidRDefault="00444490" w:rsidP="00444490">
      <w:pPr>
        <w:pStyle w:val="Smluvnstrananzev"/>
        <w:rPr>
          <w:sz w:val="22"/>
        </w:rPr>
      </w:pPr>
      <w:r w:rsidRPr="001740F2">
        <w:rPr>
          <w:sz w:val="22"/>
        </w:rPr>
        <w:t>zhotovitel:</w:t>
      </w:r>
      <w:r w:rsidRPr="001740F2">
        <w:tab/>
      </w:r>
      <w:r w:rsidR="001740F2" w:rsidRPr="00F24659">
        <w:rPr>
          <w:sz w:val="22"/>
        </w:rPr>
        <w:t>Amitera s.r.o.</w:t>
      </w:r>
    </w:p>
    <w:p w14:paraId="4235D329" w14:textId="77777777" w:rsidR="00444490" w:rsidRPr="00F24659" w:rsidRDefault="00444490" w:rsidP="00444490">
      <w:pPr>
        <w:pStyle w:val="Identifikacesmluvnstrany"/>
      </w:pPr>
      <w:r w:rsidRPr="001740F2">
        <w:t>sídlo:</w:t>
      </w:r>
      <w:r w:rsidRPr="001740F2">
        <w:tab/>
      </w:r>
      <w:r w:rsidR="001740F2" w:rsidRPr="00F24659">
        <w:t>Hodkovská 493, 190 16 Praha 9</w:t>
      </w:r>
    </w:p>
    <w:p w14:paraId="4235D32A" w14:textId="2E2ACD46" w:rsidR="00444490" w:rsidRPr="00F24659" w:rsidRDefault="00444490" w:rsidP="00444490">
      <w:pPr>
        <w:pStyle w:val="Oprvnnkjednnapodpisusml"/>
      </w:pPr>
      <w:r w:rsidRPr="001740F2">
        <w:t>oprávněn(i) k podpisu smlouvy:</w:t>
      </w:r>
      <w:r w:rsidRPr="001740F2">
        <w:tab/>
      </w:r>
    </w:p>
    <w:p w14:paraId="4235D32B" w14:textId="7E32C4CE" w:rsidR="00444490" w:rsidRPr="001740F2" w:rsidRDefault="00444490" w:rsidP="00444490">
      <w:pPr>
        <w:pStyle w:val="Oprvnnkjednnapodpisusml"/>
        <w:rPr>
          <w:b/>
          <w:sz w:val="24"/>
          <w:shd w:val="clear" w:color="auto" w:fill="FFFF00"/>
        </w:rPr>
      </w:pPr>
      <w:r w:rsidRPr="001740F2">
        <w:t>oprávněn(i) jednat o věcech smluvních:</w:t>
      </w:r>
      <w:r w:rsidRPr="001740F2">
        <w:tab/>
      </w:r>
    </w:p>
    <w:p w14:paraId="4235D32C" w14:textId="1F95764D" w:rsidR="00444490" w:rsidRPr="001740F2" w:rsidRDefault="00444490" w:rsidP="00444490">
      <w:pPr>
        <w:pStyle w:val="Oprvnnkjednnapodpisusml"/>
        <w:rPr>
          <w:sz w:val="24"/>
          <w:shd w:val="clear" w:color="auto" w:fill="FFFF00"/>
        </w:rPr>
      </w:pPr>
      <w:r w:rsidRPr="001740F2">
        <w:t>oprávněn(i) jednat o věcech technických:</w:t>
      </w:r>
      <w:r w:rsidRPr="001740F2">
        <w:tab/>
      </w:r>
    </w:p>
    <w:p w14:paraId="4235D32D" w14:textId="5B7A91F6" w:rsidR="00615625" w:rsidRPr="00F24659" w:rsidRDefault="00615625" w:rsidP="00615625">
      <w:pPr>
        <w:pStyle w:val="Oprvnnkjednnapodpisusml"/>
      </w:pPr>
      <w:r w:rsidRPr="001740F2">
        <w:t>stavbyvedoucí:</w:t>
      </w:r>
      <w:r w:rsidRPr="001740F2">
        <w:tab/>
      </w:r>
    </w:p>
    <w:p w14:paraId="4235D32E" w14:textId="38979F0E" w:rsidR="00615625" w:rsidRPr="00F24659" w:rsidRDefault="00615625" w:rsidP="00615625">
      <w:pPr>
        <w:pStyle w:val="Oprvnnkjednnapodpisusml"/>
      </w:pPr>
      <w:r w:rsidRPr="001740F2">
        <w:t>manažer stavby:</w:t>
      </w:r>
      <w:r w:rsidRPr="001740F2">
        <w:tab/>
      </w:r>
    </w:p>
    <w:p w14:paraId="43917CB6" w14:textId="77777777" w:rsidR="00F24659" w:rsidRDefault="00F24659" w:rsidP="00444490">
      <w:pPr>
        <w:pStyle w:val="Identifikacesmluvnstrany"/>
      </w:pPr>
    </w:p>
    <w:p w14:paraId="4235D32F" w14:textId="256234D4" w:rsidR="00444490" w:rsidRPr="001740F2" w:rsidRDefault="00444490" w:rsidP="00444490">
      <w:pPr>
        <w:pStyle w:val="Identifikacesmluvnstrany"/>
        <w:rPr>
          <w:shd w:val="clear" w:color="auto" w:fill="FFFF00"/>
        </w:rPr>
      </w:pPr>
      <w:r w:rsidRPr="001740F2">
        <w:t>IČO:</w:t>
      </w:r>
      <w:r w:rsidRPr="001740F2">
        <w:tab/>
      </w:r>
      <w:r w:rsidR="001740F2" w:rsidRPr="00F24659">
        <w:t>24264687</w:t>
      </w:r>
    </w:p>
    <w:p w14:paraId="4235D330" w14:textId="77777777" w:rsidR="00444490" w:rsidRPr="00F24659" w:rsidRDefault="00444490" w:rsidP="00444490">
      <w:pPr>
        <w:pStyle w:val="Identifikacesmluvnstrany"/>
      </w:pPr>
      <w:r w:rsidRPr="001740F2">
        <w:t>DIČ:</w:t>
      </w:r>
      <w:r w:rsidRPr="001740F2">
        <w:rPr>
          <w:b/>
        </w:rPr>
        <w:t xml:space="preserve"> </w:t>
      </w:r>
      <w:r w:rsidRPr="001740F2">
        <w:rPr>
          <w:b/>
        </w:rPr>
        <w:tab/>
      </w:r>
      <w:r w:rsidR="001740F2" w:rsidRPr="00F24659">
        <w:t>CZ24264687</w:t>
      </w:r>
    </w:p>
    <w:p w14:paraId="4235D331" w14:textId="698228BB" w:rsidR="00444490" w:rsidRPr="00F24659" w:rsidRDefault="00444490" w:rsidP="00444490">
      <w:pPr>
        <w:pStyle w:val="Identifikacesmluvnstrany"/>
      </w:pPr>
      <w:r w:rsidRPr="001740F2">
        <w:t>bankovní spojení:</w:t>
      </w:r>
      <w:r w:rsidRPr="001740F2">
        <w:tab/>
      </w:r>
    </w:p>
    <w:p w14:paraId="4235D332" w14:textId="7221C734" w:rsidR="00444490" w:rsidRPr="00F24659" w:rsidRDefault="00444490" w:rsidP="00444490">
      <w:pPr>
        <w:pStyle w:val="Identifikacesmluvnstrany"/>
      </w:pPr>
      <w:r w:rsidRPr="001740F2">
        <w:t>číslo účtu:</w:t>
      </w:r>
      <w:r w:rsidRPr="001740F2">
        <w:tab/>
      </w:r>
    </w:p>
    <w:p w14:paraId="4235D333" w14:textId="2AA1EE10" w:rsidR="00444490" w:rsidRPr="00F24659" w:rsidRDefault="00444490" w:rsidP="00444490">
      <w:pPr>
        <w:pStyle w:val="Identifikacesmluvnstrany"/>
      </w:pPr>
      <w:r w:rsidRPr="001740F2">
        <w:t>zápis v obchodním rejstříku:</w:t>
      </w:r>
      <w:r w:rsidRPr="001740F2">
        <w:tab/>
      </w:r>
      <w:r w:rsidR="001740F2" w:rsidRPr="00F24659">
        <w:t xml:space="preserve">Městský soud </w:t>
      </w:r>
      <w:r w:rsidR="00F24659">
        <w:t xml:space="preserve">v </w:t>
      </w:r>
      <w:r w:rsidR="001740F2" w:rsidRPr="00F24659">
        <w:t>Pra</w:t>
      </w:r>
      <w:r w:rsidR="00F24659">
        <w:t>ze</w:t>
      </w:r>
      <w:r w:rsidR="001740F2" w:rsidRPr="00F24659">
        <w:t xml:space="preserve">, </w:t>
      </w:r>
      <w:r w:rsidR="00F24659">
        <w:t xml:space="preserve">oddíl </w:t>
      </w:r>
      <w:r w:rsidR="001740F2" w:rsidRPr="00F24659">
        <w:t>C</w:t>
      </w:r>
      <w:r w:rsidR="00F24659">
        <w:t>, vložka</w:t>
      </w:r>
      <w:r w:rsidR="001740F2" w:rsidRPr="00F24659">
        <w:t xml:space="preserve"> 198518</w:t>
      </w:r>
    </w:p>
    <w:p w14:paraId="4235D334" w14:textId="68AF449A" w:rsidR="00444490" w:rsidRPr="00F24659" w:rsidRDefault="00444490" w:rsidP="00444490">
      <w:pPr>
        <w:pStyle w:val="TextnormlnPVL"/>
      </w:pPr>
      <w:r w:rsidRPr="00F24659">
        <w:t xml:space="preserve">tel.: </w:t>
      </w:r>
      <w:r w:rsidRPr="00F24659">
        <w:tab/>
      </w:r>
      <w:r w:rsidRPr="00F24659">
        <w:tab/>
      </w:r>
      <w:r w:rsidRPr="001740F2">
        <w:tab/>
      </w:r>
      <w:r w:rsidRPr="001740F2">
        <w:tab/>
        <w:t>e-</w:t>
      </w:r>
      <w:r w:rsidRPr="00F24659">
        <w:t>mail:</w:t>
      </w:r>
    </w:p>
    <w:p w14:paraId="4235D335" w14:textId="5FA3B665" w:rsidR="00444490" w:rsidRDefault="00444490" w:rsidP="00444490">
      <w:pPr>
        <w:pStyle w:val="TextnormlnPVL"/>
      </w:pPr>
      <w:r w:rsidRPr="001740F2">
        <w:t>(dále jen „zhotovitel“)</w:t>
      </w:r>
    </w:p>
    <w:p w14:paraId="4235D336" w14:textId="77777777" w:rsidR="00444490" w:rsidRDefault="00444490" w:rsidP="00444490">
      <w:pPr>
        <w:pStyle w:val="Meziodstavce"/>
        <w:rPr>
          <w:rFonts w:cs="Times New Roman"/>
        </w:rPr>
      </w:pPr>
    </w:p>
    <w:p w14:paraId="6D90343F" w14:textId="77777777" w:rsidR="00253019" w:rsidRDefault="00253019" w:rsidP="000E0FD5">
      <w:pPr>
        <w:jc w:val="both"/>
        <w:rPr>
          <w:rFonts w:ascii="Arial" w:hAnsi="Arial" w:cs="Arial"/>
          <w:color w:val="000000"/>
        </w:rPr>
      </w:pPr>
    </w:p>
    <w:p w14:paraId="47C85E95" w14:textId="77777777" w:rsidR="00253019" w:rsidRPr="008D2A30" w:rsidRDefault="00253019" w:rsidP="00253019">
      <w:pPr>
        <w:pStyle w:val="Meziodstavce"/>
        <w:rPr>
          <w:rFonts w:cs="Times New Roman"/>
        </w:rPr>
      </w:pPr>
      <w:r w:rsidRPr="008D2A30">
        <w:rPr>
          <w:rFonts w:cs="Times New Roman"/>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14:paraId="6CE15697" w14:textId="77777777" w:rsidR="00253019" w:rsidRPr="008D2A30" w:rsidRDefault="00253019" w:rsidP="00253019">
      <w:pPr>
        <w:pStyle w:val="Meziodstavce"/>
        <w:rPr>
          <w:rFonts w:cs="Times New Roman"/>
        </w:rPr>
      </w:pPr>
    </w:p>
    <w:p w14:paraId="5F3C3021" w14:textId="77777777" w:rsidR="006C3A6C" w:rsidRDefault="00253019" w:rsidP="00253019">
      <w:pPr>
        <w:pStyle w:val="Meziodstavce"/>
        <w:rPr>
          <w:rFonts w:cs="Times New Roman"/>
          <w:b/>
        </w:rPr>
      </w:pPr>
      <w:r w:rsidRPr="008924BA">
        <w:rPr>
          <w:rFonts w:cs="Times New Roman"/>
        </w:rPr>
        <w:t>Jedná se o:</w:t>
      </w:r>
      <w:r w:rsidR="008924BA">
        <w:rPr>
          <w:rFonts w:cs="Times New Roman"/>
          <w:b/>
        </w:rPr>
        <w:t xml:space="preserve"> </w:t>
      </w:r>
      <w:r>
        <w:rPr>
          <w:rFonts w:cs="Times New Roman"/>
        </w:rPr>
        <w:t>změnu dílčího termínu</w:t>
      </w:r>
      <w:r w:rsidR="00F30083">
        <w:rPr>
          <w:rFonts w:cs="Times New Roman"/>
          <w:b/>
        </w:rPr>
        <w:t xml:space="preserve"> </w:t>
      </w:r>
    </w:p>
    <w:p w14:paraId="49077669" w14:textId="1475C8AD" w:rsidR="00253019" w:rsidRPr="00F30083" w:rsidRDefault="0082074C" w:rsidP="00253019">
      <w:pPr>
        <w:pStyle w:val="Meziodstavce"/>
        <w:rPr>
          <w:rFonts w:cs="Times New Roman"/>
          <w:b/>
        </w:rPr>
      </w:pPr>
      <w:r w:rsidRPr="006C3A6C">
        <w:rPr>
          <w:rFonts w:cs="Times New Roman"/>
        </w:rPr>
        <w:t>zpoždění stavebních prací z důvodu omezení přístupu na stavbu, které nezpůsobil objednatel ani dodavatel stavby. V blízkosti akce probí</w:t>
      </w:r>
      <w:r w:rsidR="00554A31">
        <w:rPr>
          <w:rFonts w:cs="Times New Roman"/>
        </w:rPr>
        <w:t>hala</w:t>
      </w:r>
      <w:r w:rsidRPr="006C3A6C">
        <w:rPr>
          <w:rFonts w:cs="Times New Roman"/>
        </w:rPr>
        <w:t xml:space="preserve"> od roku 2021 rekonstrukce komunikace třetí tř. č. 263 Česká Kamenice-Žandov, </w:t>
      </w:r>
      <w:r w:rsidR="00134A6F" w:rsidRPr="00134A6F">
        <w:rPr>
          <w:rFonts w:cs="Times New Roman"/>
        </w:rPr>
        <w:t>která měla být zprovozněna do začátku září 2022 a byla zprovozněna v druhé polovině listopadu 2022.</w:t>
      </w:r>
      <w:r w:rsidR="00134A6F">
        <w:rPr>
          <w:rFonts w:cs="Times New Roman"/>
        </w:rPr>
        <w:t xml:space="preserve"> </w:t>
      </w:r>
      <w:r w:rsidRPr="006C3A6C">
        <w:rPr>
          <w:rFonts w:cs="Times New Roman"/>
        </w:rPr>
        <w:t>Uvedeným prodloužením rekonstrukce zmíněné komunikace, která je jedinou přístupovou komunikací pro stavbu, do</w:t>
      </w:r>
      <w:r w:rsidR="00134A6F">
        <w:rPr>
          <w:rFonts w:cs="Times New Roman"/>
        </w:rPr>
        <w:t>šlo</w:t>
      </w:r>
      <w:r w:rsidRPr="006C3A6C">
        <w:rPr>
          <w:rFonts w:cs="Times New Roman"/>
        </w:rPr>
        <w:t xml:space="preserve"> k omezenému zásobování a přístupu, což m</w:t>
      </w:r>
      <w:r w:rsidR="00134A6F">
        <w:rPr>
          <w:rFonts w:cs="Times New Roman"/>
        </w:rPr>
        <w:t>ělo</w:t>
      </w:r>
      <w:r w:rsidRPr="006C3A6C">
        <w:rPr>
          <w:rFonts w:cs="Times New Roman"/>
        </w:rPr>
        <w:t xml:space="preserve"> negativní vliv na probíhající práce.</w:t>
      </w:r>
    </w:p>
    <w:p w14:paraId="3E567FF9" w14:textId="77777777" w:rsidR="00253019" w:rsidRDefault="00253019" w:rsidP="00253019">
      <w:pPr>
        <w:pStyle w:val="Meziodstavce"/>
        <w:rPr>
          <w:rFonts w:cs="Times New Roman"/>
        </w:rPr>
      </w:pPr>
    </w:p>
    <w:p w14:paraId="0F99FE7A" w14:textId="533E8036" w:rsidR="00253019" w:rsidRPr="008924BA" w:rsidRDefault="00253019" w:rsidP="00253019">
      <w:pPr>
        <w:pStyle w:val="Meziodstavce"/>
        <w:rPr>
          <w:rFonts w:cs="Times New Roman"/>
          <w:color w:val="FF0000"/>
        </w:rPr>
      </w:pPr>
      <w:r w:rsidRPr="008D2A30">
        <w:rPr>
          <w:rFonts w:cs="Times New Roman"/>
        </w:rPr>
        <w:t>Změn</w:t>
      </w:r>
      <w:r>
        <w:rPr>
          <w:rFonts w:cs="Times New Roman"/>
        </w:rPr>
        <w:t>a</w:t>
      </w:r>
      <w:r w:rsidRPr="008D2A30">
        <w:rPr>
          <w:rFonts w:cs="Times New Roman"/>
        </w:rPr>
        <w:t xml:space="preserve"> byla řádně </w:t>
      </w:r>
      <w:r w:rsidRPr="00F30083">
        <w:rPr>
          <w:rFonts w:cs="Times New Roman"/>
        </w:rPr>
        <w:t>projednán</w:t>
      </w:r>
      <w:r w:rsidR="006C3A6C">
        <w:rPr>
          <w:rFonts w:cs="Times New Roman"/>
        </w:rPr>
        <w:t>a</w:t>
      </w:r>
      <w:r w:rsidRPr="00F30083">
        <w:rPr>
          <w:rFonts w:cs="Times New Roman"/>
        </w:rPr>
        <w:t xml:space="preserve"> a odsouhlasen</w:t>
      </w:r>
      <w:r w:rsidR="006C3A6C">
        <w:rPr>
          <w:rFonts w:cs="Times New Roman"/>
        </w:rPr>
        <w:t>a</w:t>
      </w:r>
      <w:r w:rsidRPr="00F30083">
        <w:rPr>
          <w:rFonts w:cs="Times New Roman"/>
        </w:rPr>
        <w:t xml:space="preserve"> zástupci smluvních stran na mimořádném kontrolním dnu </w:t>
      </w:r>
      <w:r w:rsidRPr="00F30083">
        <w:rPr>
          <w:rFonts w:cs="Times New Roman"/>
          <w:color w:val="000000" w:themeColor="text1"/>
        </w:rPr>
        <w:t>stavby.</w:t>
      </w:r>
      <w:r w:rsidRPr="00F30083">
        <w:rPr>
          <w:color w:val="000000" w:themeColor="text1"/>
        </w:rPr>
        <w:t xml:space="preserve"> </w:t>
      </w:r>
      <w:r w:rsidRPr="00F30083">
        <w:rPr>
          <w:rFonts w:cs="Times New Roman"/>
          <w:color w:val="000000" w:themeColor="text1"/>
        </w:rPr>
        <w:t>Obě smluvní strany odsouhlasily a potvrdily aktualizovaný závazný finanční harmonogram postupu plnění díla.</w:t>
      </w:r>
    </w:p>
    <w:p w14:paraId="21C43656" w14:textId="77777777" w:rsidR="00253019" w:rsidRDefault="00253019" w:rsidP="00253019">
      <w:pPr>
        <w:pStyle w:val="Meziodstavce"/>
        <w:rPr>
          <w:rFonts w:cs="Times New Roman"/>
        </w:rPr>
      </w:pPr>
    </w:p>
    <w:p w14:paraId="1C6F629B" w14:textId="691C3D33" w:rsidR="00253019" w:rsidRPr="006C3A6C" w:rsidRDefault="00253019" w:rsidP="00253019">
      <w:pPr>
        <w:pStyle w:val="Meziodstavce"/>
        <w:rPr>
          <w:rFonts w:cs="Times New Roman"/>
          <w:b/>
        </w:rPr>
      </w:pPr>
      <w:r w:rsidRPr="008924BA">
        <w:rPr>
          <w:rFonts w:cs="Times New Roman"/>
        </w:rPr>
        <w:t>Mění se:</w:t>
      </w:r>
      <w:r>
        <w:rPr>
          <w:rFonts w:cs="Times New Roman"/>
          <w:b/>
        </w:rPr>
        <w:t xml:space="preserve"> </w:t>
      </w:r>
      <w:r w:rsidRPr="008D2A30">
        <w:rPr>
          <w:rFonts w:cs="Times New Roman"/>
        </w:rPr>
        <w:t>Čl. II. Lhůty a podmínky realizace díla,</w:t>
      </w:r>
      <w:r>
        <w:rPr>
          <w:rFonts w:cs="Times New Roman"/>
        </w:rPr>
        <w:t xml:space="preserve"> </w:t>
      </w:r>
      <w:r w:rsidRPr="008D2A30">
        <w:rPr>
          <w:rFonts w:cs="Times New Roman"/>
        </w:rPr>
        <w:t>bod 1.</w:t>
      </w:r>
      <w:r w:rsidR="006C3A6C">
        <w:rPr>
          <w:rFonts w:cs="Times New Roman"/>
        </w:rPr>
        <w:t xml:space="preserve"> </w:t>
      </w:r>
      <w:r>
        <w:t>Dílčí</w:t>
      </w:r>
      <w:r w:rsidRPr="00F873F5">
        <w:t xml:space="preserve"> termín: </w:t>
      </w:r>
      <w:r w:rsidRPr="00CE06D4">
        <w:rPr>
          <w:bCs/>
        </w:rPr>
        <w:t>do 30.</w:t>
      </w:r>
      <w:r>
        <w:rPr>
          <w:bCs/>
        </w:rPr>
        <w:t>11</w:t>
      </w:r>
      <w:r w:rsidRPr="00CE06D4">
        <w:rPr>
          <w:bCs/>
        </w:rPr>
        <w:t>.20</w:t>
      </w:r>
      <w:r>
        <w:rPr>
          <w:bCs/>
        </w:rPr>
        <w:t>22</w:t>
      </w:r>
    </w:p>
    <w:p w14:paraId="1BE0C6FE" w14:textId="77777777" w:rsidR="006C3A6C" w:rsidRDefault="006C3A6C" w:rsidP="006C3A6C">
      <w:pPr>
        <w:pStyle w:val="Meziodstavce"/>
        <w:rPr>
          <w:rFonts w:cs="Times New Roman"/>
        </w:rPr>
      </w:pPr>
      <w:r w:rsidRPr="008D2A30">
        <w:rPr>
          <w:rFonts w:cs="Times New Roman"/>
        </w:rPr>
        <w:t xml:space="preserve">původní znění: </w:t>
      </w:r>
    </w:p>
    <w:p w14:paraId="1D085D9D" w14:textId="708FB698" w:rsidR="00253019" w:rsidRPr="00253019" w:rsidRDefault="00253019" w:rsidP="00253019">
      <w:pPr>
        <w:pStyle w:val="Meziodstavce"/>
      </w:pPr>
      <w:r>
        <w:rPr>
          <w:bCs/>
        </w:rPr>
        <w:t xml:space="preserve">Do konce dílčího termínu </w:t>
      </w:r>
      <w:r w:rsidRPr="00CE06D4">
        <w:rPr>
          <w:bCs/>
        </w:rPr>
        <w:t xml:space="preserve">bude minimální </w:t>
      </w:r>
      <w:proofErr w:type="spellStart"/>
      <w:r w:rsidRPr="00CE06D4">
        <w:rPr>
          <w:bCs/>
        </w:rPr>
        <w:t>prostavěnost</w:t>
      </w:r>
      <w:proofErr w:type="spellEnd"/>
      <w:r w:rsidRPr="00CE06D4">
        <w:rPr>
          <w:bCs/>
        </w:rPr>
        <w:t xml:space="preserve"> </w:t>
      </w:r>
      <w:r>
        <w:rPr>
          <w:bCs/>
        </w:rPr>
        <w:t>5</w:t>
      </w:r>
      <w:r w:rsidRPr="00CE06D4">
        <w:rPr>
          <w:bCs/>
        </w:rPr>
        <w:t> 000 000,00 Kč bez DPH.</w:t>
      </w:r>
    </w:p>
    <w:p w14:paraId="64FC0DD9" w14:textId="77777777" w:rsidR="00253019" w:rsidRPr="002B0A8B" w:rsidRDefault="00253019" w:rsidP="00253019">
      <w:pPr>
        <w:pStyle w:val="Meziodstavce"/>
        <w:rPr>
          <w:rFonts w:cs="Times New Roman"/>
        </w:rPr>
      </w:pPr>
      <w:r w:rsidRPr="002B0A8B">
        <w:rPr>
          <w:rFonts w:cs="Times New Roman"/>
        </w:rPr>
        <w:t>nové znění:</w:t>
      </w:r>
      <w:r w:rsidRPr="002B0A8B">
        <w:rPr>
          <w:rFonts w:cs="Times New Roman"/>
        </w:rPr>
        <w:tab/>
      </w:r>
    </w:p>
    <w:p w14:paraId="19DCB5DC" w14:textId="0BCA24B9" w:rsidR="00253019" w:rsidRPr="00CE06D4" w:rsidRDefault="00253019" w:rsidP="00253019">
      <w:pPr>
        <w:pStyle w:val="Meziodstavce"/>
      </w:pPr>
      <w:r w:rsidRPr="006C3A6C">
        <w:rPr>
          <w:bCs/>
        </w:rPr>
        <w:t xml:space="preserve">Do konce dílčího termínu bude minimální </w:t>
      </w:r>
      <w:proofErr w:type="spellStart"/>
      <w:r w:rsidRPr="006C3A6C">
        <w:rPr>
          <w:bCs/>
        </w:rPr>
        <w:t>prostavěnost</w:t>
      </w:r>
      <w:proofErr w:type="spellEnd"/>
      <w:r w:rsidRPr="006C3A6C">
        <w:rPr>
          <w:bCs/>
        </w:rPr>
        <w:t xml:space="preserve"> 2 300 000,00 Kč bez DPH.</w:t>
      </w:r>
    </w:p>
    <w:p w14:paraId="1EB9A229" w14:textId="77777777" w:rsidR="00253019" w:rsidRDefault="00253019" w:rsidP="00253019">
      <w:pPr>
        <w:pStyle w:val="Meziodstavce"/>
        <w:rPr>
          <w:rFonts w:cs="Times New Roman"/>
        </w:rPr>
      </w:pPr>
    </w:p>
    <w:p w14:paraId="4C2920F6" w14:textId="68BE66A7" w:rsidR="00253019" w:rsidRPr="008D2A30" w:rsidRDefault="00253019" w:rsidP="00253019">
      <w:pPr>
        <w:pStyle w:val="Meziodstavce"/>
        <w:rPr>
          <w:rFonts w:cs="Times New Roman"/>
        </w:rPr>
      </w:pPr>
      <w:r w:rsidRPr="008D2A30">
        <w:rPr>
          <w:rFonts w:cs="Times New Roman"/>
        </w:rPr>
        <w:t>Ostatní ujednání Čl. II.</w:t>
      </w:r>
      <w:r w:rsidR="008924BA">
        <w:rPr>
          <w:rFonts w:cs="Times New Roman"/>
        </w:rPr>
        <w:t xml:space="preserve"> </w:t>
      </w:r>
      <w:r w:rsidRPr="008D2A30">
        <w:rPr>
          <w:rFonts w:cs="Times New Roman"/>
        </w:rPr>
        <w:t>a smlouvy o dílo se nemění.</w:t>
      </w:r>
      <w:r w:rsidR="008924BA">
        <w:rPr>
          <w:rFonts w:cs="Times New Roman"/>
        </w:rPr>
        <w:t xml:space="preserve"> </w:t>
      </w:r>
      <w:r w:rsidRPr="008D2A30">
        <w:rPr>
          <w:rFonts w:cs="Times New Roman"/>
        </w:rPr>
        <w:t>Smluvní strany nepovažují žádné ustanovení smlouvy za obchodní tajemství.</w:t>
      </w:r>
    </w:p>
    <w:p w14:paraId="60E25BC6" w14:textId="77777777" w:rsidR="00253019" w:rsidRPr="008D2A30" w:rsidRDefault="00253019" w:rsidP="00253019">
      <w:pPr>
        <w:pStyle w:val="Meziodstavce"/>
        <w:rPr>
          <w:rFonts w:cs="Times New Roman"/>
        </w:rPr>
      </w:pPr>
    </w:p>
    <w:p w14:paraId="623F61D1" w14:textId="77777777" w:rsidR="00253019" w:rsidRPr="00F30083" w:rsidRDefault="00253019" w:rsidP="00253019">
      <w:pPr>
        <w:pStyle w:val="Meziodstavce"/>
        <w:rPr>
          <w:rFonts w:cs="Times New Roman"/>
          <w:color w:val="000000" w:themeColor="text1"/>
        </w:rPr>
      </w:pPr>
      <w:r w:rsidRPr="00F30083">
        <w:rPr>
          <w:rFonts w:cs="Times New Roman"/>
          <w:color w:val="000000" w:themeColor="text1"/>
        </w:rPr>
        <w:t>Nedílnou součástí tohoto dodatku je:</w:t>
      </w:r>
    </w:p>
    <w:p w14:paraId="407A1C5B" w14:textId="77777777" w:rsidR="008924BA" w:rsidRPr="00F30083" w:rsidRDefault="00253019" w:rsidP="008924BA">
      <w:pPr>
        <w:pStyle w:val="Meziodstavce"/>
        <w:rPr>
          <w:rFonts w:cs="Times New Roman"/>
          <w:color w:val="000000" w:themeColor="text1"/>
        </w:rPr>
      </w:pPr>
      <w:r w:rsidRPr="00F30083">
        <w:rPr>
          <w:rFonts w:cs="Times New Roman"/>
          <w:color w:val="000000" w:themeColor="text1"/>
        </w:rPr>
        <w:t xml:space="preserve">Příloha č. 1: </w:t>
      </w:r>
      <w:r w:rsidR="008924BA" w:rsidRPr="00F30083">
        <w:rPr>
          <w:rFonts w:cs="Times New Roman"/>
          <w:color w:val="000000" w:themeColor="text1"/>
        </w:rPr>
        <w:t>aktualizovaný závazný finanční harmonogram postupu plnění díla.</w:t>
      </w:r>
    </w:p>
    <w:p w14:paraId="57A7257A" w14:textId="6B74FB3E" w:rsidR="00253019" w:rsidRPr="0032135E" w:rsidRDefault="00253019" w:rsidP="008924BA">
      <w:pPr>
        <w:pStyle w:val="Meziodstavce"/>
      </w:pPr>
    </w:p>
    <w:p w14:paraId="6088166C" w14:textId="279EB69D" w:rsidR="00253019" w:rsidRDefault="00253019" w:rsidP="00253019">
      <w:pPr>
        <w:pStyle w:val="Meziodstavce"/>
        <w:rPr>
          <w:rFonts w:cs="Times New Roman"/>
        </w:rPr>
      </w:pPr>
      <w:r w:rsidRPr="008D2A30">
        <w:rPr>
          <w:rFonts w:cs="Times New Roman"/>
        </w:rPr>
        <w:t xml:space="preserve">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r>
        <w:rPr>
          <w:rFonts w:cs="Times New Roman"/>
        </w:rPr>
        <w:t xml:space="preserve"> </w:t>
      </w:r>
      <w:r w:rsidRPr="008D2A30">
        <w:rPr>
          <w:rFonts w:cs="Times New Roman"/>
        </w:rPr>
        <w:t xml:space="preserve">Na svědectví tohoto smluvní strany tímto podepisují tento dodatek ke smlouvě. </w:t>
      </w:r>
    </w:p>
    <w:p w14:paraId="0E891151" w14:textId="77777777" w:rsidR="00253019" w:rsidRDefault="00253019" w:rsidP="000E0FD5">
      <w:pPr>
        <w:jc w:val="both"/>
        <w:rPr>
          <w:rFonts w:ascii="Arial" w:hAnsi="Arial" w:cs="Arial"/>
          <w:color w:val="000000"/>
        </w:rPr>
      </w:pPr>
    </w:p>
    <w:p w14:paraId="4235D47C" w14:textId="27CA89A2" w:rsidR="00406A18" w:rsidRPr="00386410" w:rsidRDefault="00406A18" w:rsidP="008924BA">
      <w:pPr>
        <w:pStyle w:val="SamostatntextpodlnekPVL"/>
        <w:ind w:left="0"/>
      </w:pPr>
      <w:r w:rsidRPr="00386410">
        <w:t>V</w:t>
      </w:r>
      <w:r w:rsidR="00D020DF">
        <w:t> </w:t>
      </w:r>
      <w:r w:rsidRPr="00386410">
        <w:t>Chomutově</w:t>
      </w:r>
      <w:r w:rsidR="00D020DF">
        <w:tab/>
      </w:r>
      <w:r w:rsidR="00D020DF">
        <w:tab/>
      </w:r>
      <w:r w:rsidR="00D020DF">
        <w:tab/>
      </w:r>
      <w:r w:rsidRPr="00386410">
        <w:tab/>
      </w:r>
      <w:r w:rsidRPr="00386410">
        <w:tab/>
      </w:r>
      <w:r w:rsidRPr="00386410">
        <w:tab/>
        <w:t>V</w:t>
      </w:r>
      <w:r w:rsidR="001740F2">
        <w:t xml:space="preserve"> Praze </w:t>
      </w:r>
      <w:r w:rsidRPr="00386410">
        <w:t xml:space="preserve"> </w:t>
      </w:r>
    </w:p>
    <w:p w14:paraId="4235D47D" w14:textId="26754890" w:rsidR="00406A18" w:rsidRPr="00386410" w:rsidRDefault="00406A18" w:rsidP="00406A18">
      <w:pPr>
        <w:keepNext/>
        <w:jc w:val="both"/>
        <w:rPr>
          <w:rFonts w:ascii="Arial" w:hAnsi="Arial" w:cs="Arial"/>
        </w:rPr>
      </w:pPr>
      <w:r w:rsidRPr="00386410">
        <w:rPr>
          <w:rFonts w:ascii="Arial" w:hAnsi="Arial" w:cs="Arial"/>
        </w:rPr>
        <w:t>oprávněný zástupce objednatele</w:t>
      </w:r>
      <w:r w:rsidR="00D020DF" w:rsidRPr="00D020DF">
        <w:rPr>
          <w:rFonts w:ascii="Arial" w:hAnsi="Arial" w:cs="Arial"/>
        </w:rPr>
        <w:t xml:space="preserve"> </w:t>
      </w:r>
      <w:r w:rsidR="00D020DF">
        <w:rPr>
          <w:rFonts w:ascii="Arial" w:hAnsi="Arial" w:cs="Arial"/>
        </w:rPr>
        <w:tab/>
      </w:r>
      <w:r w:rsidR="00D020DF">
        <w:rPr>
          <w:rFonts w:ascii="Arial" w:hAnsi="Arial" w:cs="Arial"/>
        </w:rPr>
        <w:tab/>
      </w:r>
      <w:r w:rsidR="00D020DF">
        <w:rPr>
          <w:rFonts w:ascii="Arial" w:hAnsi="Arial" w:cs="Arial"/>
        </w:rPr>
        <w:tab/>
      </w:r>
      <w:r w:rsidR="00D020DF" w:rsidRPr="00386410">
        <w:rPr>
          <w:rFonts w:ascii="Arial" w:hAnsi="Arial" w:cs="Arial"/>
        </w:rPr>
        <w:t xml:space="preserve">oprávněný zástupce </w:t>
      </w:r>
      <w:r w:rsidR="00D020DF">
        <w:rPr>
          <w:rFonts w:ascii="Arial" w:hAnsi="Arial" w:cs="Arial"/>
        </w:rPr>
        <w:t>zhotovitel</w:t>
      </w:r>
      <w:r w:rsidR="00D020DF" w:rsidRPr="00386410">
        <w:rPr>
          <w:rFonts w:ascii="Arial" w:hAnsi="Arial" w:cs="Arial"/>
        </w:rPr>
        <w:t>e</w:t>
      </w:r>
      <w:r w:rsidRPr="00386410">
        <w:rPr>
          <w:rFonts w:ascii="Arial" w:hAnsi="Arial" w:cs="Arial"/>
        </w:rPr>
        <w:tab/>
      </w:r>
      <w:r w:rsidRPr="00386410">
        <w:rPr>
          <w:rFonts w:ascii="Arial" w:hAnsi="Arial" w:cs="Arial"/>
        </w:rPr>
        <w:tab/>
      </w:r>
      <w:r w:rsidRPr="00386410">
        <w:rPr>
          <w:rFonts w:ascii="Arial" w:hAnsi="Arial" w:cs="Arial"/>
        </w:rPr>
        <w:tab/>
      </w:r>
    </w:p>
    <w:p w14:paraId="4235D47E" w14:textId="77777777" w:rsidR="00406A18" w:rsidRDefault="00406A18" w:rsidP="00406A18">
      <w:pPr>
        <w:keepNext/>
        <w:jc w:val="both"/>
        <w:rPr>
          <w:rFonts w:ascii="Arial" w:hAnsi="Arial" w:cs="Arial"/>
        </w:rPr>
      </w:pPr>
    </w:p>
    <w:p w14:paraId="4235D480" w14:textId="00BA2F13" w:rsidR="00406A18" w:rsidRDefault="00406A18" w:rsidP="00D020DF">
      <w:pPr>
        <w:keepNext/>
        <w:spacing w:after="0" w:line="240" w:lineRule="auto"/>
        <w:jc w:val="both"/>
        <w:rPr>
          <w:rFonts w:ascii="Arial" w:hAnsi="Arial" w:cs="Arial"/>
        </w:rPr>
      </w:pPr>
    </w:p>
    <w:p w14:paraId="01ACAB39" w14:textId="5831497A" w:rsidR="00D020DF" w:rsidRDefault="00D020DF" w:rsidP="00D020DF">
      <w:pPr>
        <w:keepNext/>
        <w:spacing w:after="0" w:line="240" w:lineRule="auto"/>
        <w:jc w:val="both"/>
        <w:rPr>
          <w:rFonts w:ascii="Arial" w:hAnsi="Arial" w:cs="Arial"/>
        </w:rPr>
      </w:pPr>
    </w:p>
    <w:p w14:paraId="75DCB341" w14:textId="2ED5C5B7" w:rsidR="00D020DF" w:rsidRDefault="00D020DF" w:rsidP="00D020DF">
      <w:pPr>
        <w:keepNext/>
        <w:spacing w:after="0" w:line="240" w:lineRule="auto"/>
        <w:jc w:val="both"/>
        <w:rPr>
          <w:rFonts w:ascii="Arial" w:hAnsi="Arial" w:cs="Arial"/>
        </w:rPr>
      </w:pPr>
    </w:p>
    <w:p w14:paraId="5A0ED61F" w14:textId="06393889" w:rsidR="00D020DF" w:rsidRDefault="00D020DF" w:rsidP="00D020DF">
      <w:pPr>
        <w:keepNext/>
        <w:spacing w:after="0" w:line="240" w:lineRule="auto"/>
        <w:jc w:val="both"/>
        <w:rPr>
          <w:rFonts w:ascii="Arial" w:hAnsi="Arial" w:cs="Arial"/>
        </w:rPr>
      </w:pPr>
    </w:p>
    <w:p w14:paraId="5C3A8801" w14:textId="4C807CF5" w:rsidR="00D020DF" w:rsidRDefault="00D020DF" w:rsidP="00D020DF">
      <w:pPr>
        <w:keepNext/>
        <w:spacing w:after="0" w:line="240" w:lineRule="auto"/>
        <w:jc w:val="both"/>
        <w:rPr>
          <w:rFonts w:ascii="Arial" w:hAnsi="Arial" w:cs="Arial"/>
        </w:rPr>
      </w:pPr>
    </w:p>
    <w:p w14:paraId="7846A0BC" w14:textId="4891556A" w:rsidR="00D020DF" w:rsidRDefault="00D020DF" w:rsidP="00D020DF">
      <w:pPr>
        <w:keepNext/>
        <w:spacing w:after="0" w:line="240" w:lineRule="auto"/>
        <w:jc w:val="both"/>
        <w:rPr>
          <w:rFonts w:ascii="Arial" w:hAnsi="Arial" w:cs="Arial"/>
        </w:rPr>
      </w:pPr>
    </w:p>
    <w:p w14:paraId="2EE3AFB7" w14:textId="6FD8D592" w:rsidR="00D020DF" w:rsidRDefault="00D020DF" w:rsidP="00D020DF">
      <w:pPr>
        <w:keepNext/>
        <w:spacing w:after="0" w:line="240" w:lineRule="auto"/>
        <w:jc w:val="both"/>
        <w:rPr>
          <w:rFonts w:ascii="Arial" w:hAnsi="Arial" w:cs="Arial"/>
        </w:rPr>
      </w:pPr>
    </w:p>
    <w:p w14:paraId="6C8636ED" w14:textId="77777777" w:rsidR="00D020DF" w:rsidRDefault="00D020DF" w:rsidP="00D020DF">
      <w:pPr>
        <w:keepNext/>
        <w:spacing w:after="0" w:line="240" w:lineRule="auto"/>
        <w:jc w:val="both"/>
        <w:rPr>
          <w:rFonts w:ascii="Arial" w:hAnsi="Arial" w:cs="Arial"/>
        </w:rPr>
      </w:pPr>
    </w:p>
    <w:p w14:paraId="1AAE3293" w14:textId="40DFE023" w:rsidR="00D020DF" w:rsidRPr="00386410" w:rsidRDefault="00D020DF" w:rsidP="00D020DF">
      <w:pPr>
        <w:keepNext/>
        <w:spacing w:after="0" w:line="240" w:lineRule="auto"/>
        <w:jc w:val="both"/>
        <w:rPr>
          <w:rFonts w:ascii="Arial" w:hAnsi="Arial" w:cs="Arial"/>
        </w:rPr>
      </w:pPr>
      <w:bookmarkStart w:id="0" w:name="_GoBack"/>
      <w:bookmarkEnd w:id="0"/>
      <w:r w:rsidRPr="00D020DF">
        <w:rPr>
          <w:rFonts w:ascii="Arial" w:hAnsi="Arial" w:cs="Arial"/>
        </w:rPr>
        <w:t>investiční ředitel</w:t>
      </w:r>
      <w:r w:rsidRPr="00D020D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740F2">
        <w:rPr>
          <w:rFonts w:ascii="Arial" w:hAnsi="Arial" w:cs="Arial"/>
        </w:rPr>
        <w:t>jednatel</w:t>
      </w:r>
    </w:p>
    <w:p w14:paraId="4235D484" w14:textId="46381C09" w:rsidR="001F31B2" w:rsidRDefault="00406A18" w:rsidP="00F30083">
      <w:pPr>
        <w:pStyle w:val="lneksmlouvytextPVL"/>
        <w:numPr>
          <w:ilvl w:val="0"/>
          <w:numId w:val="0"/>
        </w:numPr>
        <w:ind w:left="426" w:hanging="426"/>
      </w:pPr>
      <w:r w:rsidRPr="00406A18">
        <w:t>Povodí Ohře, státní podnik</w:t>
      </w:r>
      <w:r w:rsidR="00D020DF">
        <w:tab/>
      </w:r>
      <w:r w:rsidR="00D020DF">
        <w:tab/>
      </w:r>
      <w:r w:rsidR="00D020DF">
        <w:tab/>
      </w:r>
      <w:r w:rsidR="00D020DF">
        <w:tab/>
      </w:r>
      <w:r w:rsidR="00D020DF" w:rsidRPr="00D020DF">
        <w:t>Amitera s.r.o.</w:t>
      </w:r>
    </w:p>
    <w:sectPr w:rsidR="001F31B2" w:rsidSect="0037031E">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5A260" w14:textId="77777777" w:rsidR="0069159E" w:rsidRDefault="0069159E" w:rsidP="003D5BD6">
      <w:pPr>
        <w:spacing w:after="0" w:line="240" w:lineRule="auto"/>
      </w:pPr>
      <w:r>
        <w:separator/>
      </w:r>
    </w:p>
  </w:endnote>
  <w:endnote w:type="continuationSeparator" w:id="0">
    <w:p w14:paraId="444B67AA" w14:textId="77777777" w:rsidR="0069159E" w:rsidRDefault="0069159E"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235D48B" w14:textId="77777777" w:rsidR="00666100" w:rsidRPr="00666100" w:rsidRDefault="00666100">
            <w:pPr>
              <w:pStyle w:val="Zpat"/>
              <w:jc w:val="right"/>
              <w:rPr>
                <w:rFonts w:ascii="Arial" w:hAnsi="Arial" w:cs="Arial"/>
              </w:rPr>
            </w:pPr>
            <w:r w:rsidRPr="00666100">
              <w:rPr>
                <w:rFonts w:ascii="Arial" w:hAnsi="Arial" w:cs="Arial"/>
              </w:rPr>
              <w:t xml:space="preserve">Stránka </w:t>
            </w:r>
            <w:r w:rsidR="00B074B2" w:rsidRPr="00666100">
              <w:rPr>
                <w:rFonts w:ascii="Arial" w:hAnsi="Arial" w:cs="Arial"/>
                <w:b/>
                <w:bCs/>
              </w:rPr>
              <w:fldChar w:fldCharType="begin"/>
            </w:r>
            <w:r w:rsidRPr="00666100">
              <w:rPr>
                <w:rFonts w:ascii="Arial" w:hAnsi="Arial" w:cs="Arial"/>
                <w:b/>
                <w:bCs/>
              </w:rPr>
              <w:instrText>PAGE</w:instrText>
            </w:r>
            <w:r w:rsidR="00B074B2" w:rsidRPr="00666100">
              <w:rPr>
                <w:rFonts w:ascii="Arial" w:hAnsi="Arial" w:cs="Arial"/>
                <w:b/>
                <w:bCs/>
              </w:rPr>
              <w:fldChar w:fldCharType="separate"/>
            </w:r>
            <w:r w:rsidR="001740F2">
              <w:rPr>
                <w:rFonts w:ascii="Arial" w:hAnsi="Arial" w:cs="Arial"/>
                <w:b/>
                <w:bCs/>
                <w:noProof/>
              </w:rPr>
              <w:t>2</w:t>
            </w:r>
            <w:r w:rsidR="00B074B2" w:rsidRPr="00666100">
              <w:rPr>
                <w:rFonts w:ascii="Arial" w:hAnsi="Arial" w:cs="Arial"/>
                <w:b/>
                <w:bCs/>
              </w:rPr>
              <w:fldChar w:fldCharType="end"/>
            </w:r>
            <w:r w:rsidRPr="00666100">
              <w:rPr>
                <w:rFonts w:ascii="Arial" w:hAnsi="Arial" w:cs="Arial"/>
              </w:rPr>
              <w:t xml:space="preserve"> z </w:t>
            </w:r>
            <w:r w:rsidR="00B074B2" w:rsidRPr="00666100">
              <w:rPr>
                <w:rFonts w:ascii="Arial" w:hAnsi="Arial" w:cs="Arial"/>
                <w:b/>
                <w:bCs/>
              </w:rPr>
              <w:fldChar w:fldCharType="begin"/>
            </w:r>
            <w:r w:rsidRPr="00666100">
              <w:rPr>
                <w:rFonts w:ascii="Arial" w:hAnsi="Arial" w:cs="Arial"/>
                <w:b/>
                <w:bCs/>
              </w:rPr>
              <w:instrText>NUMPAGES</w:instrText>
            </w:r>
            <w:r w:rsidR="00B074B2" w:rsidRPr="00666100">
              <w:rPr>
                <w:rFonts w:ascii="Arial" w:hAnsi="Arial" w:cs="Arial"/>
                <w:b/>
                <w:bCs/>
              </w:rPr>
              <w:fldChar w:fldCharType="separate"/>
            </w:r>
            <w:r w:rsidR="001740F2">
              <w:rPr>
                <w:rFonts w:ascii="Arial" w:hAnsi="Arial" w:cs="Arial"/>
                <w:b/>
                <w:bCs/>
                <w:noProof/>
              </w:rPr>
              <w:t>17</w:t>
            </w:r>
            <w:r w:rsidR="00B074B2" w:rsidRPr="00666100">
              <w:rPr>
                <w:rFonts w:ascii="Arial" w:hAnsi="Arial" w:cs="Arial"/>
                <w:b/>
                <w:bCs/>
              </w:rPr>
              <w:fldChar w:fldCharType="end"/>
            </w:r>
          </w:p>
        </w:sdtContent>
      </w:sdt>
    </w:sdtContent>
  </w:sdt>
  <w:p w14:paraId="4235D48C"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6057" w14:textId="77777777" w:rsidR="0069159E" w:rsidRDefault="0069159E" w:rsidP="003D5BD6">
      <w:pPr>
        <w:spacing w:after="0" w:line="240" w:lineRule="auto"/>
      </w:pPr>
      <w:r>
        <w:separator/>
      </w:r>
    </w:p>
  </w:footnote>
  <w:footnote w:type="continuationSeparator" w:id="0">
    <w:p w14:paraId="53FFA1FB" w14:textId="77777777" w:rsidR="0069159E" w:rsidRDefault="0069159E" w:rsidP="003D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ABE60D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45FE93BC"/>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
  </w:num>
  <w:num w:numId="14">
    <w:abstractNumId w:val="8"/>
  </w:num>
  <w:num w:numId="15">
    <w:abstractNumId w:val="0"/>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215E"/>
    <w:rsid w:val="00042314"/>
    <w:rsid w:val="000461B2"/>
    <w:rsid w:val="00046526"/>
    <w:rsid w:val="0006240C"/>
    <w:rsid w:val="00067917"/>
    <w:rsid w:val="00087B26"/>
    <w:rsid w:val="00097E49"/>
    <w:rsid w:val="000C18B8"/>
    <w:rsid w:val="000C5169"/>
    <w:rsid w:val="000D289C"/>
    <w:rsid w:val="000D377F"/>
    <w:rsid w:val="000E0FD5"/>
    <w:rsid w:val="000E5249"/>
    <w:rsid w:val="000F3A7E"/>
    <w:rsid w:val="001105E0"/>
    <w:rsid w:val="001129D0"/>
    <w:rsid w:val="00134A6F"/>
    <w:rsid w:val="001437EB"/>
    <w:rsid w:val="00146EC1"/>
    <w:rsid w:val="00151E20"/>
    <w:rsid w:val="001637AB"/>
    <w:rsid w:val="001740F2"/>
    <w:rsid w:val="001D1FC7"/>
    <w:rsid w:val="001D33CA"/>
    <w:rsid w:val="001E2712"/>
    <w:rsid w:val="001E4C5E"/>
    <w:rsid w:val="001F31B2"/>
    <w:rsid w:val="001F5C25"/>
    <w:rsid w:val="00206B41"/>
    <w:rsid w:val="002138BE"/>
    <w:rsid w:val="00225AE7"/>
    <w:rsid w:val="00237D5F"/>
    <w:rsid w:val="00253019"/>
    <w:rsid w:val="00255BAB"/>
    <w:rsid w:val="00276AE7"/>
    <w:rsid w:val="00293586"/>
    <w:rsid w:val="00293C66"/>
    <w:rsid w:val="002A25E2"/>
    <w:rsid w:val="002A5C7B"/>
    <w:rsid w:val="002B5817"/>
    <w:rsid w:val="002E1FE7"/>
    <w:rsid w:val="002F6036"/>
    <w:rsid w:val="00302A4F"/>
    <w:rsid w:val="00304AB1"/>
    <w:rsid w:val="003113F7"/>
    <w:rsid w:val="00312B9F"/>
    <w:rsid w:val="00334D03"/>
    <w:rsid w:val="003422AA"/>
    <w:rsid w:val="00351B16"/>
    <w:rsid w:val="00354DA6"/>
    <w:rsid w:val="0035687A"/>
    <w:rsid w:val="0035691E"/>
    <w:rsid w:val="0037031E"/>
    <w:rsid w:val="003845AB"/>
    <w:rsid w:val="003955B8"/>
    <w:rsid w:val="003C002D"/>
    <w:rsid w:val="003C4574"/>
    <w:rsid w:val="003C45C6"/>
    <w:rsid w:val="003D4172"/>
    <w:rsid w:val="003D5BD6"/>
    <w:rsid w:val="003E1150"/>
    <w:rsid w:val="003F5086"/>
    <w:rsid w:val="00406A18"/>
    <w:rsid w:val="00411C09"/>
    <w:rsid w:val="00411DD3"/>
    <w:rsid w:val="00417E1E"/>
    <w:rsid w:val="00420C39"/>
    <w:rsid w:val="00424186"/>
    <w:rsid w:val="00440C1A"/>
    <w:rsid w:val="00444490"/>
    <w:rsid w:val="004578A6"/>
    <w:rsid w:val="0046019C"/>
    <w:rsid w:val="004958B9"/>
    <w:rsid w:val="004A4F52"/>
    <w:rsid w:val="004E433F"/>
    <w:rsid w:val="004E5F13"/>
    <w:rsid w:val="00516402"/>
    <w:rsid w:val="005349A5"/>
    <w:rsid w:val="00543F3D"/>
    <w:rsid w:val="005504B6"/>
    <w:rsid w:val="00554A31"/>
    <w:rsid w:val="005809A6"/>
    <w:rsid w:val="005837C6"/>
    <w:rsid w:val="005B5B17"/>
    <w:rsid w:val="005D4FEE"/>
    <w:rsid w:val="005E22D0"/>
    <w:rsid w:val="005F1948"/>
    <w:rsid w:val="005F26D5"/>
    <w:rsid w:val="00612AF2"/>
    <w:rsid w:val="00613722"/>
    <w:rsid w:val="00615625"/>
    <w:rsid w:val="00623E04"/>
    <w:rsid w:val="00626181"/>
    <w:rsid w:val="0064387B"/>
    <w:rsid w:val="00656D1E"/>
    <w:rsid w:val="00664058"/>
    <w:rsid w:val="00666100"/>
    <w:rsid w:val="00672831"/>
    <w:rsid w:val="006827C5"/>
    <w:rsid w:val="0069159E"/>
    <w:rsid w:val="006B09DB"/>
    <w:rsid w:val="006B1A47"/>
    <w:rsid w:val="006B379B"/>
    <w:rsid w:val="006C10A0"/>
    <w:rsid w:val="006C3A6C"/>
    <w:rsid w:val="006C7C74"/>
    <w:rsid w:val="006F5B93"/>
    <w:rsid w:val="007055CA"/>
    <w:rsid w:val="0071148A"/>
    <w:rsid w:val="00713253"/>
    <w:rsid w:val="007177C2"/>
    <w:rsid w:val="00723095"/>
    <w:rsid w:val="00735562"/>
    <w:rsid w:val="00737BA4"/>
    <w:rsid w:val="00742989"/>
    <w:rsid w:val="00746C6E"/>
    <w:rsid w:val="00792D7D"/>
    <w:rsid w:val="007A043C"/>
    <w:rsid w:val="007B0279"/>
    <w:rsid w:val="007C4281"/>
    <w:rsid w:val="007C5416"/>
    <w:rsid w:val="007D0BF8"/>
    <w:rsid w:val="008000CF"/>
    <w:rsid w:val="0082074C"/>
    <w:rsid w:val="00842CC3"/>
    <w:rsid w:val="008558A3"/>
    <w:rsid w:val="0087486F"/>
    <w:rsid w:val="008753FB"/>
    <w:rsid w:val="0087680B"/>
    <w:rsid w:val="008924BA"/>
    <w:rsid w:val="008A221D"/>
    <w:rsid w:val="008E3FBB"/>
    <w:rsid w:val="00906240"/>
    <w:rsid w:val="00907E67"/>
    <w:rsid w:val="0094721F"/>
    <w:rsid w:val="009776C7"/>
    <w:rsid w:val="00991474"/>
    <w:rsid w:val="009B0207"/>
    <w:rsid w:val="009B7B34"/>
    <w:rsid w:val="00A107B9"/>
    <w:rsid w:val="00A46535"/>
    <w:rsid w:val="00A54725"/>
    <w:rsid w:val="00A54E60"/>
    <w:rsid w:val="00A7536C"/>
    <w:rsid w:val="00AB213C"/>
    <w:rsid w:val="00AE37E7"/>
    <w:rsid w:val="00B074B2"/>
    <w:rsid w:val="00B112DD"/>
    <w:rsid w:val="00B12A7B"/>
    <w:rsid w:val="00B27441"/>
    <w:rsid w:val="00B40CED"/>
    <w:rsid w:val="00B86826"/>
    <w:rsid w:val="00B91050"/>
    <w:rsid w:val="00BA7CE9"/>
    <w:rsid w:val="00BE14A8"/>
    <w:rsid w:val="00BE183E"/>
    <w:rsid w:val="00BF0127"/>
    <w:rsid w:val="00BF65F4"/>
    <w:rsid w:val="00C06523"/>
    <w:rsid w:val="00C24133"/>
    <w:rsid w:val="00C32763"/>
    <w:rsid w:val="00C4066C"/>
    <w:rsid w:val="00C568CA"/>
    <w:rsid w:val="00C64E6F"/>
    <w:rsid w:val="00C65C73"/>
    <w:rsid w:val="00C82E23"/>
    <w:rsid w:val="00C84506"/>
    <w:rsid w:val="00C845F5"/>
    <w:rsid w:val="00CA7F65"/>
    <w:rsid w:val="00CB3682"/>
    <w:rsid w:val="00CB63D4"/>
    <w:rsid w:val="00CE3040"/>
    <w:rsid w:val="00D020DF"/>
    <w:rsid w:val="00D114E7"/>
    <w:rsid w:val="00D719C9"/>
    <w:rsid w:val="00D91A4E"/>
    <w:rsid w:val="00DA6B79"/>
    <w:rsid w:val="00DB2C27"/>
    <w:rsid w:val="00DD62F5"/>
    <w:rsid w:val="00DE3127"/>
    <w:rsid w:val="00E04C38"/>
    <w:rsid w:val="00E234A1"/>
    <w:rsid w:val="00E30913"/>
    <w:rsid w:val="00E42DC3"/>
    <w:rsid w:val="00E7000E"/>
    <w:rsid w:val="00E84AD5"/>
    <w:rsid w:val="00EA7037"/>
    <w:rsid w:val="00EC00FB"/>
    <w:rsid w:val="00EC65A5"/>
    <w:rsid w:val="00EC7BBB"/>
    <w:rsid w:val="00EE07D2"/>
    <w:rsid w:val="00EE601F"/>
    <w:rsid w:val="00EF2AC5"/>
    <w:rsid w:val="00EF5AC2"/>
    <w:rsid w:val="00F24659"/>
    <w:rsid w:val="00F30083"/>
    <w:rsid w:val="00F50E2E"/>
    <w:rsid w:val="00F531DA"/>
    <w:rsid w:val="00F67F06"/>
    <w:rsid w:val="00F746FD"/>
    <w:rsid w:val="00F82AC5"/>
    <w:rsid w:val="00FA34FB"/>
    <w:rsid w:val="00FB226E"/>
    <w:rsid w:val="00FC3365"/>
    <w:rsid w:val="00FC496C"/>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D306"/>
  <w15:docId w15:val="{F1735E4B-7002-4CB6-B19A-2BFEC777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74B2"/>
  </w:style>
  <w:style w:type="paragraph" w:styleId="Nadpis1">
    <w:name w:val="heading 1"/>
    <w:basedOn w:val="Normln"/>
    <w:next w:val="Odstsl"/>
    <w:link w:val="Nadpis1Char"/>
    <w:uiPriority w:val="1"/>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334D0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rPr>
  </w:style>
  <w:style w:type="character" w:customStyle="1" w:styleId="NzevsmlouvyChar">
    <w:name w:val="Název smlouvy Char"/>
    <w:link w:val="Nzevsmlouvy"/>
    <w:locked/>
    <w:rsid w:val="00444490"/>
    <w:rPr>
      <w:rFonts w:ascii="Arial" w:hAnsi="Arial" w:cs="Arial"/>
      <w:b/>
      <w:sz w:val="48"/>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left" w:pos="426"/>
      </w:tabs>
      <w:spacing w:before="120" w:after="12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style>
  <w:style w:type="character" w:customStyle="1" w:styleId="ZvrsmlapodpisyChar">
    <w:name w:val="Závěr sml a podpisy Char"/>
    <w:basedOn w:val="TextnormlnPVLChar"/>
    <w:link w:val="Zvrsmlapodpisy"/>
    <w:locked/>
    <w:rsid w:val="00444490"/>
    <w:rPr>
      <w:rFonts w:ascii="Arial" w:hAnsi="Arial" w:cs="Arial"/>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evyeenzmnka1">
    <w:name w:val="Nevyřešená zmínka1"/>
    <w:basedOn w:val="Standardnpsmoodstavce"/>
    <w:uiPriority w:val="99"/>
    <w:semiHidden/>
    <w:unhideWhenUsed/>
    <w:rsid w:val="0029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3695-C1B9-4385-812C-0350517C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481</Words>
  <Characters>2842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11</cp:revision>
  <cp:lastPrinted>2022-07-19T10:32:00Z</cp:lastPrinted>
  <dcterms:created xsi:type="dcterms:W3CDTF">2022-11-21T06:20:00Z</dcterms:created>
  <dcterms:modified xsi:type="dcterms:W3CDTF">2022-12-15T09:02:00Z</dcterms:modified>
</cp:coreProperties>
</file>