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752" w:rsidRDefault="005779B0">
      <w:pPr>
        <w:pStyle w:val="Nadpis1"/>
        <w:spacing w:before="35" w:line="420" w:lineRule="auto"/>
        <w:ind w:right="5268"/>
      </w:pPr>
      <w:r>
        <w:t>Příloha č. 1 - návrh smlouvy o poskytování služeb SMLOUVA O POSKYTOVÁNÍ SLUŽEB</w:t>
      </w:r>
    </w:p>
    <w:p w:rsidR="006B6752" w:rsidRDefault="005779B0">
      <w:pPr>
        <w:pStyle w:val="Zkladntext"/>
        <w:spacing w:line="267" w:lineRule="exact"/>
        <w:ind w:left="116"/>
      </w:pPr>
      <w:r>
        <w:t>uzavřená podle § 1746 odst. 2 zákona č. 89/2012 Sb., občanského zákoníku, v platném znění</w:t>
      </w:r>
    </w:p>
    <w:p w:rsidR="006B6752" w:rsidRDefault="005779B0">
      <w:pPr>
        <w:pStyle w:val="Nadpis1"/>
        <w:numPr>
          <w:ilvl w:val="0"/>
          <w:numId w:val="4"/>
        </w:numPr>
        <w:tabs>
          <w:tab w:val="left" w:pos="287"/>
        </w:tabs>
        <w:spacing w:before="8" w:line="460" w:lineRule="atLeast"/>
        <w:ind w:right="8239" w:firstLine="0"/>
      </w:pPr>
      <w:r>
        <w:t xml:space="preserve">Smluvní </w:t>
      </w:r>
      <w:r>
        <w:rPr>
          <w:spacing w:val="-4"/>
        </w:rPr>
        <w:t xml:space="preserve">strany </w:t>
      </w:r>
      <w:r>
        <w:t>Objednatel:</w:t>
      </w:r>
    </w:p>
    <w:p w:rsidR="006B6752" w:rsidRDefault="005779B0">
      <w:pPr>
        <w:spacing w:before="6"/>
        <w:ind w:left="116"/>
        <w:rPr>
          <w:b/>
        </w:rPr>
      </w:pPr>
      <w:r>
        <w:rPr>
          <w:b/>
        </w:rPr>
        <w:t>Městská knihovna v Praze</w:t>
      </w:r>
    </w:p>
    <w:p w:rsidR="006B6752" w:rsidRDefault="005779B0">
      <w:pPr>
        <w:pStyle w:val="Zkladntext"/>
        <w:ind w:left="116"/>
      </w:pPr>
      <w:r>
        <w:t>Sídlo: Mariánské náměstí 1, 115 72 Praha 1</w:t>
      </w:r>
    </w:p>
    <w:p w:rsidR="006B6752" w:rsidRDefault="005779B0">
      <w:pPr>
        <w:pStyle w:val="Zkladntext"/>
        <w:ind w:left="116" w:right="8214"/>
      </w:pPr>
      <w:r>
        <w:t>IČO: 00064467 DIČ: CZ00064467</w:t>
      </w:r>
    </w:p>
    <w:p w:rsidR="006B6752" w:rsidRDefault="005779B0">
      <w:pPr>
        <w:pStyle w:val="Zkladntext"/>
        <w:spacing w:before="1"/>
        <w:ind w:left="116" w:right="2189"/>
      </w:pPr>
      <w:r>
        <w:t>Zastoupen: Alexandrou Laubovou, MSc, vedoucí ekonomicko-správního odboru MKP Kontaktní osoba (vč. tel., e-mail):</w:t>
      </w:r>
    </w:p>
    <w:p w:rsidR="006B6752" w:rsidRDefault="005779B0">
      <w:pPr>
        <w:pStyle w:val="Zkladntext"/>
        <w:spacing w:line="477" w:lineRule="auto"/>
        <w:ind w:left="116" w:right="7704"/>
      </w:pPr>
      <w:r>
        <w:t>(dále jen „objednatel“) a</w:t>
      </w:r>
    </w:p>
    <w:p w:rsidR="006B6752" w:rsidRDefault="005779B0">
      <w:pPr>
        <w:pStyle w:val="Nadpis1"/>
        <w:spacing w:before="4"/>
      </w:pPr>
      <w:r>
        <w:t>Poskytovatel:</w:t>
      </w:r>
    </w:p>
    <w:p w:rsidR="006B6752" w:rsidRDefault="006B6752">
      <w:pPr>
        <w:pStyle w:val="Zkladntext"/>
        <w:spacing w:before="1"/>
        <w:ind w:left="0"/>
        <w:rPr>
          <w:b/>
        </w:rPr>
      </w:pPr>
    </w:p>
    <w:p w:rsidR="006B6752" w:rsidRDefault="005779B0">
      <w:pPr>
        <w:ind w:left="166"/>
        <w:rPr>
          <w:b/>
        </w:rPr>
      </w:pPr>
      <w:r>
        <w:rPr>
          <w:b/>
        </w:rPr>
        <w:t>COM-TIP s.r.o.</w:t>
      </w:r>
    </w:p>
    <w:p w:rsidR="006B6752" w:rsidRDefault="005779B0">
      <w:pPr>
        <w:pStyle w:val="Zkladntext"/>
        <w:ind w:left="116" w:right="5268"/>
      </w:pPr>
      <w:r>
        <w:t>Sídlo:140 00 Praha 4-Nusle. Družstevní 1395/8 IČO: 45788677</w:t>
      </w:r>
    </w:p>
    <w:p w:rsidR="006B6752" w:rsidRDefault="005779B0">
      <w:pPr>
        <w:pStyle w:val="Zkladntext"/>
        <w:spacing w:before="1"/>
        <w:ind w:left="116"/>
      </w:pPr>
      <w:r>
        <w:t>DIČ: CZ 45788677</w:t>
      </w:r>
    </w:p>
    <w:p w:rsidR="006B6752" w:rsidRDefault="005779B0">
      <w:pPr>
        <w:pStyle w:val="Zkladntext"/>
        <w:ind w:left="116" w:right="4729"/>
      </w:pPr>
      <w:r>
        <w:t xml:space="preserve">Kontaktní osoba (vč. tel., e-mail): </w:t>
      </w:r>
      <w:r w:rsidR="008F2B73">
        <w:t>xxxxxxxxxxxxxxx</w:t>
      </w:r>
      <w:bookmarkStart w:id="0" w:name="_GoBack"/>
      <w:bookmarkEnd w:id="0"/>
      <w:r>
        <w:t>, tel. xxxxxxxxxxxxxxx.</w:t>
      </w:r>
    </w:p>
    <w:p w:rsidR="005779B0" w:rsidRDefault="005779B0">
      <w:pPr>
        <w:pStyle w:val="Zkladntext"/>
        <w:ind w:left="116" w:right="7083"/>
      </w:pPr>
      <w:r>
        <w:t>E-mail: xxxxxxxxxxxxxxxxxxx</w:t>
      </w:r>
    </w:p>
    <w:p w:rsidR="006B6752" w:rsidRDefault="005779B0">
      <w:pPr>
        <w:pStyle w:val="Zkladntext"/>
        <w:ind w:left="116" w:right="7083"/>
      </w:pPr>
      <w:r>
        <w:t>Bankovní ústav: xxxxxxxxxxxx</w:t>
      </w:r>
    </w:p>
    <w:p w:rsidR="006B6752" w:rsidRDefault="005779B0">
      <w:pPr>
        <w:pStyle w:val="Zkladntext"/>
        <w:ind w:left="116"/>
        <w:rPr>
          <w:rFonts w:ascii="Bookman Old Style" w:hAnsi="Bookman Old Style"/>
          <w:b/>
        </w:rPr>
      </w:pPr>
      <w:r>
        <w:t xml:space="preserve">Číslo účtu: </w:t>
      </w:r>
      <w:r>
        <w:rPr>
          <w:rFonts w:ascii="Bookman Old Style" w:hAnsi="Bookman Old Style"/>
          <w:b/>
        </w:rPr>
        <w:t>xxxxxxxxxxxxxxxxxxxx</w:t>
      </w:r>
    </w:p>
    <w:p w:rsidR="006B6752" w:rsidRDefault="005779B0">
      <w:pPr>
        <w:pStyle w:val="Zkladntext"/>
        <w:ind w:left="116"/>
      </w:pPr>
      <w:r>
        <w:t>(dále jen „poskytovatel“)</w:t>
      </w:r>
    </w:p>
    <w:p w:rsidR="006B6752" w:rsidRDefault="006B6752">
      <w:pPr>
        <w:pStyle w:val="Zkladntext"/>
        <w:spacing w:before="1"/>
        <w:ind w:left="0"/>
      </w:pPr>
    </w:p>
    <w:p w:rsidR="006B6752" w:rsidRDefault="005779B0">
      <w:pPr>
        <w:pStyle w:val="Nadpis1"/>
        <w:numPr>
          <w:ilvl w:val="0"/>
          <w:numId w:val="4"/>
        </w:numPr>
        <w:tabs>
          <w:tab w:val="left" w:pos="344"/>
        </w:tabs>
        <w:ind w:left="344" w:hanging="228"/>
      </w:pPr>
      <w:r>
        <w:t>Předmět smlouvy</w:t>
      </w:r>
    </w:p>
    <w:p w:rsidR="006B6752" w:rsidRDefault="005779B0">
      <w:pPr>
        <w:pStyle w:val="Odstavecseseznamem"/>
        <w:numPr>
          <w:ilvl w:val="0"/>
          <w:numId w:val="3"/>
        </w:numPr>
        <w:tabs>
          <w:tab w:val="left" w:pos="474"/>
        </w:tabs>
        <w:spacing w:before="198"/>
        <w:ind w:right="688"/>
      </w:pPr>
      <w:r>
        <w:rPr>
          <w:b/>
        </w:rPr>
        <w:t xml:space="preserve">Poskytovatel zabezpečí vlastními silami odborný provoz, správu, pravidelné revize a havarijní servis kotelny a tepelných zdrojů v objektu na adrese Nuselská 603/94, 140 00 Praha 4 - Michle. </w:t>
      </w:r>
      <w:r>
        <w:t>Jedná se o plynovou kotelnu III. kategorie – 140 kW – 2x plynový kotel BAXI LUNA DUO-TEC MP+1,70 – 70</w:t>
      </w:r>
      <w:r>
        <w:rPr>
          <w:spacing w:val="-6"/>
        </w:rPr>
        <w:t xml:space="preserve"> </w:t>
      </w:r>
      <w:r>
        <w:t>kW.</w:t>
      </w:r>
    </w:p>
    <w:p w:rsidR="006B6752" w:rsidRDefault="005779B0">
      <w:pPr>
        <w:spacing w:before="1"/>
        <w:ind w:left="473" w:right="822"/>
        <w:rPr>
          <w:b/>
        </w:rPr>
      </w:pPr>
      <w:r>
        <w:t xml:space="preserve">Při plnění předmětu této smlouvy se poskytovatel zavazuje dodržovat obecně závazné předpisy, bezpečnostní předpisy, technické normy a podmínky této smlouvy. Poskytovatel je povinen při provádění služeb dle této smlouvy používat postupy a materiály, které jsou v souladu s platnými právními předpisy, podle schválených technologických postupů stanovenými platnými českými technickými normami a bezpečnostními předpisy. Dodržení kvality všech prací a dodávek sjednaných v této smlouvě je závaznou povinností poskytovatele. Pokud porušením uvedených předpisů nebo této smlouvy vznikne jakákoliv škoda, nese veškeré vzniklé náklady poskytovatel. </w:t>
      </w:r>
      <w:r>
        <w:rPr>
          <w:b/>
        </w:rPr>
        <w:t>Poskytovatel dále zajistí objednateli provedení nutného servisu, údržby, potřebných revizí, čištění kotlů a dalších činností souvisejících s bezpečným a funkčním chodem kotelny.</w:t>
      </w:r>
    </w:p>
    <w:p w:rsidR="006B6752" w:rsidRDefault="005779B0">
      <w:pPr>
        <w:pStyle w:val="Odstavecseseznamem"/>
        <w:numPr>
          <w:ilvl w:val="0"/>
          <w:numId w:val="3"/>
        </w:numPr>
        <w:tabs>
          <w:tab w:val="left" w:pos="474"/>
        </w:tabs>
        <w:ind w:right="1321"/>
      </w:pPr>
      <w:r>
        <w:t>Havarijní služba bude prováděna po 24 hodin denně, ve všední dny, o sobotách, nedělích a svátcích v oborech specifikovaných v předcházejícím</w:t>
      </w:r>
      <w:r>
        <w:rPr>
          <w:spacing w:val="-11"/>
        </w:rPr>
        <w:t xml:space="preserve"> </w:t>
      </w:r>
      <w:r>
        <w:t>bodě.</w:t>
      </w:r>
    </w:p>
    <w:p w:rsidR="006B6752" w:rsidRDefault="005779B0">
      <w:pPr>
        <w:pStyle w:val="Odstavecseseznamem"/>
        <w:numPr>
          <w:ilvl w:val="0"/>
          <w:numId w:val="3"/>
        </w:numPr>
        <w:tabs>
          <w:tab w:val="left" w:pos="474"/>
        </w:tabs>
        <w:spacing w:before="2" w:line="237" w:lineRule="auto"/>
        <w:ind w:right="803"/>
      </w:pPr>
      <w:r>
        <w:t>Na provádění havarijní služby se pracovník poskytovatele dostaví nejpozději do 2 hodin po výzvě k provedení opravy nebo likvidaci</w:t>
      </w:r>
      <w:r>
        <w:rPr>
          <w:spacing w:val="-1"/>
        </w:rPr>
        <w:t xml:space="preserve"> </w:t>
      </w:r>
      <w:r>
        <w:t>havárie.</w:t>
      </w:r>
    </w:p>
    <w:p w:rsidR="006B6752" w:rsidRDefault="006B6752">
      <w:pPr>
        <w:spacing w:line="237" w:lineRule="auto"/>
        <w:sectPr w:rsidR="006B6752">
          <w:footerReference w:type="default" r:id="rId7"/>
          <w:type w:val="continuous"/>
          <w:pgSz w:w="11900" w:h="16840"/>
          <w:pgMar w:top="1380" w:right="720" w:bottom="1200" w:left="1300" w:header="708" w:footer="1006" w:gutter="0"/>
          <w:pgNumType w:start="1"/>
          <w:cols w:space="708"/>
        </w:sectPr>
      </w:pPr>
    </w:p>
    <w:p w:rsidR="006B6752" w:rsidRDefault="005779B0">
      <w:pPr>
        <w:pStyle w:val="Odstavecseseznamem"/>
        <w:numPr>
          <w:ilvl w:val="0"/>
          <w:numId w:val="3"/>
        </w:numPr>
        <w:tabs>
          <w:tab w:val="left" w:pos="474"/>
        </w:tabs>
        <w:spacing w:before="33"/>
        <w:ind w:hanging="361"/>
      </w:pPr>
      <w:r>
        <w:lastRenderedPageBreak/>
        <w:t>Při zjištění závady kotelny je poskytovatel povinen provést neodkladná opatření</w:t>
      </w:r>
      <w:r>
        <w:rPr>
          <w:spacing w:val="-8"/>
        </w:rPr>
        <w:t xml:space="preserve"> </w:t>
      </w:r>
      <w:r>
        <w:t>nutná</w:t>
      </w:r>
    </w:p>
    <w:p w:rsidR="006B6752" w:rsidRDefault="005779B0">
      <w:pPr>
        <w:pStyle w:val="Zkladntext"/>
        <w:ind w:left="473" w:right="687"/>
      </w:pPr>
      <w:r>
        <w:t>k zabránění bezprostředně hrozící škody na majetku nebo bezprostřednímu ohrožení bezpečnosti a zdraví osob a bezodkladně informovat objednatele o druhu poruchy a provedených opatřeních.</w:t>
      </w:r>
    </w:p>
    <w:p w:rsidR="006B6752" w:rsidRDefault="005779B0">
      <w:pPr>
        <w:pStyle w:val="Odstavecseseznamem"/>
        <w:numPr>
          <w:ilvl w:val="0"/>
          <w:numId w:val="3"/>
        </w:numPr>
        <w:tabs>
          <w:tab w:val="left" w:pos="474"/>
        </w:tabs>
        <w:ind w:right="695"/>
      </w:pPr>
      <w:r>
        <w:t>Poskytovatel provede havarijní služby - práce v odpovídající kvalitě a dohodnutém termínu. Odstranění závad a poruch, kotelny, která nejsou neodkladná, poskytovatel provede v případě, že to bude objednatel požadovat a na provedení takových prací vystaví poskytovateli samostatnou objednávku. Poté, co bude tato objednávka poskytovateli doručena, poskytovatel provede neprodleně odstranění závady a následnou kontrolu odstranění</w:t>
      </w:r>
      <w:r>
        <w:rPr>
          <w:spacing w:val="-5"/>
        </w:rPr>
        <w:t xml:space="preserve"> </w:t>
      </w:r>
      <w:r>
        <w:t>závady.</w:t>
      </w:r>
    </w:p>
    <w:p w:rsidR="006B6752" w:rsidRDefault="005779B0">
      <w:pPr>
        <w:pStyle w:val="Odstavecseseznamem"/>
        <w:numPr>
          <w:ilvl w:val="0"/>
          <w:numId w:val="3"/>
        </w:numPr>
        <w:tabs>
          <w:tab w:val="left" w:pos="474"/>
        </w:tabs>
        <w:spacing w:before="4" w:line="237" w:lineRule="auto"/>
        <w:ind w:right="1140"/>
      </w:pPr>
      <w:r>
        <w:t>Poskytovatel se zavazuje mít po celou dobu účinnosti této smlouvy platně sjednané pojištění odpovědnosti za škodu způsobenou provozní</w:t>
      </w:r>
      <w:r>
        <w:rPr>
          <w:spacing w:val="-5"/>
        </w:rPr>
        <w:t xml:space="preserve"> </w:t>
      </w:r>
      <w:r>
        <w:t>činností.</w:t>
      </w:r>
    </w:p>
    <w:p w:rsidR="006B6752" w:rsidRDefault="005779B0">
      <w:pPr>
        <w:pStyle w:val="Odstavecseseznamem"/>
        <w:numPr>
          <w:ilvl w:val="0"/>
          <w:numId w:val="3"/>
        </w:numPr>
        <w:tabs>
          <w:tab w:val="left" w:pos="474"/>
        </w:tabs>
        <w:spacing w:before="1"/>
        <w:ind w:right="1218"/>
      </w:pPr>
      <w:r>
        <w:t>Poskytovatel předá objednateli samolepky s adresou poskytovatele a spojením na dispečink havarijní služby:</w:t>
      </w:r>
    </w:p>
    <w:p w:rsidR="006B6752" w:rsidRDefault="005779B0">
      <w:pPr>
        <w:pStyle w:val="Zkladntext"/>
        <w:spacing w:before="1" w:line="242" w:lineRule="auto"/>
        <w:ind w:left="473" w:right="3665"/>
      </w:pPr>
      <w:r>
        <w:t>Havarijní služba - po-pá od xxx – do xxx, telefon na dispečink xxx Havarijní služba - non stop telefon xxx</w:t>
      </w:r>
    </w:p>
    <w:p w:rsidR="006B6752" w:rsidRDefault="005779B0">
      <w:pPr>
        <w:pStyle w:val="Nadpis1"/>
        <w:numPr>
          <w:ilvl w:val="0"/>
          <w:numId w:val="4"/>
        </w:numPr>
        <w:tabs>
          <w:tab w:val="left" w:pos="402"/>
        </w:tabs>
        <w:spacing w:before="196"/>
        <w:ind w:left="401" w:hanging="286"/>
      </w:pPr>
      <w:r>
        <w:t>Cena</w:t>
      </w:r>
      <w:r>
        <w:rPr>
          <w:spacing w:val="-1"/>
        </w:rPr>
        <w:t xml:space="preserve"> </w:t>
      </w:r>
      <w:r>
        <w:t>plnění</w:t>
      </w:r>
    </w:p>
    <w:p w:rsidR="006B6752" w:rsidRDefault="006B6752">
      <w:pPr>
        <w:pStyle w:val="Zkladntext"/>
        <w:spacing w:before="4"/>
        <w:ind w:left="0"/>
        <w:rPr>
          <w:b/>
          <w:sz w:val="16"/>
        </w:rPr>
      </w:pPr>
    </w:p>
    <w:p w:rsidR="006B6752" w:rsidRDefault="005779B0">
      <w:pPr>
        <w:pStyle w:val="Odstavecseseznamem"/>
        <w:numPr>
          <w:ilvl w:val="0"/>
          <w:numId w:val="2"/>
        </w:numPr>
        <w:tabs>
          <w:tab w:val="left" w:pos="476"/>
        </w:tabs>
        <w:ind w:right="714"/>
      </w:pPr>
      <w:r>
        <w:t>Objednatel se zavazuje zaplatit poskytovateli za řádně poskytované služby sjednané v této smlouvě odst. V, bod 1. Povinnosti poskytovatele částku ve výši 3 200,- Kč za měsíc + DPH. V ceně plnění jsou rovněž</w:t>
      </w:r>
      <w:r>
        <w:rPr>
          <w:spacing w:val="-2"/>
        </w:rPr>
        <w:t xml:space="preserve"> </w:t>
      </w:r>
      <w:r>
        <w:t>zahrnuty:</w:t>
      </w:r>
    </w:p>
    <w:p w:rsidR="006B6752" w:rsidRDefault="005779B0">
      <w:pPr>
        <w:pStyle w:val="Odstavecseseznamem"/>
        <w:numPr>
          <w:ilvl w:val="1"/>
          <w:numId w:val="2"/>
        </w:numPr>
        <w:tabs>
          <w:tab w:val="left" w:pos="1196"/>
        </w:tabs>
        <w:spacing w:line="267" w:lineRule="exact"/>
      </w:pPr>
      <w:r>
        <w:t>Ostatní režijní náklady (doprava, administrativní</w:t>
      </w:r>
      <w:r>
        <w:rPr>
          <w:spacing w:val="-3"/>
        </w:rPr>
        <w:t xml:space="preserve"> </w:t>
      </w:r>
      <w:r>
        <w:t>náklady)</w:t>
      </w:r>
    </w:p>
    <w:p w:rsidR="006B6752" w:rsidRDefault="005779B0">
      <w:pPr>
        <w:pStyle w:val="Odstavecseseznamem"/>
        <w:numPr>
          <w:ilvl w:val="1"/>
          <w:numId w:val="2"/>
        </w:numPr>
        <w:tabs>
          <w:tab w:val="left" w:pos="1196"/>
        </w:tabs>
        <w:spacing w:before="1"/>
      </w:pPr>
      <w:r>
        <w:t>Pojištění proti škodám z</w:t>
      </w:r>
      <w:r>
        <w:rPr>
          <w:spacing w:val="-2"/>
        </w:rPr>
        <w:t xml:space="preserve"> </w:t>
      </w:r>
      <w:r>
        <w:t>odpovědnosti</w:t>
      </w:r>
    </w:p>
    <w:p w:rsidR="006B6752" w:rsidRDefault="005779B0">
      <w:pPr>
        <w:pStyle w:val="Odstavecseseznamem"/>
        <w:numPr>
          <w:ilvl w:val="1"/>
          <w:numId w:val="2"/>
        </w:numPr>
        <w:tabs>
          <w:tab w:val="left" w:pos="1195"/>
          <w:tab w:val="left" w:pos="1196"/>
        </w:tabs>
      </w:pPr>
      <w:r>
        <w:t>Drobný spotřební materiál (těsnění, úklidové prostředky</w:t>
      </w:r>
      <w:r>
        <w:rPr>
          <w:spacing w:val="-7"/>
        </w:rPr>
        <w:t xml:space="preserve"> </w:t>
      </w:r>
      <w:r>
        <w:t>atd.)</w:t>
      </w:r>
    </w:p>
    <w:p w:rsidR="006B6752" w:rsidRDefault="005779B0">
      <w:pPr>
        <w:pStyle w:val="Odstavecseseznamem"/>
        <w:numPr>
          <w:ilvl w:val="1"/>
          <w:numId w:val="2"/>
        </w:numPr>
        <w:tabs>
          <w:tab w:val="left" w:pos="1196"/>
        </w:tabs>
      </w:pPr>
      <w:r>
        <w:t>Ochranné pomůcky zaměstnanců</w:t>
      </w:r>
      <w:r>
        <w:rPr>
          <w:spacing w:val="1"/>
        </w:rPr>
        <w:t xml:space="preserve"> </w:t>
      </w:r>
      <w:r>
        <w:t>poskytovatele</w:t>
      </w:r>
    </w:p>
    <w:p w:rsidR="006B6752" w:rsidRDefault="005779B0">
      <w:pPr>
        <w:pStyle w:val="Odstavecseseznamem"/>
        <w:numPr>
          <w:ilvl w:val="1"/>
          <w:numId w:val="2"/>
        </w:numPr>
        <w:tabs>
          <w:tab w:val="left" w:pos="1196"/>
        </w:tabs>
      </w:pPr>
      <w:r>
        <w:t>Zákonná školení techniků provádějících správu a</w:t>
      </w:r>
      <w:r>
        <w:rPr>
          <w:spacing w:val="-6"/>
        </w:rPr>
        <w:t xml:space="preserve"> </w:t>
      </w:r>
      <w:r>
        <w:t>obsluhu</w:t>
      </w:r>
    </w:p>
    <w:p w:rsidR="006B6752" w:rsidRDefault="005779B0">
      <w:pPr>
        <w:pStyle w:val="Odstavecseseznamem"/>
        <w:numPr>
          <w:ilvl w:val="0"/>
          <w:numId w:val="2"/>
        </w:numPr>
        <w:tabs>
          <w:tab w:val="left" w:pos="476"/>
        </w:tabs>
        <w:spacing w:before="1"/>
        <w:ind w:right="925"/>
      </w:pPr>
      <w:r>
        <w:t xml:space="preserve">Poskytoval, bude kromě služeb hrazených měsíční paušální částkou provádět revize, servis a kontroly dle platné legislativy. Vyúčtování- faktura - daňový doklad, bude objednateli doručena elektronicky na adresu: </w:t>
      </w:r>
      <w:hyperlink r:id="rId8">
        <w:r>
          <w:t xml:space="preserve">podatelna@mlp.cz. </w:t>
        </w:r>
      </w:hyperlink>
      <w:r>
        <w:t>Splatnost faktur - daňových dokladů je do čtrnácti dnů ode dne doručení. Ceny jednotlivých revizí, servisu a</w:t>
      </w:r>
      <w:r>
        <w:rPr>
          <w:spacing w:val="-3"/>
        </w:rPr>
        <w:t xml:space="preserve"> </w:t>
      </w:r>
      <w:r>
        <w:t>kontrol:</w:t>
      </w:r>
    </w:p>
    <w:p w:rsidR="006B6752" w:rsidRDefault="005779B0">
      <w:pPr>
        <w:pStyle w:val="Odstavecseseznamem"/>
        <w:numPr>
          <w:ilvl w:val="1"/>
          <w:numId w:val="2"/>
        </w:numPr>
        <w:tabs>
          <w:tab w:val="left" w:pos="1196"/>
          <w:tab w:val="left" w:pos="7195"/>
        </w:tabs>
        <w:spacing w:line="267" w:lineRule="exact"/>
      </w:pPr>
      <w:r>
        <w:t>Revize plynového zařízení NTL – kotelna (1x za</w:t>
      </w:r>
      <w:r>
        <w:rPr>
          <w:spacing w:val="-17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roky)</w:t>
      </w:r>
      <w:r>
        <w:rPr>
          <w:rFonts w:ascii="Times New Roman" w:hAnsi="Times New Roman"/>
        </w:rPr>
        <w:tab/>
      </w:r>
      <w:r>
        <w:t>1950,-- Kč/1x</w:t>
      </w:r>
      <w:r>
        <w:rPr>
          <w:spacing w:val="-5"/>
        </w:rPr>
        <w:t xml:space="preserve"> </w:t>
      </w:r>
      <w:r>
        <w:t>kotelna</w:t>
      </w:r>
    </w:p>
    <w:p w:rsidR="006B6752" w:rsidRDefault="005779B0">
      <w:pPr>
        <w:pStyle w:val="Odstavecseseznamem"/>
        <w:numPr>
          <w:ilvl w:val="1"/>
          <w:numId w:val="2"/>
        </w:numPr>
        <w:tabs>
          <w:tab w:val="left" w:pos="1196"/>
          <w:tab w:val="left" w:pos="7195"/>
        </w:tabs>
      </w:pPr>
      <w:r>
        <w:t>Kontrola plynového zařízení NTL – kotelna</w:t>
      </w:r>
      <w:r>
        <w:rPr>
          <w:spacing w:val="-14"/>
        </w:rPr>
        <w:t xml:space="preserve"> </w:t>
      </w:r>
      <w:r>
        <w:t>(1x</w:t>
      </w:r>
      <w:r>
        <w:rPr>
          <w:spacing w:val="-1"/>
        </w:rPr>
        <w:t xml:space="preserve"> </w:t>
      </w:r>
      <w:r>
        <w:t>ročně)</w:t>
      </w:r>
      <w:r>
        <w:rPr>
          <w:rFonts w:ascii="Times New Roman" w:hAnsi="Times New Roman"/>
        </w:rPr>
        <w:tab/>
      </w:r>
      <w:r>
        <w:t>1350,--Kč/1x</w:t>
      </w:r>
      <w:r>
        <w:rPr>
          <w:spacing w:val="-2"/>
        </w:rPr>
        <w:t xml:space="preserve"> </w:t>
      </w:r>
      <w:r>
        <w:t>kotelna</w:t>
      </w:r>
    </w:p>
    <w:p w:rsidR="006B6752" w:rsidRDefault="005779B0">
      <w:pPr>
        <w:pStyle w:val="Odstavecseseznamem"/>
        <w:numPr>
          <w:ilvl w:val="1"/>
          <w:numId w:val="2"/>
        </w:numPr>
        <w:tabs>
          <w:tab w:val="left" w:pos="1195"/>
          <w:tab w:val="left" w:pos="1196"/>
          <w:tab w:val="left" w:pos="7195"/>
        </w:tabs>
      </w:pPr>
      <w:r>
        <w:t>Odborná prohlídka plynové kotelny</w:t>
      </w:r>
      <w:r>
        <w:rPr>
          <w:spacing w:val="-11"/>
        </w:rPr>
        <w:t xml:space="preserve"> </w:t>
      </w:r>
      <w:r>
        <w:t>(1x</w:t>
      </w:r>
      <w:r>
        <w:rPr>
          <w:spacing w:val="-1"/>
        </w:rPr>
        <w:t xml:space="preserve"> </w:t>
      </w:r>
      <w:r>
        <w:t>ročně)</w:t>
      </w:r>
      <w:r>
        <w:rPr>
          <w:rFonts w:ascii="Times New Roman" w:hAnsi="Times New Roman"/>
        </w:rPr>
        <w:tab/>
      </w:r>
      <w:r>
        <w:t>1150,-- Kč/1x</w:t>
      </w:r>
      <w:r>
        <w:rPr>
          <w:spacing w:val="-5"/>
        </w:rPr>
        <w:t xml:space="preserve"> </w:t>
      </w:r>
      <w:r>
        <w:t>kotelna</w:t>
      </w:r>
    </w:p>
    <w:p w:rsidR="006B6752" w:rsidRDefault="005779B0">
      <w:pPr>
        <w:pStyle w:val="Odstavecseseznamem"/>
        <w:numPr>
          <w:ilvl w:val="1"/>
          <w:numId w:val="2"/>
        </w:numPr>
        <w:tabs>
          <w:tab w:val="left" w:pos="1197"/>
          <w:tab w:val="left" w:pos="7246"/>
        </w:tabs>
        <w:ind w:right="886"/>
      </w:pPr>
      <w:r>
        <w:t>Revize spalinových cest</w:t>
      </w:r>
      <w:r>
        <w:rPr>
          <w:spacing w:val="-8"/>
        </w:rPr>
        <w:t xml:space="preserve"> </w:t>
      </w:r>
      <w:r>
        <w:t>(1x</w:t>
      </w:r>
      <w:r>
        <w:rPr>
          <w:spacing w:val="-3"/>
        </w:rPr>
        <w:t xml:space="preserve"> </w:t>
      </w:r>
      <w:r>
        <w:t>ročně)</w:t>
      </w:r>
      <w:r>
        <w:rPr>
          <w:rFonts w:ascii="Times New Roman" w:hAnsi="Times New Roman"/>
        </w:rPr>
        <w:tab/>
      </w:r>
      <w:r>
        <w:t>700,--Kč/1x kotelna (Cena zahrnuje veškeré spalinové cesty kotelny bez ohledu na jejich</w:t>
      </w:r>
      <w:r>
        <w:rPr>
          <w:spacing w:val="-18"/>
        </w:rPr>
        <w:t xml:space="preserve"> </w:t>
      </w:r>
      <w:r>
        <w:t>počet.)</w:t>
      </w:r>
    </w:p>
    <w:p w:rsidR="006B6752" w:rsidRDefault="005779B0">
      <w:pPr>
        <w:pStyle w:val="Odstavecseseznamem"/>
        <w:numPr>
          <w:ilvl w:val="1"/>
          <w:numId w:val="2"/>
        </w:numPr>
        <w:tabs>
          <w:tab w:val="left" w:pos="1196"/>
          <w:tab w:val="left" w:pos="7246"/>
        </w:tabs>
        <w:spacing w:before="1"/>
        <w:ind w:right="1121"/>
      </w:pPr>
      <w:r>
        <w:t>Provozní revize tlakových nádob</w:t>
      </w:r>
      <w:r>
        <w:rPr>
          <w:spacing w:val="-7"/>
        </w:rPr>
        <w:t xml:space="preserve"> </w:t>
      </w:r>
      <w:r>
        <w:t>(1x</w:t>
      </w:r>
      <w:r>
        <w:rPr>
          <w:spacing w:val="-2"/>
        </w:rPr>
        <w:t xml:space="preserve"> </w:t>
      </w:r>
      <w:r>
        <w:t>ročně)</w:t>
      </w:r>
      <w:r>
        <w:rPr>
          <w:rFonts w:ascii="Times New Roman" w:hAnsi="Times New Roman"/>
        </w:rPr>
        <w:tab/>
      </w:r>
      <w:r>
        <w:t>650,-- Kč/1x tlak. nádoba</w:t>
      </w:r>
    </w:p>
    <w:p w:rsidR="006B6752" w:rsidRDefault="005779B0">
      <w:pPr>
        <w:pStyle w:val="Odstavecseseznamem"/>
        <w:numPr>
          <w:ilvl w:val="1"/>
          <w:numId w:val="2"/>
        </w:numPr>
        <w:tabs>
          <w:tab w:val="left" w:pos="1195"/>
          <w:tab w:val="left" w:pos="1196"/>
          <w:tab w:val="left" w:pos="7296"/>
        </w:tabs>
      </w:pPr>
      <w:r>
        <w:t>Revize a kalibrace detektorů hořlavých plynů</w:t>
      </w:r>
      <w:r>
        <w:rPr>
          <w:spacing w:val="-14"/>
        </w:rPr>
        <w:t xml:space="preserve"> </w:t>
      </w:r>
      <w:r>
        <w:t>(1x</w:t>
      </w:r>
      <w:r>
        <w:rPr>
          <w:spacing w:val="-3"/>
        </w:rPr>
        <w:t xml:space="preserve"> </w:t>
      </w:r>
      <w:r>
        <w:t>ročně)</w:t>
      </w:r>
      <w:r>
        <w:rPr>
          <w:rFonts w:ascii="Times New Roman" w:hAnsi="Times New Roman"/>
        </w:rPr>
        <w:tab/>
      </w:r>
      <w:r>
        <w:t>750,--Kč/1x detektor</w:t>
      </w:r>
    </w:p>
    <w:p w:rsidR="006B6752" w:rsidRDefault="005779B0">
      <w:pPr>
        <w:pStyle w:val="Odstavecseseznamem"/>
        <w:numPr>
          <w:ilvl w:val="1"/>
          <w:numId w:val="2"/>
        </w:numPr>
        <w:tabs>
          <w:tab w:val="left" w:pos="1195"/>
          <w:tab w:val="left" w:pos="1196"/>
          <w:tab w:val="left" w:pos="7195"/>
        </w:tabs>
        <w:spacing w:before="3" w:line="237" w:lineRule="auto"/>
        <w:ind w:right="994"/>
      </w:pPr>
      <w:r>
        <w:t>Servis kotle a hořáku, čištění, údržba, kontrola funkcí</w:t>
      </w:r>
      <w:r>
        <w:rPr>
          <w:spacing w:val="-19"/>
        </w:rPr>
        <w:t xml:space="preserve"> </w:t>
      </w:r>
      <w:r>
        <w:t>(1x</w:t>
      </w:r>
      <w:r>
        <w:rPr>
          <w:spacing w:val="-1"/>
        </w:rPr>
        <w:t xml:space="preserve"> </w:t>
      </w:r>
      <w:r>
        <w:t>ročně)</w:t>
      </w:r>
      <w:r>
        <w:rPr>
          <w:rFonts w:ascii="Times New Roman" w:hAnsi="Times New Roman"/>
        </w:rPr>
        <w:tab/>
      </w:r>
      <w:r>
        <w:t>2300,-- Kč/1x kotel (Cena nezahrnuje náhradní</w:t>
      </w:r>
      <w:r>
        <w:rPr>
          <w:spacing w:val="-2"/>
        </w:rPr>
        <w:t xml:space="preserve"> </w:t>
      </w:r>
      <w:r>
        <w:t>díly.)</w:t>
      </w:r>
    </w:p>
    <w:p w:rsidR="006B6752" w:rsidRDefault="005779B0">
      <w:pPr>
        <w:pStyle w:val="Odstavecseseznamem"/>
        <w:numPr>
          <w:ilvl w:val="1"/>
          <w:numId w:val="2"/>
        </w:numPr>
        <w:tabs>
          <w:tab w:val="left" w:pos="1196"/>
        </w:tabs>
        <w:spacing w:before="1"/>
      </w:pPr>
      <w:r>
        <w:t>Revize a servis havarijního plynového ventilu B.A.P. (1x za 2 roky) 2000,-- Kč/1x</w:t>
      </w:r>
      <w:r>
        <w:rPr>
          <w:spacing w:val="-32"/>
        </w:rPr>
        <w:t xml:space="preserve"> </w:t>
      </w:r>
      <w:r>
        <w:t>ventil</w:t>
      </w:r>
    </w:p>
    <w:p w:rsidR="006B6752" w:rsidRDefault="005779B0">
      <w:pPr>
        <w:pStyle w:val="Odstavecseseznamem"/>
        <w:numPr>
          <w:ilvl w:val="1"/>
          <w:numId w:val="2"/>
        </w:numPr>
        <w:tabs>
          <w:tab w:val="left" w:pos="1195"/>
          <w:tab w:val="left" w:pos="1196"/>
          <w:tab w:val="left" w:pos="7195"/>
        </w:tabs>
        <w:ind w:hanging="361"/>
      </w:pPr>
      <w:r>
        <w:t>Revize a servis expanzního automatu Reflex</w:t>
      </w:r>
      <w:r>
        <w:rPr>
          <w:spacing w:val="-14"/>
        </w:rPr>
        <w:t xml:space="preserve"> </w:t>
      </w:r>
      <w:r>
        <w:t>(1x</w:t>
      </w:r>
      <w:r>
        <w:rPr>
          <w:spacing w:val="-1"/>
        </w:rPr>
        <w:t xml:space="preserve"> </w:t>
      </w:r>
      <w:r>
        <w:t>ročně)</w:t>
      </w:r>
      <w:r>
        <w:rPr>
          <w:rFonts w:ascii="Times New Roman" w:hAnsi="Times New Roman"/>
        </w:rPr>
        <w:tab/>
      </w:r>
      <w:r>
        <w:t>1000,--Kč/1x</w:t>
      </w:r>
      <w:r>
        <w:rPr>
          <w:spacing w:val="-3"/>
        </w:rPr>
        <w:t xml:space="preserve"> </w:t>
      </w:r>
      <w:r>
        <w:t>automat</w:t>
      </w:r>
    </w:p>
    <w:p w:rsidR="006B6752" w:rsidRDefault="005779B0">
      <w:pPr>
        <w:pStyle w:val="Odstavecseseznamem"/>
        <w:numPr>
          <w:ilvl w:val="1"/>
          <w:numId w:val="2"/>
        </w:numPr>
        <w:tabs>
          <w:tab w:val="left" w:pos="1195"/>
          <w:tab w:val="left" w:pos="1196"/>
          <w:tab w:val="left" w:pos="7296"/>
        </w:tabs>
        <w:spacing w:before="1"/>
        <w:ind w:left="1195" w:right="1071" w:hanging="361"/>
      </w:pPr>
      <w:r>
        <w:t>Revizní tlaková zkouška tlakových nádob (1x za</w:t>
      </w:r>
      <w:r>
        <w:rPr>
          <w:spacing w:val="-16"/>
        </w:rPr>
        <w:t xml:space="preserve"> </w:t>
      </w:r>
      <w:r>
        <w:t>5 let)</w:t>
      </w:r>
      <w:r>
        <w:rPr>
          <w:rFonts w:ascii="Times New Roman" w:hAnsi="Times New Roman"/>
        </w:rPr>
        <w:tab/>
      </w:r>
      <w:r>
        <w:t>950,-- Kč/1x tlak. nádoba</w:t>
      </w:r>
    </w:p>
    <w:p w:rsidR="006B6752" w:rsidRDefault="005779B0">
      <w:pPr>
        <w:pStyle w:val="Odstavecseseznamem"/>
        <w:numPr>
          <w:ilvl w:val="1"/>
          <w:numId w:val="2"/>
        </w:numPr>
        <w:tabs>
          <w:tab w:val="left" w:pos="1195"/>
          <w:tab w:val="left" w:pos="1196"/>
          <w:tab w:val="left" w:pos="7195"/>
        </w:tabs>
        <w:ind w:left="1195" w:right="877"/>
      </w:pPr>
      <w:r>
        <w:t>Autorizovaná kontrola provozovaného systému vytápění a kombinovaného systému vytápění a větrání nad 70 kW (1x za</w:t>
      </w:r>
      <w:r>
        <w:rPr>
          <w:spacing w:val="-12"/>
        </w:rPr>
        <w:t xml:space="preserve"> </w:t>
      </w:r>
      <w:r>
        <w:t>5 let)</w:t>
      </w:r>
      <w:r>
        <w:rPr>
          <w:rFonts w:ascii="Times New Roman" w:hAnsi="Times New Roman"/>
        </w:rPr>
        <w:tab/>
      </w:r>
      <w:r>
        <w:t>9000,-- Kč/1x</w:t>
      </w:r>
      <w:r>
        <w:rPr>
          <w:spacing w:val="-7"/>
        </w:rPr>
        <w:t xml:space="preserve"> </w:t>
      </w:r>
      <w:r>
        <w:t>objekt</w:t>
      </w:r>
    </w:p>
    <w:p w:rsidR="006B6752" w:rsidRDefault="005779B0">
      <w:pPr>
        <w:pStyle w:val="Odstavecseseznamem"/>
        <w:numPr>
          <w:ilvl w:val="0"/>
          <w:numId w:val="2"/>
        </w:numPr>
        <w:tabs>
          <w:tab w:val="left" w:pos="476"/>
        </w:tabs>
        <w:spacing w:before="1"/>
      </w:pPr>
      <w:r>
        <w:t>V ceně plnění nejsou zahrnuty:</w:t>
      </w:r>
    </w:p>
    <w:p w:rsidR="006B6752" w:rsidRDefault="005779B0">
      <w:pPr>
        <w:pStyle w:val="Odstavecseseznamem"/>
        <w:numPr>
          <w:ilvl w:val="1"/>
          <w:numId w:val="2"/>
        </w:numPr>
        <w:tabs>
          <w:tab w:val="left" w:pos="1196"/>
        </w:tabs>
        <w:spacing w:line="267" w:lineRule="exact"/>
      </w:pPr>
      <w:r>
        <w:t>Veškeré dodávky materiálu a náhradních dílů včetně servisních</w:t>
      </w:r>
      <w:r>
        <w:rPr>
          <w:spacing w:val="-8"/>
        </w:rPr>
        <w:t xml:space="preserve"> </w:t>
      </w:r>
      <w:r>
        <w:t>prací</w:t>
      </w:r>
    </w:p>
    <w:p w:rsidR="006B6752" w:rsidRDefault="005779B0">
      <w:pPr>
        <w:pStyle w:val="Odstavecseseznamem"/>
        <w:numPr>
          <w:ilvl w:val="1"/>
          <w:numId w:val="2"/>
        </w:numPr>
        <w:tabs>
          <w:tab w:val="left" w:pos="1196"/>
        </w:tabs>
        <w:ind w:right="1507"/>
      </w:pPr>
      <w:r>
        <w:t>Opravy většího rozsahu vyžadující samostatné ocenění, tj. opravy nezahrnuté do standardní údržby</w:t>
      </w:r>
    </w:p>
    <w:p w:rsidR="006B6752" w:rsidRDefault="005779B0">
      <w:pPr>
        <w:pStyle w:val="Odstavecseseznamem"/>
        <w:numPr>
          <w:ilvl w:val="1"/>
          <w:numId w:val="2"/>
        </w:numPr>
        <w:tabs>
          <w:tab w:val="left" w:pos="1195"/>
          <w:tab w:val="left" w:pos="1196"/>
        </w:tabs>
      </w:pPr>
      <w:r>
        <w:t>Odečty, rozúčtování a evidence provozních</w:t>
      </w:r>
      <w:r>
        <w:rPr>
          <w:spacing w:val="-3"/>
        </w:rPr>
        <w:t xml:space="preserve"> </w:t>
      </w:r>
      <w:r>
        <w:t>nákladů</w:t>
      </w:r>
    </w:p>
    <w:p w:rsidR="006B6752" w:rsidRDefault="006B6752">
      <w:pPr>
        <w:sectPr w:rsidR="006B6752">
          <w:pgSz w:w="11900" w:h="16840"/>
          <w:pgMar w:top="1380" w:right="720" w:bottom="1200" w:left="1300" w:header="0" w:footer="1006" w:gutter="0"/>
          <w:cols w:space="708"/>
        </w:sectPr>
      </w:pPr>
    </w:p>
    <w:p w:rsidR="006B6752" w:rsidRDefault="005779B0">
      <w:pPr>
        <w:pStyle w:val="Odstavecseseznamem"/>
        <w:numPr>
          <w:ilvl w:val="0"/>
          <w:numId w:val="2"/>
        </w:numPr>
        <w:tabs>
          <w:tab w:val="left" w:pos="476"/>
        </w:tabs>
        <w:spacing w:before="33"/>
        <w:ind w:right="742"/>
      </w:pPr>
      <w:r>
        <w:lastRenderedPageBreak/>
        <w:t xml:space="preserve">V případě havarijního zásahu budou provedené práce fakturovány v hodinové sazbě. Vyúčtování- faktura - daňový doklad, bude objednateli doručena elektronicky na adresu: </w:t>
      </w:r>
      <w:hyperlink r:id="rId9">
        <w:r>
          <w:t>podatelna@mlp.cz.</w:t>
        </w:r>
      </w:hyperlink>
      <w:r>
        <w:t xml:space="preserve"> Splatnost faktur - daňových dokladů je do čtrnácti dnů ode dne</w:t>
      </w:r>
      <w:r>
        <w:rPr>
          <w:spacing w:val="-7"/>
        </w:rPr>
        <w:t xml:space="preserve"> </w:t>
      </w:r>
      <w:r>
        <w:t>doručení.</w:t>
      </w:r>
    </w:p>
    <w:p w:rsidR="006B6752" w:rsidRDefault="005779B0">
      <w:pPr>
        <w:pStyle w:val="Odstavecseseznamem"/>
        <w:numPr>
          <w:ilvl w:val="1"/>
          <w:numId w:val="2"/>
        </w:numPr>
        <w:tabs>
          <w:tab w:val="left" w:pos="1196"/>
        </w:tabs>
      </w:pPr>
      <w:r>
        <w:t>Cena práce za 1 hodinu /1 pracovník (i započatou) činí: 500,-- Kč +</w:t>
      </w:r>
      <w:r>
        <w:rPr>
          <w:spacing w:val="-13"/>
        </w:rPr>
        <w:t xml:space="preserve"> </w:t>
      </w:r>
      <w:r>
        <w:t>DPH</w:t>
      </w:r>
    </w:p>
    <w:p w:rsidR="006B6752" w:rsidRDefault="005779B0">
      <w:pPr>
        <w:pStyle w:val="Odstavecseseznamem"/>
        <w:numPr>
          <w:ilvl w:val="1"/>
          <w:numId w:val="2"/>
        </w:numPr>
        <w:tabs>
          <w:tab w:val="left" w:pos="1196"/>
        </w:tabs>
        <w:spacing w:before="1"/>
        <w:ind w:left="476" w:right="2873" w:firstLine="359"/>
      </w:pPr>
      <w:r>
        <w:t>Cena za dopravu, manipulaci - dopravné paušální 500,-- Kč + DPH Aktualizace těchto cen je možná pouze po oboustranné</w:t>
      </w:r>
      <w:r>
        <w:rPr>
          <w:spacing w:val="-5"/>
        </w:rPr>
        <w:t xml:space="preserve"> </w:t>
      </w:r>
      <w:r>
        <w:t>dohodě.</w:t>
      </w:r>
    </w:p>
    <w:p w:rsidR="006B6752" w:rsidRDefault="006B6752">
      <w:pPr>
        <w:pStyle w:val="Zkladntext"/>
        <w:ind w:left="0"/>
      </w:pPr>
    </w:p>
    <w:p w:rsidR="006B6752" w:rsidRDefault="006B6752">
      <w:pPr>
        <w:pStyle w:val="Zkladntext"/>
        <w:spacing w:before="6"/>
        <w:ind w:left="0"/>
        <w:rPr>
          <w:sz w:val="16"/>
        </w:rPr>
      </w:pPr>
    </w:p>
    <w:p w:rsidR="006B6752" w:rsidRDefault="005779B0">
      <w:pPr>
        <w:pStyle w:val="Nadpis1"/>
        <w:numPr>
          <w:ilvl w:val="0"/>
          <w:numId w:val="4"/>
        </w:numPr>
        <w:tabs>
          <w:tab w:val="left" w:pos="414"/>
        </w:tabs>
        <w:spacing w:before="1"/>
        <w:ind w:left="413" w:hanging="298"/>
      </w:pPr>
      <w:r>
        <w:t>Čas</w:t>
      </w:r>
      <w:r>
        <w:rPr>
          <w:spacing w:val="1"/>
        </w:rPr>
        <w:t xml:space="preserve"> </w:t>
      </w:r>
      <w:r>
        <w:t>plnění</w:t>
      </w:r>
    </w:p>
    <w:p w:rsidR="006B6752" w:rsidRDefault="005779B0">
      <w:pPr>
        <w:pStyle w:val="Odstavecseseznamem"/>
        <w:numPr>
          <w:ilvl w:val="1"/>
          <w:numId w:val="4"/>
        </w:numPr>
        <w:tabs>
          <w:tab w:val="left" w:pos="474"/>
        </w:tabs>
        <w:spacing w:before="197"/>
      </w:pPr>
      <w:r>
        <w:t>Smlouva se uzavírá na dobu</w:t>
      </w:r>
      <w:r>
        <w:rPr>
          <w:spacing w:val="-4"/>
        </w:rPr>
        <w:t xml:space="preserve"> </w:t>
      </w:r>
      <w:r>
        <w:t>neurčitou.</w:t>
      </w:r>
    </w:p>
    <w:p w:rsidR="006B6752" w:rsidRDefault="005779B0">
      <w:pPr>
        <w:pStyle w:val="Odstavecseseznamem"/>
        <w:numPr>
          <w:ilvl w:val="1"/>
          <w:numId w:val="4"/>
        </w:numPr>
        <w:tabs>
          <w:tab w:val="left" w:pos="474"/>
        </w:tabs>
      </w:pPr>
      <w:r>
        <w:t>Služba bude zahájena 1. 1.</w:t>
      </w:r>
      <w:r>
        <w:rPr>
          <w:spacing w:val="-4"/>
        </w:rPr>
        <w:t xml:space="preserve"> </w:t>
      </w:r>
      <w:r>
        <w:t>2023.</w:t>
      </w:r>
    </w:p>
    <w:p w:rsidR="006B6752" w:rsidRDefault="005779B0">
      <w:pPr>
        <w:pStyle w:val="Odstavecseseznamem"/>
        <w:numPr>
          <w:ilvl w:val="1"/>
          <w:numId w:val="4"/>
        </w:numPr>
        <w:tabs>
          <w:tab w:val="left" w:pos="474"/>
        </w:tabs>
        <w:ind w:right="708"/>
      </w:pPr>
      <w:r>
        <w:t>Každá ze smluvních stran je oprávněna tuto smlouvu vypovědět bez udání důvodu. Výpověď musí mít písemnou formu. Výpovědní doba činí 3 měsíce. Výpovědní doba začíná běžet prvním dnem kalendářního měsíce následujícího po kalendářním měsíci, ve kterém byla písemná výpověď prokazatelně doručena druhé smluvní straně na adresu uvedenou v záhlaví této</w:t>
      </w:r>
      <w:r>
        <w:rPr>
          <w:spacing w:val="-14"/>
        </w:rPr>
        <w:t xml:space="preserve"> </w:t>
      </w:r>
      <w:r>
        <w:t>smlouvy.</w:t>
      </w:r>
    </w:p>
    <w:p w:rsidR="006B6752" w:rsidRDefault="005779B0">
      <w:pPr>
        <w:pStyle w:val="Odstavecseseznamem"/>
        <w:numPr>
          <w:ilvl w:val="1"/>
          <w:numId w:val="4"/>
        </w:numPr>
        <w:tabs>
          <w:tab w:val="left" w:pos="474"/>
        </w:tabs>
        <w:spacing w:before="1"/>
        <w:ind w:right="701"/>
      </w:pPr>
      <w:r>
        <w:t>Poruší-li strana smlouvu podstatným způsobem, může druhá smluvní strana bez zbytečného odkladu od smlouvy odstoupit. Podstatné je takové porušení povinností, o němž strana porušující smlouvu již při uzavření smlouvy věděla nebo musela vědět, že by druhá strana smlouvu neuzavřela, pokud by toto porušení předvídala; v ostatních případech se má za to, že porušení podstatné</w:t>
      </w:r>
      <w:r>
        <w:rPr>
          <w:spacing w:val="-2"/>
        </w:rPr>
        <w:t xml:space="preserve"> </w:t>
      </w:r>
      <w:r>
        <w:t>není.</w:t>
      </w:r>
    </w:p>
    <w:p w:rsidR="006B6752" w:rsidRDefault="005779B0">
      <w:pPr>
        <w:pStyle w:val="Odstavecseseznamem"/>
        <w:numPr>
          <w:ilvl w:val="1"/>
          <w:numId w:val="4"/>
        </w:numPr>
        <w:tabs>
          <w:tab w:val="left" w:pos="474"/>
        </w:tabs>
        <w:ind w:right="1033"/>
      </w:pPr>
      <w:r>
        <w:t>Strana může od smlouvy odstoupit bez zbytečného odkladu poté, co z chování druhé strany nepochybně vyplyne, že poruší smlouvu podstatným způsobem, a nedá-li na výzvu oprávněné strany přiměřenou jistotu.</w:t>
      </w:r>
    </w:p>
    <w:p w:rsidR="006B6752" w:rsidRDefault="005779B0">
      <w:pPr>
        <w:pStyle w:val="Odstavecseseznamem"/>
        <w:numPr>
          <w:ilvl w:val="1"/>
          <w:numId w:val="4"/>
        </w:numPr>
        <w:tabs>
          <w:tab w:val="left" w:pos="474"/>
        </w:tabs>
        <w:ind w:right="945"/>
      </w:pPr>
      <w:r>
        <w:t>Odstoupení od smlouvy musí mít písemnou formu a je účinné okamžikem jeho prokazatelného doručení druhé smluvní straně na adresu uvedenou v záhlaví této</w:t>
      </w:r>
      <w:r>
        <w:rPr>
          <w:spacing w:val="-6"/>
        </w:rPr>
        <w:t xml:space="preserve"> </w:t>
      </w:r>
      <w:r>
        <w:t>smlouvy.</w:t>
      </w:r>
    </w:p>
    <w:p w:rsidR="006B6752" w:rsidRDefault="006B6752">
      <w:pPr>
        <w:pStyle w:val="Zkladntext"/>
        <w:ind w:left="0"/>
      </w:pPr>
    </w:p>
    <w:p w:rsidR="006B6752" w:rsidRDefault="006B6752">
      <w:pPr>
        <w:pStyle w:val="Zkladntext"/>
        <w:spacing w:before="7"/>
        <w:ind w:left="0"/>
        <w:rPr>
          <w:sz w:val="16"/>
        </w:rPr>
      </w:pPr>
    </w:p>
    <w:p w:rsidR="006B6752" w:rsidRDefault="005779B0">
      <w:pPr>
        <w:pStyle w:val="Nadpis1"/>
        <w:numPr>
          <w:ilvl w:val="0"/>
          <w:numId w:val="4"/>
        </w:numPr>
        <w:tabs>
          <w:tab w:val="left" w:pos="356"/>
        </w:tabs>
        <w:ind w:left="356" w:hanging="240"/>
      </w:pPr>
      <w:r>
        <w:t>Povinnosti</w:t>
      </w:r>
      <w:r>
        <w:rPr>
          <w:spacing w:val="1"/>
        </w:rPr>
        <w:t xml:space="preserve"> </w:t>
      </w:r>
      <w:r>
        <w:t>poskytovatele</w:t>
      </w:r>
    </w:p>
    <w:p w:rsidR="006B6752" w:rsidRDefault="005779B0">
      <w:pPr>
        <w:pStyle w:val="Odstavecseseznamem"/>
        <w:numPr>
          <w:ilvl w:val="0"/>
          <w:numId w:val="1"/>
        </w:numPr>
        <w:tabs>
          <w:tab w:val="left" w:pos="476"/>
        </w:tabs>
        <w:spacing w:before="197"/>
      </w:pPr>
      <w:r>
        <w:t>Povinnosti poskytovatele:</w:t>
      </w:r>
    </w:p>
    <w:p w:rsidR="006B6752" w:rsidRDefault="005779B0">
      <w:pPr>
        <w:pStyle w:val="Odstavecseseznamem"/>
        <w:numPr>
          <w:ilvl w:val="1"/>
          <w:numId w:val="1"/>
        </w:numPr>
        <w:tabs>
          <w:tab w:val="left" w:pos="1196"/>
        </w:tabs>
      </w:pPr>
      <w:r>
        <w:t>Nonstop 24hodinová havarijní služba včetně víkendů a</w:t>
      </w:r>
      <w:r>
        <w:rPr>
          <w:spacing w:val="-9"/>
        </w:rPr>
        <w:t xml:space="preserve"> </w:t>
      </w:r>
      <w:r>
        <w:t>svátků.</w:t>
      </w:r>
    </w:p>
    <w:p w:rsidR="006B6752" w:rsidRDefault="005779B0">
      <w:pPr>
        <w:pStyle w:val="Odstavecseseznamem"/>
        <w:numPr>
          <w:ilvl w:val="1"/>
          <w:numId w:val="1"/>
        </w:numPr>
        <w:tabs>
          <w:tab w:val="left" w:pos="1196"/>
        </w:tabs>
      </w:pPr>
      <w:r>
        <w:t>Dojezd technika nejpozději do 2 hodin od nahlášení</w:t>
      </w:r>
      <w:r>
        <w:rPr>
          <w:spacing w:val="-9"/>
        </w:rPr>
        <w:t xml:space="preserve"> </w:t>
      </w:r>
      <w:r>
        <w:t>poruchy</w:t>
      </w:r>
    </w:p>
    <w:p w:rsidR="006B6752" w:rsidRDefault="005779B0">
      <w:pPr>
        <w:pStyle w:val="Odstavecseseznamem"/>
        <w:numPr>
          <w:ilvl w:val="1"/>
          <w:numId w:val="1"/>
        </w:numPr>
        <w:tabs>
          <w:tab w:val="left" w:pos="1195"/>
          <w:tab w:val="left" w:pos="1196"/>
        </w:tabs>
        <w:spacing w:before="1"/>
      </w:pPr>
      <w:r>
        <w:t>1x týdně pravidelné preventivní kontroly celého zařízení</w:t>
      </w:r>
    </w:p>
    <w:p w:rsidR="006B6752" w:rsidRDefault="005779B0">
      <w:pPr>
        <w:pStyle w:val="Odstavecseseznamem"/>
        <w:numPr>
          <w:ilvl w:val="1"/>
          <w:numId w:val="1"/>
        </w:numPr>
        <w:tabs>
          <w:tab w:val="left" w:pos="1196"/>
        </w:tabs>
      </w:pPr>
      <w:r>
        <w:t>Standardní údržba (dopouštění systému, čištění filtrů, přetěsnění</w:t>
      </w:r>
      <w:r>
        <w:rPr>
          <w:spacing w:val="-4"/>
        </w:rPr>
        <w:t xml:space="preserve"> </w:t>
      </w:r>
      <w:r>
        <w:t>atd.)</w:t>
      </w:r>
    </w:p>
    <w:p w:rsidR="006B6752" w:rsidRDefault="005779B0">
      <w:pPr>
        <w:pStyle w:val="Odstavecseseznamem"/>
        <w:numPr>
          <w:ilvl w:val="1"/>
          <w:numId w:val="1"/>
        </w:numPr>
        <w:tabs>
          <w:tab w:val="left" w:pos="1196"/>
        </w:tabs>
        <w:spacing w:line="267" w:lineRule="exact"/>
        <w:ind w:left="1195"/>
      </w:pPr>
      <w:r>
        <w:t>Vedení provozního deníku</w:t>
      </w:r>
      <w:r>
        <w:rPr>
          <w:spacing w:val="-2"/>
        </w:rPr>
        <w:t xml:space="preserve"> </w:t>
      </w:r>
      <w:r>
        <w:t>kotelny</w:t>
      </w:r>
    </w:p>
    <w:p w:rsidR="006B6752" w:rsidRDefault="005779B0">
      <w:pPr>
        <w:pStyle w:val="Odstavecseseznamem"/>
        <w:numPr>
          <w:ilvl w:val="1"/>
          <w:numId w:val="1"/>
        </w:numPr>
        <w:tabs>
          <w:tab w:val="left" w:pos="1195"/>
          <w:tab w:val="left" w:pos="1196"/>
        </w:tabs>
        <w:spacing w:line="267" w:lineRule="exact"/>
        <w:ind w:left="1195"/>
      </w:pPr>
      <w:r>
        <w:t>Správa agendy veškerých revizí a</w:t>
      </w:r>
      <w:r>
        <w:rPr>
          <w:spacing w:val="-3"/>
        </w:rPr>
        <w:t xml:space="preserve"> </w:t>
      </w:r>
      <w:r>
        <w:t>zkoušek</w:t>
      </w:r>
    </w:p>
    <w:p w:rsidR="006B6752" w:rsidRDefault="005779B0">
      <w:pPr>
        <w:pStyle w:val="Odstavecseseznamem"/>
        <w:numPr>
          <w:ilvl w:val="1"/>
          <w:numId w:val="1"/>
        </w:numPr>
        <w:tabs>
          <w:tab w:val="left" w:pos="1196"/>
        </w:tabs>
        <w:spacing w:before="3" w:line="292" w:lineRule="exact"/>
        <w:ind w:left="1195"/>
      </w:pPr>
      <w:r>
        <w:t>Zajištění všech revizí (</w:t>
      </w:r>
      <w:r>
        <w:rPr>
          <w:sz w:val="24"/>
        </w:rPr>
        <w:t xml:space="preserve">kromě revize elektroinstalace) </w:t>
      </w:r>
      <w:r>
        <w:t>a zkoušek dle platné</w:t>
      </w:r>
      <w:r>
        <w:rPr>
          <w:spacing w:val="-15"/>
        </w:rPr>
        <w:t xml:space="preserve"> </w:t>
      </w:r>
      <w:r>
        <w:t>legislativy</w:t>
      </w:r>
    </w:p>
    <w:p w:rsidR="006B6752" w:rsidRDefault="005779B0">
      <w:pPr>
        <w:pStyle w:val="Odstavecseseznamem"/>
        <w:numPr>
          <w:ilvl w:val="1"/>
          <w:numId w:val="1"/>
        </w:numPr>
        <w:tabs>
          <w:tab w:val="left" w:pos="1196"/>
        </w:tabs>
        <w:spacing w:line="267" w:lineRule="exact"/>
      </w:pPr>
      <w:r>
        <w:t>Pravidelná kontrola úniku plynu a CO v kotelně a funkční zkouška bezpečnostních</w:t>
      </w:r>
      <w:r>
        <w:rPr>
          <w:spacing w:val="-18"/>
        </w:rPr>
        <w:t xml:space="preserve"> </w:t>
      </w:r>
      <w:r>
        <w:t>prvků</w:t>
      </w:r>
    </w:p>
    <w:p w:rsidR="006B6752" w:rsidRDefault="005779B0">
      <w:pPr>
        <w:pStyle w:val="Odstavecseseznamem"/>
        <w:numPr>
          <w:ilvl w:val="1"/>
          <w:numId w:val="1"/>
        </w:numPr>
        <w:tabs>
          <w:tab w:val="left" w:pos="1195"/>
          <w:tab w:val="left" w:pos="1196"/>
        </w:tabs>
      </w:pPr>
      <w:r>
        <w:t>Kontrola armatur, měřičů a tlaku v expanzních</w:t>
      </w:r>
      <w:r>
        <w:rPr>
          <w:spacing w:val="-9"/>
        </w:rPr>
        <w:t xml:space="preserve"> </w:t>
      </w:r>
      <w:r>
        <w:t>nádobách</w:t>
      </w:r>
    </w:p>
    <w:p w:rsidR="006B6752" w:rsidRDefault="005779B0">
      <w:pPr>
        <w:pStyle w:val="Odstavecseseznamem"/>
        <w:numPr>
          <w:ilvl w:val="1"/>
          <w:numId w:val="1"/>
        </w:numPr>
        <w:tabs>
          <w:tab w:val="left" w:pos="1195"/>
          <w:tab w:val="left" w:pos="1196"/>
        </w:tabs>
      </w:pPr>
      <w:r>
        <w:t>Pravidelné odkalování a proplach zásobníku</w:t>
      </w:r>
      <w:r>
        <w:rPr>
          <w:spacing w:val="-7"/>
        </w:rPr>
        <w:t xml:space="preserve"> </w:t>
      </w:r>
      <w:r>
        <w:t>TUV</w:t>
      </w:r>
    </w:p>
    <w:p w:rsidR="006B6752" w:rsidRDefault="005779B0">
      <w:pPr>
        <w:pStyle w:val="Odstavecseseznamem"/>
        <w:numPr>
          <w:ilvl w:val="1"/>
          <w:numId w:val="1"/>
        </w:numPr>
        <w:tabs>
          <w:tab w:val="left" w:pos="1195"/>
          <w:tab w:val="left" w:pos="1196"/>
        </w:tabs>
        <w:spacing w:before="1"/>
      </w:pPr>
      <w:r>
        <w:t>Pravidelný úklid</w:t>
      </w:r>
      <w:r>
        <w:rPr>
          <w:spacing w:val="-2"/>
        </w:rPr>
        <w:t xml:space="preserve"> </w:t>
      </w:r>
      <w:r>
        <w:t>kotelny</w:t>
      </w:r>
    </w:p>
    <w:p w:rsidR="006B6752" w:rsidRDefault="005779B0">
      <w:pPr>
        <w:pStyle w:val="Odstavecseseznamem"/>
        <w:numPr>
          <w:ilvl w:val="0"/>
          <w:numId w:val="1"/>
        </w:numPr>
        <w:tabs>
          <w:tab w:val="left" w:pos="476"/>
        </w:tabs>
      </w:pPr>
      <w:r>
        <w:t>Poskytovatel je oprávněn pověřit provedením služeb dle této smlouvy jinou osobu</w:t>
      </w:r>
      <w:r>
        <w:rPr>
          <w:spacing w:val="-11"/>
        </w:rPr>
        <w:t xml:space="preserve"> </w:t>
      </w:r>
      <w:r>
        <w:t>pouze</w:t>
      </w:r>
    </w:p>
    <w:p w:rsidR="006B6752" w:rsidRDefault="005779B0">
      <w:pPr>
        <w:pStyle w:val="Zkladntext"/>
        <w:spacing w:line="242" w:lineRule="auto"/>
        <w:ind w:left="476" w:right="976"/>
      </w:pPr>
      <w:r>
        <w:t>s předchozím písemným souhlasem objednatele. Poskytovatel odpovídá za škody způsobené subdodavatelem nebo jinou jím pověřenou osobou, a to i v případě, že se někdo z nich zavázal provést určitou činnost samostatně.</w:t>
      </w:r>
    </w:p>
    <w:p w:rsidR="006B6752" w:rsidRDefault="006B6752">
      <w:pPr>
        <w:spacing w:line="242" w:lineRule="auto"/>
        <w:sectPr w:rsidR="006B6752">
          <w:pgSz w:w="11900" w:h="16840"/>
          <w:pgMar w:top="1380" w:right="720" w:bottom="1200" w:left="1300" w:header="0" w:footer="1006" w:gutter="0"/>
          <w:cols w:space="708"/>
        </w:sectPr>
      </w:pPr>
    </w:p>
    <w:p w:rsidR="006B6752" w:rsidRDefault="005779B0">
      <w:pPr>
        <w:pStyle w:val="Nadpis1"/>
        <w:numPr>
          <w:ilvl w:val="0"/>
          <w:numId w:val="4"/>
        </w:numPr>
        <w:tabs>
          <w:tab w:val="left" w:pos="416"/>
        </w:tabs>
        <w:spacing w:before="35"/>
        <w:ind w:left="416" w:hanging="300"/>
      </w:pPr>
      <w:r>
        <w:lastRenderedPageBreak/>
        <w:t>Povinnosti</w:t>
      </w:r>
      <w:r>
        <w:rPr>
          <w:spacing w:val="1"/>
        </w:rPr>
        <w:t xml:space="preserve"> </w:t>
      </w:r>
      <w:r>
        <w:t>objednatele</w:t>
      </w:r>
    </w:p>
    <w:p w:rsidR="006B6752" w:rsidRDefault="006B6752">
      <w:pPr>
        <w:pStyle w:val="Zkladntext"/>
        <w:spacing w:before="4"/>
        <w:ind w:left="0"/>
        <w:rPr>
          <w:b/>
          <w:sz w:val="16"/>
        </w:rPr>
      </w:pPr>
    </w:p>
    <w:p w:rsidR="006B6752" w:rsidRDefault="005779B0">
      <w:pPr>
        <w:pStyle w:val="Odstavecseseznamem"/>
        <w:numPr>
          <w:ilvl w:val="1"/>
          <w:numId w:val="4"/>
        </w:numPr>
        <w:tabs>
          <w:tab w:val="left" w:pos="477"/>
        </w:tabs>
        <w:ind w:left="476" w:hanging="359"/>
      </w:pPr>
      <w:r>
        <w:t>Objednatel se</w:t>
      </w:r>
      <w:r>
        <w:rPr>
          <w:spacing w:val="1"/>
        </w:rPr>
        <w:t xml:space="preserve"> </w:t>
      </w:r>
      <w:r>
        <w:t>zavazuje:</w:t>
      </w:r>
    </w:p>
    <w:p w:rsidR="006B6752" w:rsidRDefault="005779B0">
      <w:pPr>
        <w:pStyle w:val="Odstavecseseznamem"/>
        <w:numPr>
          <w:ilvl w:val="2"/>
          <w:numId w:val="4"/>
        </w:numPr>
        <w:tabs>
          <w:tab w:val="left" w:pos="1197"/>
        </w:tabs>
        <w:ind w:right="1102"/>
      </w:pPr>
      <w:r>
        <w:t>Umožnit přístup pracovníků poskytovatele do prostor objednatele v rozsahu, který je nezbytný pro provedení potřebných činností, které vyplývají z plnění předmětu této smlouvy</w:t>
      </w:r>
    </w:p>
    <w:p w:rsidR="006B6752" w:rsidRDefault="005779B0">
      <w:pPr>
        <w:pStyle w:val="Odstavecseseznamem"/>
        <w:numPr>
          <w:ilvl w:val="2"/>
          <w:numId w:val="4"/>
        </w:numPr>
        <w:tabs>
          <w:tab w:val="left" w:pos="1197"/>
        </w:tabs>
        <w:ind w:right="1113"/>
      </w:pPr>
      <w:r>
        <w:t>Poskytovat v dohodnutých termínech poskytovateli informace a podklady, které jsou potřebné pro realizaci této</w:t>
      </w:r>
      <w:r>
        <w:rPr>
          <w:spacing w:val="-2"/>
        </w:rPr>
        <w:t xml:space="preserve"> </w:t>
      </w:r>
      <w:r>
        <w:t>smlouvy</w:t>
      </w:r>
    </w:p>
    <w:p w:rsidR="006B6752" w:rsidRDefault="005779B0">
      <w:pPr>
        <w:pStyle w:val="Odstavecseseznamem"/>
        <w:numPr>
          <w:ilvl w:val="2"/>
          <w:numId w:val="4"/>
        </w:numPr>
        <w:tabs>
          <w:tab w:val="left" w:pos="1195"/>
          <w:tab w:val="left" w:pos="1197"/>
        </w:tabs>
        <w:spacing w:line="242" w:lineRule="auto"/>
        <w:ind w:right="1253"/>
      </w:pPr>
      <w:r>
        <w:t>Seznámit pracovníky poskytovatele se zásadami BOZP a PO v objektu objednatele a předložit jim k podpisu potvrzení o tom, že byli s těmito zásadami</w:t>
      </w:r>
      <w:r>
        <w:rPr>
          <w:spacing w:val="-13"/>
        </w:rPr>
        <w:t xml:space="preserve"> </w:t>
      </w:r>
      <w:r>
        <w:t>seznámeni.</w:t>
      </w:r>
    </w:p>
    <w:p w:rsidR="006B6752" w:rsidRDefault="006B6752">
      <w:pPr>
        <w:pStyle w:val="Zkladntext"/>
        <w:ind w:left="0"/>
      </w:pPr>
    </w:p>
    <w:p w:rsidR="006B6752" w:rsidRDefault="006B6752">
      <w:pPr>
        <w:pStyle w:val="Zkladntext"/>
        <w:spacing w:before="5"/>
        <w:ind w:left="0"/>
        <w:rPr>
          <w:sz w:val="32"/>
        </w:rPr>
      </w:pPr>
    </w:p>
    <w:p w:rsidR="006B6752" w:rsidRDefault="005779B0">
      <w:pPr>
        <w:pStyle w:val="Nadpis1"/>
        <w:numPr>
          <w:ilvl w:val="0"/>
          <w:numId w:val="4"/>
        </w:numPr>
        <w:tabs>
          <w:tab w:val="left" w:pos="474"/>
        </w:tabs>
        <w:ind w:left="473" w:hanging="358"/>
      </w:pPr>
      <w:r>
        <w:t>Závěrečná</w:t>
      </w:r>
      <w:r>
        <w:rPr>
          <w:spacing w:val="-1"/>
        </w:rPr>
        <w:t xml:space="preserve"> </w:t>
      </w:r>
      <w:r>
        <w:t>ustanovení</w:t>
      </w:r>
    </w:p>
    <w:p w:rsidR="006B6752" w:rsidRDefault="006B6752">
      <w:pPr>
        <w:pStyle w:val="Zkladntext"/>
        <w:spacing w:before="4"/>
        <w:ind w:left="0"/>
        <w:rPr>
          <w:b/>
          <w:sz w:val="16"/>
        </w:rPr>
      </w:pPr>
    </w:p>
    <w:p w:rsidR="006B6752" w:rsidRDefault="005779B0">
      <w:pPr>
        <w:pStyle w:val="Odstavecseseznamem"/>
        <w:numPr>
          <w:ilvl w:val="1"/>
          <w:numId w:val="4"/>
        </w:numPr>
        <w:tabs>
          <w:tab w:val="left" w:pos="477"/>
        </w:tabs>
        <w:ind w:left="476" w:hanging="361"/>
      </w:pPr>
      <w:r>
        <w:t>Veškeré dodatky této smlouvy budou vyhotoveny</w:t>
      </w:r>
      <w:r>
        <w:rPr>
          <w:spacing w:val="-6"/>
        </w:rPr>
        <w:t xml:space="preserve"> </w:t>
      </w:r>
      <w:r>
        <w:t>písemně.</w:t>
      </w:r>
    </w:p>
    <w:p w:rsidR="006B6752" w:rsidRDefault="005779B0">
      <w:pPr>
        <w:pStyle w:val="Odstavecseseznamem"/>
        <w:numPr>
          <w:ilvl w:val="1"/>
          <w:numId w:val="4"/>
        </w:numPr>
        <w:tabs>
          <w:tab w:val="left" w:pos="477"/>
        </w:tabs>
        <w:spacing w:before="2" w:line="237" w:lineRule="auto"/>
        <w:ind w:left="476" w:right="1114" w:hanging="360"/>
      </w:pPr>
      <w:r>
        <w:t>Smlouva je vyhotovena ve třech výtiscích, z nichž dva výtisky obdrží objednatel a jeden výtisk obdrží poskytovatel; to neplatí, pokud bude smlouva uzavřena elektronickými</w:t>
      </w:r>
      <w:r>
        <w:rPr>
          <w:spacing w:val="-12"/>
        </w:rPr>
        <w:t xml:space="preserve"> </w:t>
      </w:r>
      <w:r>
        <w:t>podpisy.</w:t>
      </w:r>
    </w:p>
    <w:p w:rsidR="006B6752" w:rsidRDefault="005779B0">
      <w:pPr>
        <w:pStyle w:val="Odstavecseseznamem"/>
        <w:numPr>
          <w:ilvl w:val="1"/>
          <w:numId w:val="4"/>
        </w:numPr>
        <w:tabs>
          <w:tab w:val="left" w:pos="477"/>
        </w:tabs>
        <w:spacing w:before="2"/>
        <w:ind w:left="476" w:right="1058" w:hanging="360"/>
      </w:pPr>
      <w:r>
        <w:t>Smluvní strany prohlašují, že skutečnosti uvedené v této smlouvě nepovažují za obchodní tajemství ve smyslu § 504 občanského zákoníku a udělují svolení k jejich užití a zveřejnění bez stanovení jakýchkoli dalších podmínek. Smluvní strany výslovně sjednávají, že uveřejnění této smlouvy v registru smluv dle zákona o registru smluv zajistí</w:t>
      </w:r>
      <w:r>
        <w:rPr>
          <w:spacing w:val="-8"/>
        </w:rPr>
        <w:t xml:space="preserve"> </w:t>
      </w:r>
      <w:r>
        <w:t>objednatel.</w:t>
      </w:r>
    </w:p>
    <w:p w:rsidR="006B6752" w:rsidRDefault="005779B0">
      <w:pPr>
        <w:pStyle w:val="Odstavecseseznamem"/>
        <w:numPr>
          <w:ilvl w:val="1"/>
          <w:numId w:val="4"/>
        </w:numPr>
        <w:tabs>
          <w:tab w:val="left" w:pos="477"/>
        </w:tabs>
        <w:spacing w:before="1" w:line="242" w:lineRule="auto"/>
        <w:ind w:left="475" w:right="826" w:hanging="360"/>
        <w:jc w:val="both"/>
      </w:pPr>
      <w:r>
        <w:t>Tato smlouva je platná dnem jejího podpisu oběma smluvními stranami, účinnosti nabývá dnem jejího uveřejnění v registru smluv dle zákona č. 340/2015 Sb., o zvláštních podmínkách účinnosti některých smluv, uveřejňování těchto smluv a o registru smluv (zákon o registru</w:t>
      </w:r>
      <w:r>
        <w:rPr>
          <w:spacing w:val="-18"/>
        </w:rPr>
        <w:t xml:space="preserve"> </w:t>
      </w:r>
      <w:r>
        <w:t>smluv).</w:t>
      </w:r>
    </w:p>
    <w:p w:rsidR="006B6752" w:rsidRDefault="006B6752">
      <w:pPr>
        <w:pStyle w:val="Zkladntext"/>
        <w:ind w:left="0"/>
      </w:pPr>
    </w:p>
    <w:p w:rsidR="006B6752" w:rsidRDefault="006B6752">
      <w:pPr>
        <w:pStyle w:val="Zkladntext"/>
        <w:ind w:left="0"/>
      </w:pPr>
    </w:p>
    <w:p w:rsidR="006B6752" w:rsidRDefault="006B6752">
      <w:pPr>
        <w:pStyle w:val="Zkladntext"/>
        <w:ind w:left="0"/>
      </w:pPr>
    </w:p>
    <w:p w:rsidR="006B6752" w:rsidRDefault="006B6752">
      <w:pPr>
        <w:pStyle w:val="Zkladntext"/>
        <w:spacing w:before="7"/>
        <w:ind w:left="0"/>
        <w:rPr>
          <w:sz w:val="26"/>
        </w:rPr>
      </w:pPr>
    </w:p>
    <w:p w:rsidR="006B6752" w:rsidRDefault="005779B0">
      <w:pPr>
        <w:pStyle w:val="Zkladntext"/>
        <w:tabs>
          <w:tab w:val="left" w:pos="6487"/>
        </w:tabs>
        <w:ind w:left="116"/>
      </w:pPr>
      <w:r>
        <w:t>V Praze</w:t>
      </w:r>
      <w:r>
        <w:rPr>
          <w:spacing w:val="-1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……………………</w:t>
      </w:r>
      <w:r>
        <w:rPr>
          <w:rFonts w:ascii="Times New Roman" w:hAnsi="Times New Roman"/>
        </w:rPr>
        <w:tab/>
      </w:r>
      <w:r>
        <w:t>V Praze dne</w:t>
      </w:r>
      <w:r>
        <w:rPr>
          <w:spacing w:val="1"/>
        </w:rPr>
        <w:t xml:space="preserve"> </w:t>
      </w:r>
      <w:r>
        <w:t>6.12.2022</w:t>
      </w:r>
    </w:p>
    <w:p w:rsidR="006B6752" w:rsidRDefault="006B6752">
      <w:pPr>
        <w:pStyle w:val="Zkladntext"/>
        <w:ind w:left="0"/>
        <w:rPr>
          <w:sz w:val="20"/>
        </w:rPr>
      </w:pPr>
    </w:p>
    <w:p w:rsidR="006B6752" w:rsidRDefault="006B6752">
      <w:pPr>
        <w:pStyle w:val="Zkladntext"/>
        <w:spacing w:before="6"/>
        <w:ind w:left="0"/>
        <w:rPr>
          <w:sz w:val="21"/>
        </w:rPr>
      </w:pPr>
    </w:p>
    <w:p w:rsidR="006B6752" w:rsidRDefault="008F2B73">
      <w:pPr>
        <w:spacing w:before="107" w:line="254" w:lineRule="auto"/>
        <w:ind w:left="8127" w:right="97"/>
        <w:rPr>
          <w:sz w:val="18"/>
        </w:rPr>
      </w:pPr>
      <w:r>
        <w:pict>
          <v:shape id="_x0000_s2052" style="position:absolute;left:0;text-align:left;margin-left:443.25pt;margin-top:2.4pt;width:53.4pt;height:53pt;z-index:-251829248;mso-position-horizontal-relative:page" coordorigin="8865,48" coordsize="1068,1060" o:spt="100" adj="0,,0" path="m9057,884r-93,60l8905,1002r-31,51l8865,1090r6,14l8878,1107r71,l8952,1105r-67,l8895,1066r35,-56l8985,946r72,-62xm9321,48r-21,14l9289,95r-4,37l9284,159r1,24l9287,209r4,27l9295,264r5,29l9307,323r6,29l9321,381r-6,27l9299,456r-24,64l9242,596r-38,83l9161,766r-47,85l9066,931r-48,70l8971,1056r-45,36l8885,1105r67,l8988,1079r50,-54l9096,946r65,-106l9172,837r-11,l9225,721r47,-94l9304,552r22,-61l9341,441r38,l9355,378r8,-55l9341,323r-13,-48l9320,229r-5,-43l9313,147r1,-17l9316,103r7,-29l9336,54r27,l9349,49r-28,-1xm9921,835r-30,l9879,846r,29l9891,886r30,l9926,880r-32,l9884,872r,-23l9894,840r32,l9921,835xm9926,840r-8,l9925,849r,23l9918,880r8,l9932,875r,-29l9926,840xm9912,843r-17,l9895,875r5,l9900,863r14,l9913,862r-3,-1l9917,859r-17,l9900,850r16,l9916,848r-4,-5xm9914,863r-7,l9909,866r1,3l9911,875r6,l9916,869r,-4l9914,863xm9916,850r-8,l9910,851r,7l9907,859r10,l9917,854r-1,-4xm9379,441r-38,l9387,539r49,72l9484,663r43,35l9563,721r-77,15l9405,755r-82,23l9241,805r-80,32l9172,837r56,-18l9299,800r75,-17l9451,769r77,-12l9604,748r81,l9668,740r73,-3l9910,737r-29,-15l9841,713r-221,l9595,699r-25,-16l9546,667r-24,-17l9468,595r-46,-66l9384,456r-5,-15xm9685,748r-81,l9675,780r70,24l9810,820r54,5l9887,823r17,-4l9915,811r2,-3l9887,808r-43,-5l9791,789r-60,-21l9685,748xm9921,800r-8,3l9901,808r16,l9921,800xm9910,737r-169,l9827,739r70,15l9925,788r4,-8l9932,777r,-8l9919,742r-9,-5xm9750,705r-29,1l9690,708r-70,5l9841,713r-17,-4l9750,705xm9373,137r-6,32l9361,210r-9,51l9341,323r22,l9364,316r4,-60l9371,197r2,-60xm9363,54r-27,l9348,62r11,12l9368,92r5,25l9377,77r-9,-20l9363,54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384.45pt;margin-top:3.15pt;width:85.05pt;height:23.8pt;z-index:251659264;mso-position-horizontal-relative:page" filled="f" stroked="f">
            <v:textbox inset="0,0,0,0">
              <w:txbxContent>
                <w:p w:rsidR="006B6752" w:rsidRDefault="005779B0">
                  <w:pPr>
                    <w:spacing w:before="5" w:line="470" w:lineRule="exact"/>
                    <w:rPr>
                      <w:sz w:val="39"/>
                    </w:rPr>
                  </w:pPr>
                  <w:r>
                    <w:rPr>
                      <w:sz w:val="39"/>
                    </w:rPr>
                    <w:t>Bc. Renáta</w:t>
                  </w:r>
                </w:p>
              </w:txbxContent>
            </v:textbox>
            <w10:wrap anchorx="page"/>
          </v:shape>
        </w:pict>
      </w:r>
      <w:r>
        <w:pict>
          <v:shape id="_x0000_s2050" type="#_x0000_t202" style="position:absolute;left:0;text-align:left;margin-left:384.45pt;margin-top:26.85pt;width:84.25pt;height:23.8pt;z-index:251660288;mso-position-horizontal-relative:page" filled="f" stroked="f">
            <v:textbox inset="0,0,0,0">
              <w:txbxContent>
                <w:p w:rsidR="006B6752" w:rsidRDefault="005779B0">
                  <w:pPr>
                    <w:spacing w:before="5" w:line="470" w:lineRule="exact"/>
                    <w:rPr>
                      <w:sz w:val="39"/>
                    </w:rPr>
                  </w:pPr>
                  <w:r>
                    <w:rPr>
                      <w:sz w:val="39"/>
                    </w:rPr>
                    <w:t>Krajíčková</w:t>
                  </w:r>
                </w:p>
              </w:txbxContent>
            </v:textbox>
            <w10:wrap anchorx="page"/>
          </v:shape>
        </w:pict>
      </w:r>
      <w:r w:rsidR="005779B0">
        <w:rPr>
          <w:w w:val="105"/>
          <w:sz w:val="18"/>
        </w:rPr>
        <w:t>Digitálně podepsal Bc. Renáta Krajíčková Datum: 2022.12.12</w:t>
      </w:r>
    </w:p>
    <w:p w:rsidR="006B6752" w:rsidRDefault="005779B0">
      <w:pPr>
        <w:spacing w:line="213" w:lineRule="exact"/>
        <w:ind w:left="8127"/>
        <w:rPr>
          <w:sz w:val="18"/>
        </w:rPr>
      </w:pPr>
      <w:r>
        <w:rPr>
          <w:w w:val="105"/>
          <w:sz w:val="18"/>
        </w:rPr>
        <w:t>12:58:08 +01'00'</w:t>
      </w:r>
    </w:p>
    <w:p w:rsidR="006B6752" w:rsidRDefault="005779B0">
      <w:pPr>
        <w:pStyle w:val="Zkladntext"/>
        <w:tabs>
          <w:tab w:val="left" w:pos="6487"/>
        </w:tabs>
        <w:spacing w:before="78"/>
        <w:ind w:left="116"/>
      </w:pPr>
      <w:r>
        <w:t>…………………………………..</w:t>
      </w:r>
      <w:r>
        <w:rPr>
          <w:rFonts w:ascii="Times New Roman" w:hAnsi="Times New Roman"/>
        </w:rPr>
        <w:tab/>
      </w:r>
      <w:r>
        <w:t>…………………………………..</w:t>
      </w:r>
    </w:p>
    <w:p w:rsidR="006B6752" w:rsidRDefault="005779B0">
      <w:pPr>
        <w:pStyle w:val="Zkladntext"/>
        <w:tabs>
          <w:tab w:val="left" w:pos="6488"/>
        </w:tabs>
        <w:ind w:left="116"/>
      </w:pPr>
      <w:r>
        <w:t>Alexandra</w:t>
      </w:r>
      <w:r>
        <w:rPr>
          <w:spacing w:val="-1"/>
        </w:rPr>
        <w:t xml:space="preserve"> </w:t>
      </w:r>
      <w:r>
        <w:t>Laubová,</w:t>
      </w:r>
      <w:r>
        <w:rPr>
          <w:spacing w:val="-2"/>
        </w:rPr>
        <w:t xml:space="preserve"> </w:t>
      </w:r>
      <w:r>
        <w:t>MSc</w:t>
      </w:r>
      <w:r>
        <w:rPr>
          <w:rFonts w:ascii="Times New Roman" w:hAnsi="Times New Roman"/>
        </w:rPr>
        <w:tab/>
      </w:r>
      <w:r>
        <w:t>Bc Renáta Krajíčková</w:t>
      </w:r>
    </w:p>
    <w:p w:rsidR="006B6752" w:rsidRDefault="005779B0">
      <w:pPr>
        <w:pStyle w:val="Zkladntext"/>
        <w:tabs>
          <w:tab w:val="left" w:pos="6487"/>
        </w:tabs>
        <w:spacing w:before="1"/>
        <w:ind w:left="116"/>
      </w:pPr>
      <w:r>
        <w:t>Vedoucí ekonomicko- správního</w:t>
      </w:r>
      <w:r>
        <w:rPr>
          <w:spacing w:val="-6"/>
        </w:rPr>
        <w:t xml:space="preserve"> </w:t>
      </w:r>
      <w:r>
        <w:t>odboru</w:t>
      </w:r>
      <w:r>
        <w:rPr>
          <w:spacing w:val="-4"/>
        </w:rPr>
        <w:t xml:space="preserve"> </w:t>
      </w:r>
      <w:r>
        <w:t>MKP</w:t>
      </w:r>
      <w:r>
        <w:rPr>
          <w:rFonts w:ascii="Times New Roman" w:hAnsi="Times New Roman"/>
        </w:rPr>
        <w:tab/>
      </w:r>
      <w:r>
        <w:t>jednatel</w:t>
      </w:r>
      <w:r>
        <w:rPr>
          <w:spacing w:val="1"/>
        </w:rPr>
        <w:t xml:space="preserve"> </w:t>
      </w:r>
      <w:r>
        <w:t>společnosti</w:t>
      </w:r>
    </w:p>
    <w:p w:rsidR="006B6752" w:rsidRDefault="005779B0">
      <w:pPr>
        <w:pStyle w:val="Zkladntext"/>
        <w:tabs>
          <w:tab w:val="left" w:pos="6487"/>
        </w:tabs>
        <w:ind w:left="116"/>
      </w:pPr>
      <w:r>
        <w:t>Objednatel</w:t>
      </w:r>
      <w:r>
        <w:rPr>
          <w:rFonts w:ascii="Times New Roman"/>
        </w:rPr>
        <w:tab/>
      </w:r>
      <w:r>
        <w:t>poskytovatel</w:t>
      </w:r>
    </w:p>
    <w:sectPr w:rsidR="006B6752">
      <w:pgSz w:w="11900" w:h="16840"/>
      <w:pgMar w:top="1380" w:right="720" w:bottom="1200" w:left="1300" w:header="0" w:footer="10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4D3" w:rsidRDefault="005779B0">
      <w:r>
        <w:separator/>
      </w:r>
    </w:p>
  </w:endnote>
  <w:endnote w:type="continuationSeparator" w:id="0">
    <w:p w:rsidR="009054D3" w:rsidRDefault="0057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752" w:rsidRDefault="008F2B73">
    <w:pPr>
      <w:pStyle w:val="Zkladn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5.9pt;margin-top:780.7pt;width:11.6pt;height:13.05pt;z-index:-251658752;mso-position-horizontal-relative:page;mso-position-vertical-relative:page" filled="f" stroked="f">
          <v:textbox inset="0,0,0,0">
            <w:txbxContent>
              <w:p w:rsidR="006B6752" w:rsidRDefault="005779B0">
                <w:pPr>
                  <w:pStyle w:val="Zkladntext"/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F2B73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4D3" w:rsidRDefault="005779B0">
      <w:r>
        <w:separator/>
      </w:r>
    </w:p>
  </w:footnote>
  <w:footnote w:type="continuationSeparator" w:id="0">
    <w:p w:rsidR="009054D3" w:rsidRDefault="00577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B35EA"/>
    <w:multiLevelType w:val="hybridMultilevel"/>
    <w:tmpl w:val="2AB00FB0"/>
    <w:lvl w:ilvl="0" w:tplc="4620A744">
      <w:start w:val="1"/>
      <w:numFmt w:val="upperRoman"/>
      <w:lvlText w:val="%1."/>
      <w:lvlJc w:val="left"/>
      <w:pPr>
        <w:ind w:left="116" w:hanging="171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</w:rPr>
    </w:lvl>
    <w:lvl w:ilvl="1" w:tplc="6C68529A">
      <w:start w:val="1"/>
      <w:numFmt w:val="decimal"/>
      <w:lvlText w:val="%2."/>
      <w:lvlJc w:val="left"/>
      <w:pPr>
        <w:ind w:left="473" w:hanging="358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48EC1C0C">
      <w:start w:val="1"/>
      <w:numFmt w:val="lowerLetter"/>
      <w:lvlText w:val="%3."/>
      <w:lvlJc w:val="left"/>
      <w:pPr>
        <w:ind w:left="1196" w:hanging="358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3" w:tplc="6ADA9302">
      <w:numFmt w:val="bullet"/>
      <w:lvlText w:val="•"/>
      <w:lvlJc w:val="left"/>
      <w:pPr>
        <w:ind w:left="2285" w:hanging="358"/>
      </w:pPr>
      <w:rPr>
        <w:rFonts w:hint="default"/>
      </w:rPr>
    </w:lvl>
    <w:lvl w:ilvl="4" w:tplc="477A77A8">
      <w:numFmt w:val="bullet"/>
      <w:lvlText w:val="•"/>
      <w:lvlJc w:val="left"/>
      <w:pPr>
        <w:ind w:left="3370" w:hanging="358"/>
      </w:pPr>
      <w:rPr>
        <w:rFonts w:hint="default"/>
      </w:rPr>
    </w:lvl>
    <w:lvl w:ilvl="5" w:tplc="0CC065FA">
      <w:numFmt w:val="bullet"/>
      <w:lvlText w:val="•"/>
      <w:lvlJc w:val="left"/>
      <w:pPr>
        <w:ind w:left="4455" w:hanging="358"/>
      </w:pPr>
      <w:rPr>
        <w:rFonts w:hint="default"/>
      </w:rPr>
    </w:lvl>
    <w:lvl w:ilvl="6" w:tplc="AEA6BB6E">
      <w:numFmt w:val="bullet"/>
      <w:lvlText w:val="•"/>
      <w:lvlJc w:val="left"/>
      <w:pPr>
        <w:ind w:left="5540" w:hanging="358"/>
      </w:pPr>
      <w:rPr>
        <w:rFonts w:hint="default"/>
      </w:rPr>
    </w:lvl>
    <w:lvl w:ilvl="7" w:tplc="03505FE4">
      <w:numFmt w:val="bullet"/>
      <w:lvlText w:val="•"/>
      <w:lvlJc w:val="left"/>
      <w:pPr>
        <w:ind w:left="6625" w:hanging="358"/>
      </w:pPr>
      <w:rPr>
        <w:rFonts w:hint="default"/>
      </w:rPr>
    </w:lvl>
    <w:lvl w:ilvl="8" w:tplc="146A7206">
      <w:numFmt w:val="bullet"/>
      <w:lvlText w:val="•"/>
      <w:lvlJc w:val="left"/>
      <w:pPr>
        <w:ind w:left="7710" w:hanging="358"/>
      </w:pPr>
      <w:rPr>
        <w:rFonts w:hint="default"/>
      </w:rPr>
    </w:lvl>
  </w:abstractNum>
  <w:abstractNum w:abstractNumId="1" w15:restartNumberingAfterBreak="0">
    <w:nsid w:val="5D4B5186"/>
    <w:multiLevelType w:val="hybridMultilevel"/>
    <w:tmpl w:val="86C4A218"/>
    <w:lvl w:ilvl="0" w:tplc="EC762E20">
      <w:start w:val="1"/>
      <w:numFmt w:val="decimal"/>
      <w:lvlText w:val="%1."/>
      <w:lvlJc w:val="left"/>
      <w:pPr>
        <w:ind w:left="476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9340356">
      <w:start w:val="1"/>
      <w:numFmt w:val="lowerLetter"/>
      <w:lvlText w:val="%2."/>
      <w:lvlJc w:val="left"/>
      <w:pPr>
        <w:ind w:left="119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462ED9C0">
      <w:numFmt w:val="bullet"/>
      <w:lvlText w:val="•"/>
      <w:lvlJc w:val="left"/>
      <w:pPr>
        <w:ind w:left="2164" w:hanging="360"/>
      </w:pPr>
      <w:rPr>
        <w:rFonts w:hint="default"/>
      </w:rPr>
    </w:lvl>
    <w:lvl w:ilvl="3" w:tplc="4E4AFE9C">
      <w:numFmt w:val="bullet"/>
      <w:lvlText w:val="•"/>
      <w:lvlJc w:val="left"/>
      <w:pPr>
        <w:ind w:left="3128" w:hanging="360"/>
      </w:pPr>
      <w:rPr>
        <w:rFonts w:hint="default"/>
      </w:rPr>
    </w:lvl>
    <w:lvl w:ilvl="4" w:tplc="4406E89A">
      <w:numFmt w:val="bullet"/>
      <w:lvlText w:val="•"/>
      <w:lvlJc w:val="left"/>
      <w:pPr>
        <w:ind w:left="4093" w:hanging="360"/>
      </w:pPr>
      <w:rPr>
        <w:rFonts w:hint="default"/>
      </w:rPr>
    </w:lvl>
    <w:lvl w:ilvl="5" w:tplc="004EEECE">
      <w:numFmt w:val="bullet"/>
      <w:lvlText w:val="•"/>
      <w:lvlJc w:val="left"/>
      <w:pPr>
        <w:ind w:left="5057" w:hanging="360"/>
      </w:pPr>
      <w:rPr>
        <w:rFonts w:hint="default"/>
      </w:rPr>
    </w:lvl>
    <w:lvl w:ilvl="6" w:tplc="DDA6E2AC">
      <w:numFmt w:val="bullet"/>
      <w:lvlText w:val="•"/>
      <w:lvlJc w:val="left"/>
      <w:pPr>
        <w:ind w:left="6022" w:hanging="360"/>
      </w:pPr>
      <w:rPr>
        <w:rFonts w:hint="default"/>
      </w:rPr>
    </w:lvl>
    <w:lvl w:ilvl="7" w:tplc="9B348630">
      <w:numFmt w:val="bullet"/>
      <w:lvlText w:val="•"/>
      <w:lvlJc w:val="left"/>
      <w:pPr>
        <w:ind w:left="6986" w:hanging="360"/>
      </w:pPr>
      <w:rPr>
        <w:rFonts w:hint="default"/>
      </w:rPr>
    </w:lvl>
    <w:lvl w:ilvl="8" w:tplc="7EE6D48E">
      <w:numFmt w:val="bullet"/>
      <w:lvlText w:val="•"/>
      <w:lvlJc w:val="left"/>
      <w:pPr>
        <w:ind w:left="7951" w:hanging="360"/>
      </w:pPr>
      <w:rPr>
        <w:rFonts w:hint="default"/>
      </w:rPr>
    </w:lvl>
  </w:abstractNum>
  <w:abstractNum w:abstractNumId="2" w15:restartNumberingAfterBreak="0">
    <w:nsid w:val="748C7977"/>
    <w:multiLevelType w:val="hybridMultilevel"/>
    <w:tmpl w:val="528E933C"/>
    <w:lvl w:ilvl="0" w:tplc="E89E9DC8">
      <w:start w:val="1"/>
      <w:numFmt w:val="decimal"/>
      <w:lvlText w:val="%1."/>
      <w:lvlJc w:val="left"/>
      <w:pPr>
        <w:ind w:left="476" w:hanging="358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830BA4A">
      <w:start w:val="1"/>
      <w:numFmt w:val="lowerLetter"/>
      <w:lvlText w:val="%2."/>
      <w:lvlJc w:val="left"/>
      <w:pPr>
        <w:ind w:left="1196" w:hanging="35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490E0FEA">
      <w:numFmt w:val="bullet"/>
      <w:lvlText w:val="•"/>
      <w:lvlJc w:val="left"/>
      <w:pPr>
        <w:ind w:left="2164" w:hanging="358"/>
      </w:pPr>
      <w:rPr>
        <w:rFonts w:hint="default"/>
      </w:rPr>
    </w:lvl>
    <w:lvl w:ilvl="3" w:tplc="DB282450">
      <w:numFmt w:val="bullet"/>
      <w:lvlText w:val="•"/>
      <w:lvlJc w:val="left"/>
      <w:pPr>
        <w:ind w:left="3128" w:hanging="358"/>
      </w:pPr>
      <w:rPr>
        <w:rFonts w:hint="default"/>
      </w:rPr>
    </w:lvl>
    <w:lvl w:ilvl="4" w:tplc="58A4E090">
      <w:numFmt w:val="bullet"/>
      <w:lvlText w:val="•"/>
      <w:lvlJc w:val="left"/>
      <w:pPr>
        <w:ind w:left="4093" w:hanging="358"/>
      </w:pPr>
      <w:rPr>
        <w:rFonts w:hint="default"/>
      </w:rPr>
    </w:lvl>
    <w:lvl w:ilvl="5" w:tplc="933E5C3E">
      <w:numFmt w:val="bullet"/>
      <w:lvlText w:val="•"/>
      <w:lvlJc w:val="left"/>
      <w:pPr>
        <w:ind w:left="5057" w:hanging="358"/>
      </w:pPr>
      <w:rPr>
        <w:rFonts w:hint="default"/>
      </w:rPr>
    </w:lvl>
    <w:lvl w:ilvl="6" w:tplc="2CA65E64">
      <w:numFmt w:val="bullet"/>
      <w:lvlText w:val="•"/>
      <w:lvlJc w:val="left"/>
      <w:pPr>
        <w:ind w:left="6022" w:hanging="358"/>
      </w:pPr>
      <w:rPr>
        <w:rFonts w:hint="default"/>
      </w:rPr>
    </w:lvl>
    <w:lvl w:ilvl="7" w:tplc="91BAFF88">
      <w:numFmt w:val="bullet"/>
      <w:lvlText w:val="•"/>
      <w:lvlJc w:val="left"/>
      <w:pPr>
        <w:ind w:left="6986" w:hanging="358"/>
      </w:pPr>
      <w:rPr>
        <w:rFonts w:hint="default"/>
      </w:rPr>
    </w:lvl>
    <w:lvl w:ilvl="8" w:tplc="CDBADF08">
      <w:numFmt w:val="bullet"/>
      <w:lvlText w:val="•"/>
      <w:lvlJc w:val="left"/>
      <w:pPr>
        <w:ind w:left="7951" w:hanging="358"/>
      </w:pPr>
      <w:rPr>
        <w:rFonts w:hint="default"/>
      </w:rPr>
    </w:lvl>
  </w:abstractNum>
  <w:abstractNum w:abstractNumId="3" w15:restartNumberingAfterBreak="0">
    <w:nsid w:val="7BBA60FF"/>
    <w:multiLevelType w:val="hybridMultilevel"/>
    <w:tmpl w:val="B73A9D06"/>
    <w:lvl w:ilvl="0" w:tplc="9312A3AA">
      <w:start w:val="1"/>
      <w:numFmt w:val="decimal"/>
      <w:lvlText w:val="%1."/>
      <w:lvlJc w:val="left"/>
      <w:pPr>
        <w:ind w:left="473" w:hanging="360"/>
        <w:jc w:val="left"/>
      </w:pPr>
      <w:rPr>
        <w:rFonts w:hint="default"/>
        <w:b/>
        <w:bCs/>
        <w:w w:val="100"/>
      </w:rPr>
    </w:lvl>
    <w:lvl w:ilvl="1" w:tplc="4B64B636">
      <w:numFmt w:val="bullet"/>
      <w:lvlText w:val="•"/>
      <w:lvlJc w:val="left"/>
      <w:pPr>
        <w:ind w:left="1420" w:hanging="360"/>
      </w:pPr>
      <w:rPr>
        <w:rFonts w:hint="default"/>
      </w:rPr>
    </w:lvl>
    <w:lvl w:ilvl="2" w:tplc="EEBAF560">
      <w:numFmt w:val="bullet"/>
      <w:lvlText w:val="•"/>
      <w:lvlJc w:val="left"/>
      <w:pPr>
        <w:ind w:left="2360" w:hanging="360"/>
      </w:pPr>
      <w:rPr>
        <w:rFonts w:hint="default"/>
      </w:rPr>
    </w:lvl>
    <w:lvl w:ilvl="3" w:tplc="0E8C659A">
      <w:numFmt w:val="bullet"/>
      <w:lvlText w:val="•"/>
      <w:lvlJc w:val="left"/>
      <w:pPr>
        <w:ind w:left="3300" w:hanging="360"/>
      </w:pPr>
      <w:rPr>
        <w:rFonts w:hint="default"/>
      </w:rPr>
    </w:lvl>
    <w:lvl w:ilvl="4" w:tplc="6270BA08">
      <w:numFmt w:val="bullet"/>
      <w:lvlText w:val="•"/>
      <w:lvlJc w:val="left"/>
      <w:pPr>
        <w:ind w:left="4240" w:hanging="360"/>
      </w:pPr>
      <w:rPr>
        <w:rFonts w:hint="default"/>
      </w:rPr>
    </w:lvl>
    <w:lvl w:ilvl="5" w:tplc="549C5352"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E26027A0"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9F26F78C">
      <w:numFmt w:val="bullet"/>
      <w:lvlText w:val="•"/>
      <w:lvlJc w:val="left"/>
      <w:pPr>
        <w:ind w:left="7060" w:hanging="360"/>
      </w:pPr>
      <w:rPr>
        <w:rFonts w:hint="default"/>
      </w:rPr>
    </w:lvl>
    <w:lvl w:ilvl="8" w:tplc="5268EF92">
      <w:numFmt w:val="bullet"/>
      <w:lvlText w:val="•"/>
      <w:lvlJc w:val="left"/>
      <w:pPr>
        <w:ind w:left="800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6B6752"/>
    <w:rsid w:val="005779B0"/>
    <w:rsid w:val="006B6752"/>
    <w:rsid w:val="008F2B73"/>
    <w:rsid w:val="0090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0D94E8A0"/>
  <w15:docId w15:val="{50AD6050-5A36-4FCF-9C68-1F179B94C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1"/>
    <w:qFormat/>
    <w:pPr>
      <w:ind w:left="116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96"/>
    </w:pPr>
  </w:style>
  <w:style w:type="paragraph" w:styleId="Odstavecseseznamem">
    <w:name w:val="List Paragraph"/>
    <w:basedOn w:val="Normln"/>
    <w:uiPriority w:val="1"/>
    <w:qFormat/>
    <w:pPr>
      <w:ind w:left="1196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mlp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datelna@ml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1402</Words>
  <Characters>8276</Characters>
  <Application>Microsoft Office Word</Application>
  <DocSecurity>0</DocSecurity>
  <Lines>68</Lines>
  <Paragraphs>19</Paragraphs>
  <ScaleCrop>false</ScaleCrop>
  <Company/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3545905-Navrh smlouvy kotelna Jezerka final_v2</dc:title>
  <dc:creator>Muzikova</dc:creator>
  <cp:lastModifiedBy>Eva Štěpánová</cp:lastModifiedBy>
  <cp:revision>3</cp:revision>
  <dcterms:created xsi:type="dcterms:W3CDTF">2022-12-15T09:45:00Z</dcterms:created>
  <dcterms:modified xsi:type="dcterms:W3CDTF">2022-12-15T09:48:00Z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PDFCreator Free 4.4.2</vt:lpwstr>
  </property>
  <property fmtid="{D5CDD505-2E9C-101B-9397-08002B2CF9AE}" pid="4" name="LastSaved">
    <vt:filetime>2022-12-15T00:00:00Z</vt:filetime>
  </property>
</Properties>
</file>