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2025" w:rsidRPr="00152509" w:rsidRDefault="000F2025" w:rsidP="000F2025">
      <w:pPr>
        <w:pStyle w:val="Nzev"/>
        <w:spacing w:line="240" w:lineRule="auto"/>
        <w:rPr>
          <w:rFonts w:asciiTheme="minorHAnsi" w:hAnsiTheme="minorHAnsi" w:cs="Times New Roman"/>
          <w:sz w:val="32"/>
          <w:szCs w:val="32"/>
        </w:rPr>
      </w:pPr>
      <w:r w:rsidRPr="00152509">
        <w:rPr>
          <w:rFonts w:asciiTheme="minorHAnsi" w:hAnsiTheme="minorHAnsi" w:cs="Times New Roman"/>
          <w:sz w:val="32"/>
          <w:szCs w:val="32"/>
        </w:rPr>
        <w:t>Smlouva o dílo</w:t>
      </w:r>
    </w:p>
    <w:p w:rsidR="005E77F6" w:rsidRPr="00152509" w:rsidRDefault="00520FBD">
      <w:pPr>
        <w:tabs>
          <w:tab w:val="left" w:pos="9214"/>
          <w:tab w:val="left" w:pos="9356"/>
          <w:tab w:val="left" w:pos="10065"/>
        </w:tabs>
        <w:ind w:right="423"/>
        <w:jc w:val="center"/>
        <w:rPr>
          <w:rFonts w:asciiTheme="minorHAnsi" w:hAnsiTheme="minorHAnsi" w:cs="Lucida Sans Unicode"/>
          <w:b/>
          <w:sz w:val="32"/>
          <w:szCs w:val="32"/>
        </w:rPr>
      </w:pPr>
      <w:r>
        <w:rPr>
          <w:rFonts w:asciiTheme="minorHAnsi" w:hAnsiTheme="minorHAnsi" w:cs="Lucida Sans Unicode"/>
          <w:b/>
          <w:sz w:val="32"/>
          <w:szCs w:val="32"/>
        </w:rPr>
        <w:t>v</w:t>
      </w:r>
      <w:r w:rsidR="000F2025" w:rsidRPr="00152509">
        <w:rPr>
          <w:rFonts w:asciiTheme="minorHAnsi" w:hAnsiTheme="minorHAnsi" w:cs="Lucida Sans Unicode"/>
          <w:b/>
          <w:sz w:val="32"/>
          <w:szCs w:val="32"/>
        </w:rPr>
        <w:t xml:space="preserve"> rámci </w:t>
      </w:r>
      <w:r w:rsidR="005E77F6" w:rsidRPr="00152509">
        <w:rPr>
          <w:rFonts w:asciiTheme="minorHAnsi" w:hAnsiTheme="minorHAnsi" w:cs="Lucida Sans Unicode"/>
          <w:b/>
          <w:sz w:val="32"/>
          <w:szCs w:val="32"/>
        </w:rPr>
        <w:t xml:space="preserve">projektu </w:t>
      </w:r>
      <w:r w:rsidR="005E77F6" w:rsidRPr="00152509">
        <w:rPr>
          <w:rFonts w:asciiTheme="minorHAnsi" w:eastAsia="Arial" w:hAnsiTheme="minorHAnsi" w:cs="Arial"/>
          <w:b/>
          <w:sz w:val="32"/>
          <w:szCs w:val="32"/>
        </w:rPr>
        <w:t>„</w:t>
      </w:r>
      <w:proofErr w:type="spellStart"/>
      <w:r w:rsidR="00E564C4" w:rsidRPr="00152509">
        <w:rPr>
          <w:rFonts w:asciiTheme="minorHAnsi" w:eastAsia="Arial" w:hAnsiTheme="minorHAnsi" w:cs="Arial"/>
          <w:b/>
          <w:sz w:val="32"/>
          <w:szCs w:val="32"/>
        </w:rPr>
        <w:t>ic</w:t>
      </w:r>
      <w:proofErr w:type="spellEnd"/>
      <w:r w:rsidR="00E564C4" w:rsidRPr="00152509">
        <w:rPr>
          <w:rFonts w:asciiTheme="minorHAnsi" w:eastAsia="Arial" w:hAnsiTheme="minorHAnsi" w:cs="Arial"/>
          <w:b/>
          <w:sz w:val="32"/>
          <w:szCs w:val="32"/>
        </w:rPr>
        <w:t>-ACCESS</w:t>
      </w:r>
      <w:r w:rsidR="005E77F6" w:rsidRPr="00152509">
        <w:rPr>
          <w:rFonts w:asciiTheme="minorHAnsi" w:hAnsiTheme="minorHAnsi" w:cs="Lucida Sans Unicode"/>
          <w:b/>
          <w:sz w:val="32"/>
          <w:szCs w:val="32"/>
        </w:rPr>
        <w:t>"</w:t>
      </w:r>
    </w:p>
    <w:p w:rsidR="000F2025" w:rsidRPr="00152509" w:rsidRDefault="000F2025" w:rsidP="000F2025">
      <w:pPr>
        <w:jc w:val="center"/>
        <w:rPr>
          <w:rFonts w:asciiTheme="minorHAnsi" w:hAnsiTheme="minorHAnsi"/>
          <w:sz w:val="22"/>
          <w:szCs w:val="22"/>
        </w:rPr>
      </w:pPr>
      <w:r w:rsidRPr="00152509">
        <w:rPr>
          <w:rFonts w:asciiTheme="minorHAnsi" w:hAnsiTheme="minorHAnsi"/>
          <w:sz w:val="22"/>
          <w:szCs w:val="22"/>
        </w:rPr>
        <w:t>podle ustanovení § 2586 a násl. zákona č. 89/2012 Sb., občanský zákoník v platném znění</w:t>
      </w:r>
    </w:p>
    <w:p w:rsidR="005E77F6" w:rsidRPr="00152509" w:rsidRDefault="005E77F6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b/>
          <w:sz w:val="22"/>
          <w:szCs w:val="22"/>
        </w:rPr>
      </w:pPr>
    </w:p>
    <w:p w:rsidR="005E77F6" w:rsidRPr="00152509" w:rsidRDefault="005E77F6">
      <w:pPr>
        <w:tabs>
          <w:tab w:val="left" w:pos="9214"/>
          <w:tab w:val="left" w:pos="9356"/>
          <w:tab w:val="left" w:pos="10065"/>
        </w:tabs>
        <w:spacing w:line="312" w:lineRule="auto"/>
        <w:ind w:right="423"/>
        <w:jc w:val="center"/>
        <w:rPr>
          <w:rFonts w:asciiTheme="minorHAnsi" w:hAnsiTheme="minorHAnsi" w:cs="Lucida Sans Unicode"/>
          <w:sz w:val="22"/>
          <w:szCs w:val="22"/>
        </w:rPr>
      </w:pPr>
    </w:p>
    <w:p w:rsidR="005E77F6" w:rsidRPr="00152509" w:rsidRDefault="005E77F6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E77F6" w:rsidRPr="00152509" w:rsidRDefault="005E77F6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52509">
        <w:rPr>
          <w:rFonts w:asciiTheme="minorHAnsi" w:hAnsiTheme="minorHAnsi" w:cs="Arial"/>
          <w:b/>
          <w:color w:val="000000"/>
          <w:sz w:val="22"/>
          <w:szCs w:val="22"/>
        </w:rPr>
        <w:t>I.</w:t>
      </w:r>
    </w:p>
    <w:p w:rsidR="005E77F6" w:rsidRPr="00152509" w:rsidRDefault="005E77F6">
      <w:pPr>
        <w:pStyle w:val="Nadpis2"/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</w:pPr>
      <w:r w:rsidRPr="00152509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>Smluvní strany</w:t>
      </w:r>
    </w:p>
    <w:p w:rsidR="00E564C4" w:rsidRPr="00152509" w:rsidRDefault="00E564C4" w:rsidP="00E564C4">
      <w:pPr>
        <w:rPr>
          <w:rFonts w:asciiTheme="minorHAnsi" w:hAnsiTheme="minorHAnsi"/>
          <w:sz w:val="22"/>
          <w:szCs w:val="22"/>
        </w:rPr>
      </w:pPr>
    </w:p>
    <w:p w:rsidR="00E564C4" w:rsidRPr="00520FBD" w:rsidRDefault="00B06122" w:rsidP="00E564C4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152509">
        <w:rPr>
          <w:rFonts w:asciiTheme="minorHAnsi" w:hAnsiTheme="minorHAnsi" w:cs="Arial"/>
          <w:b/>
          <w:color w:val="222222"/>
        </w:rPr>
        <w:t>Západočeská univerzita v Plzni</w:t>
      </w:r>
      <w:r w:rsidR="00E564C4" w:rsidRPr="00152509">
        <w:rPr>
          <w:rFonts w:asciiTheme="minorHAnsi" w:hAnsiTheme="minorHAnsi" w:cs="Arial"/>
          <w:b/>
          <w:color w:val="222222"/>
        </w:rPr>
        <w:br/>
      </w:r>
      <w:r w:rsidR="00E564C4" w:rsidRPr="00520FB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Sí</w:t>
      </w:r>
      <w:r w:rsidRPr="00520FB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dlo: Univerzitní 8, Plzeň, PSČ 306 14</w:t>
      </w:r>
      <w:r w:rsidR="00E564C4" w:rsidRPr="00520FBD">
        <w:rPr>
          <w:rFonts w:asciiTheme="minorHAnsi" w:hAnsiTheme="minorHAnsi" w:cs="Lucida Sans Unicode"/>
          <w:sz w:val="22"/>
          <w:szCs w:val="22"/>
          <w:highlight w:val="yellow"/>
        </w:rPr>
        <w:br/>
      </w:r>
      <w:r w:rsidR="00E564C4" w:rsidRPr="00520FBD">
        <w:rPr>
          <w:rFonts w:asciiTheme="minorHAnsi" w:hAnsiTheme="minorHAnsi" w:cs="Lucida Sans Unicode"/>
          <w:sz w:val="22"/>
          <w:szCs w:val="22"/>
        </w:rPr>
        <w:t xml:space="preserve">IČ: </w:t>
      </w:r>
      <w:r w:rsidRPr="00520FBD">
        <w:rPr>
          <w:rFonts w:asciiTheme="minorHAnsi" w:hAnsiTheme="minorHAnsi" w:cs="Lucida Sans Unicode"/>
          <w:sz w:val="22"/>
          <w:szCs w:val="22"/>
        </w:rPr>
        <w:t>49777513</w:t>
      </w:r>
      <w:r w:rsidR="00E564C4" w:rsidRPr="00520FBD">
        <w:rPr>
          <w:rFonts w:asciiTheme="minorHAnsi" w:hAnsiTheme="minorHAnsi" w:cs="Lucida Sans Unicode"/>
          <w:sz w:val="22"/>
          <w:szCs w:val="22"/>
        </w:rPr>
        <w:br/>
        <w:t xml:space="preserve">DIČ: </w:t>
      </w:r>
      <w:r w:rsidRPr="00520FBD">
        <w:rPr>
          <w:rFonts w:asciiTheme="minorHAnsi" w:hAnsiTheme="minorHAnsi" w:cs="Lucida Sans Unicode"/>
          <w:sz w:val="22"/>
          <w:szCs w:val="22"/>
        </w:rPr>
        <w:t>CZ49777513</w:t>
      </w:r>
    </w:p>
    <w:p w:rsidR="00E564C4" w:rsidRPr="00520FBD" w:rsidRDefault="00E564C4" w:rsidP="00E564C4">
      <w:pPr>
        <w:tabs>
          <w:tab w:val="left" w:pos="9214"/>
          <w:tab w:val="left" w:pos="9356"/>
          <w:tab w:val="left" w:pos="10065"/>
        </w:tabs>
        <w:ind w:right="423"/>
        <w:jc w:val="both"/>
        <w:rPr>
          <w:rFonts w:asciiTheme="minorHAnsi" w:hAnsiTheme="minorHAnsi" w:cs="Lucida Sans Unicode"/>
          <w:sz w:val="22"/>
          <w:szCs w:val="22"/>
        </w:rPr>
      </w:pPr>
      <w:r w:rsidRPr="00520FBD">
        <w:rPr>
          <w:rFonts w:asciiTheme="minorHAnsi" w:hAnsiTheme="minorHAnsi" w:cs="Lucida Sans Unicode"/>
          <w:sz w:val="22"/>
          <w:szCs w:val="22"/>
        </w:rPr>
        <w:t>bankovní spojení:</w:t>
      </w:r>
      <w:r w:rsidR="00B06122" w:rsidRPr="00520FBD">
        <w:rPr>
          <w:rFonts w:asciiTheme="minorHAnsi" w:hAnsiTheme="minorHAnsi" w:cs="Lucida Sans Unicode"/>
          <w:sz w:val="22"/>
          <w:szCs w:val="22"/>
        </w:rPr>
        <w:t xml:space="preserve"> 4811530257/0100</w:t>
      </w:r>
      <w:r w:rsidRPr="00520FBD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E564C4" w:rsidRPr="00520FBD" w:rsidRDefault="00E564C4" w:rsidP="00E564C4">
      <w:pPr>
        <w:tabs>
          <w:tab w:val="left" w:pos="9214"/>
          <w:tab w:val="left" w:pos="9356"/>
          <w:tab w:val="left" w:pos="10065"/>
        </w:tabs>
        <w:ind w:right="423"/>
        <w:jc w:val="both"/>
        <w:rPr>
          <w:rFonts w:asciiTheme="minorHAnsi" w:hAnsiTheme="minorHAnsi" w:cs="Lucida Sans Unicode"/>
          <w:sz w:val="22"/>
          <w:szCs w:val="22"/>
        </w:rPr>
      </w:pPr>
      <w:r w:rsidRPr="00520FBD">
        <w:rPr>
          <w:rFonts w:asciiTheme="minorHAnsi" w:hAnsiTheme="minorHAnsi" w:cs="Lucida Sans Unicode"/>
          <w:sz w:val="22"/>
          <w:szCs w:val="22"/>
        </w:rPr>
        <w:t>v zastoupení:</w:t>
      </w:r>
      <w:r w:rsidR="00B06122" w:rsidRPr="00520FBD">
        <w:rPr>
          <w:rFonts w:asciiTheme="minorHAnsi" w:hAnsiTheme="minorHAnsi" w:cs="Lucida Sans Unicode"/>
          <w:sz w:val="22"/>
          <w:szCs w:val="22"/>
        </w:rPr>
        <w:t xml:space="preserve"> doc. Dr. RNDr. Miroslavem Holečkem, rektorem</w:t>
      </w:r>
      <w:r w:rsidRPr="00520FBD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E564C4" w:rsidRPr="00520FBD" w:rsidRDefault="00B06122" w:rsidP="00E564C4">
      <w:pPr>
        <w:tabs>
          <w:tab w:val="left" w:pos="9214"/>
          <w:tab w:val="left" w:pos="9356"/>
          <w:tab w:val="left" w:pos="10065"/>
        </w:tabs>
        <w:ind w:right="423"/>
        <w:jc w:val="both"/>
        <w:rPr>
          <w:rFonts w:asciiTheme="minorHAnsi" w:hAnsiTheme="minorHAnsi" w:cs="Lucida Sans Unicode"/>
          <w:sz w:val="22"/>
          <w:szCs w:val="22"/>
        </w:rPr>
      </w:pPr>
      <w:r w:rsidRPr="00520FBD">
        <w:rPr>
          <w:rFonts w:asciiTheme="minorHAnsi" w:hAnsiTheme="minorHAnsi" w:cs="Lucida Sans Unicode"/>
          <w:sz w:val="22"/>
          <w:szCs w:val="22"/>
        </w:rPr>
        <w:t>(dále jen „ZČ</w:t>
      </w:r>
      <w:r w:rsidR="00E564C4" w:rsidRPr="00520FBD">
        <w:rPr>
          <w:rFonts w:asciiTheme="minorHAnsi" w:hAnsiTheme="minorHAnsi" w:cs="Lucida Sans Unicode"/>
          <w:sz w:val="22"/>
          <w:szCs w:val="22"/>
        </w:rPr>
        <w:t>U")</w:t>
      </w:r>
    </w:p>
    <w:p w:rsidR="005E77F6" w:rsidRPr="00152509" w:rsidRDefault="005E77F6">
      <w:pPr>
        <w:tabs>
          <w:tab w:val="left" w:pos="9214"/>
          <w:tab w:val="left" w:pos="9356"/>
          <w:tab w:val="left" w:pos="10065"/>
        </w:tabs>
        <w:ind w:right="423"/>
        <w:jc w:val="both"/>
        <w:rPr>
          <w:rFonts w:asciiTheme="minorHAnsi" w:hAnsiTheme="minorHAnsi" w:cs="Lucida Sans Unicode"/>
          <w:b/>
          <w:sz w:val="22"/>
          <w:szCs w:val="22"/>
        </w:rPr>
      </w:pPr>
    </w:p>
    <w:p w:rsidR="005E77F6" w:rsidRPr="00152509" w:rsidRDefault="005E77F6">
      <w:pPr>
        <w:tabs>
          <w:tab w:val="left" w:pos="9214"/>
          <w:tab w:val="left" w:pos="9356"/>
          <w:tab w:val="left" w:pos="10065"/>
        </w:tabs>
        <w:ind w:right="423"/>
        <w:jc w:val="both"/>
        <w:rPr>
          <w:rFonts w:asciiTheme="minorHAnsi" w:hAnsiTheme="minorHAnsi" w:cs="Lucida Sans Unicode"/>
          <w:b/>
          <w:sz w:val="22"/>
          <w:szCs w:val="22"/>
        </w:rPr>
      </w:pPr>
      <w:r w:rsidRPr="00152509">
        <w:rPr>
          <w:rFonts w:asciiTheme="minorHAnsi" w:hAnsiTheme="minorHAnsi" w:cs="Lucida Sans Unicode"/>
          <w:b/>
          <w:sz w:val="22"/>
          <w:szCs w:val="22"/>
        </w:rPr>
        <w:t>a</w:t>
      </w:r>
    </w:p>
    <w:p w:rsidR="00E564C4" w:rsidRPr="00152509" w:rsidRDefault="005E77F6" w:rsidP="00E564C4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b/>
          <w:spacing w:val="20"/>
          <w:sz w:val="22"/>
          <w:szCs w:val="22"/>
        </w:rPr>
      </w:pPr>
      <w:r w:rsidRPr="00152509">
        <w:rPr>
          <w:rFonts w:asciiTheme="minorHAnsi" w:hAnsiTheme="minorHAnsi" w:cs="Arial"/>
          <w:sz w:val="22"/>
          <w:szCs w:val="22"/>
        </w:rPr>
        <w:t>                                                              </w:t>
      </w:r>
      <w:r w:rsidRPr="00152509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E564C4" w:rsidRPr="00152509" w:rsidRDefault="00E564C4" w:rsidP="00E564C4">
      <w:pPr>
        <w:tabs>
          <w:tab w:val="left" w:pos="9214"/>
          <w:tab w:val="left" w:pos="9356"/>
          <w:tab w:val="left" w:pos="10065"/>
        </w:tabs>
        <w:ind w:right="423"/>
        <w:jc w:val="both"/>
        <w:rPr>
          <w:rFonts w:asciiTheme="minorHAnsi" w:hAnsiTheme="minorHAnsi" w:cs="Lucida Sans Unicode"/>
          <w:b/>
        </w:rPr>
      </w:pPr>
      <w:r w:rsidRPr="00152509">
        <w:rPr>
          <w:rFonts w:asciiTheme="minorHAnsi" w:hAnsiTheme="minorHAnsi" w:cs="Lucida Sans Unicode"/>
          <w:b/>
        </w:rPr>
        <w:t>POST BELLUM, o.p.s.</w:t>
      </w:r>
    </w:p>
    <w:p w:rsidR="00E564C4" w:rsidRPr="00152509" w:rsidRDefault="00E564C4" w:rsidP="00E564C4">
      <w:pPr>
        <w:rPr>
          <w:rFonts w:asciiTheme="minorHAnsi" w:hAnsiTheme="minorHAnsi" w:cs="Lucida Sans Unicode"/>
          <w:sz w:val="22"/>
          <w:szCs w:val="22"/>
        </w:rPr>
      </w:pPr>
      <w:r w:rsidRPr="00152509">
        <w:rPr>
          <w:rFonts w:asciiTheme="minorHAnsi" w:hAnsiTheme="minorHAnsi" w:cs="Lucida Sans Unicode"/>
          <w:sz w:val="22"/>
          <w:szCs w:val="22"/>
        </w:rPr>
        <w:t>sídlo: Sněmovní 174/7, 118 00  Praha 1-Malá Strana</w:t>
      </w:r>
    </w:p>
    <w:p w:rsidR="00E564C4" w:rsidRPr="00152509" w:rsidRDefault="00E564C4" w:rsidP="00E564C4">
      <w:pPr>
        <w:rPr>
          <w:rFonts w:asciiTheme="minorHAnsi" w:hAnsiTheme="minorHAnsi" w:cs="Lucida Sans Unicode"/>
          <w:sz w:val="22"/>
          <w:szCs w:val="22"/>
        </w:rPr>
      </w:pPr>
      <w:r w:rsidRPr="00152509">
        <w:rPr>
          <w:rFonts w:asciiTheme="minorHAnsi" w:hAnsiTheme="minorHAnsi" w:cs="Lucida Sans Unicode"/>
          <w:sz w:val="22"/>
          <w:szCs w:val="22"/>
        </w:rPr>
        <w:t xml:space="preserve">IČ: 26548526 </w:t>
      </w:r>
    </w:p>
    <w:p w:rsidR="00E564C4" w:rsidRPr="00152509" w:rsidRDefault="00E564C4" w:rsidP="00E564C4">
      <w:pPr>
        <w:rPr>
          <w:rFonts w:asciiTheme="minorHAnsi" w:hAnsiTheme="minorHAnsi" w:cs="Lucida Sans Unicode"/>
          <w:sz w:val="22"/>
          <w:szCs w:val="22"/>
        </w:rPr>
      </w:pPr>
      <w:r w:rsidRPr="00152509">
        <w:rPr>
          <w:rFonts w:asciiTheme="minorHAnsi" w:hAnsiTheme="minorHAnsi" w:cs="Lucida Sans Unicode"/>
          <w:sz w:val="22"/>
          <w:szCs w:val="22"/>
        </w:rPr>
        <w:t>DIČ: CZ26548526</w:t>
      </w:r>
    </w:p>
    <w:p w:rsidR="00E564C4" w:rsidRPr="00152509" w:rsidRDefault="00E564C4" w:rsidP="00E564C4">
      <w:pPr>
        <w:rPr>
          <w:rFonts w:asciiTheme="minorHAnsi" w:hAnsiTheme="minorHAnsi" w:cs="Lucida Sans Unicode"/>
          <w:sz w:val="22"/>
          <w:szCs w:val="22"/>
        </w:rPr>
      </w:pPr>
      <w:r w:rsidRPr="00152509">
        <w:rPr>
          <w:rFonts w:asciiTheme="minorHAnsi" w:hAnsiTheme="minorHAnsi" w:cs="Lucida Sans Unicode"/>
          <w:sz w:val="22"/>
          <w:szCs w:val="22"/>
        </w:rPr>
        <w:t>spisová značka: O 1368, rejstřík obecně prospěšných společností vedený Městským soudem v Praze</w:t>
      </w:r>
    </w:p>
    <w:p w:rsidR="00E564C4" w:rsidRPr="00152509" w:rsidRDefault="00E564C4" w:rsidP="00E564C4">
      <w:pPr>
        <w:rPr>
          <w:rFonts w:asciiTheme="minorHAnsi" w:hAnsiTheme="minorHAnsi" w:cs="Lucida Sans Unicode"/>
          <w:sz w:val="22"/>
          <w:szCs w:val="22"/>
        </w:rPr>
      </w:pPr>
      <w:r w:rsidRPr="00152509">
        <w:rPr>
          <w:rFonts w:asciiTheme="minorHAnsi" w:hAnsiTheme="minorHAnsi" w:cs="Lucida Sans Unicode"/>
          <w:sz w:val="22"/>
          <w:szCs w:val="22"/>
        </w:rPr>
        <w:t>bankovní spojení: Komerční banka, a.s., pobočka Štefánikova 22, 150 00 Praha 5</w:t>
      </w:r>
    </w:p>
    <w:p w:rsidR="00E564C4" w:rsidRPr="00152509" w:rsidRDefault="00E564C4" w:rsidP="00E564C4">
      <w:pPr>
        <w:rPr>
          <w:rFonts w:asciiTheme="minorHAnsi" w:hAnsiTheme="minorHAnsi" w:cs="Lucida Sans Unicode"/>
          <w:sz w:val="22"/>
          <w:szCs w:val="22"/>
        </w:rPr>
      </w:pPr>
      <w:r w:rsidRPr="00152509">
        <w:rPr>
          <w:rFonts w:asciiTheme="minorHAnsi" w:hAnsiTheme="minorHAnsi" w:cs="Lucida Sans Unicode"/>
          <w:sz w:val="22"/>
          <w:szCs w:val="22"/>
        </w:rPr>
        <w:t xml:space="preserve">číslo účtu: </w:t>
      </w:r>
      <w:r w:rsidRPr="00152509">
        <w:rPr>
          <w:rFonts w:asciiTheme="minorHAnsi" w:hAnsiTheme="minorHAnsi" w:cs="Lucida Sans Unicode"/>
          <w:sz w:val="22"/>
          <w:szCs w:val="22"/>
        </w:rPr>
        <w:tab/>
        <w:t xml:space="preserve">51-1707230277/0100 </w:t>
      </w:r>
    </w:p>
    <w:p w:rsidR="00E564C4" w:rsidRPr="00152509" w:rsidRDefault="00E564C4" w:rsidP="00E564C4">
      <w:pPr>
        <w:rPr>
          <w:rFonts w:asciiTheme="minorHAnsi" w:hAnsiTheme="minorHAnsi" w:cs="Lucida Sans Unicode"/>
          <w:sz w:val="22"/>
          <w:szCs w:val="22"/>
        </w:rPr>
      </w:pPr>
      <w:r w:rsidRPr="00152509">
        <w:rPr>
          <w:rFonts w:asciiTheme="minorHAnsi" w:hAnsiTheme="minorHAnsi" w:cs="Lucida Sans Unicode"/>
          <w:sz w:val="22"/>
          <w:szCs w:val="22"/>
        </w:rPr>
        <w:t xml:space="preserve">v zastoupení:  Jan </w:t>
      </w:r>
      <w:proofErr w:type="spellStart"/>
      <w:r w:rsidRPr="00152509">
        <w:rPr>
          <w:rFonts w:asciiTheme="minorHAnsi" w:hAnsiTheme="minorHAnsi" w:cs="Lucida Sans Unicode"/>
          <w:sz w:val="22"/>
          <w:szCs w:val="22"/>
        </w:rPr>
        <w:t>Polouček</w:t>
      </w:r>
      <w:proofErr w:type="spellEnd"/>
      <w:r w:rsidRPr="00152509">
        <w:rPr>
          <w:rFonts w:asciiTheme="minorHAnsi" w:hAnsiTheme="minorHAnsi" w:cs="Lucida Sans Unicode"/>
          <w:sz w:val="22"/>
          <w:szCs w:val="22"/>
        </w:rPr>
        <w:t>, provozní ředitel</w:t>
      </w:r>
    </w:p>
    <w:p w:rsidR="00E564C4" w:rsidRPr="00152509" w:rsidRDefault="00E564C4" w:rsidP="00E564C4">
      <w:pPr>
        <w:rPr>
          <w:rFonts w:asciiTheme="minorHAnsi" w:hAnsiTheme="minorHAnsi" w:cs="Lucida Sans Unicode"/>
          <w:sz w:val="22"/>
          <w:szCs w:val="22"/>
        </w:rPr>
      </w:pPr>
      <w:r w:rsidRPr="00152509">
        <w:rPr>
          <w:rFonts w:asciiTheme="minorHAnsi" w:hAnsiTheme="minorHAnsi" w:cs="Lucida Sans Unicode"/>
          <w:sz w:val="22"/>
          <w:szCs w:val="22"/>
        </w:rPr>
        <w:t>(dále jen „PB“)</w:t>
      </w:r>
    </w:p>
    <w:p w:rsidR="00D10FC8" w:rsidRPr="00FD55CA" w:rsidRDefault="00D10FC8" w:rsidP="004D4836">
      <w:pPr>
        <w:tabs>
          <w:tab w:val="left" w:pos="9214"/>
          <w:tab w:val="left" w:pos="9356"/>
          <w:tab w:val="left" w:pos="10065"/>
        </w:tabs>
        <w:ind w:right="423"/>
        <w:jc w:val="both"/>
        <w:rPr>
          <w:rFonts w:asciiTheme="minorHAnsi" w:hAnsiTheme="minorHAnsi" w:cs="Lucida Sans Unicode"/>
          <w:sz w:val="22"/>
          <w:szCs w:val="22"/>
        </w:rPr>
      </w:pPr>
    </w:p>
    <w:p w:rsidR="00E564C4" w:rsidRPr="00FD55CA" w:rsidRDefault="00E564C4" w:rsidP="004D4836">
      <w:pPr>
        <w:tabs>
          <w:tab w:val="left" w:pos="9214"/>
          <w:tab w:val="left" w:pos="9356"/>
          <w:tab w:val="left" w:pos="10065"/>
        </w:tabs>
        <w:ind w:right="423"/>
        <w:jc w:val="both"/>
        <w:rPr>
          <w:rFonts w:asciiTheme="minorHAnsi" w:hAnsiTheme="minorHAnsi" w:cs="Lucida Sans Unicode"/>
          <w:sz w:val="22"/>
          <w:szCs w:val="22"/>
        </w:rPr>
      </w:pPr>
    </w:p>
    <w:p w:rsidR="005E77F6" w:rsidRPr="00FD55CA" w:rsidRDefault="005E77F6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D55CA">
        <w:rPr>
          <w:rFonts w:asciiTheme="minorHAnsi" w:hAnsiTheme="minorHAnsi" w:cs="Arial"/>
          <w:b/>
          <w:sz w:val="22"/>
          <w:szCs w:val="22"/>
        </w:rPr>
        <w:t>II.</w:t>
      </w:r>
    </w:p>
    <w:p w:rsidR="005E77F6" w:rsidRPr="00FD55CA" w:rsidRDefault="005E77F6" w:rsidP="00991FF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D55CA">
        <w:rPr>
          <w:rFonts w:asciiTheme="minorHAnsi" w:hAnsiTheme="minorHAnsi" w:cs="Arial"/>
          <w:b/>
          <w:sz w:val="22"/>
          <w:szCs w:val="22"/>
        </w:rPr>
        <w:t>Předmět smlouvy</w:t>
      </w:r>
    </w:p>
    <w:p w:rsidR="005E77F6" w:rsidRPr="00FD55CA" w:rsidRDefault="005E77F6" w:rsidP="00991FF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91FFC" w:rsidRPr="006404E6" w:rsidRDefault="005E77F6" w:rsidP="00991FFC">
      <w:pPr>
        <w:jc w:val="both"/>
        <w:rPr>
          <w:rFonts w:asciiTheme="minorHAnsi" w:hAnsiTheme="minorHAnsi" w:cs="Arial"/>
          <w:iCs/>
          <w:color w:val="000000"/>
          <w:sz w:val="22"/>
          <w:szCs w:val="22"/>
          <w:shd w:val="clear" w:color="auto" w:fill="FFFF00"/>
          <w:lang w:eastAsia="en-US"/>
        </w:rPr>
      </w:pPr>
      <w:r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Předmětem této smlouvy je </w:t>
      </w:r>
      <w:r w:rsidR="000F2025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závazek PB pro ZČU provést </w:t>
      </w:r>
      <w:r w:rsidR="008746B1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dále popsané dílo, které ZČU použije při řešení </w:t>
      </w:r>
      <w:r w:rsidR="000F2025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</w:t>
      </w:r>
      <w:r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projektu „</w:t>
      </w:r>
      <w:proofErr w:type="spellStart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iC</w:t>
      </w:r>
      <w:proofErr w:type="spellEnd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-ACCESS – </w:t>
      </w:r>
      <w:proofErr w:type="spellStart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Accessing</w:t>
      </w:r>
      <w:proofErr w:type="spellEnd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Campscapes</w:t>
      </w:r>
      <w:proofErr w:type="spellEnd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: </w:t>
      </w:r>
      <w:proofErr w:type="spellStart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Inclusive</w:t>
      </w:r>
      <w:proofErr w:type="spellEnd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Strategies</w:t>
      </w:r>
      <w:proofErr w:type="spellEnd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for</w:t>
      </w:r>
      <w:proofErr w:type="spellEnd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Using</w:t>
      </w:r>
      <w:proofErr w:type="spellEnd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European</w:t>
      </w:r>
      <w:proofErr w:type="spellEnd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Conflicted</w:t>
      </w:r>
      <w:proofErr w:type="spellEnd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E564C4"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Heritage</w:t>
      </w:r>
      <w:proofErr w:type="spellEnd"/>
      <w:r w:rsidRP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“</w:t>
      </w:r>
      <w:r w:rsidR="00E564C4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v rámci programu HERA (dále jen </w:t>
      </w:r>
      <w:r w:rsidR="00787AC2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„P</w:t>
      </w:r>
      <w:r w:rsidR="00E564C4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rojekt</w:t>
      </w:r>
      <w:r w:rsidR="00787AC2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“</w:t>
      </w:r>
      <w:r w:rsidR="00E564C4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)</w:t>
      </w:r>
      <w:r w:rsidR="008746B1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, a závazek ZČU za provedení díla </w:t>
      </w:r>
      <w:r w:rsidR="00520FBD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zaplatit</w:t>
      </w:r>
      <w:r w:rsidR="008746B1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sjednanou cenu.</w:t>
      </w:r>
      <w:r w:rsidR="00E564C4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</w:t>
      </w:r>
    </w:p>
    <w:p w:rsidR="005E77F6" w:rsidRPr="006404E6" w:rsidRDefault="00520FBD" w:rsidP="00991FFC">
      <w:pPr>
        <w:jc w:val="both"/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</w:pPr>
      <w:r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Dílo je</w:t>
      </w:r>
      <w:r w:rsidR="005E77F6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podrobně specifikován</w:t>
      </w:r>
      <w:r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o v čl. III. a </w:t>
      </w:r>
      <w:r w:rsidR="005E77F6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v Příloze č. 1, která je nedílnou součástí této smlouvy.</w:t>
      </w:r>
      <w:r w:rsidR="005F2ABC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</w:t>
      </w:r>
    </w:p>
    <w:p w:rsidR="004D4836" w:rsidRPr="006404E6" w:rsidRDefault="004D4836" w:rsidP="00991FFC">
      <w:pPr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</w:pPr>
    </w:p>
    <w:p w:rsidR="005E77F6" w:rsidRPr="006404E6" w:rsidRDefault="005E77F6" w:rsidP="00991FF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404E6">
        <w:rPr>
          <w:rFonts w:asciiTheme="minorHAnsi" w:hAnsiTheme="minorHAnsi" w:cs="Arial"/>
          <w:b/>
          <w:sz w:val="22"/>
          <w:szCs w:val="22"/>
        </w:rPr>
        <w:t>III.</w:t>
      </w:r>
    </w:p>
    <w:p w:rsidR="005E77F6" w:rsidRDefault="008746B1" w:rsidP="00991FFC">
      <w:pPr>
        <w:pStyle w:val="Default"/>
        <w:tabs>
          <w:tab w:val="left" w:pos="9214"/>
          <w:tab w:val="left" w:pos="9356"/>
          <w:tab w:val="left" w:pos="10065"/>
        </w:tabs>
        <w:ind w:right="423"/>
        <w:jc w:val="center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6404E6">
        <w:rPr>
          <w:rFonts w:asciiTheme="minorHAnsi" w:hAnsiTheme="minorHAnsi"/>
          <w:b/>
          <w:bCs/>
          <w:sz w:val="22"/>
          <w:szCs w:val="22"/>
          <w:lang w:val="cs-CZ"/>
        </w:rPr>
        <w:t>Popis, termín předání díla</w:t>
      </w:r>
    </w:p>
    <w:p w:rsidR="00223CA5" w:rsidRPr="006404E6" w:rsidRDefault="00223CA5" w:rsidP="00991FFC">
      <w:pPr>
        <w:pStyle w:val="Default"/>
        <w:tabs>
          <w:tab w:val="left" w:pos="9214"/>
          <w:tab w:val="left" w:pos="9356"/>
          <w:tab w:val="left" w:pos="10065"/>
        </w:tabs>
        <w:ind w:right="423"/>
        <w:jc w:val="center"/>
        <w:rPr>
          <w:rFonts w:asciiTheme="minorHAnsi" w:hAnsiTheme="minorHAnsi"/>
          <w:b/>
          <w:bCs/>
          <w:iCs/>
          <w:sz w:val="22"/>
          <w:szCs w:val="22"/>
          <w:lang w:val="cs-CZ" w:eastAsia="en-US"/>
        </w:rPr>
      </w:pPr>
    </w:p>
    <w:p w:rsidR="005E77F6" w:rsidRPr="006404E6" w:rsidRDefault="005E77F6" w:rsidP="00991FFC">
      <w:pPr>
        <w:pStyle w:val="Odstavecseseznamem"/>
        <w:numPr>
          <w:ilvl w:val="0"/>
          <w:numId w:val="7"/>
        </w:numPr>
        <w:ind w:left="284" w:hanging="284"/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</w:pPr>
      <w:r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PB </w:t>
      </w:r>
      <w:r w:rsidR="008746B1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se</w:t>
      </w:r>
      <w:r w:rsidR="000044D5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zavazuje</w:t>
      </w:r>
      <w:r w:rsidR="00BE0379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</w:t>
      </w:r>
      <w:r w:rsidR="008746B1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provést dílo, spočívající v</w:t>
      </w:r>
      <w:r w:rsidR="000044D5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:</w:t>
      </w:r>
    </w:p>
    <w:p w:rsidR="005E77F6" w:rsidRPr="006404E6" w:rsidRDefault="005E77F6" w:rsidP="00991FFC">
      <w:pPr>
        <w:numPr>
          <w:ilvl w:val="0"/>
          <w:numId w:val="2"/>
        </w:numPr>
        <w:tabs>
          <w:tab w:val="clear" w:pos="0"/>
          <w:tab w:val="num" w:pos="284"/>
        </w:tabs>
        <w:ind w:left="568" w:hanging="284"/>
        <w:jc w:val="both"/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</w:pPr>
      <w:r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zaznamen</w:t>
      </w:r>
      <w:r w:rsidR="008746B1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ání</w:t>
      </w:r>
      <w:r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svědectví </w:t>
      </w:r>
      <w:r w:rsidR="00E564C4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osob, které byly vězněn</w:t>
      </w:r>
      <w:r w:rsidR="000044D5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y</w:t>
      </w:r>
      <w:r w:rsidR="00E564C4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v</w:t>
      </w:r>
      <w:r w:rsid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 j</w:t>
      </w:r>
      <w:r w:rsidR="00E564C4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áchymovských</w:t>
      </w:r>
      <w:r w:rsid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a příbramských</w:t>
      </w:r>
      <w:r w:rsidR="00E564C4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uranových dolech</w:t>
      </w:r>
      <w:r w:rsidR="00FD55CA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a koncentračním táboře Lety a Hodonín</w:t>
      </w:r>
      <w:r w:rsidR="00E564C4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,</w:t>
      </w:r>
      <w:r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osobností zaznamenaných a zpracovaných dle pravidel sbírky Paměti národa</w:t>
      </w:r>
      <w:r w:rsidR="000044D5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(dále jen „Svědectví“)</w:t>
      </w:r>
      <w:r w:rsidR="008746B1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. B</w:t>
      </w:r>
      <w:r w:rsidR="00B04172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ude-li to relevantní, je PB povinno zajistit souhlas dotyčných osob s poskytnutím osobních, resp. citlivých údajů, a s pořízením, užíváním, šířením a zveřejňováním podobizny a záznamu obsahujícího projevy osobní povahy</w:t>
      </w:r>
      <w:r w:rsidR="00787AC2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pro účely P</w:t>
      </w:r>
      <w:r w:rsidR="00B04172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rojektu</w:t>
      </w:r>
      <w:r w:rsidR="008746B1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. PB se zavazuje zaznamenat celkem </w:t>
      </w:r>
      <w:r w:rsidR="003D4DBC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14</w:t>
      </w:r>
      <w:r w:rsidR="003D4DBC" w:rsidRPr="00520FBD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</w:t>
      </w:r>
      <w:r w:rsidR="00520FBD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S</w:t>
      </w:r>
      <w:r w:rsidR="008746B1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vědectví</w:t>
      </w:r>
      <w:r w:rsidR="00E154D9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. Způsob zaznamenávání Svědectví je blíže uveden v příloze č. 1.</w:t>
      </w:r>
    </w:p>
    <w:p w:rsidR="00482969" w:rsidRDefault="008746B1" w:rsidP="00991FFC">
      <w:pPr>
        <w:numPr>
          <w:ilvl w:val="0"/>
          <w:numId w:val="2"/>
        </w:numPr>
        <w:ind w:left="568" w:hanging="284"/>
        <w:jc w:val="both"/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</w:pPr>
      <w:r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provedení</w:t>
      </w:r>
      <w:r w:rsidR="005E77F6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finální editac</w:t>
      </w:r>
      <w:r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e</w:t>
      </w:r>
      <w:r w:rsidR="000044D5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a </w:t>
      </w:r>
      <w:r w:rsidR="005E77F6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jazykov</w:t>
      </w:r>
      <w:r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é</w:t>
      </w:r>
      <w:r w:rsidR="005E77F6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korektur</w:t>
      </w:r>
      <w:r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y</w:t>
      </w:r>
      <w:r w:rsidR="000044D5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Svědectví</w:t>
      </w:r>
      <w:r w:rsidR="005E77F6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a </w:t>
      </w:r>
      <w:r w:rsidR="000044D5" w:rsidRPr="006404E6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jejich </w:t>
      </w:r>
      <w:r w:rsidR="005E77F6" w:rsidRPr="00152509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překlad do angličtiny</w:t>
      </w:r>
      <w:r w:rsidR="007273AF" w:rsidRPr="00152509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,</w:t>
      </w:r>
    </w:p>
    <w:p w:rsidR="005E77F6" w:rsidRPr="00152509" w:rsidRDefault="00482969" w:rsidP="00991FFC">
      <w:pPr>
        <w:numPr>
          <w:ilvl w:val="0"/>
          <w:numId w:val="2"/>
        </w:numPr>
        <w:ind w:left="568" w:hanging="284"/>
        <w:jc w:val="both"/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</w:pPr>
      <w:r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lastRenderedPageBreak/>
        <w:t xml:space="preserve">zpracování historických rešerší a archivace výstupů na internetové adrese </w:t>
      </w:r>
      <w:hyperlink r:id="rId8" w:history="1">
        <w:r w:rsidRPr="0036226D">
          <w:rPr>
            <w:rStyle w:val="Hypertextovodkaz"/>
            <w:rFonts w:asciiTheme="minorHAnsi" w:hAnsiTheme="minorHAnsi" w:cs="Arial"/>
            <w:iCs/>
            <w:sz w:val="22"/>
            <w:szCs w:val="22"/>
            <w:lang w:eastAsia="en-US"/>
          </w:rPr>
          <w:t>www.pametnaroda.cz</w:t>
        </w:r>
      </w:hyperlink>
      <w:r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, u výstupů se PB zavazuje vždy uvádět loga ZČU, HERA, Paměti národa</w:t>
      </w:r>
    </w:p>
    <w:p w:rsidR="008746B1" w:rsidRPr="00152509" w:rsidRDefault="008746B1" w:rsidP="00991FFC">
      <w:pPr>
        <w:ind w:left="284" w:hanging="284"/>
        <w:jc w:val="both"/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</w:pPr>
      <w:r w:rsidRPr="00152509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(dále společně jen jako „dílo“).</w:t>
      </w:r>
    </w:p>
    <w:p w:rsidR="005E77F6" w:rsidRPr="00FD55CA" w:rsidRDefault="008746B1" w:rsidP="00991FF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52509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Dílo se PB zavazuje prov</w:t>
      </w:r>
      <w:r w:rsidR="00482969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ádět dle časového harmonogramu uvedeného v příloze č. 1 a kompletní dílo předat </w:t>
      </w:r>
      <w:r w:rsidRPr="00152509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ZČU nejpozději do </w:t>
      </w:r>
      <w:r w:rsidR="00482969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31</w:t>
      </w:r>
      <w:r w:rsidRPr="00152509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.</w:t>
      </w:r>
      <w:r w:rsidR="00482969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7.2019, o</w:t>
      </w:r>
      <w:r w:rsidRPr="00152509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předání díla bude sepsán předávací protokol. </w:t>
      </w:r>
    </w:p>
    <w:p w:rsidR="006E2629" w:rsidRPr="00FD55CA" w:rsidRDefault="006E2629" w:rsidP="00991FF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:rsidR="006E2629" w:rsidRPr="00FD55CA" w:rsidRDefault="008A6EEE" w:rsidP="00991FF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</w:pPr>
      <w:r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PB je povin</w:t>
      </w:r>
      <w:r w:rsidR="006E2629" w:rsidRPr="006E2629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n</w:t>
      </w:r>
      <w:r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>o</w:t>
      </w:r>
      <w:r w:rsidR="006E2629" w:rsidRPr="006E2629">
        <w:rPr>
          <w:rFonts w:asciiTheme="minorHAnsi" w:hAnsiTheme="minorHAnsi" w:cs="Arial"/>
          <w:iCs/>
          <w:color w:val="000000"/>
          <w:sz w:val="22"/>
          <w:szCs w:val="22"/>
          <w:lang w:eastAsia="en-US"/>
        </w:rPr>
        <w:t xml:space="preserve"> provádět dílo v souladu s touto smlouvou a přílohou č. 1.</w:t>
      </w:r>
    </w:p>
    <w:p w:rsidR="005E77F6" w:rsidRPr="00152509" w:rsidRDefault="005E77F6" w:rsidP="00991FFC">
      <w:pPr>
        <w:pStyle w:val="Default"/>
        <w:tabs>
          <w:tab w:val="left" w:pos="9214"/>
          <w:tab w:val="left" w:pos="9356"/>
          <w:tab w:val="left" w:pos="10065"/>
        </w:tabs>
        <w:ind w:right="423"/>
        <w:jc w:val="center"/>
        <w:rPr>
          <w:rFonts w:asciiTheme="minorHAnsi" w:hAnsiTheme="minorHAnsi"/>
          <w:b/>
          <w:bCs/>
          <w:iCs/>
          <w:sz w:val="22"/>
          <w:szCs w:val="22"/>
          <w:lang w:val="cs-CZ" w:eastAsia="en-US"/>
        </w:rPr>
      </w:pPr>
    </w:p>
    <w:p w:rsidR="005E77F6" w:rsidRPr="006404E6" w:rsidRDefault="005E77F6" w:rsidP="00991FF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404E6">
        <w:rPr>
          <w:rFonts w:asciiTheme="minorHAnsi" w:hAnsiTheme="minorHAnsi" w:cs="Arial"/>
          <w:b/>
          <w:sz w:val="22"/>
          <w:szCs w:val="22"/>
        </w:rPr>
        <w:t>IV</w:t>
      </w:r>
      <w:r w:rsidR="00266141" w:rsidRPr="006404E6">
        <w:rPr>
          <w:rFonts w:asciiTheme="minorHAnsi" w:hAnsiTheme="minorHAnsi" w:cs="Arial"/>
          <w:b/>
          <w:sz w:val="22"/>
          <w:szCs w:val="22"/>
        </w:rPr>
        <w:t>.</w:t>
      </w:r>
    </w:p>
    <w:p w:rsidR="00E154D9" w:rsidRDefault="00E154D9" w:rsidP="00991FFC">
      <w:pPr>
        <w:pStyle w:val="Default"/>
        <w:tabs>
          <w:tab w:val="left" w:pos="9214"/>
          <w:tab w:val="left" w:pos="9356"/>
          <w:tab w:val="left" w:pos="10065"/>
        </w:tabs>
        <w:ind w:right="423"/>
        <w:jc w:val="center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6404E6">
        <w:rPr>
          <w:rFonts w:asciiTheme="minorHAnsi" w:hAnsiTheme="minorHAnsi"/>
          <w:b/>
          <w:bCs/>
          <w:sz w:val="22"/>
          <w:szCs w:val="22"/>
          <w:lang w:val="cs-CZ"/>
        </w:rPr>
        <w:t>Cena a platební podmínky</w:t>
      </w:r>
    </w:p>
    <w:p w:rsidR="00223CA5" w:rsidRPr="006404E6" w:rsidRDefault="00223CA5" w:rsidP="00991FFC">
      <w:pPr>
        <w:pStyle w:val="Default"/>
        <w:tabs>
          <w:tab w:val="left" w:pos="9214"/>
          <w:tab w:val="left" w:pos="9356"/>
          <w:tab w:val="left" w:pos="10065"/>
        </w:tabs>
        <w:ind w:right="423"/>
        <w:jc w:val="center"/>
        <w:rPr>
          <w:rFonts w:asciiTheme="minorHAnsi" w:hAnsiTheme="minorHAnsi"/>
          <w:b/>
          <w:bCs/>
          <w:sz w:val="22"/>
          <w:szCs w:val="22"/>
          <w:lang w:val="cs-CZ"/>
        </w:rPr>
      </w:pPr>
    </w:p>
    <w:p w:rsidR="00E154D9" w:rsidRPr="00520FBD" w:rsidRDefault="00E154D9" w:rsidP="00991FFC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 xml:space="preserve">Cena za </w:t>
      </w:r>
      <w:r w:rsidRPr="00520FBD">
        <w:rPr>
          <w:rFonts w:asciiTheme="minorHAnsi" w:hAnsiTheme="minorHAnsi"/>
          <w:sz w:val="22"/>
          <w:szCs w:val="22"/>
        </w:rPr>
        <w:t xml:space="preserve">provedení díla dle </w:t>
      </w:r>
      <w:r w:rsidRPr="006404E6">
        <w:rPr>
          <w:rFonts w:asciiTheme="minorHAnsi" w:hAnsiTheme="minorHAnsi"/>
          <w:sz w:val="22"/>
          <w:szCs w:val="22"/>
        </w:rPr>
        <w:t xml:space="preserve">čl. </w:t>
      </w:r>
      <w:r w:rsidRPr="00520FBD">
        <w:rPr>
          <w:rFonts w:asciiTheme="minorHAnsi" w:hAnsiTheme="minorHAnsi"/>
          <w:sz w:val="22"/>
          <w:szCs w:val="22"/>
        </w:rPr>
        <w:t>I</w:t>
      </w:r>
      <w:r w:rsidRPr="006404E6">
        <w:rPr>
          <w:rFonts w:asciiTheme="minorHAnsi" w:hAnsiTheme="minorHAnsi"/>
          <w:sz w:val="22"/>
          <w:szCs w:val="22"/>
        </w:rPr>
        <w:t>I.</w:t>
      </w:r>
      <w:r w:rsidRPr="00520FBD">
        <w:rPr>
          <w:rFonts w:asciiTheme="minorHAnsi" w:hAnsiTheme="minorHAnsi"/>
          <w:sz w:val="22"/>
          <w:szCs w:val="22"/>
        </w:rPr>
        <w:t xml:space="preserve"> a III.</w:t>
      </w:r>
      <w:r w:rsidRPr="006404E6">
        <w:rPr>
          <w:rFonts w:asciiTheme="minorHAnsi" w:hAnsiTheme="minorHAnsi"/>
          <w:sz w:val="22"/>
          <w:szCs w:val="22"/>
        </w:rPr>
        <w:t xml:space="preserve"> této smlouvy je stanovena na </w:t>
      </w:r>
      <w:r w:rsidRPr="00520FBD">
        <w:rPr>
          <w:rFonts w:asciiTheme="minorHAnsi" w:hAnsiTheme="minorHAnsi"/>
          <w:sz w:val="22"/>
          <w:szCs w:val="22"/>
        </w:rPr>
        <w:t xml:space="preserve"> </w:t>
      </w:r>
      <w:r w:rsidR="00482969">
        <w:rPr>
          <w:rFonts w:asciiTheme="minorHAnsi" w:hAnsiTheme="minorHAnsi"/>
          <w:sz w:val="22"/>
          <w:szCs w:val="22"/>
        </w:rPr>
        <w:t xml:space="preserve">243.000,- </w:t>
      </w:r>
      <w:r w:rsidRPr="00520FBD">
        <w:rPr>
          <w:rFonts w:asciiTheme="minorHAnsi" w:hAnsiTheme="minorHAnsi"/>
          <w:sz w:val="22"/>
          <w:szCs w:val="22"/>
        </w:rPr>
        <w:t>Kč. C</w:t>
      </w:r>
      <w:r w:rsidRPr="006404E6">
        <w:rPr>
          <w:rFonts w:asciiTheme="minorHAnsi" w:hAnsiTheme="minorHAnsi"/>
          <w:sz w:val="22"/>
          <w:szCs w:val="22"/>
        </w:rPr>
        <w:t xml:space="preserve">ena je uvedena bez DPH, k uvedené ceně bude připočtena DPH ve výši dle platných předpisů. </w:t>
      </w:r>
      <w:r w:rsidR="00482969">
        <w:rPr>
          <w:rFonts w:asciiTheme="minorHAnsi" w:hAnsiTheme="minorHAnsi"/>
          <w:sz w:val="22"/>
          <w:szCs w:val="22"/>
        </w:rPr>
        <w:t>Cena bude fakturována třemi fakturami ve výši a v termínech dle přílohy č. 1.</w:t>
      </w:r>
    </w:p>
    <w:p w:rsidR="00E154D9" w:rsidRPr="006404E6" w:rsidRDefault="00E154D9" w:rsidP="00991FFC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 xml:space="preserve">V dohodnuté ceně dle předchozího odstavce této smlouvy jsou zahrnuty všechny náklady </w:t>
      </w:r>
      <w:r w:rsidR="00AB70D8" w:rsidRPr="00520FBD">
        <w:rPr>
          <w:rFonts w:asciiTheme="minorHAnsi" w:hAnsiTheme="minorHAnsi"/>
          <w:sz w:val="22"/>
          <w:szCs w:val="22"/>
        </w:rPr>
        <w:t>PB</w:t>
      </w:r>
      <w:r w:rsidRPr="006404E6">
        <w:rPr>
          <w:rFonts w:asciiTheme="minorHAnsi" w:hAnsiTheme="minorHAnsi"/>
          <w:sz w:val="22"/>
          <w:szCs w:val="22"/>
        </w:rPr>
        <w:t xml:space="preserve"> na realizaci předmětu smlouvy.</w:t>
      </w:r>
    </w:p>
    <w:p w:rsidR="00E154D9" w:rsidRPr="006404E6" w:rsidRDefault="00AB70D8" w:rsidP="00991FFC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20FBD">
        <w:rPr>
          <w:rFonts w:asciiTheme="minorHAnsi" w:hAnsiTheme="minorHAnsi"/>
          <w:sz w:val="22"/>
          <w:szCs w:val="22"/>
        </w:rPr>
        <w:t>ZČU</w:t>
      </w:r>
      <w:r w:rsidR="00E154D9" w:rsidRPr="006404E6">
        <w:rPr>
          <w:rFonts w:asciiTheme="minorHAnsi" w:hAnsiTheme="minorHAnsi"/>
          <w:sz w:val="22"/>
          <w:szCs w:val="22"/>
        </w:rPr>
        <w:t xml:space="preserve"> uhradí cenu </w:t>
      </w:r>
      <w:r w:rsidR="00B472E0">
        <w:rPr>
          <w:rFonts w:asciiTheme="minorHAnsi" w:hAnsiTheme="minorHAnsi"/>
          <w:sz w:val="22"/>
          <w:szCs w:val="22"/>
        </w:rPr>
        <w:t>díla</w:t>
      </w:r>
      <w:r w:rsidR="00E154D9" w:rsidRPr="006404E6">
        <w:rPr>
          <w:rFonts w:asciiTheme="minorHAnsi" w:hAnsiTheme="minorHAnsi"/>
          <w:sz w:val="22"/>
          <w:szCs w:val="22"/>
        </w:rPr>
        <w:t xml:space="preserve"> dle odst. 1 tohoto článku na základě faktury – daňového dokladu. Daňový doklad bude obsahovat přesné označení </w:t>
      </w:r>
      <w:r w:rsidRPr="00520FBD">
        <w:rPr>
          <w:rFonts w:asciiTheme="minorHAnsi" w:hAnsiTheme="minorHAnsi"/>
          <w:sz w:val="22"/>
          <w:szCs w:val="22"/>
        </w:rPr>
        <w:t>ZČU</w:t>
      </w:r>
      <w:r w:rsidR="00E154D9" w:rsidRPr="006404E6">
        <w:rPr>
          <w:rFonts w:asciiTheme="minorHAnsi" w:hAnsiTheme="minorHAnsi"/>
          <w:sz w:val="22"/>
          <w:szCs w:val="22"/>
        </w:rPr>
        <w:t xml:space="preserve"> a </w:t>
      </w:r>
      <w:r w:rsidRPr="00520FBD">
        <w:rPr>
          <w:rFonts w:asciiTheme="minorHAnsi" w:hAnsiTheme="minorHAnsi"/>
          <w:sz w:val="22"/>
          <w:szCs w:val="22"/>
        </w:rPr>
        <w:t>PB</w:t>
      </w:r>
      <w:r w:rsidR="00E154D9" w:rsidRPr="006404E6">
        <w:rPr>
          <w:rFonts w:asciiTheme="minorHAnsi" w:hAnsiTheme="minorHAnsi"/>
          <w:sz w:val="22"/>
          <w:szCs w:val="22"/>
        </w:rPr>
        <w:t xml:space="preserve"> ve smyslu právních předpisů, datum vystavení faktury, datum uskutečnění zdanitelného plnění a datum splatnosti faktury. Daňový doklad bude vystaven do 10 dnů od předání </w:t>
      </w:r>
      <w:r w:rsidRPr="00520FBD">
        <w:rPr>
          <w:rFonts w:asciiTheme="minorHAnsi" w:hAnsiTheme="minorHAnsi"/>
          <w:sz w:val="22"/>
          <w:szCs w:val="22"/>
        </w:rPr>
        <w:t>díla</w:t>
      </w:r>
      <w:r w:rsidR="00E154D9" w:rsidRPr="006404E6">
        <w:rPr>
          <w:rFonts w:asciiTheme="minorHAnsi" w:hAnsiTheme="minorHAnsi"/>
          <w:sz w:val="22"/>
          <w:szCs w:val="22"/>
        </w:rPr>
        <w:t>, se splatností 14 dní.</w:t>
      </w:r>
      <w:r w:rsidR="004662A3">
        <w:rPr>
          <w:rFonts w:asciiTheme="minorHAnsi" w:hAnsiTheme="minorHAnsi"/>
          <w:sz w:val="22"/>
          <w:szCs w:val="22"/>
        </w:rPr>
        <w:t xml:space="preserve"> </w:t>
      </w:r>
    </w:p>
    <w:p w:rsidR="00E154D9" w:rsidRPr="00520FBD" w:rsidRDefault="00E154D9" w:rsidP="00991FFC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Přílohou faktury bude kopie oboustranně podepsaného předávacího protokolu</w:t>
      </w:r>
      <w:r w:rsidR="004662A3">
        <w:rPr>
          <w:rFonts w:asciiTheme="minorHAnsi" w:hAnsiTheme="minorHAnsi"/>
          <w:sz w:val="22"/>
          <w:szCs w:val="22"/>
        </w:rPr>
        <w:t xml:space="preserve"> a položkový rozpočet provedených prací sestavený dle přílohy č. 1</w:t>
      </w:r>
      <w:r w:rsidRPr="006404E6">
        <w:rPr>
          <w:rFonts w:asciiTheme="minorHAnsi" w:hAnsiTheme="minorHAnsi"/>
          <w:sz w:val="22"/>
          <w:szCs w:val="22"/>
        </w:rPr>
        <w:t>.</w:t>
      </w:r>
    </w:p>
    <w:p w:rsidR="00F211A8" w:rsidRPr="006404E6" w:rsidRDefault="00F211A8" w:rsidP="00991FFC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 xml:space="preserve">Místem převzetí díla je Západočeská univerzita v Plzni, Fakulta </w:t>
      </w:r>
      <w:r w:rsidR="00482969">
        <w:rPr>
          <w:rFonts w:asciiTheme="minorHAnsi" w:hAnsiTheme="minorHAnsi"/>
          <w:sz w:val="22"/>
          <w:szCs w:val="22"/>
        </w:rPr>
        <w:t>filozofická</w:t>
      </w:r>
      <w:r w:rsidR="00482969" w:rsidRPr="006404E6">
        <w:rPr>
          <w:rFonts w:asciiTheme="minorHAnsi" w:hAnsiTheme="minorHAnsi"/>
          <w:sz w:val="22"/>
          <w:szCs w:val="22"/>
        </w:rPr>
        <w:t xml:space="preserve">, </w:t>
      </w:r>
      <w:r w:rsidRPr="006404E6">
        <w:rPr>
          <w:rFonts w:asciiTheme="minorHAnsi" w:hAnsiTheme="minorHAnsi"/>
          <w:sz w:val="22"/>
          <w:szCs w:val="22"/>
        </w:rPr>
        <w:t xml:space="preserve">Katedra </w:t>
      </w:r>
      <w:r w:rsidR="00482969">
        <w:rPr>
          <w:rFonts w:asciiTheme="minorHAnsi" w:hAnsiTheme="minorHAnsi"/>
          <w:sz w:val="22"/>
          <w:szCs w:val="22"/>
        </w:rPr>
        <w:t xml:space="preserve">archeologie, Plzeň, </w:t>
      </w:r>
      <w:r w:rsidRPr="006404E6">
        <w:rPr>
          <w:rFonts w:asciiTheme="minorHAnsi" w:hAnsiTheme="minorHAnsi"/>
          <w:sz w:val="22"/>
          <w:szCs w:val="22"/>
        </w:rPr>
        <w:t>Česká republika</w:t>
      </w:r>
      <w:r w:rsidR="00482969">
        <w:rPr>
          <w:rFonts w:asciiTheme="minorHAnsi" w:hAnsiTheme="minorHAnsi"/>
          <w:sz w:val="22"/>
          <w:szCs w:val="22"/>
        </w:rPr>
        <w:t>.</w:t>
      </w:r>
    </w:p>
    <w:p w:rsidR="00E154D9" w:rsidRPr="006404E6" w:rsidRDefault="00E154D9" w:rsidP="00991FFC">
      <w:pPr>
        <w:pStyle w:val="Default"/>
        <w:tabs>
          <w:tab w:val="left" w:pos="9214"/>
          <w:tab w:val="left" w:pos="9356"/>
          <w:tab w:val="left" w:pos="10065"/>
        </w:tabs>
        <w:ind w:right="423"/>
        <w:jc w:val="center"/>
        <w:rPr>
          <w:rFonts w:asciiTheme="minorHAnsi" w:hAnsiTheme="minorHAnsi"/>
          <w:b/>
          <w:bCs/>
          <w:sz w:val="22"/>
          <w:szCs w:val="22"/>
          <w:lang w:val="cs-CZ"/>
        </w:rPr>
      </w:pPr>
    </w:p>
    <w:p w:rsidR="00E154D9" w:rsidRPr="006404E6" w:rsidRDefault="00AB70D8" w:rsidP="00991FF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404E6">
        <w:rPr>
          <w:rFonts w:asciiTheme="minorHAnsi" w:hAnsiTheme="minorHAnsi" w:cs="Arial"/>
          <w:b/>
          <w:sz w:val="22"/>
          <w:szCs w:val="22"/>
        </w:rPr>
        <w:t>V.</w:t>
      </w:r>
    </w:p>
    <w:p w:rsidR="00AB70D8" w:rsidRDefault="00AB70D8" w:rsidP="00991FF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404E6">
        <w:rPr>
          <w:rFonts w:asciiTheme="minorHAnsi" w:hAnsiTheme="minorHAnsi"/>
          <w:b/>
          <w:bCs/>
          <w:sz w:val="22"/>
          <w:szCs w:val="22"/>
        </w:rPr>
        <w:t>Odpovědnost za vady</w:t>
      </w:r>
    </w:p>
    <w:p w:rsidR="00223CA5" w:rsidRPr="006404E6" w:rsidRDefault="00223CA5" w:rsidP="00991FF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B70D8" w:rsidRPr="006404E6" w:rsidRDefault="00AB70D8" w:rsidP="00991FFC">
      <w:pPr>
        <w:numPr>
          <w:ilvl w:val="0"/>
          <w:numId w:val="1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 xml:space="preserve">Odpovědnost za vady se řídí </w:t>
      </w:r>
      <w:proofErr w:type="spellStart"/>
      <w:r w:rsidRPr="006404E6">
        <w:rPr>
          <w:rFonts w:asciiTheme="minorHAnsi" w:hAnsiTheme="minorHAnsi"/>
          <w:sz w:val="22"/>
          <w:szCs w:val="22"/>
        </w:rPr>
        <w:t>ust</w:t>
      </w:r>
      <w:proofErr w:type="spellEnd"/>
      <w:r w:rsidRPr="006404E6">
        <w:rPr>
          <w:rFonts w:asciiTheme="minorHAnsi" w:hAnsiTheme="minorHAnsi"/>
          <w:sz w:val="22"/>
          <w:szCs w:val="22"/>
        </w:rPr>
        <w:t>. § 2615 a násl. občanského zákoníku v platném znění.</w:t>
      </w:r>
    </w:p>
    <w:p w:rsidR="00AB70D8" w:rsidRDefault="00AB70D8" w:rsidP="00991FFC">
      <w:pPr>
        <w:numPr>
          <w:ilvl w:val="0"/>
          <w:numId w:val="1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20FBD">
        <w:rPr>
          <w:rFonts w:asciiTheme="minorHAnsi" w:hAnsiTheme="minorHAnsi"/>
          <w:sz w:val="22"/>
          <w:szCs w:val="22"/>
        </w:rPr>
        <w:t>ZČU</w:t>
      </w:r>
      <w:r w:rsidRPr="006404E6">
        <w:rPr>
          <w:rFonts w:asciiTheme="minorHAnsi" w:hAnsiTheme="minorHAnsi"/>
          <w:sz w:val="22"/>
          <w:szCs w:val="22"/>
        </w:rPr>
        <w:t xml:space="preserve"> je oprávněn</w:t>
      </w:r>
      <w:r w:rsidRPr="00520FBD">
        <w:rPr>
          <w:rFonts w:asciiTheme="minorHAnsi" w:hAnsiTheme="minorHAnsi"/>
          <w:sz w:val="22"/>
          <w:szCs w:val="22"/>
        </w:rPr>
        <w:t>a</w:t>
      </w:r>
      <w:r w:rsidRPr="006404E6">
        <w:rPr>
          <w:rFonts w:asciiTheme="minorHAnsi" w:hAnsiTheme="minorHAnsi"/>
          <w:sz w:val="22"/>
          <w:szCs w:val="22"/>
        </w:rPr>
        <w:t xml:space="preserve"> reklamovat zjevné vady kvality a rozsahu </w:t>
      </w:r>
      <w:r w:rsidRPr="00520FBD">
        <w:rPr>
          <w:rFonts w:asciiTheme="minorHAnsi" w:hAnsiTheme="minorHAnsi"/>
          <w:sz w:val="22"/>
          <w:szCs w:val="22"/>
        </w:rPr>
        <w:t>díla</w:t>
      </w:r>
      <w:r w:rsidRPr="006404E6">
        <w:rPr>
          <w:rFonts w:asciiTheme="minorHAnsi" w:hAnsiTheme="minorHAnsi"/>
          <w:sz w:val="22"/>
          <w:szCs w:val="22"/>
        </w:rPr>
        <w:t xml:space="preserve"> do 10 pracovních dnů od jejich převzetí. </w:t>
      </w:r>
      <w:r w:rsidRPr="00520FBD">
        <w:rPr>
          <w:rFonts w:asciiTheme="minorHAnsi" w:hAnsiTheme="minorHAnsi"/>
          <w:sz w:val="22"/>
          <w:szCs w:val="22"/>
        </w:rPr>
        <w:t>PB</w:t>
      </w:r>
      <w:r w:rsidRPr="006404E6">
        <w:rPr>
          <w:rFonts w:asciiTheme="minorHAnsi" w:hAnsiTheme="minorHAnsi"/>
          <w:sz w:val="22"/>
          <w:szCs w:val="22"/>
        </w:rPr>
        <w:t xml:space="preserve"> je povinen oprávněně reklamované vady bezúplatně a bez prodlení odstranit v termínech přiměřených rozsahu reklamovaných prací a vad.</w:t>
      </w:r>
    </w:p>
    <w:p w:rsidR="00B472E0" w:rsidRPr="006404E6" w:rsidRDefault="00B472E0" w:rsidP="00991FFC">
      <w:pPr>
        <w:numPr>
          <w:ilvl w:val="0"/>
          <w:numId w:val="1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PB dává záruku za jakost díla. Záruční doba je stanovena na 24 měsíců. Záruční lhůta počíná běžet dnem předání díla, resp. dnem odstranění poslední vady a nedodělku, vyplývajícího z protokolu o předání a převzetí díla. Po tuto dobu PB odpovídá za vady, které se na díle vyskytnou.</w:t>
      </w:r>
    </w:p>
    <w:p w:rsidR="00AB70D8" w:rsidRDefault="00AB70D8" w:rsidP="00991FF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662A3" w:rsidRDefault="004662A3" w:rsidP="00991FF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154D9" w:rsidRPr="006404E6" w:rsidRDefault="00F211A8" w:rsidP="00991FFC">
      <w:pPr>
        <w:pStyle w:val="Default"/>
        <w:tabs>
          <w:tab w:val="left" w:pos="9214"/>
          <w:tab w:val="left" w:pos="9356"/>
          <w:tab w:val="left" w:pos="10065"/>
        </w:tabs>
        <w:ind w:right="423"/>
        <w:jc w:val="center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6404E6">
        <w:rPr>
          <w:rFonts w:asciiTheme="minorHAnsi" w:hAnsiTheme="minorHAnsi"/>
          <w:b/>
          <w:bCs/>
          <w:sz w:val="22"/>
          <w:szCs w:val="22"/>
          <w:lang w:val="cs-CZ"/>
        </w:rPr>
        <w:t>VI.</w:t>
      </w:r>
    </w:p>
    <w:p w:rsidR="005E77F6" w:rsidRDefault="005E77F6" w:rsidP="00991FFC">
      <w:pPr>
        <w:pStyle w:val="Default"/>
        <w:tabs>
          <w:tab w:val="left" w:pos="9214"/>
          <w:tab w:val="left" w:pos="9356"/>
          <w:tab w:val="left" w:pos="10065"/>
        </w:tabs>
        <w:ind w:right="423"/>
        <w:jc w:val="center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6404E6">
        <w:rPr>
          <w:rFonts w:asciiTheme="minorHAnsi" w:hAnsiTheme="minorHAnsi"/>
          <w:b/>
          <w:bCs/>
          <w:sz w:val="22"/>
          <w:szCs w:val="22"/>
          <w:lang w:val="cs-CZ"/>
        </w:rPr>
        <w:t>Další práva a povinnosti smluvních stran</w:t>
      </w:r>
    </w:p>
    <w:p w:rsidR="00223CA5" w:rsidRPr="006404E6" w:rsidRDefault="00223CA5" w:rsidP="00991FFC">
      <w:pPr>
        <w:pStyle w:val="Default"/>
        <w:tabs>
          <w:tab w:val="left" w:pos="9214"/>
          <w:tab w:val="left" w:pos="9356"/>
          <w:tab w:val="left" w:pos="10065"/>
        </w:tabs>
        <w:ind w:right="423"/>
        <w:jc w:val="center"/>
        <w:rPr>
          <w:rFonts w:asciiTheme="minorHAnsi" w:hAnsiTheme="minorHAnsi"/>
          <w:b/>
          <w:bCs/>
          <w:sz w:val="22"/>
          <w:szCs w:val="22"/>
          <w:lang w:val="cs-CZ"/>
        </w:rPr>
      </w:pPr>
    </w:p>
    <w:p w:rsidR="00AB70D8" w:rsidRPr="006404E6" w:rsidRDefault="00AB70D8" w:rsidP="00991FFC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PB se zaručuje a odpovídá ZČU za kvalitu, všeobecnou a odbornou správnost díla, za dodržování norem a předpisů platných na území České republiky.</w:t>
      </w:r>
    </w:p>
    <w:p w:rsidR="00AB70D8" w:rsidRPr="006404E6" w:rsidRDefault="00AB70D8" w:rsidP="00991FFC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PB se zavazuje, že informace získané od ZČU využije výhradně pro potřebu plnění předmětu této smlouvy a nebude je dále šířit nebo publikovat bez písemného souhlasu ZČU.</w:t>
      </w:r>
    </w:p>
    <w:p w:rsidR="00AB70D8" w:rsidRPr="006404E6" w:rsidRDefault="00AB70D8" w:rsidP="00991FFC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ZČU je oprávněna využívat výsledky plnění předmětu této smlouvy pro svou vlastní komerční i nekomerční činnost.</w:t>
      </w:r>
    </w:p>
    <w:p w:rsidR="00AB70D8" w:rsidRPr="006404E6" w:rsidRDefault="00AB70D8" w:rsidP="00991FFC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V případě prodlení PB s plněním předmětu této smlouvy je PB povinen uhradit ZČU smluvní pokutu ve výši 0,05 % z celkové smluvní ceny za každý den prodlení. Ujednání o smluvní pokutě nemá vliv na právo na náhradu škody.</w:t>
      </w:r>
    </w:p>
    <w:p w:rsidR="00AB70D8" w:rsidRPr="006404E6" w:rsidRDefault="00AB70D8" w:rsidP="00991FFC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 xml:space="preserve">V případě prodlení ZČU se zaplacením faktury, je ZČU povinna zaplatit PB smluvní pokutu ve výši 0,05 % z dlužné částky s DPH za každý den prodlení. Ujednání o smluvní pokutě nemá vliv na právo na náhradu škody. </w:t>
      </w:r>
    </w:p>
    <w:p w:rsidR="00AB70D8" w:rsidRPr="006404E6" w:rsidRDefault="00AB70D8" w:rsidP="00991FFC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lastRenderedPageBreak/>
        <w:t>Pokud povinná smluvní strana řádně a včas nesplní svůj závazek ze smlouvy, a to až do doby poskytnutí řádného plnění nebo do doby, kdy její závazek zanikne jiným způsobem, je v prodlení.</w:t>
      </w:r>
    </w:p>
    <w:p w:rsidR="00AB70D8" w:rsidRPr="006404E6" w:rsidRDefault="00AB70D8" w:rsidP="00991FFC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smlouvy.</w:t>
      </w:r>
    </w:p>
    <w:p w:rsidR="00AB70D8" w:rsidRPr="006404E6" w:rsidRDefault="00AB70D8" w:rsidP="00991FFC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Všechna oznámení mezi smluvními stranami, která se vztahují k této smlouvě, musí být učiněna v písemné nebo elektronické formě a druhé straně doručena buď osobně, nebo doporučeným dopisem, či jinou formou registrovaného poštovního nebo elektronického styku, není-li mezi stranami dohodnuto jinak.</w:t>
      </w:r>
    </w:p>
    <w:p w:rsidR="00AB70D8" w:rsidRPr="006404E6" w:rsidRDefault="00AB70D8" w:rsidP="00991FFC">
      <w:pPr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Pro účely doručování písemností platí mezi smluvními stranami adresy uvedené v záhlaví této smlouvy, případnou změnu doručovací adresy jsou smluvní strany povinny si neprodleně písemně oznámit. Za den doručení se považuje den skutečného doručení a v případě, kdy si adresát zásilku nepřevezme 10. den ode dne uložení zásilky u poskytovatele poštovních služeb.</w:t>
      </w:r>
    </w:p>
    <w:p w:rsidR="005E77F6" w:rsidRPr="006404E6" w:rsidRDefault="005E77F6" w:rsidP="00991FFC">
      <w:pPr>
        <w:numPr>
          <w:ilvl w:val="0"/>
          <w:numId w:val="15"/>
        </w:numPr>
        <w:ind w:left="284" w:hanging="284"/>
        <w:jc w:val="both"/>
        <w:rPr>
          <w:rFonts w:asciiTheme="minorHAnsi" w:hAnsiTheme="minorHAnsi" w:cs="Lucida Sans Unicode"/>
          <w:sz w:val="22"/>
          <w:szCs w:val="22"/>
        </w:rPr>
      </w:pPr>
      <w:r w:rsidRPr="006404E6">
        <w:rPr>
          <w:rFonts w:asciiTheme="minorHAnsi" w:hAnsiTheme="minorHAnsi" w:cs="Lucida Sans Unicode"/>
          <w:sz w:val="22"/>
          <w:szCs w:val="22"/>
        </w:rPr>
        <w:t xml:space="preserve">Smluvní strany jsou povinny jednat při realizaci </w:t>
      </w:r>
      <w:r w:rsidR="00787AC2" w:rsidRPr="006404E6">
        <w:rPr>
          <w:rFonts w:asciiTheme="minorHAnsi" w:hAnsiTheme="minorHAnsi" w:cs="Lucida Sans Unicode"/>
          <w:sz w:val="22"/>
          <w:szCs w:val="22"/>
        </w:rPr>
        <w:t>P</w:t>
      </w:r>
      <w:r w:rsidRPr="006404E6">
        <w:rPr>
          <w:rFonts w:asciiTheme="minorHAnsi" w:hAnsiTheme="minorHAnsi" w:cs="Lucida Sans Unicode"/>
          <w:sz w:val="22"/>
          <w:szCs w:val="22"/>
        </w:rPr>
        <w:t>rojektu eticky, korektně, transparentně a v souladu s dobrými mravy.</w:t>
      </w:r>
    </w:p>
    <w:p w:rsidR="00B04172" w:rsidRPr="006404E6" w:rsidRDefault="00B04172" w:rsidP="00991FFC">
      <w:pPr>
        <w:numPr>
          <w:ilvl w:val="0"/>
          <w:numId w:val="15"/>
        </w:numPr>
        <w:ind w:left="284" w:hanging="284"/>
        <w:jc w:val="both"/>
        <w:rPr>
          <w:rFonts w:asciiTheme="minorHAnsi" w:hAnsiTheme="minorHAnsi" w:cs="Lucida Sans Unicode"/>
          <w:sz w:val="22"/>
          <w:szCs w:val="22"/>
        </w:rPr>
      </w:pPr>
      <w:r w:rsidRPr="006404E6">
        <w:rPr>
          <w:rFonts w:asciiTheme="minorHAnsi" w:hAnsiTheme="minorHAnsi" w:cs="Lucida Sans Unicode"/>
          <w:sz w:val="22"/>
          <w:szCs w:val="22"/>
        </w:rPr>
        <w:t>PB se dále zavazuje:</w:t>
      </w:r>
    </w:p>
    <w:p w:rsidR="00371F3D" w:rsidRPr="006404E6" w:rsidRDefault="00371F3D" w:rsidP="00991FFC">
      <w:pPr>
        <w:pStyle w:val="Odstavecseseznamem"/>
        <w:numPr>
          <w:ilvl w:val="0"/>
          <w:numId w:val="4"/>
        </w:numPr>
        <w:suppressAutoHyphens w:val="0"/>
        <w:ind w:left="284" w:hanging="284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6404E6">
        <w:rPr>
          <w:rFonts w:asciiTheme="minorHAnsi" w:hAnsiTheme="minorHAnsi" w:cs="Calibri"/>
          <w:spacing w:val="-4"/>
          <w:sz w:val="22"/>
          <w:szCs w:val="22"/>
        </w:rPr>
        <w:t xml:space="preserve">řádně uchovávat veškeré účetní a jiné dokumenty související </w:t>
      </w:r>
      <w:r w:rsidR="00AB70D8" w:rsidRPr="00520FBD">
        <w:rPr>
          <w:rFonts w:asciiTheme="minorHAnsi" w:hAnsiTheme="minorHAnsi" w:cs="Calibri"/>
          <w:spacing w:val="-4"/>
          <w:sz w:val="22"/>
          <w:szCs w:val="22"/>
        </w:rPr>
        <w:t xml:space="preserve">s prováděním díla </w:t>
      </w:r>
      <w:r w:rsidRPr="006404E6">
        <w:rPr>
          <w:rFonts w:asciiTheme="minorHAnsi" w:hAnsiTheme="minorHAnsi" w:cs="Calibri"/>
          <w:spacing w:val="-4"/>
          <w:sz w:val="22"/>
          <w:szCs w:val="22"/>
        </w:rPr>
        <w:t xml:space="preserve"> v souladu s platnými právními</w:t>
      </w:r>
      <w:r w:rsidRPr="006404E6">
        <w:rPr>
          <w:rFonts w:asciiTheme="minorHAnsi" w:hAnsiTheme="minorHAnsi" w:cs="Calibri"/>
          <w:sz w:val="22"/>
          <w:szCs w:val="22"/>
        </w:rPr>
        <w:t xml:space="preserve"> předpisy České republiky a EU</w:t>
      </w:r>
    </w:p>
    <w:p w:rsidR="00AB70D8" w:rsidRPr="006404E6" w:rsidRDefault="00AB70D8" w:rsidP="00991FFC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="Lucida Sans Unicode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umožnit subjektům oprávněným k výkonu kontroly Projektu, z jehož prostředků je plnění předmětu této smlouvy hrazeno, provést kontrolu dokladů souvisejících s plněním předmětu této smlouvy, a to po dobu danou právními předpisy ČR k jejich archivaci.</w:t>
      </w:r>
    </w:p>
    <w:p w:rsidR="006E4162" w:rsidRPr="006404E6" w:rsidRDefault="006E4162" w:rsidP="00991FFC">
      <w:pPr>
        <w:pStyle w:val="Odstavecseseznamem"/>
        <w:rPr>
          <w:rFonts w:asciiTheme="minorHAnsi" w:hAnsiTheme="minorHAnsi" w:cs="Arial"/>
          <w:b/>
          <w:sz w:val="22"/>
          <w:szCs w:val="22"/>
        </w:rPr>
      </w:pPr>
    </w:p>
    <w:p w:rsidR="005E77F6" w:rsidRPr="006404E6" w:rsidRDefault="005E77F6" w:rsidP="00991FF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404E6">
        <w:rPr>
          <w:rFonts w:asciiTheme="minorHAnsi" w:hAnsiTheme="minorHAnsi" w:cs="Arial"/>
          <w:b/>
          <w:sz w:val="22"/>
          <w:szCs w:val="22"/>
        </w:rPr>
        <w:t>V</w:t>
      </w:r>
      <w:r w:rsidR="00F211A8" w:rsidRPr="00520FBD">
        <w:rPr>
          <w:rFonts w:asciiTheme="minorHAnsi" w:hAnsiTheme="minorHAnsi" w:cs="Arial"/>
          <w:b/>
          <w:sz w:val="22"/>
          <w:szCs w:val="22"/>
        </w:rPr>
        <w:t>II</w:t>
      </w:r>
      <w:r w:rsidRPr="006404E6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5E77F6" w:rsidRDefault="00F211A8" w:rsidP="00991FFC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520FBD">
        <w:rPr>
          <w:rFonts w:asciiTheme="minorHAnsi" w:hAnsiTheme="minorHAnsi" w:cs="Arial"/>
          <w:b/>
          <w:sz w:val="22"/>
          <w:szCs w:val="22"/>
        </w:rPr>
        <w:t>L</w:t>
      </w:r>
      <w:r w:rsidR="005E77F6" w:rsidRPr="006404E6">
        <w:rPr>
          <w:rFonts w:asciiTheme="minorHAnsi" w:hAnsiTheme="minorHAnsi" w:cs="Arial"/>
          <w:b/>
          <w:sz w:val="22"/>
          <w:szCs w:val="22"/>
        </w:rPr>
        <w:t>icenční</w:t>
      </w:r>
      <w:r w:rsidR="005E77F6" w:rsidRPr="006404E6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520FBD">
        <w:rPr>
          <w:rFonts w:asciiTheme="minorHAnsi" w:hAnsiTheme="minorHAnsi" w:cs="Arial"/>
          <w:b/>
          <w:color w:val="000000"/>
          <w:sz w:val="22"/>
          <w:szCs w:val="22"/>
        </w:rPr>
        <w:t>ujednání</w:t>
      </w:r>
    </w:p>
    <w:p w:rsidR="00223CA5" w:rsidRPr="006404E6" w:rsidRDefault="00223CA5" w:rsidP="00991FFC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211A8" w:rsidRPr="006404E6" w:rsidRDefault="00F211A8" w:rsidP="00991FFC">
      <w:pPr>
        <w:numPr>
          <w:ilvl w:val="0"/>
          <w:numId w:val="17"/>
        </w:numPr>
        <w:tabs>
          <w:tab w:val="clear" w:pos="1068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PB poskytuje ZČU licenci ke všem způsobům užití díla (rozmnožování díla, rozšiřování díla, pronájem díla, půjčování díla, vystavování díla a sdělování díla veřejnosti), v rozsahu neomezeném, a to jak ve hmotné, tak i v nehmotné podobě, zejména pak elektronicky.</w:t>
      </w:r>
    </w:p>
    <w:p w:rsidR="00F211A8" w:rsidRPr="006404E6" w:rsidRDefault="00F211A8" w:rsidP="00991FFC">
      <w:pPr>
        <w:numPr>
          <w:ilvl w:val="0"/>
          <w:numId w:val="17"/>
        </w:numPr>
        <w:tabs>
          <w:tab w:val="clear" w:pos="1068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ZČU není povinen licenci využít.</w:t>
      </w:r>
    </w:p>
    <w:p w:rsidR="00F211A8" w:rsidRPr="006404E6" w:rsidRDefault="00F211A8" w:rsidP="00991FFC">
      <w:pPr>
        <w:numPr>
          <w:ilvl w:val="0"/>
          <w:numId w:val="17"/>
        </w:numPr>
        <w:tabs>
          <w:tab w:val="clear" w:pos="1068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 xml:space="preserve">Licence se poskytuje jako licence výhradní. PB nesmí poskytnout licenci k dílu třetí osobě. PB je </w:t>
      </w:r>
      <w:r w:rsidR="004662A3">
        <w:rPr>
          <w:rFonts w:asciiTheme="minorHAnsi" w:hAnsiTheme="minorHAnsi"/>
          <w:sz w:val="22"/>
          <w:szCs w:val="22"/>
        </w:rPr>
        <w:t>oprávněn</w:t>
      </w:r>
      <w:r w:rsidRPr="006404E6">
        <w:rPr>
          <w:rFonts w:asciiTheme="minorHAnsi" w:hAnsiTheme="minorHAnsi"/>
          <w:sz w:val="22"/>
          <w:szCs w:val="22"/>
        </w:rPr>
        <w:t xml:space="preserve"> užít dílo </w:t>
      </w:r>
      <w:r w:rsidR="004662A3">
        <w:rPr>
          <w:rFonts w:asciiTheme="minorHAnsi" w:hAnsiTheme="minorHAnsi"/>
          <w:sz w:val="22"/>
          <w:szCs w:val="22"/>
        </w:rPr>
        <w:t>pouze</w:t>
      </w:r>
      <w:r w:rsidR="005B6D89">
        <w:rPr>
          <w:rFonts w:asciiTheme="minorHAnsi" w:hAnsiTheme="minorHAnsi"/>
          <w:sz w:val="22"/>
          <w:szCs w:val="22"/>
        </w:rPr>
        <w:t xml:space="preserve"> nekomerčně </w:t>
      </w:r>
      <w:r w:rsidR="004662A3">
        <w:rPr>
          <w:rFonts w:asciiTheme="minorHAnsi" w:hAnsiTheme="minorHAnsi"/>
          <w:sz w:val="22"/>
          <w:szCs w:val="22"/>
        </w:rPr>
        <w:t xml:space="preserve">formou </w:t>
      </w:r>
      <w:r w:rsidR="005B6D89">
        <w:rPr>
          <w:rFonts w:asciiTheme="minorHAnsi" w:hAnsiTheme="minorHAnsi"/>
          <w:sz w:val="22"/>
          <w:szCs w:val="22"/>
        </w:rPr>
        <w:t>zpřístupnění díla veřejnosti  prostřednictvím</w:t>
      </w:r>
      <w:r w:rsidR="004662A3">
        <w:rPr>
          <w:rFonts w:asciiTheme="minorHAnsi" w:hAnsiTheme="minorHAnsi"/>
          <w:sz w:val="22"/>
          <w:szCs w:val="22"/>
        </w:rPr>
        <w:t xml:space="preserve"> internetové strán</w:t>
      </w:r>
      <w:r w:rsidR="005B6D89">
        <w:rPr>
          <w:rFonts w:asciiTheme="minorHAnsi" w:hAnsiTheme="minorHAnsi"/>
          <w:sz w:val="22"/>
          <w:szCs w:val="22"/>
        </w:rPr>
        <w:t>ky</w:t>
      </w:r>
      <w:r w:rsidR="004662A3">
        <w:rPr>
          <w:rFonts w:asciiTheme="minorHAnsi" w:hAnsiTheme="minorHAnsi"/>
          <w:sz w:val="22"/>
          <w:szCs w:val="22"/>
        </w:rPr>
        <w:t xml:space="preserve"> www.pametnaroda.cz</w:t>
      </w:r>
      <w:r w:rsidRPr="006404E6">
        <w:rPr>
          <w:rFonts w:asciiTheme="minorHAnsi" w:hAnsiTheme="minorHAnsi"/>
          <w:sz w:val="22"/>
          <w:szCs w:val="22"/>
        </w:rPr>
        <w:t>.</w:t>
      </w:r>
    </w:p>
    <w:p w:rsidR="00F211A8" w:rsidRPr="006404E6" w:rsidRDefault="00F211A8" w:rsidP="00991FFC">
      <w:pPr>
        <w:numPr>
          <w:ilvl w:val="0"/>
          <w:numId w:val="17"/>
        </w:numPr>
        <w:tabs>
          <w:tab w:val="clear" w:pos="1068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ZČU je oprávněna využívat dílo výdělečně nebo nevýdělečně.</w:t>
      </w:r>
    </w:p>
    <w:p w:rsidR="00F211A8" w:rsidRPr="006404E6" w:rsidRDefault="00F211A8" w:rsidP="00991FFC">
      <w:pPr>
        <w:numPr>
          <w:ilvl w:val="0"/>
          <w:numId w:val="17"/>
        </w:numPr>
        <w:tabs>
          <w:tab w:val="clear" w:pos="1068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 xml:space="preserve">ZČU je oprávněna oprávnění tvořící součást licence zcela nebo zčásti poskytnout či postoupit třetí osobě. ZČU je oprávněna postoupit licenci kterékoli osobě. ZČU není povinna PB ani autora informovat o poskytnutí podlicence ani o postoupení licence. </w:t>
      </w:r>
    </w:p>
    <w:p w:rsidR="00F211A8" w:rsidRPr="006404E6" w:rsidRDefault="00F211A8" w:rsidP="00991FFC">
      <w:pPr>
        <w:numPr>
          <w:ilvl w:val="0"/>
          <w:numId w:val="17"/>
        </w:numPr>
        <w:tabs>
          <w:tab w:val="clear" w:pos="1068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Smluvní strany výslovně sjednávají, že cena licence je již zahrnuta v ceně díla dle čl. IV. této smlouvy.</w:t>
      </w:r>
    </w:p>
    <w:p w:rsidR="00F211A8" w:rsidRPr="006404E6" w:rsidRDefault="00F211A8" w:rsidP="00991FFC">
      <w:pPr>
        <w:numPr>
          <w:ilvl w:val="0"/>
          <w:numId w:val="17"/>
        </w:numPr>
        <w:tabs>
          <w:tab w:val="clear" w:pos="1068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Územní rozsah licence není omezen. Licence se poskytuje na dobu trvání majetkových práv k dílu. Množstevní rozsah licence je neomezený.</w:t>
      </w:r>
    </w:p>
    <w:p w:rsidR="00F211A8" w:rsidRPr="006404E6" w:rsidRDefault="00F211A8" w:rsidP="00991FFC">
      <w:pPr>
        <w:numPr>
          <w:ilvl w:val="0"/>
          <w:numId w:val="17"/>
        </w:numPr>
        <w:tabs>
          <w:tab w:val="clear" w:pos="1068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PB uděluje ZČU i osobám, jimž bude poskytnuta podlicence nebo postoupena licence, souhlas ke zveřejňování, úpravám, zpracování díla včetně jeho překladu, spojování s jiným dílem, jakož i užití takto zpracovaného díla, zařazení díla do díla souborného a užití tohoto souborného díla. PB dále uděluje ZČU souhlas k úpravám či změně názvu díla.</w:t>
      </w:r>
    </w:p>
    <w:p w:rsidR="00F211A8" w:rsidRPr="006404E6" w:rsidRDefault="00F211A8" w:rsidP="00991FFC">
      <w:pPr>
        <w:numPr>
          <w:ilvl w:val="0"/>
          <w:numId w:val="17"/>
        </w:numPr>
        <w:tabs>
          <w:tab w:val="clear" w:pos="1068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 xml:space="preserve">PB prohlašuje, že je oprávněn poskytnout objednateli práva k dílu dle této smlouvy. PB je povinen vypořádat veškeré nároky autora ve vztahu k dílu dle této smlouvy. </w:t>
      </w:r>
    </w:p>
    <w:p w:rsidR="005E77F6" w:rsidRPr="006404E6" w:rsidRDefault="005E77F6" w:rsidP="00991FFC">
      <w:pPr>
        <w:pStyle w:val="Default"/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/>
          <w:b/>
          <w:bCs/>
          <w:sz w:val="22"/>
          <w:szCs w:val="22"/>
          <w:lang w:val="cs-CZ"/>
        </w:rPr>
      </w:pPr>
    </w:p>
    <w:p w:rsidR="005E77F6" w:rsidRPr="006404E6" w:rsidRDefault="005E77F6" w:rsidP="00991FFC">
      <w:pPr>
        <w:pStyle w:val="Default"/>
        <w:tabs>
          <w:tab w:val="left" w:pos="9214"/>
          <w:tab w:val="left" w:pos="9356"/>
          <w:tab w:val="left" w:pos="10065"/>
        </w:tabs>
        <w:ind w:right="423"/>
        <w:jc w:val="center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6404E6">
        <w:rPr>
          <w:rFonts w:asciiTheme="minorHAnsi" w:hAnsiTheme="minorHAnsi"/>
          <w:b/>
          <w:bCs/>
          <w:sz w:val="22"/>
          <w:szCs w:val="22"/>
          <w:lang w:val="cs-CZ"/>
        </w:rPr>
        <w:t>Článek V</w:t>
      </w:r>
      <w:r w:rsidR="00F211A8" w:rsidRPr="006404E6">
        <w:rPr>
          <w:rFonts w:asciiTheme="minorHAnsi" w:hAnsiTheme="minorHAnsi"/>
          <w:b/>
          <w:bCs/>
          <w:sz w:val="22"/>
          <w:szCs w:val="22"/>
          <w:lang w:val="cs-CZ"/>
        </w:rPr>
        <w:t>II</w:t>
      </w:r>
      <w:r w:rsidRPr="006404E6">
        <w:rPr>
          <w:rFonts w:asciiTheme="minorHAnsi" w:hAnsiTheme="minorHAnsi"/>
          <w:b/>
          <w:bCs/>
          <w:sz w:val="22"/>
          <w:szCs w:val="22"/>
          <w:lang w:val="cs-CZ"/>
        </w:rPr>
        <w:t>I.</w:t>
      </w:r>
    </w:p>
    <w:p w:rsidR="005E77F6" w:rsidRDefault="005E77F6" w:rsidP="00991FFC">
      <w:pPr>
        <w:pStyle w:val="Default"/>
        <w:tabs>
          <w:tab w:val="left" w:pos="9214"/>
          <w:tab w:val="left" w:pos="9356"/>
          <w:tab w:val="left" w:pos="10065"/>
        </w:tabs>
        <w:ind w:right="423"/>
        <w:jc w:val="center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6404E6">
        <w:rPr>
          <w:rFonts w:asciiTheme="minorHAnsi" w:hAnsiTheme="minorHAnsi"/>
          <w:b/>
          <w:bCs/>
          <w:sz w:val="22"/>
          <w:szCs w:val="22"/>
          <w:lang w:val="cs-CZ"/>
        </w:rPr>
        <w:t>Závěrečná ustanovení</w:t>
      </w:r>
    </w:p>
    <w:p w:rsidR="00223CA5" w:rsidRPr="006404E6" w:rsidRDefault="00223CA5" w:rsidP="00991FFC">
      <w:pPr>
        <w:pStyle w:val="Default"/>
        <w:tabs>
          <w:tab w:val="left" w:pos="9214"/>
          <w:tab w:val="left" w:pos="9356"/>
          <w:tab w:val="left" w:pos="10065"/>
        </w:tabs>
        <w:ind w:right="423"/>
        <w:jc w:val="center"/>
        <w:rPr>
          <w:rFonts w:asciiTheme="minorHAnsi" w:hAnsiTheme="minorHAnsi" w:cs="Lucida Sans Unicode"/>
          <w:sz w:val="22"/>
          <w:szCs w:val="22"/>
          <w:lang w:val="cs-CZ"/>
        </w:rPr>
      </w:pPr>
    </w:p>
    <w:p w:rsidR="005E77F6" w:rsidRPr="006404E6" w:rsidRDefault="005E77F6" w:rsidP="00991FFC">
      <w:pPr>
        <w:pStyle w:val="Odstavecseseznamem"/>
        <w:numPr>
          <w:ilvl w:val="0"/>
          <w:numId w:val="3"/>
        </w:numPr>
        <w:ind w:left="284" w:right="425" w:hanging="284"/>
        <w:jc w:val="both"/>
        <w:rPr>
          <w:rFonts w:asciiTheme="minorHAnsi" w:hAnsiTheme="minorHAnsi" w:cs="Lucida Sans Unicode"/>
          <w:sz w:val="22"/>
          <w:szCs w:val="22"/>
        </w:rPr>
      </w:pPr>
      <w:r w:rsidRPr="006404E6">
        <w:rPr>
          <w:rFonts w:asciiTheme="minorHAnsi" w:hAnsiTheme="minorHAnsi" w:cs="Lucida Sans Unicode"/>
          <w:sz w:val="22"/>
          <w:szCs w:val="22"/>
        </w:rPr>
        <w:t>Smluvní strany berou na sebe práva a povinnosti vyplývající z této smlouvy. V případě vzniku sporů, budou tyto řešeny přednostně vzájemnou dohodou smluvních stran.</w:t>
      </w:r>
      <w:r w:rsidR="00EF7E00" w:rsidRPr="006404E6">
        <w:rPr>
          <w:rFonts w:asciiTheme="minorHAnsi" w:hAnsiTheme="minorHAnsi" w:cs="Lucida Sans Unicode"/>
          <w:sz w:val="22"/>
          <w:szCs w:val="22"/>
        </w:rPr>
        <w:t xml:space="preserve"> V případě, že spor nebude vyřešen do 30 dnů od zahájení jednání jeho vyřešení, </w:t>
      </w:r>
      <w:r w:rsidR="003E241E" w:rsidRPr="006404E6">
        <w:rPr>
          <w:rFonts w:asciiTheme="minorHAnsi" w:hAnsiTheme="minorHAnsi" w:cs="Lucida Sans Unicode"/>
          <w:sz w:val="22"/>
          <w:szCs w:val="22"/>
        </w:rPr>
        <w:t>může být spor předložen k rozhodnutí příslušnému soudu.</w:t>
      </w:r>
    </w:p>
    <w:p w:rsidR="005E77F6" w:rsidRPr="006404E6" w:rsidRDefault="005E77F6" w:rsidP="00991FFC">
      <w:pPr>
        <w:numPr>
          <w:ilvl w:val="0"/>
          <w:numId w:val="3"/>
        </w:numPr>
        <w:ind w:left="284" w:right="425" w:hanging="284"/>
        <w:jc w:val="both"/>
        <w:rPr>
          <w:rFonts w:asciiTheme="minorHAnsi" w:hAnsiTheme="minorHAnsi" w:cs="Lucida Sans Unicode"/>
          <w:sz w:val="22"/>
          <w:szCs w:val="22"/>
        </w:rPr>
      </w:pPr>
      <w:r w:rsidRPr="006404E6">
        <w:rPr>
          <w:rFonts w:asciiTheme="minorHAnsi" w:hAnsiTheme="minorHAnsi" w:cs="Lucida Sans Unicode"/>
          <w:sz w:val="22"/>
          <w:szCs w:val="22"/>
        </w:rPr>
        <w:lastRenderedPageBreak/>
        <w:t xml:space="preserve">Jakékoli změny této smlouvy lze provádět pouze na základě dohody smluvních stran formou písemně, vzestupně číslovaných dodatků podepsaných oprávněnými zástupci obou smluvních stran. </w:t>
      </w:r>
    </w:p>
    <w:p w:rsidR="00520FBD" w:rsidRPr="006404E6" w:rsidRDefault="00520FBD" w:rsidP="00991FFC">
      <w:pPr>
        <w:numPr>
          <w:ilvl w:val="0"/>
          <w:numId w:val="3"/>
        </w:numPr>
        <w:ind w:left="284" w:right="425" w:hanging="284"/>
        <w:jc w:val="both"/>
        <w:rPr>
          <w:rFonts w:asciiTheme="minorHAnsi" w:hAnsiTheme="minorHAnsi" w:cs="Lucida Sans Unicode"/>
          <w:sz w:val="22"/>
          <w:szCs w:val="22"/>
        </w:rPr>
      </w:pPr>
      <w:r w:rsidRPr="006404E6">
        <w:rPr>
          <w:rFonts w:asciiTheme="minorHAnsi" w:hAnsiTheme="minorHAnsi"/>
          <w:sz w:val="22"/>
          <w:szCs w:val="22"/>
        </w:rPr>
        <w:t>PB bere na vědomí, že ZČU je subjektem povinným zveřejňovat smlouvy dle zákona č. 340/2015 Sb., a ZČU tuto smlouvu uveřejnění v registru smluv.</w:t>
      </w:r>
    </w:p>
    <w:p w:rsidR="005E77F6" w:rsidRPr="006404E6" w:rsidRDefault="005E77F6" w:rsidP="00991FFC">
      <w:pPr>
        <w:numPr>
          <w:ilvl w:val="0"/>
          <w:numId w:val="3"/>
        </w:numPr>
        <w:ind w:left="284" w:right="425" w:hanging="284"/>
        <w:jc w:val="both"/>
        <w:rPr>
          <w:rFonts w:asciiTheme="minorHAnsi" w:hAnsiTheme="minorHAnsi" w:cs="Lucida Sans Unicode"/>
          <w:sz w:val="22"/>
          <w:szCs w:val="22"/>
        </w:rPr>
      </w:pPr>
      <w:r w:rsidRPr="006404E6">
        <w:rPr>
          <w:rFonts w:asciiTheme="minorHAnsi" w:hAnsiTheme="minorHAnsi" w:cs="Lucida Sans Unicode"/>
          <w:sz w:val="22"/>
          <w:szCs w:val="22"/>
        </w:rPr>
        <w:t>Tato smlouva nabývá platnosti a účinnosti dnem podpisu poslední smluvní stranou.</w:t>
      </w:r>
    </w:p>
    <w:p w:rsidR="005E77F6" w:rsidRPr="006404E6" w:rsidRDefault="005E77F6" w:rsidP="00991FFC">
      <w:pPr>
        <w:numPr>
          <w:ilvl w:val="0"/>
          <w:numId w:val="3"/>
        </w:numPr>
        <w:ind w:left="284" w:right="425" w:hanging="284"/>
        <w:jc w:val="both"/>
        <w:rPr>
          <w:rFonts w:asciiTheme="minorHAnsi" w:hAnsiTheme="minorHAnsi" w:cs="Lucida Sans Unicode"/>
          <w:sz w:val="22"/>
          <w:szCs w:val="22"/>
        </w:rPr>
      </w:pPr>
      <w:r w:rsidRPr="006404E6">
        <w:rPr>
          <w:rFonts w:asciiTheme="minorHAnsi" w:hAnsiTheme="minorHAnsi" w:cs="Lucida Sans Unicode"/>
          <w:sz w:val="22"/>
          <w:szCs w:val="22"/>
        </w:rPr>
        <w:t>Vztahy smluvních stran blíže neupravené se řídí obecně závaznými právními předpisy České republiky, zejména občanským zákoníkem.</w:t>
      </w:r>
    </w:p>
    <w:p w:rsidR="005E77F6" w:rsidRPr="006404E6" w:rsidRDefault="005E77F6" w:rsidP="00991FFC">
      <w:pPr>
        <w:numPr>
          <w:ilvl w:val="0"/>
          <w:numId w:val="3"/>
        </w:numPr>
        <w:ind w:left="284" w:right="425" w:hanging="284"/>
        <w:jc w:val="both"/>
        <w:rPr>
          <w:rFonts w:asciiTheme="minorHAnsi" w:hAnsiTheme="minorHAnsi" w:cs="Lucida Sans Unicode"/>
          <w:sz w:val="22"/>
          <w:szCs w:val="22"/>
        </w:rPr>
      </w:pPr>
      <w:r w:rsidRPr="006404E6">
        <w:rPr>
          <w:rFonts w:asciiTheme="minorHAnsi" w:hAnsiTheme="minorHAnsi" w:cs="Lucida Sans Unicode"/>
          <w:sz w:val="22"/>
          <w:szCs w:val="22"/>
        </w:rPr>
        <w:t>Tato smlouva je vyhotovena ve dvou výtiscích, každá strana obdrží jeden výtisk.</w:t>
      </w:r>
    </w:p>
    <w:p w:rsidR="005E77F6" w:rsidRPr="006404E6" w:rsidRDefault="005E77F6" w:rsidP="00991FFC">
      <w:pPr>
        <w:numPr>
          <w:ilvl w:val="0"/>
          <w:numId w:val="3"/>
        </w:numPr>
        <w:ind w:left="284" w:right="425" w:hanging="284"/>
        <w:jc w:val="both"/>
        <w:rPr>
          <w:rFonts w:asciiTheme="minorHAnsi" w:hAnsiTheme="minorHAnsi" w:cs="Lucida Sans Unicode"/>
          <w:sz w:val="22"/>
          <w:szCs w:val="22"/>
        </w:rPr>
      </w:pPr>
      <w:r w:rsidRPr="006404E6">
        <w:rPr>
          <w:rFonts w:asciiTheme="minorHAnsi" w:hAnsiTheme="minorHAnsi" w:cs="Lucida Sans Unicode"/>
          <w:sz w:val="22"/>
          <w:szCs w:val="22"/>
        </w:rPr>
        <w:t xml:space="preserve">Smluvní strany vzájemně prohlašují, že tato smlouva nebyla uzavřena v tísni, ani jinak za jednostranně nevýhodných podmínek či na nátlak kterékoliv strany popř. třetích osob, což stvrzují svým podpisem. </w:t>
      </w:r>
    </w:p>
    <w:p w:rsidR="00520FBD" w:rsidRPr="006404E6" w:rsidRDefault="005E77F6" w:rsidP="00991FFC">
      <w:pPr>
        <w:numPr>
          <w:ilvl w:val="0"/>
          <w:numId w:val="3"/>
        </w:numPr>
        <w:ind w:left="284" w:right="425" w:hanging="284"/>
        <w:jc w:val="both"/>
        <w:rPr>
          <w:rFonts w:asciiTheme="minorHAnsi" w:hAnsiTheme="minorHAnsi" w:cs="Lucida Sans Unicode"/>
          <w:sz w:val="22"/>
          <w:szCs w:val="22"/>
        </w:rPr>
      </w:pPr>
      <w:r w:rsidRPr="006404E6">
        <w:rPr>
          <w:rFonts w:asciiTheme="minorHAnsi" w:hAnsiTheme="minorHAnsi" w:cs="Lucida Sans Unicode"/>
          <w:sz w:val="22"/>
          <w:szCs w:val="22"/>
        </w:rPr>
        <w:t xml:space="preserve">Smluvní strany prohlašují, že si tuto smlouvu před podpisem přečetly, že s jejím obsahem souhlasí a na důkaz toho připojují své podpisy </w:t>
      </w:r>
    </w:p>
    <w:p w:rsidR="00B37092" w:rsidRPr="006404E6" w:rsidRDefault="00520FBD" w:rsidP="00991FFC">
      <w:pPr>
        <w:numPr>
          <w:ilvl w:val="0"/>
          <w:numId w:val="3"/>
        </w:numPr>
        <w:ind w:left="284" w:right="425" w:hanging="284"/>
        <w:jc w:val="both"/>
        <w:rPr>
          <w:rFonts w:asciiTheme="minorHAnsi" w:hAnsiTheme="minorHAnsi" w:cs="Lucida Sans Unicode"/>
          <w:sz w:val="22"/>
          <w:szCs w:val="22"/>
        </w:rPr>
      </w:pPr>
      <w:r w:rsidRPr="006404E6">
        <w:rPr>
          <w:rFonts w:asciiTheme="minorHAnsi" w:hAnsiTheme="minorHAnsi" w:cs="Lucida Sans Unicode"/>
          <w:sz w:val="22"/>
          <w:szCs w:val="22"/>
        </w:rPr>
        <w:t>Nedílnou součástí této smlouvy je Příloha č. 1 – Popis díla a harmonogram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428"/>
        <w:gridCol w:w="177"/>
        <w:gridCol w:w="183"/>
        <w:gridCol w:w="5385"/>
      </w:tblGrid>
      <w:tr w:rsidR="005E77F6" w:rsidRPr="006404E6" w:rsidTr="00AF3DF0">
        <w:tc>
          <w:tcPr>
            <w:tcW w:w="4605" w:type="dxa"/>
            <w:gridSpan w:val="2"/>
            <w:shd w:val="clear" w:color="auto" w:fill="auto"/>
            <w:vAlign w:val="center"/>
          </w:tcPr>
          <w:p w:rsidR="00991FFC" w:rsidRDefault="00991FFC" w:rsidP="00991FFC">
            <w:pPr>
              <w:tabs>
                <w:tab w:val="left" w:pos="9214"/>
                <w:tab w:val="left" w:pos="9356"/>
                <w:tab w:val="left" w:pos="10065"/>
              </w:tabs>
              <w:ind w:right="425"/>
              <w:rPr>
                <w:rFonts w:asciiTheme="minorHAnsi" w:hAnsiTheme="minorHAnsi" w:cs="Lucida Sans Unicode"/>
                <w:sz w:val="22"/>
                <w:szCs w:val="22"/>
              </w:rPr>
            </w:pPr>
          </w:p>
          <w:p w:rsidR="005E77F6" w:rsidRPr="006404E6" w:rsidRDefault="005E77F6" w:rsidP="00991FFC">
            <w:pPr>
              <w:tabs>
                <w:tab w:val="left" w:pos="9214"/>
                <w:tab w:val="left" w:pos="9356"/>
                <w:tab w:val="left" w:pos="10065"/>
              </w:tabs>
              <w:ind w:right="425"/>
              <w:rPr>
                <w:rFonts w:asciiTheme="minorHAnsi" w:hAnsiTheme="minorHAnsi"/>
                <w:sz w:val="22"/>
                <w:szCs w:val="22"/>
              </w:rPr>
            </w:pPr>
            <w:r w:rsidRPr="006404E6">
              <w:rPr>
                <w:rFonts w:asciiTheme="minorHAnsi" w:hAnsiTheme="minorHAnsi" w:cs="Lucida Sans Unicode"/>
                <w:sz w:val="22"/>
                <w:szCs w:val="22"/>
              </w:rPr>
              <w:t>V Praze  dne</w:t>
            </w:r>
          </w:p>
        </w:tc>
        <w:tc>
          <w:tcPr>
            <w:tcW w:w="5568" w:type="dxa"/>
            <w:gridSpan w:val="2"/>
            <w:shd w:val="clear" w:color="auto" w:fill="auto"/>
            <w:vAlign w:val="center"/>
          </w:tcPr>
          <w:p w:rsidR="00991FFC" w:rsidRDefault="00991FFC" w:rsidP="00991FFC">
            <w:pPr>
              <w:tabs>
                <w:tab w:val="left" w:pos="9214"/>
                <w:tab w:val="left" w:pos="9356"/>
                <w:tab w:val="left" w:pos="10065"/>
              </w:tabs>
              <w:ind w:right="425"/>
              <w:rPr>
                <w:rFonts w:asciiTheme="minorHAnsi" w:hAnsiTheme="minorHAnsi" w:cs="Lucida Sans Unicode"/>
                <w:sz w:val="22"/>
                <w:szCs w:val="22"/>
              </w:rPr>
            </w:pPr>
          </w:p>
          <w:p w:rsidR="00991FFC" w:rsidRDefault="00991FFC" w:rsidP="00991FFC">
            <w:pPr>
              <w:tabs>
                <w:tab w:val="left" w:pos="9214"/>
                <w:tab w:val="left" w:pos="9356"/>
                <w:tab w:val="left" w:pos="10065"/>
              </w:tabs>
              <w:ind w:right="425"/>
              <w:rPr>
                <w:rFonts w:asciiTheme="minorHAnsi" w:hAnsiTheme="minorHAnsi" w:cs="Lucida Sans Unicode"/>
                <w:sz w:val="22"/>
                <w:szCs w:val="22"/>
              </w:rPr>
            </w:pPr>
          </w:p>
          <w:p w:rsidR="005E77F6" w:rsidRPr="006404E6" w:rsidRDefault="005E77F6" w:rsidP="00991FFC">
            <w:pPr>
              <w:tabs>
                <w:tab w:val="left" w:pos="9214"/>
                <w:tab w:val="left" w:pos="9356"/>
                <w:tab w:val="left" w:pos="10065"/>
              </w:tabs>
              <w:ind w:right="425"/>
              <w:rPr>
                <w:rFonts w:asciiTheme="minorHAnsi" w:hAnsiTheme="minorHAnsi"/>
                <w:sz w:val="22"/>
                <w:szCs w:val="22"/>
              </w:rPr>
            </w:pPr>
            <w:r w:rsidRPr="006404E6">
              <w:rPr>
                <w:rFonts w:asciiTheme="minorHAnsi" w:hAnsiTheme="minorHAnsi" w:cs="Lucida Sans Unicode"/>
                <w:sz w:val="22"/>
                <w:szCs w:val="22"/>
              </w:rPr>
              <w:t>V </w:t>
            </w:r>
            <w:r w:rsidR="0005134B" w:rsidRPr="006404E6">
              <w:rPr>
                <w:rFonts w:asciiTheme="minorHAnsi" w:hAnsiTheme="minorHAnsi" w:cs="Lucida Sans Unicode"/>
                <w:sz w:val="22"/>
                <w:szCs w:val="22"/>
              </w:rPr>
              <w:t>Plzni</w:t>
            </w:r>
            <w:r w:rsidRPr="006404E6">
              <w:rPr>
                <w:rFonts w:asciiTheme="minorHAnsi" w:hAnsiTheme="minorHAnsi" w:cs="Lucida Sans Unicode"/>
                <w:sz w:val="22"/>
                <w:szCs w:val="22"/>
              </w:rPr>
              <w:t xml:space="preserve"> dne</w:t>
            </w:r>
          </w:p>
        </w:tc>
      </w:tr>
      <w:tr w:rsidR="005E77F6" w:rsidRPr="006404E6" w:rsidTr="00AF3DF0">
        <w:trPr>
          <w:trHeight w:val="1547"/>
        </w:trPr>
        <w:tc>
          <w:tcPr>
            <w:tcW w:w="4428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5E77F6" w:rsidRPr="006404E6" w:rsidRDefault="005E77F6" w:rsidP="00991FFC">
            <w:pPr>
              <w:tabs>
                <w:tab w:val="left" w:pos="9214"/>
                <w:tab w:val="left" w:pos="9356"/>
                <w:tab w:val="left" w:pos="10065"/>
              </w:tabs>
              <w:snapToGrid w:val="0"/>
              <w:ind w:right="42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E77F6" w:rsidRPr="006404E6" w:rsidRDefault="005E77F6" w:rsidP="00991FFC">
            <w:pPr>
              <w:tabs>
                <w:tab w:val="left" w:pos="9214"/>
                <w:tab w:val="left" w:pos="9356"/>
                <w:tab w:val="left" w:pos="10065"/>
              </w:tabs>
              <w:snapToGrid w:val="0"/>
              <w:ind w:left="195" w:right="42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5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5E77F6" w:rsidRPr="006404E6" w:rsidRDefault="005E77F6" w:rsidP="00991FFC">
            <w:pPr>
              <w:tabs>
                <w:tab w:val="left" w:pos="9214"/>
                <w:tab w:val="left" w:pos="9356"/>
                <w:tab w:val="left" w:pos="10065"/>
              </w:tabs>
              <w:snapToGrid w:val="0"/>
              <w:ind w:left="195" w:right="42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4162" w:rsidRPr="006404E6" w:rsidTr="00AF3DF0">
        <w:tc>
          <w:tcPr>
            <w:tcW w:w="4605" w:type="dxa"/>
            <w:gridSpan w:val="2"/>
            <w:shd w:val="clear" w:color="auto" w:fill="auto"/>
            <w:vAlign w:val="center"/>
          </w:tcPr>
          <w:p w:rsidR="006E4162" w:rsidRPr="006404E6" w:rsidRDefault="006E4162">
            <w:pPr>
              <w:tabs>
                <w:tab w:val="left" w:pos="9214"/>
                <w:tab w:val="left" w:pos="9356"/>
                <w:tab w:val="left" w:pos="10065"/>
              </w:tabs>
              <w:ind w:right="423"/>
              <w:jc w:val="center"/>
              <w:rPr>
                <w:rFonts w:asciiTheme="minorHAnsi" w:hAnsiTheme="minorHAnsi" w:cs="Lucida Sans Unicode"/>
                <w:sz w:val="22"/>
                <w:szCs w:val="22"/>
              </w:rPr>
            </w:pPr>
            <w:r w:rsidRPr="006404E6">
              <w:rPr>
                <w:rFonts w:asciiTheme="minorHAnsi" w:hAnsiTheme="minorHAnsi" w:cs="Lucida Sans Unicode"/>
                <w:sz w:val="22"/>
                <w:szCs w:val="22"/>
              </w:rPr>
              <w:t xml:space="preserve">Jan </w:t>
            </w:r>
            <w:proofErr w:type="spellStart"/>
            <w:r w:rsidRPr="006404E6">
              <w:rPr>
                <w:rFonts w:asciiTheme="minorHAnsi" w:hAnsiTheme="minorHAnsi" w:cs="Lucida Sans Unicode"/>
                <w:sz w:val="22"/>
                <w:szCs w:val="22"/>
              </w:rPr>
              <w:t>Polouček</w:t>
            </w:r>
            <w:proofErr w:type="spellEnd"/>
          </w:p>
          <w:p w:rsidR="006E4162" w:rsidRPr="006404E6" w:rsidRDefault="006E4162">
            <w:pPr>
              <w:tabs>
                <w:tab w:val="left" w:pos="9214"/>
                <w:tab w:val="left" w:pos="9356"/>
                <w:tab w:val="left" w:pos="10065"/>
              </w:tabs>
              <w:ind w:right="42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04E6">
              <w:rPr>
                <w:rFonts w:asciiTheme="minorHAnsi" w:hAnsiTheme="minorHAnsi" w:cs="Lucida Sans Unicode"/>
                <w:sz w:val="22"/>
                <w:szCs w:val="22"/>
              </w:rPr>
              <w:t xml:space="preserve">provozní ředitel Post </w:t>
            </w:r>
            <w:proofErr w:type="spellStart"/>
            <w:r w:rsidRPr="006404E6">
              <w:rPr>
                <w:rFonts w:asciiTheme="minorHAnsi" w:hAnsiTheme="minorHAnsi" w:cs="Lucida Sans Unicode"/>
                <w:sz w:val="22"/>
                <w:szCs w:val="22"/>
              </w:rPr>
              <w:t>Bellum</w:t>
            </w:r>
            <w:proofErr w:type="spellEnd"/>
          </w:p>
        </w:tc>
        <w:tc>
          <w:tcPr>
            <w:tcW w:w="5568" w:type="dxa"/>
            <w:gridSpan w:val="2"/>
            <w:shd w:val="clear" w:color="auto" w:fill="auto"/>
            <w:vAlign w:val="center"/>
          </w:tcPr>
          <w:p w:rsidR="0005134B" w:rsidRPr="006404E6" w:rsidRDefault="0035133C" w:rsidP="00AF3DF0">
            <w:pPr>
              <w:tabs>
                <w:tab w:val="left" w:pos="9214"/>
                <w:tab w:val="left" w:pos="9356"/>
                <w:tab w:val="left" w:pos="10065"/>
              </w:tabs>
              <w:snapToGrid w:val="0"/>
              <w:ind w:right="423"/>
              <w:jc w:val="center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6404E6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doc</w:t>
            </w:r>
            <w:r w:rsidR="0005134B" w:rsidRPr="006404E6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. Dr. RNDr. Miroslav Holeček</w:t>
            </w:r>
          </w:p>
          <w:p w:rsidR="006E4162" w:rsidRPr="006404E6" w:rsidRDefault="0005134B" w:rsidP="0035133C">
            <w:pPr>
              <w:tabs>
                <w:tab w:val="left" w:pos="9214"/>
                <w:tab w:val="left" w:pos="9356"/>
                <w:tab w:val="left" w:pos="10065"/>
              </w:tabs>
              <w:snapToGrid w:val="0"/>
              <w:ind w:right="42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04E6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rektor</w:t>
            </w:r>
            <w:r w:rsidR="0035133C" w:rsidRPr="006404E6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F275B9" w:rsidRPr="006404E6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ZČU </w:t>
            </w:r>
          </w:p>
        </w:tc>
      </w:tr>
    </w:tbl>
    <w:p w:rsidR="00966582" w:rsidRPr="006404E6" w:rsidRDefault="00966582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966582" w:rsidRDefault="00966582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152509" w:rsidRDefault="00152509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152509" w:rsidRDefault="00152509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991FFC" w:rsidRDefault="00991FFC">
      <w:pPr>
        <w:suppressAutoHyphens w:val="0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br w:type="page"/>
      </w:r>
    </w:p>
    <w:p w:rsidR="005F2ABC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F2ABC" w:rsidRPr="006404E6" w:rsidRDefault="005F2ABC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</w:p>
    <w:p w:rsidR="005E77F6" w:rsidRPr="00152509" w:rsidRDefault="00520FBD">
      <w:pPr>
        <w:tabs>
          <w:tab w:val="left" w:pos="9214"/>
          <w:tab w:val="left" w:pos="9356"/>
          <w:tab w:val="left" w:pos="10065"/>
        </w:tabs>
        <w:ind w:right="423"/>
        <w:rPr>
          <w:rFonts w:asciiTheme="minorHAnsi" w:hAnsiTheme="minorHAnsi" w:cs="Lucida Sans Unicode"/>
          <w:sz w:val="22"/>
          <w:szCs w:val="22"/>
        </w:rPr>
      </w:pPr>
      <w:r w:rsidRPr="006404E6">
        <w:rPr>
          <w:rFonts w:asciiTheme="minorHAnsi" w:hAnsiTheme="minorHAnsi" w:cs="Lucida Sans Unicode"/>
          <w:sz w:val="22"/>
          <w:szCs w:val="22"/>
        </w:rPr>
        <w:t>Příloha č. 1 – Popis díla a harmonogram</w:t>
      </w:r>
      <w:r w:rsidR="006E4162" w:rsidRPr="00152509">
        <w:rPr>
          <w:rFonts w:asciiTheme="minorHAnsi" w:hAnsiTheme="minorHAnsi" w:cs="Lucida Sans Unicode"/>
          <w:sz w:val="22"/>
          <w:szCs w:val="22"/>
        </w:rPr>
        <w:tab/>
      </w:r>
    </w:p>
    <w:p w:rsidR="004662A3" w:rsidRPr="00932A5F" w:rsidRDefault="004662A3" w:rsidP="004662A3">
      <w:pPr>
        <w:jc w:val="center"/>
        <w:rPr>
          <w:rFonts w:ascii="Calibri" w:hAnsi="Calibri"/>
          <w:b/>
          <w:sz w:val="36"/>
          <w:szCs w:val="36"/>
        </w:rPr>
      </w:pPr>
      <w:proofErr w:type="spellStart"/>
      <w:r>
        <w:rPr>
          <w:rFonts w:ascii="Calibri" w:hAnsi="Calibri"/>
          <w:b/>
          <w:sz w:val="36"/>
          <w:szCs w:val="36"/>
        </w:rPr>
        <w:t>iC</w:t>
      </w:r>
      <w:proofErr w:type="spellEnd"/>
      <w:r>
        <w:rPr>
          <w:rFonts w:ascii="Calibri" w:hAnsi="Calibri"/>
          <w:b/>
          <w:sz w:val="36"/>
          <w:szCs w:val="36"/>
        </w:rPr>
        <w:t>-ACCESS</w:t>
      </w:r>
    </w:p>
    <w:p w:rsidR="004662A3" w:rsidRPr="00E564C4" w:rsidRDefault="004662A3" w:rsidP="004662A3"/>
    <w:p w:rsidR="004662A3" w:rsidRPr="00932A5F" w:rsidRDefault="004662A3" w:rsidP="004662A3">
      <w:pPr>
        <w:jc w:val="center"/>
        <w:rPr>
          <w:rFonts w:ascii="Calibri" w:hAnsi="Calibri"/>
          <w:b/>
          <w:sz w:val="22"/>
          <w:szCs w:val="22"/>
        </w:rPr>
      </w:pPr>
      <w:r w:rsidRPr="00E564C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ZČU v Plzni</w:t>
      </w:r>
      <w:r w:rsidRPr="00932A5F">
        <w:rPr>
          <w:rFonts w:ascii="Calibri" w:hAnsi="Calibri"/>
          <w:b/>
          <w:sz w:val="22"/>
          <w:szCs w:val="22"/>
        </w:rPr>
        <w:t xml:space="preserve"> a Post </w:t>
      </w:r>
      <w:proofErr w:type="spellStart"/>
      <w:r w:rsidRPr="00932A5F">
        <w:rPr>
          <w:rFonts w:ascii="Calibri" w:hAnsi="Calibri"/>
          <w:b/>
          <w:sz w:val="22"/>
          <w:szCs w:val="22"/>
        </w:rPr>
        <w:t>Bellum</w:t>
      </w:r>
      <w:proofErr w:type="spellEnd"/>
      <w:r w:rsidRPr="00932A5F">
        <w:rPr>
          <w:rFonts w:ascii="Calibri" w:hAnsi="Calibri"/>
          <w:b/>
          <w:sz w:val="22"/>
          <w:szCs w:val="22"/>
        </w:rPr>
        <w:t xml:space="preserve"> o.p.s.</w:t>
      </w:r>
    </w:p>
    <w:p w:rsidR="004662A3" w:rsidRDefault="004662A3" w:rsidP="004662A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cs-CZ"/>
        </w:rPr>
      </w:pPr>
    </w:p>
    <w:p w:rsidR="004662A3" w:rsidRDefault="004662A3" w:rsidP="004662A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cs-CZ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cs-CZ"/>
        </w:rPr>
        <w:t>A/ Financování:</w:t>
      </w:r>
    </w:p>
    <w:p w:rsidR="004662A3" w:rsidRPr="00932A5F" w:rsidRDefault="004662A3" w:rsidP="004662A3">
      <w:pPr>
        <w:pStyle w:val="Default"/>
        <w:tabs>
          <w:tab w:val="left" w:pos="9214"/>
          <w:tab w:val="left" w:pos="9356"/>
          <w:tab w:val="left" w:pos="10065"/>
        </w:tabs>
        <w:spacing w:line="360" w:lineRule="auto"/>
        <w:ind w:right="423"/>
        <w:rPr>
          <w:rFonts w:ascii="Calibri" w:hAnsi="Calibri" w:cs="Lucida Sans Unicode"/>
          <w:color w:val="auto"/>
          <w:sz w:val="22"/>
          <w:szCs w:val="22"/>
          <w:lang w:val="cs-CZ" w:eastAsia="cs-CZ"/>
        </w:rPr>
      </w:pPr>
      <w:r w:rsidRPr="00932A5F">
        <w:rPr>
          <w:rFonts w:ascii="Calibri" w:hAnsi="Calibri" w:cs="Lucida Sans Unicode"/>
          <w:color w:val="auto"/>
          <w:sz w:val="22"/>
          <w:szCs w:val="22"/>
          <w:lang w:val="cs-CZ" w:eastAsia="cs-CZ"/>
        </w:rPr>
        <w:t xml:space="preserve">Smluvní strany se dohodly, že budou financovat náklady projektu následovně: </w:t>
      </w:r>
    </w:p>
    <w:p w:rsidR="004662A3" w:rsidRPr="00BA6884" w:rsidRDefault="004662A3" w:rsidP="004662A3">
      <w:pPr>
        <w:pStyle w:val="Default"/>
        <w:numPr>
          <w:ilvl w:val="0"/>
          <w:numId w:val="5"/>
        </w:numPr>
        <w:spacing w:line="360" w:lineRule="auto"/>
        <w:ind w:right="423"/>
        <w:rPr>
          <w:rFonts w:ascii="Calibri" w:hAnsi="Calibri" w:cs="Lucida Sans Unicode"/>
          <w:color w:val="auto"/>
          <w:sz w:val="22"/>
          <w:szCs w:val="22"/>
          <w:lang w:val="cs-CZ" w:eastAsia="cs-CZ"/>
        </w:rPr>
      </w:pPr>
      <w:r>
        <w:rPr>
          <w:rFonts w:ascii="Calibri" w:hAnsi="Calibri" w:cs="Lucida Sans Unicode"/>
          <w:b/>
          <w:color w:val="auto"/>
          <w:sz w:val="22"/>
          <w:szCs w:val="22"/>
          <w:lang w:val="cs-CZ" w:eastAsia="cs-CZ"/>
        </w:rPr>
        <w:t xml:space="preserve">Náklady na </w:t>
      </w:r>
      <w:r w:rsidRPr="00CF2336">
        <w:rPr>
          <w:rFonts w:ascii="Calibri" w:hAnsi="Calibri" w:cs="Lucida Sans Unicode"/>
          <w:b/>
          <w:color w:val="auto"/>
          <w:sz w:val="22"/>
          <w:szCs w:val="22"/>
          <w:lang w:val="cs-CZ" w:eastAsia="cs-CZ"/>
        </w:rPr>
        <w:t xml:space="preserve">natáčení </w:t>
      </w:r>
      <w:r w:rsidRPr="001F71B6">
        <w:rPr>
          <w:rFonts w:ascii="Calibri" w:hAnsi="Calibri" w:cs="Lucida Sans Unicode"/>
          <w:b/>
          <w:color w:val="auto"/>
          <w:sz w:val="22"/>
          <w:szCs w:val="22"/>
          <w:lang w:val="cs-CZ" w:eastAsia="cs-CZ"/>
        </w:rPr>
        <w:t>1</w:t>
      </w:r>
      <w:r w:rsidR="003D4DBC">
        <w:rPr>
          <w:rFonts w:ascii="Calibri" w:hAnsi="Calibri" w:cs="Lucida Sans Unicode"/>
          <w:b/>
          <w:color w:val="auto"/>
          <w:sz w:val="22"/>
          <w:szCs w:val="22"/>
          <w:lang w:val="cs-CZ" w:eastAsia="cs-CZ"/>
        </w:rPr>
        <w:t>4</w:t>
      </w:r>
      <w:r w:rsidRPr="00CF2336">
        <w:rPr>
          <w:rFonts w:ascii="Calibri" w:hAnsi="Calibri" w:cs="Lucida Sans Unicode"/>
          <w:b/>
          <w:color w:val="auto"/>
          <w:sz w:val="22"/>
          <w:szCs w:val="22"/>
          <w:lang w:val="cs-CZ" w:eastAsia="cs-CZ"/>
        </w:rPr>
        <w:t xml:space="preserve"> pamětníků</w:t>
      </w:r>
      <w:r w:rsidRPr="00DB0B1B">
        <w:rPr>
          <w:rFonts w:ascii="Calibri" w:hAnsi="Calibri" w:cs="Lucida Sans Unicode"/>
          <w:b/>
          <w:color w:val="auto"/>
          <w:sz w:val="22"/>
          <w:szCs w:val="22"/>
          <w:lang w:val="cs-CZ" w:eastAsia="cs-CZ"/>
        </w:rPr>
        <w:t xml:space="preserve"> metodou </w:t>
      </w:r>
      <w:proofErr w:type="spellStart"/>
      <w:r w:rsidRPr="00DB0B1B">
        <w:rPr>
          <w:rFonts w:ascii="Calibri" w:hAnsi="Calibri" w:cs="Lucida Sans Unicode"/>
          <w:b/>
          <w:color w:val="auto"/>
          <w:sz w:val="22"/>
          <w:szCs w:val="22"/>
          <w:lang w:val="cs-CZ" w:eastAsia="cs-CZ"/>
        </w:rPr>
        <w:t>Eye</w:t>
      </w:r>
      <w:proofErr w:type="spellEnd"/>
      <w:r w:rsidRPr="00DB0B1B">
        <w:rPr>
          <w:rFonts w:ascii="Calibri" w:hAnsi="Calibri" w:cs="Lucida Sans Unicode"/>
          <w:b/>
          <w:color w:val="auto"/>
          <w:sz w:val="22"/>
          <w:szCs w:val="22"/>
          <w:lang w:val="cs-CZ" w:eastAsia="cs-CZ"/>
        </w:rPr>
        <w:t xml:space="preserve"> Direct </w:t>
      </w:r>
      <w:r>
        <w:rPr>
          <w:rFonts w:ascii="Calibri" w:hAnsi="Calibri" w:cs="Lucida Sans Unicode"/>
          <w:b/>
          <w:color w:val="auto"/>
          <w:sz w:val="22"/>
          <w:szCs w:val="22"/>
          <w:lang w:val="cs-CZ" w:eastAsia="cs-CZ"/>
        </w:rPr>
        <w:t xml:space="preserve">a provozní náklady </w:t>
      </w:r>
      <w:r w:rsidRPr="00DB0B1B">
        <w:rPr>
          <w:rFonts w:ascii="Calibri" w:hAnsi="Calibri" w:cs="Lucida Sans Unicode"/>
          <w:b/>
          <w:color w:val="auto"/>
          <w:sz w:val="22"/>
          <w:szCs w:val="22"/>
          <w:lang w:val="cs-CZ" w:eastAsia="cs-CZ"/>
        </w:rPr>
        <w:t xml:space="preserve">ve výši </w:t>
      </w:r>
      <w:r>
        <w:rPr>
          <w:rFonts w:ascii="Calibri" w:hAnsi="Calibri" w:cs="Lucida Sans Unicode"/>
          <w:b/>
          <w:color w:val="auto"/>
          <w:sz w:val="22"/>
          <w:szCs w:val="22"/>
          <w:lang w:val="cs-CZ" w:eastAsia="cs-CZ"/>
        </w:rPr>
        <w:t>243.000</w:t>
      </w:r>
      <w:r w:rsidRPr="00DB0B1B">
        <w:rPr>
          <w:rFonts w:ascii="Calibri" w:hAnsi="Calibri" w:cs="Lucida Sans Unicode"/>
          <w:b/>
          <w:color w:val="auto"/>
          <w:sz w:val="22"/>
          <w:szCs w:val="22"/>
          <w:lang w:val="cs-CZ" w:eastAsia="cs-CZ"/>
        </w:rPr>
        <w:t xml:space="preserve"> </w:t>
      </w:r>
      <w:r w:rsidRPr="00BA6884">
        <w:rPr>
          <w:rFonts w:ascii="Calibri" w:hAnsi="Calibri" w:cs="Lucida Sans Unicode"/>
          <w:b/>
          <w:color w:val="auto"/>
          <w:sz w:val="22"/>
          <w:szCs w:val="22"/>
          <w:lang w:val="cs-CZ" w:eastAsia="cs-CZ"/>
        </w:rPr>
        <w:t>Kč</w:t>
      </w:r>
      <w:r w:rsidRPr="00BA6884">
        <w:rPr>
          <w:rFonts w:ascii="Calibri" w:hAnsi="Calibri" w:cs="Lucida Sans Unicode"/>
          <w:color w:val="auto"/>
          <w:sz w:val="22"/>
          <w:szCs w:val="22"/>
          <w:lang w:val="cs-CZ" w:eastAsia="cs-CZ"/>
        </w:rPr>
        <w:t xml:space="preserve"> budou uhrazeny ve třech splátkách následovně:</w:t>
      </w:r>
    </w:p>
    <w:p w:rsidR="004662A3" w:rsidRPr="00BA6884" w:rsidRDefault="004662A3" w:rsidP="004662A3">
      <w:pPr>
        <w:pStyle w:val="Default"/>
        <w:numPr>
          <w:ilvl w:val="0"/>
          <w:numId w:val="5"/>
        </w:numPr>
        <w:spacing w:line="360" w:lineRule="auto"/>
        <w:ind w:right="423"/>
        <w:rPr>
          <w:rFonts w:ascii="Calibri" w:hAnsi="Calibri" w:cs="Lucida Sans Unicode"/>
          <w:color w:val="auto"/>
          <w:sz w:val="22"/>
          <w:szCs w:val="22"/>
          <w:lang w:val="cs-CZ" w:eastAsia="cs-CZ"/>
        </w:rPr>
      </w:pPr>
      <w:r w:rsidRPr="00BA6884">
        <w:rPr>
          <w:rFonts w:ascii="Calibri" w:hAnsi="Calibri" w:cs="Lucida Sans Unicode"/>
          <w:b/>
          <w:color w:val="auto"/>
          <w:sz w:val="22"/>
          <w:szCs w:val="22"/>
          <w:lang w:val="cs-CZ" w:eastAsia="cs-CZ"/>
        </w:rPr>
        <w:t>1) 81.000 Kč do 31.7.2017</w:t>
      </w:r>
    </w:p>
    <w:p w:rsidR="004662A3" w:rsidRPr="00BA6884" w:rsidRDefault="004662A3" w:rsidP="004662A3">
      <w:pPr>
        <w:pStyle w:val="Default"/>
        <w:numPr>
          <w:ilvl w:val="0"/>
          <w:numId w:val="5"/>
        </w:numPr>
        <w:spacing w:line="360" w:lineRule="auto"/>
        <w:ind w:right="423"/>
        <w:rPr>
          <w:rFonts w:ascii="Calibri" w:hAnsi="Calibri" w:cs="Lucida Sans Unicode"/>
          <w:color w:val="auto"/>
          <w:sz w:val="22"/>
          <w:szCs w:val="22"/>
          <w:lang w:val="cs-CZ" w:eastAsia="cs-CZ"/>
        </w:rPr>
      </w:pPr>
      <w:r w:rsidRPr="00BA6884">
        <w:rPr>
          <w:rFonts w:ascii="Calibri" w:hAnsi="Calibri" w:cs="Lucida Sans Unicode"/>
          <w:b/>
          <w:color w:val="auto"/>
          <w:sz w:val="22"/>
          <w:szCs w:val="22"/>
          <w:lang w:val="cs-CZ" w:eastAsia="cs-CZ"/>
        </w:rPr>
        <w:t>2) 81.000 Kč do 31.7.2018</w:t>
      </w:r>
    </w:p>
    <w:p w:rsidR="004662A3" w:rsidRPr="00BA6884" w:rsidRDefault="006C1F38" w:rsidP="004662A3">
      <w:pPr>
        <w:pStyle w:val="Default"/>
        <w:numPr>
          <w:ilvl w:val="0"/>
          <w:numId w:val="5"/>
        </w:numPr>
        <w:spacing w:line="360" w:lineRule="auto"/>
        <w:ind w:right="423"/>
        <w:rPr>
          <w:rFonts w:ascii="Calibri" w:hAnsi="Calibri" w:cs="Lucida Sans Unicode"/>
          <w:color w:val="auto"/>
          <w:sz w:val="22"/>
          <w:szCs w:val="22"/>
          <w:lang w:val="cs-CZ" w:eastAsia="cs-CZ"/>
        </w:rPr>
      </w:pPr>
      <w:r>
        <w:rPr>
          <w:rFonts w:ascii="Calibri" w:hAnsi="Calibri" w:cs="Lucida Sans Unicode"/>
          <w:b/>
          <w:color w:val="auto"/>
          <w:sz w:val="22"/>
          <w:szCs w:val="22"/>
          <w:lang w:val="cs-CZ" w:eastAsia="cs-CZ"/>
        </w:rPr>
        <w:t>3) 81.000 Kč do 31.7.2019</w:t>
      </w:r>
      <w:bookmarkStart w:id="0" w:name="_GoBack"/>
      <w:bookmarkEnd w:id="0"/>
    </w:p>
    <w:p w:rsidR="004662A3" w:rsidRPr="00991FFC" w:rsidRDefault="004662A3" w:rsidP="004662A3">
      <w:pPr>
        <w:pStyle w:val="Default"/>
        <w:spacing w:line="360" w:lineRule="auto"/>
        <w:ind w:left="720" w:right="423"/>
        <w:rPr>
          <w:sz w:val="20"/>
          <w:szCs w:val="20"/>
          <w:lang w:val="cs-CZ"/>
        </w:rPr>
      </w:pPr>
      <w:r>
        <w:rPr>
          <w:rFonts w:ascii="Calibri" w:hAnsi="Calibri" w:cs="Lucida Sans Unicode"/>
          <w:color w:val="auto"/>
          <w:sz w:val="22"/>
          <w:szCs w:val="22"/>
          <w:lang w:val="cs-CZ" w:eastAsia="cs-CZ"/>
        </w:rPr>
        <w:t>Finance jsou určeny</w:t>
      </w:r>
      <w:r w:rsidRPr="00932A5F">
        <w:rPr>
          <w:rFonts w:ascii="Calibri" w:hAnsi="Calibri" w:cs="Lucida Sans Unicode"/>
          <w:color w:val="auto"/>
          <w:sz w:val="22"/>
          <w:szCs w:val="22"/>
          <w:lang w:val="cs-CZ" w:eastAsia="cs-CZ"/>
        </w:rPr>
        <w:t xml:space="preserve"> na odměnu za do</w:t>
      </w:r>
      <w:r>
        <w:rPr>
          <w:rFonts w:ascii="Calibri" w:hAnsi="Calibri" w:cs="Lucida Sans Unicode"/>
          <w:color w:val="auto"/>
          <w:sz w:val="22"/>
          <w:szCs w:val="22"/>
          <w:lang w:val="cs-CZ" w:eastAsia="cs-CZ"/>
        </w:rPr>
        <w:t xml:space="preserve">kumentaristickou práci sběračům, kameramanům, pronájem studia a techniky a nákup baterií a drobné techniky potřebné k natáčení a na cestovní náklady. </w:t>
      </w:r>
      <w:r w:rsidRPr="00685B8A">
        <w:rPr>
          <w:rFonts w:ascii="Calibri" w:hAnsi="Calibri" w:cs="Lucida Sans Unicode"/>
          <w:color w:val="auto"/>
          <w:sz w:val="22"/>
          <w:szCs w:val="22"/>
          <w:lang w:val="cs-CZ" w:eastAsia="cs-CZ"/>
        </w:rPr>
        <w:t xml:space="preserve">FF ZČU </w:t>
      </w:r>
      <w:r>
        <w:rPr>
          <w:rFonts w:ascii="Calibri" w:hAnsi="Calibri" w:cs="Lucida Sans Unicode"/>
          <w:color w:val="auto"/>
          <w:sz w:val="22"/>
          <w:szCs w:val="22"/>
          <w:lang w:val="cs-CZ" w:eastAsia="cs-CZ"/>
        </w:rPr>
        <w:t xml:space="preserve">má </w:t>
      </w:r>
      <w:r w:rsidRPr="00685B8A">
        <w:rPr>
          <w:rFonts w:ascii="Calibri" w:hAnsi="Calibri" w:cs="Lucida Sans Unicode"/>
          <w:color w:val="auto"/>
          <w:sz w:val="22"/>
          <w:szCs w:val="22"/>
          <w:lang w:val="cs-CZ" w:eastAsia="cs-CZ"/>
        </w:rPr>
        <w:t>žádat PB o předložení příslušných dokladů osvědčujících užití financí.</w:t>
      </w:r>
      <w:r w:rsidRPr="001F71B6">
        <w:rPr>
          <w:sz w:val="20"/>
          <w:szCs w:val="20"/>
          <w:lang w:val="cs-CZ"/>
        </w:rPr>
        <w:t xml:space="preserve"> </w:t>
      </w:r>
    </w:p>
    <w:p w:rsidR="004662A3" w:rsidRPr="00991FFC" w:rsidRDefault="004662A3" w:rsidP="004662A3">
      <w:pPr>
        <w:pStyle w:val="Default"/>
        <w:spacing w:line="360" w:lineRule="auto"/>
        <w:ind w:right="423"/>
        <w:rPr>
          <w:sz w:val="20"/>
          <w:szCs w:val="20"/>
          <w:lang w:val="cs-CZ"/>
        </w:rPr>
      </w:pPr>
    </w:p>
    <w:tbl>
      <w:tblPr>
        <w:tblW w:w="9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1063"/>
        <w:gridCol w:w="609"/>
        <w:gridCol w:w="1205"/>
        <w:gridCol w:w="1124"/>
        <w:gridCol w:w="1021"/>
        <w:gridCol w:w="1021"/>
      </w:tblGrid>
      <w:tr w:rsidR="004662A3" w:rsidRPr="00CF2336" w:rsidTr="001F71B6">
        <w:trPr>
          <w:trHeight w:val="390"/>
        </w:trPr>
        <w:tc>
          <w:tcPr>
            <w:tcW w:w="7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NATÁČENÍ POST BELLUM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315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Default="004662A3" w:rsidP="001F71B6">
            <w:pPr>
              <w:suppressAutoHyphens w:val="0"/>
              <w:rPr>
                <w:rFonts w:ascii="Calibri" w:hAnsi="Calibri"/>
                <w:i/>
                <w:iCs/>
                <w:color w:val="000000"/>
                <w:lang w:eastAsia="cs-CZ"/>
              </w:rPr>
            </w:pPr>
            <w:r w:rsidRPr="00CF2336"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rozpočet na zaznamenání jednoho pamětníka </w:t>
            </w:r>
          </w:p>
          <w:p w:rsidR="004662A3" w:rsidRPr="00CF2336" w:rsidRDefault="004662A3" w:rsidP="001F71B6">
            <w:pPr>
              <w:suppressAutoHyphens w:val="0"/>
              <w:rPr>
                <w:rFonts w:ascii="Calibri" w:hAnsi="Calibri"/>
                <w:i/>
                <w:iCs/>
                <w:color w:val="000000"/>
                <w:lang w:eastAsia="cs-CZ"/>
              </w:rPr>
            </w:pPr>
            <w:r>
              <w:rPr>
                <w:rFonts w:ascii="Calibri" w:hAnsi="Calibri"/>
                <w:i/>
                <w:iCs/>
                <w:color w:val="000000"/>
                <w:lang w:eastAsia="cs-CZ"/>
              </w:rPr>
              <w:t>(</w:t>
            </w:r>
            <w:r w:rsidRPr="00CF2336">
              <w:rPr>
                <w:rFonts w:ascii="Calibri" w:hAnsi="Calibri"/>
                <w:i/>
                <w:iCs/>
                <w:color w:val="000000"/>
                <w:lang w:eastAsia="cs-CZ"/>
              </w:rPr>
              <w:t>dvě setkání</w:t>
            </w:r>
            <w:r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 s každým pamětníkem</w:t>
            </w:r>
            <w:r w:rsidRPr="00CF2336">
              <w:rPr>
                <w:rFonts w:ascii="Calibri" w:hAnsi="Calibri"/>
                <w:i/>
                <w:iCs/>
                <w:color w:val="000000"/>
                <w:lang w:eastAsia="cs-CZ"/>
              </w:rPr>
              <w:t>)</w:t>
            </w:r>
          </w:p>
        </w:tc>
      </w:tr>
      <w:tr w:rsidR="004662A3" w:rsidRPr="00CF2336" w:rsidTr="001F71B6">
        <w:trPr>
          <w:trHeight w:val="330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54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b/>
                <w:bCs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lang w:eastAsia="cs-CZ"/>
              </w:rPr>
              <w:t>položka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b/>
                <w:bCs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lang w:eastAsia="cs-CZ"/>
              </w:rPr>
              <w:t>jednotka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 xml:space="preserve">počet 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8DB3E2" w:fill="8DB3E2"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cena za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br/>
            </w:r>
            <w:r w:rsidRPr="00CF2336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jednotku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CF2336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8DB3E2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b/>
                <w:bCs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lang w:eastAsia="cs-CZ"/>
              </w:rPr>
              <w:t>CELKEM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b/>
                <w:bCs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330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D22B4F">
        <w:trPr>
          <w:trHeight w:val="315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2 kameramani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den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D22B4F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D22B4F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redaktor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den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D22B4F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D22B4F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technik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den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D22B4F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D22B4F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produkce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paušál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D22B4F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D22B4F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doprava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paušál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D22B4F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D22B4F">
        <w:trPr>
          <w:trHeight w:val="315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textové zpracování příběhu pamětníka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paušál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D22B4F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D22B4F">
        <w:trPr>
          <w:trHeight w:val="315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korektura, překlad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paušál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D22B4F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D22B4F">
        <w:trPr>
          <w:trHeight w:val="315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postprodukce, archivace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paušál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D22B4F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330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 </w:t>
            </w:r>
            <w:proofErr w:type="spellStart"/>
            <w:r w:rsidR="00D22B4F">
              <w:rPr>
                <w:rFonts w:ascii="Calibri" w:hAnsi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330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33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 </w:t>
            </w:r>
            <w:proofErr w:type="spellStart"/>
            <w:r w:rsidR="00D22B4F">
              <w:rPr>
                <w:rFonts w:ascii="Calibri" w:hAnsi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D22B4F" w:rsidP="001F71B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cs-CZ"/>
              </w:rPr>
              <w:t>Xxx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</w:t>
            </w:r>
            <w:r w:rsidR="004662A3" w:rsidRPr="00CF2336">
              <w:rPr>
                <w:rFonts w:ascii="Calibri" w:hAnsi="Calibri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330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  <w:p w:rsidR="004662A3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54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b/>
                <w:bCs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lang w:eastAsia="cs-CZ"/>
              </w:rPr>
              <w:lastRenderedPageBreak/>
              <w:t>položka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b/>
                <w:bCs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lang w:eastAsia="cs-CZ"/>
              </w:rPr>
              <w:t>jednotka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 xml:space="preserve">počet 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8DB3E2" w:fill="8DB3E2"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cena za</w:t>
            </w:r>
            <w:r w:rsidRPr="00CF2336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br/>
              <w:t xml:space="preserve"> jednotku(Kč)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8DB3E2" w:fill="8DB3E2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b/>
                <w:bCs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lang w:eastAsia="cs-CZ"/>
              </w:rPr>
              <w:t>CELKEM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b/>
                <w:bCs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D22B4F">
        <w:trPr>
          <w:trHeight w:val="315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natáčení 2017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pamětník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4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D22B4F">
        <w:trPr>
          <w:trHeight w:val="31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natáčení 2018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pamětník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D22B4F">
        <w:trPr>
          <w:trHeight w:val="330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natáčení 2019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pamětník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330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33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D22B4F" w:rsidP="001F71B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31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315"/>
        </w:trPr>
        <w:tc>
          <w:tcPr>
            <w:tcW w:w="7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cs-CZ"/>
              </w:rPr>
              <w:t>PROVOZNÍ NÁKLADY POST BELLUM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315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i/>
                <w:iCs/>
                <w:color w:val="000000"/>
                <w:lang w:eastAsia="cs-CZ"/>
              </w:rPr>
            </w:pPr>
          </w:p>
        </w:tc>
      </w:tr>
      <w:tr w:rsidR="004662A3" w:rsidRPr="00CF2336" w:rsidTr="001F71B6">
        <w:trPr>
          <w:trHeight w:val="31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315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b/>
                <w:bCs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lang w:eastAsia="cs-CZ"/>
              </w:rPr>
              <w:t>položka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b/>
                <w:bCs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lang w:eastAsia="cs-CZ"/>
              </w:rPr>
              <w:t>jednotka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 xml:space="preserve">počet 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8DB3E2" w:fill="8DB3E2"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cena za</w:t>
            </w:r>
            <w:r w:rsidRPr="00CF2336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br/>
              <w:t xml:space="preserve"> jednotku(Kč)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DB3E2" w:fill="8DB3E2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b/>
                <w:bCs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lang w:eastAsia="cs-CZ"/>
              </w:rPr>
              <w:t>CELKEM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b/>
                <w:bCs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31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315"/>
        </w:trPr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 xml:space="preserve">Provoz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paušál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1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2A3" w:rsidRPr="00CF2336" w:rsidRDefault="00D22B4F" w:rsidP="001F71B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cs-CZ"/>
              </w:rPr>
              <w:t>xxx</w:t>
            </w:r>
            <w:proofErr w:type="spellEnd"/>
            <w:r w:rsidR="004662A3" w:rsidRPr="00CF2336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31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4662A3" w:rsidRPr="00CF2336" w:rsidTr="001F71B6">
        <w:trPr>
          <w:trHeight w:val="630"/>
        </w:trPr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CF2336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F2336">
              <w:rPr>
                <w:rFonts w:ascii="Calibri" w:hAnsi="Calibri"/>
                <w:b/>
                <w:bCs/>
                <w:color w:val="000000"/>
                <w:lang w:eastAsia="cs-CZ"/>
              </w:rPr>
              <w:t>243 000 Kč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A3" w:rsidRPr="00CF2336" w:rsidRDefault="004662A3" w:rsidP="001F71B6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</w:tbl>
    <w:p w:rsidR="004662A3" w:rsidRDefault="004662A3" w:rsidP="004662A3">
      <w:pPr>
        <w:pStyle w:val="Default"/>
        <w:spacing w:line="360" w:lineRule="auto"/>
        <w:ind w:right="423"/>
        <w:rPr>
          <w:sz w:val="20"/>
          <w:szCs w:val="20"/>
        </w:rPr>
      </w:pPr>
    </w:p>
    <w:p w:rsidR="004662A3" w:rsidRPr="001B0E44" w:rsidRDefault="004662A3" w:rsidP="004662A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cs-CZ"/>
        </w:rPr>
      </w:pPr>
    </w:p>
    <w:p w:rsidR="004662A3" w:rsidRDefault="004662A3" w:rsidP="004662A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cs-CZ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cs-CZ"/>
        </w:rPr>
        <w:t xml:space="preserve">B/ </w:t>
      </w:r>
      <w:r w:rsidRPr="005B3828"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cs-CZ"/>
        </w:rPr>
        <w:t xml:space="preserve">Fáze projektu: </w:t>
      </w:r>
    </w:p>
    <w:p w:rsidR="004662A3" w:rsidRPr="005B3828" w:rsidRDefault="004662A3" w:rsidP="004662A3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4662A3" w:rsidRPr="005B3828" w:rsidRDefault="004662A3" w:rsidP="004662A3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932A5F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1. Záznam vzpomínek </w:t>
      </w:r>
    </w:p>
    <w:p w:rsidR="004662A3" w:rsidRDefault="004662A3" w:rsidP="004662A3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5B3828">
        <w:rPr>
          <w:rFonts w:ascii="Calibri" w:hAnsi="Calibri" w:cs="Calibri"/>
          <w:bCs/>
          <w:color w:val="000000"/>
          <w:sz w:val="22"/>
          <w:szCs w:val="22"/>
          <w:lang w:eastAsia="cs-CZ"/>
        </w:rPr>
        <w:t>Terénní sběr vzpomínek pamětníků, unikátní m</w:t>
      </w:r>
      <w:r w:rsidRPr="00932A5F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etoda </w:t>
      </w:r>
      <w:proofErr w:type="spellStart"/>
      <w:r w:rsidRPr="00932A5F">
        <w:rPr>
          <w:rFonts w:ascii="Calibri" w:hAnsi="Calibri" w:cs="Calibri"/>
          <w:bCs/>
          <w:color w:val="000000"/>
          <w:sz w:val="22"/>
          <w:szCs w:val="22"/>
          <w:lang w:eastAsia="cs-CZ"/>
        </w:rPr>
        <w:t>Eye</w:t>
      </w:r>
      <w:proofErr w:type="spellEnd"/>
      <w:r w:rsidRPr="00932A5F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direct. </w:t>
      </w:r>
      <w:r w:rsidRPr="00932A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Metoda snímání </w:t>
      </w:r>
      <w:proofErr w:type="spellStart"/>
      <w:r w:rsidRPr="00932A5F">
        <w:rPr>
          <w:rFonts w:ascii="Calibri" w:hAnsi="Calibri" w:cs="Calibri"/>
          <w:color w:val="000000"/>
          <w:sz w:val="22"/>
          <w:szCs w:val="22"/>
          <w:lang w:eastAsia="cs-CZ"/>
        </w:rPr>
        <w:t>Eye</w:t>
      </w:r>
      <w:proofErr w:type="spellEnd"/>
      <w:r w:rsidRPr="00932A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 direct je inspirována postupy amerického dokumentaristy </w:t>
      </w:r>
      <w:proofErr w:type="spellStart"/>
      <w:r w:rsidRPr="00932A5F">
        <w:rPr>
          <w:rFonts w:ascii="Calibri" w:hAnsi="Calibri" w:cs="Calibri"/>
          <w:color w:val="000000"/>
          <w:sz w:val="22"/>
          <w:szCs w:val="22"/>
          <w:lang w:eastAsia="cs-CZ"/>
        </w:rPr>
        <w:t>Errola</w:t>
      </w:r>
      <w:proofErr w:type="spellEnd"/>
      <w:r w:rsidRPr="00932A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 Morrise (držitele několika Oskarů), a dovoluje divákovi přímý oční kontakt s pamětníkem. Tato metoda, která nebyla pro natáčení pamětnických vzpomínek v ČR ještě využita, je jedinečná, protože divákovi dovoluje vnímat příběh pamětníka soustředěně a intimně. Svědectví je vyprávěno přímo jemu a ne „třetí straně“ (redaktorovi, kterého v obraze nevidíme). Technologicky tohoto efektu dosahuje systém, díky kterému může být mezi režisérem a zpovídaným udržován oční kontakt zatímco se pamětník dívá do kamery.</w:t>
      </w:r>
    </w:p>
    <w:p w:rsidR="004662A3" w:rsidRPr="00932A5F" w:rsidRDefault="004662A3" w:rsidP="004662A3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4662A3" w:rsidRPr="00932A5F" w:rsidRDefault="004662A3" w:rsidP="004662A3">
      <w:pPr>
        <w:rPr>
          <w:rFonts w:ascii="Calibri" w:hAnsi="Calibri"/>
          <w:sz w:val="22"/>
          <w:szCs w:val="22"/>
        </w:rPr>
      </w:pPr>
      <w:r w:rsidRPr="00932A5F">
        <w:rPr>
          <w:rFonts w:ascii="Calibri" w:hAnsi="Calibri"/>
          <w:bCs/>
          <w:sz w:val="22"/>
          <w:szCs w:val="22"/>
        </w:rPr>
        <w:t>Následuje uložení celoživotních svědectví na www.pametnaroda.cz video – audio - textové - foto zpracování, archivní dokumentace, korektury a překlad do angličtiny, datové zálohy.</w:t>
      </w:r>
    </w:p>
    <w:p w:rsidR="004662A3" w:rsidRPr="00932A5F" w:rsidRDefault="004662A3" w:rsidP="004662A3">
      <w:pPr>
        <w:rPr>
          <w:rFonts w:ascii="Calibri" w:hAnsi="Calibri"/>
          <w:sz w:val="22"/>
          <w:szCs w:val="22"/>
        </w:rPr>
      </w:pPr>
    </w:p>
    <w:p w:rsidR="004662A3" w:rsidRDefault="004662A3" w:rsidP="004662A3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C/ </w:t>
      </w:r>
      <w:r w:rsidRPr="001B0E44">
        <w:rPr>
          <w:rFonts w:ascii="Calibri" w:hAnsi="Calibri"/>
          <w:b/>
          <w:sz w:val="22"/>
          <w:szCs w:val="22"/>
          <w:u w:val="single"/>
        </w:rPr>
        <w:t>Harmonogram projektu:</w:t>
      </w:r>
    </w:p>
    <w:p w:rsidR="004662A3" w:rsidRPr="001B0E44" w:rsidRDefault="004662A3" w:rsidP="004662A3">
      <w:pPr>
        <w:rPr>
          <w:rFonts w:ascii="Calibri" w:hAnsi="Calibri"/>
          <w:b/>
          <w:sz w:val="22"/>
          <w:szCs w:val="22"/>
          <w:u w:val="single"/>
        </w:rPr>
      </w:pPr>
    </w:p>
    <w:p w:rsidR="004662A3" w:rsidRPr="00CF2336" w:rsidRDefault="004662A3" w:rsidP="004662A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Květen </w:t>
      </w:r>
      <w:r w:rsidRPr="001F71B6">
        <w:rPr>
          <w:rFonts w:ascii="Calibri" w:hAnsi="Calibri"/>
          <w:b/>
          <w:sz w:val="22"/>
          <w:szCs w:val="22"/>
        </w:rPr>
        <w:t>2017 – červenec 2017</w:t>
      </w:r>
    </w:p>
    <w:p w:rsidR="004662A3" w:rsidRPr="00CF2336" w:rsidRDefault="004662A3" w:rsidP="004662A3">
      <w:pPr>
        <w:rPr>
          <w:rFonts w:ascii="Calibri" w:hAnsi="Calibri"/>
          <w:sz w:val="22"/>
          <w:szCs w:val="22"/>
        </w:rPr>
      </w:pPr>
      <w:r w:rsidRPr="00CF2336">
        <w:rPr>
          <w:rFonts w:ascii="Calibri" w:hAnsi="Calibri"/>
          <w:sz w:val="22"/>
          <w:szCs w:val="22"/>
        </w:rPr>
        <w:t xml:space="preserve"> </w:t>
      </w:r>
    </w:p>
    <w:p w:rsidR="004662A3" w:rsidRPr="00CF2336" w:rsidRDefault="004662A3" w:rsidP="004662A3">
      <w:pPr>
        <w:pStyle w:val="Odstavecseseznamem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F2336">
        <w:rPr>
          <w:rFonts w:ascii="Calibri" w:hAnsi="Calibri"/>
          <w:sz w:val="22"/>
          <w:szCs w:val="22"/>
        </w:rPr>
        <w:t>rešerše a výběr žijících pamětníků pro natáčení, kontaktování a oslovování</w:t>
      </w:r>
    </w:p>
    <w:p w:rsidR="004662A3" w:rsidRPr="00CF2336" w:rsidRDefault="004662A3" w:rsidP="004662A3">
      <w:pPr>
        <w:pStyle w:val="Odstavecseseznamem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F2336">
        <w:rPr>
          <w:rFonts w:ascii="Calibri" w:hAnsi="Calibri"/>
          <w:sz w:val="22"/>
          <w:szCs w:val="22"/>
        </w:rPr>
        <w:t xml:space="preserve">natočení pamětníků, max. do celkového počtu </w:t>
      </w:r>
      <w:r>
        <w:rPr>
          <w:rFonts w:ascii="Calibri" w:hAnsi="Calibri"/>
          <w:sz w:val="22"/>
          <w:szCs w:val="22"/>
        </w:rPr>
        <w:t>4</w:t>
      </w:r>
      <w:r w:rsidRPr="001F71B6">
        <w:rPr>
          <w:rFonts w:ascii="Calibri" w:hAnsi="Calibri"/>
          <w:sz w:val="22"/>
          <w:szCs w:val="22"/>
        </w:rPr>
        <w:t xml:space="preserve"> osob</w:t>
      </w:r>
    </w:p>
    <w:p w:rsidR="004662A3" w:rsidRPr="00CF2336" w:rsidRDefault="004662A3" w:rsidP="004662A3">
      <w:pPr>
        <w:rPr>
          <w:rFonts w:ascii="Calibri" w:hAnsi="Calibri"/>
          <w:sz w:val="22"/>
          <w:szCs w:val="22"/>
        </w:rPr>
      </w:pPr>
    </w:p>
    <w:p w:rsidR="004662A3" w:rsidRPr="00CF2336" w:rsidRDefault="004662A3" w:rsidP="004662A3">
      <w:pPr>
        <w:rPr>
          <w:rFonts w:ascii="Calibri" w:hAnsi="Calibri"/>
          <w:b/>
          <w:sz w:val="22"/>
          <w:szCs w:val="22"/>
        </w:rPr>
      </w:pPr>
      <w:r w:rsidRPr="001F71B6">
        <w:rPr>
          <w:rFonts w:ascii="Calibri" w:hAnsi="Calibri"/>
          <w:b/>
          <w:sz w:val="22"/>
          <w:szCs w:val="22"/>
        </w:rPr>
        <w:t>Srpen 2017 – červenec 2018</w:t>
      </w:r>
    </w:p>
    <w:p w:rsidR="004662A3" w:rsidRPr="00CF2336" w:rsidRDefault="004662A3" w:rsidP="004662A3">
      <w:pPr>
        <w:rPr>
          <w:rFonts w:ascii="Calibri" w:hAnsi="Calibri"/>
          <w:sz w:val="22"/>
          <w:szCs w:val="22"/>
        </w:rPr>
      </w:pPr>
      <w:r w:rsidRPr="00CF2336">
        <w:rPr>
          <w:rFonts w:ascii="Calibri" w:hAnsi="Calibri"/>
          <w:sz w:val="22"/>
          <w:szCs w:val="22"/>
        </w:rPr>
        <w:t xml:space="preserve"> </w:t>
      </w:r>
    </w:p>
    <w:p w:rsidR="004662A3" w:rsidRPr="00CF2336" w:rsidRDefault="004662A3" w:rsidP="004662A3">
      <w:pPr>
        <w:pStyle w:val="Odstavecseseznamem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F2336">
        <w:rPr>
          <w:rFonts w:ascii="Calibri" w:hAnsi="Calibri"/>
          <w:sz w:val="22"/>
          <w:szCs w:val="22"/>
        </w:rPr>
        <w:t>rešerše a výběr žijících pamětníků pro natáčení, kontaktování a oslovování</w:t>
      </w:r>
    </w:p>
    <w:p w:rsidR="004662A3" w:rsidRPr="00CF2336" w:rsidRDefault="004662A3" w:rsidP="004662A3">
      <w:pPr>
        <w:pStyle w:val="Odstavecseseznamem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F2336">
        <w:rPr>
          <w:rFonts w:ascii="Calibri" w:hAnsi="Calibri"/>
          <w:sz w:val="22"/>
          <w:szCs w:val="22"/>
        </w:rPr>
        <w:t xml:space="preserve">natočení pamětníků, max. do celkového počtu </w:t>
      </w:r>
      <w:r>
        <w:rPr>
          <w:rFonts w:ascii="Calibri" w:hAnsi="Calibri"/>
          <w:sz w:val="22"/>
          <w:szCs w:val="22"/>
        </w:rPr>
        <w:t>6</w:t>
      </w:r>
      <w:r w:rsidRPr="001F71B6">
        <w:rPr>
          <w:rFonts w:ascii="Calibri" w:hAnsi="Calibri"/>
          <w:sz w:val="22"/>
          <w:szCs w:val="22"/>
        </w:rPr>
        <w:t xml:space="preserve"> osob</w:t>
      </w:r>
    </w:p>
    <w:p w:rsidR="004662A3" w:rsidRPr="00CF2336" w:rsidRDefault="004662A3" w:rsidP="004662A3">
      <w:pPr>
        <w:rPr>
          <w:rFonts w:ascii="Calibri" w:hAnsi="Calibri"/>
          <w:sz w:val="22"/>
          <w:szCs w:val="22"/>
        </w:rPr>
      </w:pPr>
    </w:p>
    <w:p w:rsidR="004662A3" w:rsidRPr="00CF2336" w:rsidRDefault="004662A3" w:rsidP="004662A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Srpen</w:t>
      </w:r>
      <w:r w:rsidRPr="001F71B6">
        <w:rPr>
          <w:rFonts w:ascii="Calibri" w:hAnsi="Calibri"/>
          <w:b/>
          <w:sz w:val="22"/>
          <w:szCs w:val="22"/>
        </w:rPr>
        <w:t xml:space="preserve"> 2018 – červenec 2019</w:t>
      </w:r>
    </w:p>
    <w:p w:rsidR="004662A3" w:rsidRPr="00CF2336" w:rsidRDefault="004662A3" w:rsidP="004662A3">
      <w:pPr>
        <w:rPr>
          <w:rFonts w:ascii="Calibri" w:hAnsi="Calibri"/>
          <w:sz w:val="22"/>
          <w:szCs w:val="22"/>
        </w:rPr>
      </w:pPr>
      <w:r w:rsidRPr="00CF2336">
        <w:rPr>
          <w:rFonts w:ascii="Calibri" w:hAnsi="Calibri"/>
          <w:sz w:val="22"/>
          <w:szCs w:val="22"/>
        </w:rPr>
        <w:lastRenderedPageBreak/>
        <w:t xml:space="preserve"> </w:t>
      </w:r>
    </w:p>
    <w:p w:rsidR="004662A3" w:rsidRPr="00CF2336" w:rsidRDefault="004662A3" w:rsidP="004662A3">
      <w:pPr>
        <w:pStyle w:val="Odstavecseseznamem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F2336">
        <w:rPr>
          <w:rFonts w:ascii="Calibri" w:hAnsi="Calibri"/>
          <w:sz w:val="22"/>
          <w:szCs w:val="22"/>
        </w:rPr>
        <w:t>rešerše a výběr žijících pamětníků pro natáčení, kontaktování a oslovování</w:t>
      </w:r>
    </w:p>
    <w:p w:rsidR="004662A3" w:rsidRPr="00CF2336" w:rsidRDefault="004662A3" w:rsidP="004662A3">
      <w:pPr>
        <w:pStyle w:val="Odstavecseseznamem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F2336">
        <w:rPr>
          <w:rFonts w:ascii="Calibri" w:hAnsi="Calibri"/>
          <w:sz w:val="22"/>
          <w:szCs w:val="22"/>
        </w:rPr>
        <w:t xml:space="preserve">natočení pamětníků, max. do celkového počtu </w:t>
      </w:r>
      <w:r>
        <w:rPr>
          <w:rFonts w:ascii="Calibri" w:hAnsi="Calibri"/>
          <w:sz w:val="22"/>
          <w:szCs w:val="22"/>
        </w:rPr>
        <w:t>4</w:t>
      </w:r>
      <w:r w:rsidRPr="001F71B6">
        <w:rPr>
          <w:rFonts w:ascii="Calibri" w:hAnsi="Calibri"/>
          <w:sz w:val="22"/>
          <w:szCs w:val="22"/>
        </w:rPr>
        <w:t xml:space="preserve"> osob</w:t>
      </w:r>
    </w:p>
    <w:p w:rsidR="004662A3" w:rsidRPr="00932A5F" w:rsidRDefault="004662A3" w:rsidP="004662A3">
      <w:pPr>
        <w:rPr>
          <w:rFonts w:ascii="Calibri" w:hAnsi="Calibri"/>
          <w:sz w:val="22"/>
          <w:szCs w:val="22"/>
        </w:rPr>
      </w:pPr>
    </w:p>
    <w:p w:rsidR="004662A3" w:rsidRDefault="004662A3" w:rsidP="00991FFC">
      <w:pPr>
        <w:suppressAutoHyphens w:val="0"/>
        <w:rPr>
          <w:rFonts w:ascii="Calibri" w:hAnsi="Calibri"/>
          <w:sz w:val="22"/>
          <w:szCs w:val="22"/>
        </w:rPr>
      </w:pPr>
    </w:p>
    <w:p w:rsidR="004662A3" w:rsidRPr="00991FFC" w:rsidRDefault="004662A3" w:rsidP="00991FFC">
      <w:pPr>
        <w:suppressAutoHyphens w:val="0"/>
        <w:rPr>
          <w:rFonts w:ascii="Calibri" w:hAnsi="Calibri"/>
          <w:b/>
          <w:sz w:val="22"/>
          <w:szCs w:val="22"/>
        </w:rPr>
      </w:pPr>
      <w:r w:rsidRPr="00991FFC">
        <w:rPr>
          <w:rFonts w:ascii="Calibri" w:hAnsi="Calibri"/>
          <w:b/>
          <w:sz w:val="22"/>
          <w:szCs w:val="22"/>
        </w:rPr>
        <w:t>D/ Popis projektu</w:t>
      </w:r>
    </w:p>
    <w:p w:rsidR="004662A3" w:rsidRPr="004472A1" w:rsidRDefault="004662A3" w:rsidP="004662A3">
      <w:pPr>
        <w:suppressAutoHyphens w:val="0"/>
        <w:spacing w:before="100" w:beforeAutospacing="1" w:after="100" w:afterAutospacing="1"/>
        <w:jc w:val="both"/>
        <w:rPr>
          <w:lang w:eastAsia="cs-CZ"/>
        </w:rPr>
      </w:pPr>
      <w:r w:rsidRPr="004472A1">
        <w:rPr>
          <w:rFonts w:asciiTheme="minorHAnsi" w:hAnsiTheme="minorHAnsi" w:cstheme="minorHAnsi"/>
          <w:b/>
          <w:i/>
          <w:lang w:val="nl-NL" w:eastAsia="cs-CZ"/>
        </w:rPr>
        <w:t>“Accessing Campscapes: Inclusive Strategies for Using European Conflicted Heritage (iC-ACCESS; 2016-2018)”</w:t>
      </w:r>
    </w:p>
    <w:p w:rsidR="004662A3" w:rsidRPr="004472A1" w:rsidRDefault="004662A3" w:rsidP="004662A3">
      <w:pPr>
        <w:suppressAutoHyphens w:val="0"/>
        <w:spacing w:before="100" w:beforeAutospacing="1" w:after="100" w:afterAutospacing="1"/>
        <w:jc w:val="both"/>
        <w:rPr>
          <w:lang w:eastAsia="cs-CZ"/>
        </w:rPr>
      </w:pPr>
      <w:r w:rsidRPr="004472A1">
        <w:rPr>
          <w:rFonts w:asciiTheme="minorHAnsi" w:hAnsiTheme="minorHAnsi" w:cstheme="minorHAnsi"/>
          <w:i/>
          <w:lang w:val="nl-NL" w:eastAsia="cs-CZ"/>
        </w:rPr>
        <w:t>Program: HERA - Humanities in the European Research Area</w:t>
      </w:r>
    </w:p>
    <w:p w:rsidR="004662A3" w:rsidRPr="004472A1" w:rsidRDefault="004662A3" w:rsidP="004662A3">
      <w:pPr>
        <w:suppressAutoHyphens w:val="0"/>
        <w:spacing w:before="100" w:beforeAutospacing="1" w:after="100" w:afterAutospacing="1"/>
        <w:jc w:val="both"/>
        <w:rPr>
          <w:lang w:eastAsia="cs-CZ"/>
        </w:rPr>
      </w:pPr>
      <w:r w:rsidRPr="004472A1">
        <w:rPr>
          <w:rFonts w:asciiTheme="minorHAnsi" w:hAnsiTheme="minorHAnsi" w:cstheme="minorHAnsi"/>
          <w:lang w:val="nl-NL" w:eastAsia="cs-CZ"/>
        </w:rPr>
        <w:t xml:space="preserve">Řešitelé: University of Amsterdam (hlavní řešitel </w:t>
      </w:r>
      <w:r w:rsidR="00D22B4F">
        <w:rPr>
          <w:rFonts w:asciiTheme="minorHAnsi" w:hAnsiTheme="minorHAnsi" w:cstheme="minorHAnsi"/>
          <w:lang w:val="nl-NL" w:eastAsia="cs-CZ"/>
        </w:rPr>
        <w:t>xxx</w:t>
      </w:r>
      <w:r w:rsidRPr="004472A1">
        <w:rPr>
          <w:rFonts w:asciiTheme="minorHAnsi" w:hAnsiTheme="minorHAnsi" w:cstheme="minorHAnsi"/>
          <w:lang w:val="nl-NL" w:eastAsia="cs-CZ"/>
        </w:rPr>
        <w:t>), Universitat Pompeu Fabra (Barcelona), Freie Universität Berlin, Norvegian University of Science and Technology (Trondheim), Západočeská univerzita v Plzni, Stafordshire University.</w:t>
      </w:r>
    </w:p>
    <w:p w:rsidR="004662A3" w:rsidRPr="004472A1" w:rsidRDefault="004662A3" w:rsidP="004662A3">
      <w:pPr>
        <w:suppressAutoHyphens w:val="0"/>
        <w:spacing w:before="100" w:beforeAutospacing="1" w:after="100" w:afterAutospacing="1"/>
        <w:jc w:val="both"/>
        <w:rPr>
          <w:lang w:eastAsia="cs-CZ"/>
        </w:rPr>
      </w:pPr>
      <w:r w:rsidRPr="004472A1">
        <w:rPr>
          <w:rFonts w:asciiTheme="minorHAnsi" w:hAnsiTheme="minorHAnsi" w:cstheme="minorHAnsi"/>
          <w:lang w:val="nl-NL" w:eastAsia="cs-CZ"/>
        </w:rPr>
        <w:t> </w:t>
      </w:r>
    </w:p>
    <w:p w:rsidR="004662A3" w:rsidRPr="004472A1" w:rsidRDefault="004662A3" w:rsidP="004662A3">
      <w:pPr>
        <w:suppressAutoHyphens w:val="0"/>
        <w:spacing w:before="100" w:beforeAutospacing="1" w:after="100" w:afterAutospacing="1"/>
        <w:jc w:val="both"/>
        <w:rPr>
          <w:lang w:eastAsia="cs-CZ"/>
        </w:rPr>
      </w:pPr>
      <w:r w:rsidRPr="004472A1">
        <w:rPr>
          <w:rFonts w:asciiTheme="minorHAnsi" w:hAnsiTheme="minorHAnsi" w:cstheme="minorHAnsi"/>
          <w:b/>
          <w:lang w:val="nl-NL" w:eastAsia="cs-CZ"/>
        </w:rPr>
        <w:t>Shrnutí projektu</w:t>
      </w:r>
    </w:p>
    <w:p w:rsidR="004662A3" w:rsidRPr="004472A1" w:rsidRDefault="004662A3" w:rsidP="004662A3">
      <w:pPr>
        <w:suppressAutoHyphens w:val="0"/>
        <w:spacing w:before="100" w:beforeAutospacing="1" w:after="100" w:afterAutospacing="1"/>
        <w:jc w:val="both"/>
        <w:rPr>
          <w:lang w:eastAsia="cs-CZ"/>
        </w:rPr>
      </w:pPr>
      <w:r w:rsidRPr="004472A1">
        <w:rPr>
          <w:rFonts w:asciiTheme="minorHAnsi" w:hAnsiTheme="minorHAnsi" w:cstheme="minorHAnsi"/>
          <w:i/>
          <w:lang w:val="nl-NL" w:eastAsia="cs-CZ"/>
        </w:rPr>
        <w:t>V Evropě se nachází pozůstatky stovek táborů z 20. století, které sloužily totalitním režimům k masové internaci, perzekuci, násilí, vyvražďování a kde docházelo ke stěží představitelným zločinům proti lidskosti v průmyslovém měřítku. Některé části krajiny Evropy tak můžeme vnímat jako skutečnou „krajinu táborů“ („campscapes“) a masového teroru (“terrorscapes”), která představuje temné dědictví nedávné minulosti. Pouze několik táborů a jejich komplexů se proměnilo v památníky, které formují kolektivní paměť dnešní společnosti. Ostatní byly zapomenuty nebo jejich objekty následně sloužily k jiným účelům. Někdy byly po skončení jedné totality využity dalším represivním režimem k perzekuci jiných skupin lidí, což vytváří vícevrstevnou historii těchto památek a v řadě případů dodnes rozděluje společnost.</w:t>
      </w:r>
    </w:p>
    <w:p w:rsidR="004662A3" w:rsidRPr="004472A1" w:rsidRDefault="004662A3" w:rsidP="004662A3">
      <w:pPr>
        <w:suppressAutoHyphens w:val="0"/>
        <w:spacing w:before="100" w:beforeAutospacing="1" w:after="100" w:afterAutospacing="1"/>
        <w:jc w:val="both"/>
        <w:rPr>
          <w:lang w:eastAsia="cs-CZ"/>
        </w:rPr>
      </w:pPr>
      <w:r w:rsidRPr="004472A1">
        <w:rPr>
          <w:rFonts w:asciiTheme="minorHAnsi" w:hAnsiTheme="minorHAnsi" w:cstheme="minorHAnsi"/>
          <w:b/>
          <w:i/>
          <w:lang w:val="nl-NL" w:eastAsia="cs-CZ"/>
        </w:rPr>
        <w:t>Projekt se zaměřuje na tři hlavní otázky:</w:t>
      </w:r>
    </w:p>
    <w:p w:rsidR="004662A3" w:rsidRPr="004472A1" w:rsidRDefault="004662A3" w:rsidP="004662A3">
      <w:pPr>
        <w:suppressAutoHyphens w:val="0"/>
        <w:spacing w:before="100" w:beforeAutospacing="1" w:after="100" w:afterAutospacing="1"/>
        <w:ind w:hanging="360"/>
        <w:jc w:val="both"/>
        <w:rPr>
          <w:lang w:eastAsia="cs-CZ"/>
        </w:rPr>
      </w:pPr>
      <w:r w:rsidRPr="004472A1">
        <w:rPr>
          <w:rFonts w:asciiTheme="minorHAnsi" w:eastAsiaTheme="minorHAnsi" w:hAnsiTheme="minorHAnsi" w:cstheme="minorHAnsi"/>
          <w:lang w:val="nl-NL" w:eastAsia="cs-CZ"/>
        </w:rPr>
        <w:t>1)</w:t>
      </w:r>
      <w:r w:rsidRPr="004472A1">
        <w:rPr>
          <w:rFonts w:eastAsiaTheme="minorHAnsi"/>
          <w:sz w:val="14"/>
          <w:szCs w:val="14"/>
          <w:lang w:val="nl-NL" w:eastAsia="cs-CZ"/>
        </w:rPr>
        <w:t xml:space="preserve">      </w:t>
      </w:r>
      <w:r w:rsidRPr="004472A1">
        <w:rPr>
          <w:rFonts w:asciiTheme="minorHAnsi" w:hAnsiTheme="minorHAnsi" w:cstheme="minorHAnsi"/>
          <w:lang w:val="nl-NL" w:eastAsia="cs-CZ"/>
        </w:rPr>
        <w:t>Jaké památkové strategie jsou v Evropě využívány k prezentaci komemorativního významu těchto táborů, který je někdy zatížen nesnadnou iterpretací (zejm. v souvislosti s vícevrstevným využítím některých táborů)?</w:t>
      </w:r>
    </w:p>
    <w:p w:rsidR="004662A3" w:rsidRPr="004472A1" w:rsidRDefault="004662A3" w:rsidP="004662A3">
      <w:pPr>
        <w:suppressAutoHyphens w:val="0"/>
        <w:spacing w:before="100" w:beforeAutospacing="1" w:after="100" w:afterAutospacing="1"/>
        <w:ind w:hanging="360"/>
        <w:jc w:val="both"/>
        <w:rPr>
          <w:lang w:eastAsia="cs-CZ"/>
        </w:rPr>
      </w:pPr>
      <w:r w:rsidRPr="004472A1">
        <w:rPr>
          <w:rFonts w:asciiTheme="minorHAnsi" w:eastAsiaTheme="minorHAnsi" w:hAnsiTheme="minorHAnsi" w:cstheme="minorHAnsi"/>
          <w:lang w:val="nl-NL" w:eastAsia="cs-CZ"/>
        </w:rPr>
        <w:t>2)</w:t>
      </w:r>
      <w:r w:rsidRPr="004472A1">
        <w:rPr>
          <w:rFonts w:eastAsiaTheme="minorHAnsi"/>
          <w:sz w:val="14"/>
          <w:szCs w:val="14"/>
          <w:lang w:val="nl-NL" w:eastAsia="cs-CZ"/>
        </w:rPr>
        <w:t xml:space="preserve">      </w:t>
      </w:r>
      <w:r w:rsidRPr="004472A1">
        <w:rPr>
          <w:rFonts w:asciiTheme="minorHAnsi" w:hAnsiTheme="minorHAnsi" w:cstheme="minorHAnsi"/>
          <w:lang w:val="nl-NL" w:eastAsia="cs-CZ"/>
        </w:rPr>
        <w:t>Jak můžeme přistoupit k rozdělené evropské paměti s využitím dříve nepřístupných pramenů a svědectví o nacistických a komunistických zločinech svázaných s tábory, a to s cílem rozšířit dosavadní poznatky a poukázat na dříve opomíjená témata?</w:t>
      </w:r>
    </w:p>
    <w:p w:rsidR="004662A3" w:rsidRPr="004472A1" w:rsidRDefault="004662A3" w:rsidP="004662A3">
      <w:pPr>
        <w:suppressAutoHyphens w:val="0"/>
        <w:spacing w:before="100" w:beforeAutospacing="1" w:after="100" w:afterAutospacing="1"/>
        <w:ind w:hanging="360"/>
        <w:jc w:val="both"/>
        <w:rPr>
          <w:lang w:eastAsia="cs-CZ"/>
        </w:rPr>
      </w:pPr>
      <w:r w:rsidRPr="004472A1">
        <w:rPr>
          <w:rFonts w:asciiTheme="minorHAnsi" w:eastAsiaTheme="minorHAnsi" w:hAnsiTheme="minorHAnsi" w:cstheme="minorHAnsi"/>
          <w:lang w:val="nl-NL" w:eastAsia="cs-CZ"/>
        </w:rPr>
        <w:t>3)</w:t>
      </w:r>
      <w:r w:rsidRPr="004472A1">
        <w:rPr>
          <w:rFonts w:eastAsiaTheme="minorHAnsi"/>
          <w:sz w:val="14"/>
          <w:szCs w:val="14"/>
          <w:lang w:val="nl-NL" w:eastAsia="cs-CZ"/>
        </w:rPr>
        <w:t xml:space="preserve">      </w:t>
      </w:r>
      <w:r w:rsidRPr="004472A1">
        <w:rPr>
          <w:rFonts w:asciiTheme="minorHAnsi" w:hAnsiTheme="minorHAnsi" w:cstheme="minorHAnsi"/>
          <w:lang w:val="nl-NL" w:eastAsia="cs-CZ"/>
        </w:rPr>
        <w:t>Jaké prostředky lze využít k vyjádření a prezentaci historické komplexity bývalých táborů?</w:t>
      </w:r>
    </w:p>
    <w:p w:rsidR="004662A3" w:rsidRPr="004472A1" w:rsidRDefault="004662A3" w:rsidP="004662A3">
      <w:pPr>
        <w:suppressAutoHyphens w:val="0"/>
        <w:spacing w:before="100" w:beforeAutospacing="1" w:after="100" w:afterAutospacing="1"/>
        <w:jc w:val="both"/>
        <w:rPr>
          <w:lang w:eastAsia="cs-CZ"/>
        </w:rPr>
      </w:pPr>
      <w:r w:rsidRPr="004472A1">
        <w:rPr>
          <w:rFonts w:asciiTheme="minorHAnsi" w:hAnsiTheme="minorHAnsi" w:cstheme="minorHAnsi"/>
          <w:b/>
          <w:i/>
          <w:lang w:val="nl-NL" w:eastAsia="cs-CZ"/>
        </w:rPr>
        <w:t>Výzkum je realizován v rámci pěti tematických celků</w:t>
      </w:r>
      <w:r w:rsidRPr="004472A1">
        <w:rPr>
          <w:rFonts w:asciiTheme="minorHAnsi" w:hAnsiTheme="minorHAnsi" w:cstheme="minorHAnsi"/>
          <w:lang w:val="nl-NL" w:eastAsia="cs-CZ"/>
        </w:rPr>
        <w:t>: a) soupeřící narativy “campscapes” v evropském kontextu, b) svědectví obětí a dalších pamětníků o táborech, c) materialita táborů a odhalování neviditelného archeologickými metodami, d) mapování pozůstatků táborů, e) strategie prezentace tohoto druhu památek v digitálním věku.</w:t>
      </w:r>
    </w:p>
    <w:p w:rsidR="004662A3" w:rsidRPr="004472A1" w:rsidRDefault="004662A3" w:rsidP="004662A3">
      <w:pPr>
        <w:suppressAutoHyphens w:val="0"/>
        <w:spacing w:before="100" w:beforeAutospacing="1" w:after="100" w:afterAutospacing="1"/>
        <w:jc w:val="both"/>
        <w:rPr>
          <w:lang w:eastAsia="cs-CZ"/>
        </w:rPr>
      </w:pPr>
      <w:r w:rsidRPr="004472A1">
        <w:rPr>
          <w:rFonts w:asciiTheme="minorHAnsi" w:hAnsiTheme="minorHAnsi" w:cstheme="minorHAnsi"/>
          <w:lang w:val="nl-NL" w:eastAsia="cs-CZ"/>
        </w:rPr>
        <w:t xml:space="preserve">Zkoumané pracovní, koncentrační a vyhlazovací tábory zahrnují: Bergen-Belsen (Německo), Falstad (Norsko), Jasenovac (Chorvatsko), Jáchymov (Česká republika), Lety a Hodonín (Česká </w:t>
      </w:r>
      <w:r w:rsidRPr="004472A1">
        <w:rPr>
          <w:rFonts w:asciiTheme="minorHAnsi" w:hAnsiTheme="minorHAnsi" w:cstheme="minorHAnsi"/>
          <w:lang w:val="nl-NL" w:eastAsia="cs-CZ"/>
        </w:rPr>
        <w:lastRenderedPageBreak/>
        <w:t xml:space="preserve">republika), Treblinka (Polsko), Westerbork (Holandsko). </w:t>
      </w:r>
      <w:r w:rsidRPr="004472A1">
        <w:rPr>
          <w:rFonts w:asciiTheme="minorHAnsi" w:hAnsiTheme="minorHAnsi" w:cstheme="minorHAnsi"/>
          <w:b/>
          <w:lang w:val="nl-NL" w:eastAsia="cs-CZ"/>
        </w:rPr>
        <w:t>Novým přístupem je archeologický výzkum pozůstatků táborů</w:t>
      </w:r>
      <w:r w:rsidRPr="004472A1">
        <w:rPr>
          <w:rFonts w:asciiTheme="minorHAnsi" w:hAnsiTheme="minorHAnsi" w:cstheme="minorHAnsi"/>
          <w:lang w:val="nl-NL" w:eastAsia="cs-CZ"/>
        </w:rPr>
        <w:t>, který významně doplňuje a rozšiřuje svědectví dalších druhů pramenů, jak ukázaly nedávno realizované projekty zejm. v Německu a Polsku.</w:t>
      </w:r>
    </w:p>
    <w:p w:rsidR="004662A3" w:rsidRPr="004472A1" w:rsidRDefault="004662A3" w:rsidP="004662A3">
      <w:pPr>
        <w:suppressAutoHyphens w:val="0"/>
        <w:spacing w:before="100" w:beforeAutospacing="1" w:after="100" w:afterAutospacing="1"/>
        <w:jc w:val="both"/>
        <w:rPr>
          <w:lang w:eastAsia="cs-CZ"/>
        </w:rPr>
      </w:pPr>
      <w:r w:rsidRPr="004472A1">
        <w:rPr>
          <w:rFonts w:asciiTheme="minorHAnsi" w:hAnsiTheme="minorHAnsi" w:cstheme="minorHAnsi"/>
          <w:lang w:val="nl-NL" w:eastAsia="cs-CZ"/>
        </w:rPr>
        <w:t> </w:t>
      </w:r>
    </w:p>
    <w:p w:rsidR="004662A3" w:rsidRPr="004472A1" w:rsidRDefault="004662A3" w:rsidP="004662A3">
      <w:pPr>
        <w:suppressAutoHyphens w:val="0"/>
        <w:spacing w:before="100" w:beforeAutospacing="1" w:after="100" w:afterAutospacing="1"/>
        <w:jc w:val="both"/>
        <w:rPr>
          <w:lang w:eastAsia="cs-CZ"/>
        </w:rPr>
      </w:pPr>
      <w:r w:rsidRPr="004472A1">
        <w:rPr>
          <w:rFonts w:asciiTheme="minorHAnsi" w:hAnsiTheme="minorHAnsi" w:cstheme="minorHAnsi"/>
          <w:b/>
          <w:lang w:val="nl-NL" w:eastAsia="cs-CZ"/>
        </w:rPr>
        <w:t>Výzkum v Letech (okr. Písek)</w:t>
      </w:r>
    </w:p>
    <w:p w:rsidR="004662A3" w:rsidRPr="004472A1" w:rsidRDefault="004662A3" w:rsidP="004662A3">
      <w:pPr>
        <w:suppressAutoHyphens w:val="0"/>
        <w:spacing w:before="100" w:beforeAutospacing="1" w:after="100" w:afterAutospacing="1"/>
        <w:ind w:firstLine="708"/>
        <w:jc w:val="both"/>
        <w:rPr>
          <w:lang w:eastAsia="cs-CZ"/>
        </w:rPr>
      </w:pPr>
      <w:r w:rsidRPr="004472A1">
        <w:rPr>
          <w:rFonts w:asciiTheme="minorHAnsi" w:hAnsiTheme="minorHAnsi" w:cstheme="minorHAnsi"/>
          <w:lang w:val="nl-NL" w:eastAsia="cs-CZ"/>
        </w:rPr>
        <w:t xml:space="preserve">Výzkum českého týmu v rámci projektu realizoval na podzim 2016 </w:t>
      </w:r>
      <w:r w:rsidRPr="004472A1">
        <w:rPr>
          <w:rFonts w:asciiTheme="minorHAnsi" w:hAnsiTheme="minorHAnsi" w:cstheme="minorHAnsi"/>
          <w:b/>
          <w:lang w:val="nl-NL" w:eastAsia="cs-CZ"/>
        </w:rPr>
        <w:t>komplexní nedestruktivní výzkum pozůstatků tábora v Letech</w:t>
      </w:r>
      <w:r w:rsidRPr="004472A1">
        <w:rPr>
          <w:rFonts w:asciiTheme="minorHAnsi" w:hAnsiTheme="minorHAnsi" w:cstheme="minorHAnsi"/>
          <w:lang w:val="nl-NL" w:eastAsia="cs-CZ"/>
        </w:rPr>
        <w:t>, který prokázal, že se hmotné pozůstatky (základy a další relikty zástavby) dochovaly pod úrovní terénu. Limitem je omezení na část tábora vně velkovepřína, kde se nachází jen cca 10% jeho areálu. Dosud se nepodařilo získat od majitele povolení k realizaci neinvazivního archaeologického výzkumu ve vlastním velkovepřínu (pozůstatky se nacházejí v severozápadní zatravněné části oploceného areálu). Geofyzikální výzkum se zaměřil také na samotný Památník Lety, kde byly v areálu pohřebiště pod úrovní terénu identifikovány anomálie, které můžeme interpretovat jako masové hroby obětí.</w:t>
      </w:r>
    </w:p>
    <w:p w:rsidR="004662A3" w:rsidRPr="004472A1" w:rsidRDefault="004662A3" w:rsidP="004662A3">
      <w:pPr>
        <w:suppressAutoHyphens w:val="0"/>
        <w:spacing w:before="100" w:beforeAutospacing="1" w:after="100" w:afterAutospacing="1"/>
        <w:ind w:firstLine="708"/>
        <w:jc w:val="both"/>
        <w:rPr>
          <w:lang w:eastAsia="cs-CZ"/>
        </w:rPr>
      </w:pPr>
      <w:r w:rsidRPr="004472A1">
        <w:rPr>
          <w:rFonts w:asciiTheme="minorHAnsi" w:hAnsiTheme="minorHAnsi" w:cstheme="minorHAnsi"/>
          <w:lang w:val="nl-NL" w:eastAsia="cs-CZ"/>
        </w:rPr>
        <w:t>Pro další prezentaci této kulturní památky nabízíme výsledky dosavadního výzkumu, které upřesňují jeho umístění, podobu a přinášejí také informace o poloze masových hrobů. V rámci plánovaného menšího odkryvu (léto 2017) předpokládáme odhalení pozůstatků tábora pod úrovní terénu a pravděpodobně také předmětů hmotné kultury, které mohou poskytnout bezprostřední svědectví o životě v táboře v době jeho existence 1942-43.</w:t>
      </w:r>
    </w:p>
    <w:p w:rsidR="004662A3" w:rsidRPr="00932A5F" w:rsidRDefault="004662A3" w:rsidP="004662A3">
      <w:pPr>
        <w:rPr>
          <w:rFonts w:ascii="Calibri" w:hAnsi="Calibri"/>
          <w:sz w:val="22"/>
          <w:szCs w:val="22"/>
        </w:rPr>
      </w:pPr>
    </w:p>
    <w:p w:rsidR="0048672B" w:rsidRPr="00152509" w:rsidRDefault="0048672B" w:rsidP="004662A3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sectPr w:rsidR="0048672B" w:rsidRPr="00152509">
      <w:footerReference w:type="default" r:id="rId9"/>
      <w:footerReference w:type="firs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3E" w:rsidRDefault="0063513E">
      <w:r>
        <w:separator/>
      </w:r>
    </w:p>
  </w:endnote>
  <w:endnote w:type="continuationSeparator" w:id="0">
    <w:p w:rsidR="0063513E" w:rsidRDefault="0063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F6" w:rsidRDefault="0059230D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6764020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7F6" w:rsidRDefault="005E77F6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C1F38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IMohULaAAAACQEAAA8AAAAAAAAAAAAAAAAA4gQAAGRycy9kb3ducmV2LnhtbFBLBQYAAAAABAAE&#10;APMAAADpBQAAAAA=&#10;" stroked="f">
              <v:fill opacity="0"/>
              <v:textbox inset="0,0,0,0">
                <w:txbxContent>
                  <w:p w:rsidR="005E77F6" w:rsidRDefault="005E77F6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C1F38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F6" w:rsidRDefault="005E7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3E" w:rsidRDefault="0063513E">
      <w:r>
        <w:separator/>
      </w:r>
    </w:p>
  </w:footnote>
  <w:footnote w:type="continuationSeparator" w:id="0">
    <w:p w:rsidR="0063513E" w:rsidRDefault="0063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Helvetica" w:hAnsi="Helvetica" w:cs="Times New Roman" w:hint="default"/>
        <w:color w:val="000000"/>
        <w:sz w:val="22"/>
        <w:szCs w:val="22"/>
        <w:lang w:val="en-US" w:eastAsia="en-US"/>
      </w:rPr>
    </w:lvl>
  </w:abstractNum>
  <w:abstractNum w:abstractNumId="2">
    <w:nsid w:val="00000003"/>
    <w:multiLevelType w:val="singleLevel"/>
    <w:tmpl w:val="1AAEC52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Lucida Sans Unicode"/>
        <w:sz w:val="21"/>
        <w:szCs w:val="21"/>
      </w:r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Helvetica" w:hAnsi="Helvetica" w:cs="Times New Roman" w:hint="default"/>
        <w:color w:val="000000"/>
        <w:sz w:val="22"/>
        <w:szCs w:val="22"/>
        <w:lang w:val="en-US" w:eastAsia="en-US"/>
      </w:rPr>
    </w:lvl>
  </w:abstractNum>
  <w:abstractNum w:abstractNumId="4">
    <w:nsid w:val="00000005"/>
    <w:multiLevelType w:val="singleLevel"/>
    <w:tmpl w:val="00000005"/>
    <w:name w:val="WW8Num1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Helvetica" w:hAnsi="Helvetica" w:cs="Times New Roman" w:hint="default"/>
        <w:color w:val="auto"/>
        <w:sz w:val="21"/>
        <w:szCs w:val="21"/>
        <w:lang w:val="cs-CZ" w:eastAsia="cs-CZ"/>
      </w:rPr>
    </w:lvl>
  </w:abstractNum>
  <w:abstractNum w:abstractNumId="5">
    <w:nsid w:val="00000006"/>
    <w:multiLevelType w:val="singleLevel"/>
    <w:tmpl w:val="A080C8F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Lucida Sans Unicode"/>
        <w:sz w:val="21"/>
        <w:szCs w:val="21"/>
      </w:rPr>
    </w:lvl>
  </w:abstractNum>
  <w:abstractNum w:abstractNumId="6">
    <w:nsid w:val="01357C43"/>
    <w:multiLevelType w:val="multilevel"/>
    <w:tmpl w:val="D514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CC3965"/>
    <w:multiLevelType w:val="hybridMultilevel"/>
    <w:tmpl w:val="2DE87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26E64"/>
    <w:multiLevelType w:val="hybridMultilevel"/>
    <w:tmpl w:val="8E8E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C4B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224D3"/>
    <w:multiLevelType w:val="hybridMultilevel"/>
    <w:tmpl w:val="CE369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16EE0"/>
    <w:multiLevelType w:val="multilevel"/>
    <w:tmpl w:val="8F1E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42309"/>
    <w:multiLevelType w:val="hybridMultilevel"/>
    <w:tmpl w:val="71621820"/>
    <w:lvl w:ilvl="0" w:tplc="4E6E2C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D6E2A"/>
    <w:multiLevelType w:val="hybridMultilevel"/>
    <w:tmpl w:val="3710B7F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04E4F"/>
    <w:multiLevelType w:val="hybridMultilevel"/>
    <w:tmpl w:val="7BD03CC6"/>
    <w:lvl w:ilvl="0" w:tplc="E10C1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9678A"/>
    <w:multiLevelType w:val="hybridMultilevel"/>
    <w:tmpl w:val="D5F60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EC5CEB"/>
    <w:multiLevelType w:val="hybridMultilevel"/>
    <w:tmpl w:val="5972C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16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15"/>
  </w:num>
  <w:num w:numId="15">
    <w:abstractNumId w:val="8"/>
  </w:num>
  <w:num w:numId="16">
    <w:abstractNumId w:val="12"/>
  </w:num>
  <w:num w:numId="1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ivatel">
    <w15:presenceInfo w15:providerId="None" w15:userId="Uziva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F"/>
    <w:rsid w:val="000044D5"/>
    <w:rsid w:val="0005134B"/>
    <w:rsid w:val="00065B3D"/>
    <w:rsid w:val="000C26AF"/>
    <w:rsid w:val="000F2025"/>
    <w:rsid w:val="00120A28"/>
    <w:rsid w:val="00152509"/>
    <w:rsid w:val="0018286C"/>
    <w:rsid w:val="001B0E44"/>
    <w:rsid w:val="001C75A6"/>
    <w:rsid w:val="001D0084"/>
    <w:rsid w:val="001D07EE"/>
    <w:rsid w:val="001F71A0"/>
    <w:rsid w:val="00223CA5"/>
    <w:rsid w:val="00266141"/>
    <w:rsid w:val="002A67FF"/>
    <w:rsid w:val="002D4161"/>
    <w:rsid w:val="00315A97"/>
    <w:rsid w:val="00337C16"/>
    <w:rsid w:val="0035133C"/>
    <w:rsid w:val="00371F3D"/>
    <w:rsid w:val="003933B2"/>
    <w:rsid w:val="003D4DBC"/>
    <w:rsid w:val="003E241E"/>
    <w:rsid w:val="003F2224"/>
    <w:rsid w:val="00451916"/>
    <w:rsid w:val="00452235"/>
    <w:rsid w:val="004662A3"/>
    <w:rsid w:val="00482969"/>
    <w:rsid w:val="0048672B"/>
    <w:rsid w:val="004D4836"/>
    <w:rsid w:val="004F028A"/>
    <w:rsid w:val="00516A65"/>
    <w:rsid w:val="00520FBD"/>
    <w:rsid w:val="00553720"/>
    <w:rsid w:val="0059230D"/>
    <w:rsid w:val="00594E18"/>
    <w:rsid w:val="005B3828"/>
    <w:rsid w:val="005B4DF6"/>
    <w:rsid w:val="005B6D89"/>
    <w:rsid w:val="005E77F6"/>
    <w:rsid w:val="005F2ABC"/>
    <w:rsid w:val="005F67A2"/>
    <w:rsid w:val="006115D7"/>
    <w:rsid w:val="0063513E"/>
    <w:rsid w:val="006404E6"/>
    <w:rsid w:val="00643C02"/>
    <w:rsid w:val="006521FB"/>
    <w:rsid w:val="0065546A"/>
    <w:rsid w:val="00655AE5"/>
    <w:rsid w:val="006C1F38"/>
    <w:rsid w:val="006E2629"/>
    <w:rsid w:val="006E4162"/>
    <w:rsid w:val="007273AF"/>
    <w:rsid w:val="00785AF4"/>
    <w:rsid w:val="00787AC2"/>
    <w:rsid w:val="00791026"/>
    <w:rsid w:val="00791D66"/>
    <w:rsid w:val="007D3F3A"/>
    <w:rsid w:val="00803CB8"/>
    <w:rsid w:val="00805BEF"/>
    <w:rsid w:val="008306C8"/>
    <w:rsid w:val="00857064"/>
    <w:rsid w:val="008746B1"/>
    <w:rsid w:val="008947AB"/>
    <w:rsid w:val="008A6EEE"/>
    <w:rsid w:val="008E179F"/>
    <w:rsid w:val="008F127F"/>
    <w:rsid w:val="00921192"/>
    <w:rsid w:val="00932A5F"/>
    <w:rsid w:val="00944894"/>
    <w:rsid w:val="00961194"/>
    <w:rsid w:val="00966582"/>
    <w:rsid w:val="00991FFC"/>
    <w:rsid w:val="009D1FB6"/>
    <w:rsid w:val="009F2D6E"/>
    <w:rsid w:val="00A4105D"/>
    <w:rsid w:val="00AB70D8"/>
    <w:rsid w:val="00AC1867"/>
    <w:rsid w:val="00AE0F02"/>
    <w:rsid w:val="00AF3DF0"/>
    <w:rsid w:val="00B04172"/>
    <w:rsid w:val="00B06122"/>
    <w:rsid w:val="00B118EE"/>
    <w:rsid w:val="00B21628"/>
    <w:rsid w:val="00B24B0C"/>
    <w:rsid w:val="00B37092"/>
    <w:rsid w:val="00B472E0"/>
    <w:rsid w:val="00B9450A"/>
    <w:rsid w:val="00BE0379"/>
    <w:rsid w:val="00BE6A9A"/>
    <w:rsid w:val="00BE775E"/>
    <w:rsid w:val="00C476CA"/>
    <w:rsid w:val="00C533F6"/>
    <w:rsid w:val="00CB6539"/>
    <w:rsid w:val="00D10FC8"/>
    <w:rsid w:val="00D22B4F"/>
    <w:rsid w:val="00D673E0"/>
    <w:rsid w:val="00D773A0"/>
    <w:rsid w:val="00DB0B1B"/>
    <w:rsid w:val="00E154D9"/>
    <w:rsid w:val="00E564C4"/>
    <w:rsid w:val="00E616A6"/>
    <w:rsid w:val="00E805C7"/>
    <w:rsid w:val="00E8742B"/>
    <w:rsid w:val="00EC1DEE"/>
    <w:rsid w:val="00EF7E00"/>
    <w:rsid w:val="00F211A8"/>
    <w:rsid w:val="00F275B9"/>
    <w:rsid w:val="00F87AB1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Helvetica" w:eastAsia="Times New Roman" w:hAnsi="Helvetica" w:cs="Times New Roman" w:hint="default"/>
    </w:rPr>
  </w:style>
  <w:style w:type="character" w:customStyle="1" w:styleId="WW8Num2z1">
    <w:name w:val="WW8Num2z1"/>
    <w:rPr>
      <w:rFonts w:ascii="Courier" w:hAnsi="Courier" w:cs="Courier" w:hint="default"/>
    </w:rPr>
  </w:style>
  <w:style w:type="character" w:customStyle="1" w:styleId="WW8Num2z2">
    <w:name w:val="WW8Num2z2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Helvetica" w:eastAsia="Times New Roman" w:hAnsi="Helvetica" w:cs="Times New Roman" w:hint="default"/>
      <w:color w:val="000000"/>
      <w:sz w:val="22"/>
      <w:szCs w:val="22"/>
      <w:lang w:val="en-US" w:eastAsia="en-US"/>
    </w:rPr>
  </w:style>
  <w:style w:type="character" w:customStyle="1" w:styleId="WW8Num5z1">
    <w:name w:val="WW8Num5z1"/>
    <w:rPr>
      <w:rFonts w:ascii="Courier" w:hAnsi="Courier" w:cs="Courier" w:hint="default"/>
    </w:rPr>
  </w:style>
  <w:style w:type="character" w:customStyle="1" w:styleId="WW8Num5z2">
    <w:name w:val="WW8Num5z2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Helvetica" w:eastAsia="Times New Roman" w:hAnsi="Helvetica" w:cs="Times New Roman" w:hint="default"/>
      <w:sz w:val="21"/>
      <w:szCs w:val="21"/>
    </w:rPr>
  </w:style>
  <w:style w:type="character" w:customStyle="1" w:styleId="WW8Num8z1">
    <w:name w:val="WW8Num8z1"/>
    <w:rPr>
      <w:rFonts w:ascii="Wingdings" w:hAnsi="Wingdings" w:cs="Wingdings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Helvetica" w:eastAsia="Times New Roman" w:hAnsi="Helvetica" w:cs="Times New Roman" w:hint="default"/>
    </w:rPr>
  </w:style>
  <w:style w:type="character" w:customStyle="1" w:styleId="WW8Num10z1">
    <w:name w:val="WW8Num10z1"/>
    <w:rPr>
      <w:rFonts w:ascii="Courier" w:hAnsi="Courier" w:cs="Courier" w:hint="default"/>
    </w:rPr>
  </w:style>
  <w:style w:type="character" w:customStyle="1" w:styleId="WW8Num10z2">
    <w:name w:val="WW8Num10z2"/>
    <w:rPr>
      <w:rFonts w:ascii="Symbol" w:hAnsi="Symbol" w:cs="Symbol" w:hint="default"/>
    </w:rPr>
  </w:style>
  <w:style w:type="character" w:customStyle="1" w:styleId="WW8Num11z0">
    <w:name w:val="WW8Num11z0"/>
    <w:rPr>
      <w:rFonts w:ascii="Helvetica" w:eastAsia="Times New Roman" w:hAnsi="Helvetica" w:cs="Times New Roman" w:hint="default"/>
      <w:color w:val="000000"/>
      <w:sz w:val="22"/>
      <w:szCs w:val="22"/>
      <w:lang w:val="en-US" w:eastAsia="en-US"/>
    </w:rPr>
  </w:style>
  <w:style w:type="character" w:customStyle="1" w:styleId="WW8Num11z1">
    <w:name w:val="WW8Num11z1"/>
    <w:rPr>
      <w:rFonts w:ascii="Courier" w:hAnsi="Courier" w:cs="Courier" w:hint="default"/>
    </w:rPr>
  </w:style>
  <w:style w:type="character" w:customStyle="1" w:styleId="WW8Num11z2">
    <w:name w:val="WW8Num11z2"/>
    <w:rPr>
      <w:rFonts w:ascii="Symbol" w:hAnsi="Symbol" w:cs="Symbol" w:hint="default"/>
    </w:rPr>
  </w:style>
  <w:style w:type="character" w:customStyle="1" w:styleId="WW8Num12z0">
    <w:name w:val="WW8Num12z0"/>
    <w:rPr>
      <w:rFonts w:ascii="Helvetica" w:eastAsia="Times New Roman" w:hAnsi="Helvetica" w:cs="Times New Roman" w:hint="default"/>
    </w:rPr>
  </w:style>
  <w:style w:type="character" w:customStyle="1" w:styleId="WW8Num12z1">
    <w:name w:val="WW8Num12z1"/>
    <w:rPr>
      <w:rFonts w:ascii="Courier" w:hAnsi="Courier" w:cs="Courier" w:hint="default"/>
    </w:rPr>
  </w:style>
  <w:style w:type="character" w:customStyle="1" w:styleId="WW8Num12z2">
    <w:name w:val="WW8Num12z2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Helvetica" w:eastAsia="Times New Roman" w:hAnsi="Helvetica" w:cs="Times New Roman" w:hint="default"/>
      <w:color w:val="auto"/>
      <w:sz w:val="21"/>
      <w:szCs w:val="21"/>
      <w:lang w:val="cs-CZ" w:eastAsia="cs-CZ"/>
    </w:rPr>
  </w:style>
  <w:style w:type="character" w:customStyle="1" w:styleId="WW8Num14z1">
    <w:name w:val="WW8Num14z1"/>
    <w:rPr>
      <w:rFonts w:ascii="Courier" w:hAnsi="Courier" w:cs="Courier" w:hint="default"/>
    </w:rPr>
  </w:style>
  <w:style w:type="character" w:customStyle="1" w:styleId="WW8Num14z2">
    <w:name w:val="WW8Num14z2"/>
    <w:rPr>
      <w:rFonts w:ascii="Symbol" w:hAnsi="Symbol" w:cs="Symbol" w:hint="default"/>
    </w:rPr>
  </w:style>
  <w:style w:type="character" w:customStyle="1" w:styleId="WW8Num15z0">
    <w:name w:val="WW8Num15z0"/>
    <w:rPr>
      <w:rFonts w:ascii="Helvetica" w:eastAsia="Times New Roman" w:hAnsi="Helvetica" w:cs="Times New Roman" w:hint="default"/>
      <w:sz w:val="21"/>
      <w:szCs w:val="21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Heading2Char">
    <w:name w:val="Heading 2 Char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styleId="Zvraznn">
    <w:name w:val="Emphasis"/>
    <w:qFormat/>
    <w:rPr>
      <w:i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lostrnky">
    <w:name w:val="page number"/>
    <w:basedOn w:val="Standardnpsmo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Normlnweb1">
    <w:name w:val="Normální (web)1"/>
    <w:basedOn w:val="Normln"/>
    <w:rPr>
      <w:rFonts w:ascii="Times" w:eastAsia="Calibri" w:hAnsi="Times" w:cs="Times"/>
      <w:sz w:val="20"/>
      <w:szCs w:val="20"/>
      <w:lang w:val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6E41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4162"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6E41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16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4162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1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4162"/>
    <w:rPr>
      <w:b/>
      <w:bCs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0044D5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4172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E775E"/>
    <w:rPr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0F2025"/>
    <w:pPr>
      <w:suppressAutoHyphens w:val="0"/>
      <w:spacing w:line="360" w:lineRule="auto"/>
      <w:jc w:val="center"/>
    </w:pPr>
    <w:rPr>
      <w:rFonts w:ascii="Arial" w:hAnsi="Arial" w:cs="Arial"/>
      <w:b/>
      <w:lang w:eastAsia="cs-CZ"/>
    </w:rPr>
  </w:style>
  <w:style w:type="character" w:customStyle="1" w:styleId="NzevChar">
    <w:name w:val="Název Char"/>
    <w:basedOn w:val="Standardnpsmoodstavce"/>
    <w:link w:val="Nzev"/>
    <w:rsid w:val="000F2025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Helvetica" w:eastAsia="Times New Roman" w:hAnsi="Helvetica" w:cs="Times New Roman" w:hint="default"/>
    </w:rPr>
  </w:style>
  <w:style w:type="character" w:customStyle="1" w:styleId="WW8Num2z1">
    <w:name w:val="WW8Num2z1"/>
    <w:rPr>
      <w:rFonts w:ascii="Courier" w:hAnsi="Courier" w:cs="Courier" w:hint="default"/>
    </w:rPr>
  </w:style>
  <w:style w:type="character" w:customStyle="1" w:styleId="WW8Num2z2">
    <w:name w:val="WW8Num2z2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Helvetica" w:eastAsia="Times New Roman" w:hAnsi="Helvetica" w:cs="Times New Roman" w:hint="default"/>
      <w:color w:val="000000"/>
      <w:sz w:val="22"/>
      <w:szCs w:val="22"/>
      <w:lang w:val="en-US" w:eastAsia="en-US"/>
    </w:rPr>
  </w:style>
  <w:style w:type="character" w:customStyle="1" w:styleId="WW8Num5z1">
    <w:name w:val="WW8Num5z1"/>
    <w:rPr>
      <w:rFonts w:ascii="Courier" w:hAnsi="Courier" w:cs="Courier" w:hint="default"/>
    </w:rPr>
  </w:style>
  <w:style w:type="character" w:customStyle="1" w:styleId="WW8Num5z2">
    <w:name w:val="WW8Num5z2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Helvetica" w:eastAsia="Times New Roman" w:hAnsi="Helvetica" w:cs="Times New Roman" w:hint="default"/>
      <w:sz w:val="21"/>
      <w:szCs w:val="21"/>
    </w:rPr>
  </w:style>
  <w:style w:type="character" w:customStyle="1" w:styleId="WW8Num8z1">
    <w:name w:val="WW8Num8z1"/>
    <w:rPr>
      <w:rFonts w:ascii="Wingdings" w:hAnsi="Wingdings" w:cs="Wingdings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Helvetica" w:eastAsia="Times New Roman" w:hAnsi="Helvetica" w:cs="Times New Roman" w:hint="default"/>
    </w:rPr>
  </w:style>
  <w:style w:type="character" w:customStyle="1" w:styleId="WW8Num10z1">
    <w:name w:val="WW8Num10z1"/>
    <w:rPr>
      <w:rFonts w:ascii="Courier" w:hAnsi="Courier" w:cs="Courier" w:hint="default"/>
    </w:rPr>
  </w:style>
  <w:style w:type="character" w:customStyle="1" w:styleId="WW8Num10z2">
    <w:name w:val="WW8Num10z2"/>
    <w:rPr>
      <w:rFonts w:ascii="Symbol" w:hAnsi="Symbol" w:cs="Symbol" w:hint="default"/>
    </w:rPr>
  </w:style>
  <w:style w:type="character" w:customStyle="1" w:styleId="WW8Num11z0">
    <w:name w:val="WW8Num11z0"/>
    <w:rPr>
      <w:rFonts w:ascii="Helvetica" w:eastAsia="Times New Roman" w:hAnsi="Helvetica" w:cs="Times New Roman" w:hint="default"/>
      <w:color w:val="000000"/>
      <w:sz w:val="22"/>
      <w:szCs w:val="22"/>
      <w:lang w:val="en-US" w:eastAsia="en-US"/>
    </w:rPr>
  </w:style>
  <w:style w:type="character" w:customStyle="1" w:styleId="WW8Num11z1">
    <w:name w:val="WW8Num11z1"/>
    <w:rPr>
      <w:rFonts w:ascii="Courier" w:hAnsi="Courier" w:cs="Courier" w:hint="default"/>
    </w:rPr>
  </w:style>
  <w:style w:type="character" w:customStyle="1" w:styleId="WW8Num11z2">
    <w:name w:val="WW8Num11z2"/>
    <w:rPr>
      <w:rFonts w:ascii="Symbol" w:hAnsi="Symbol" w:cs="Symbol" w:hint="default"/>
    </w:rPr>
  </w:style>
  <w:style w:type="character" w:customStyle="1" w:styleId="WW8Num12z0">
    <w:name w:val="WW8Num12z0"/>
    <w:rPr>
      <w:rFonts w:ascii="Helvetica" w:eastAsia="Times New Roman" w:hAnsi="Helvetica" w:cs="Times New Roman" w:hint="default"/>
    </w:rPr>
  </w:style>
  <w:style w:type="character" w:customStyle="1" w:styleId="WW8Num12z1">
    <w:name w:val="WW8Num12z1"/>
    <w:rPr>
      <w:rFonts w:ascii="Courier" w:hAnsi="Courier" w:cs="Courier" w:hint="default"/>
    </w:rPr>
  </w:style>
  <w:style w:type="character" w:customStyle="1" w:styleId="WW8Num12z2">
    <w:name w:val="WW8Num12z2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Helvetica" w:eastAsia="Times New Roman" w:hAnsi="Helvetica" w:cs="Times New Roman" w:hint="default"/>
      <w:color w:val="auto"/>
      <w:sz w:val="21"/>
      <w:szCs w:val="21"/>
      <w:lang w:val="cs-CZ" w:eastAsia="cs-CZ"/>
    </w:rPr>
  </w:style>
  <w:style w:type="character" w:customStyle="1" w:styleId="WW8Num14z1">
    <w:name w:val="WW8Num14z1"/>
    <w:rPr>
      <w:rFonts w:ascii="Courier" w:hAnsi="Courier" w:cs="Courier" w:hint="default"/>
    </w:rPr>
  </w:style>
  <w:style w:type="character" w:customStyle="1" w:styleId="WW8Num14z2">
    <w:name w:val="WW8Num14z2"/>
    <w:rPr>
      <w:rFonts w:ascii="Symbol" w:hAnsi="Symbol" w:cs="Symbol" w:hint="default"/>
    </w:rPr>
  </w:style>
  <w:style w:type="character" w:customStyle="1" w:styleId="WW8Num15z0">
    <w:name w:val="WW8Num15z0"/>
    <w:rPr>
      <w:rFonts w:ascii="Helvetica" w:eastAsia="Times New Roman" w:hAnsi="Helvetica" w:cs="Times New Roman" w:hint="default"/>
      <w:sz w:val="21"/>
      <w:szCs w:val="21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Heading2Char">
    <w:name w:val="Heading 2 Char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styleId="Zvraznn">
    <w:name w:val="Emphasis"/>
    <w:qFormat/>
    <w:rPr>
      <w:i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lostrnky">
    <w:name w:val="page number"/>
    <w:basedOn w:val="Standardnpsmo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Normlnweb1">
    <w:name w:val="Normální (web)1"/>
    <w:basedOn w:val="Normln"/>
    <w:rPr>
      <w:rFonts w:ascii="Times" w:eastAsia="Calibri" w:hAnsi="Times" w:cs="Times"/>
      <w:sz w:val="20"/>
      <w:szCs w:val="20"/>
      <w:lang w:val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6E41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4162"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6E41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16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4162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1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4162"/>
    <w:rPr>
      <w:b/>
      <w:bCs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0044D5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4172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E775E"/>
    <w:rPr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0F2025"/>
    <w:pPr>
      <w:suppressAutoHyphens w:val="0"/>
      <w:spacing w:line="360" w:lineRule="auto"/>
      <w:jc w:val="center"/>
    </w:pPr>
    <w:rPr>
      <w:rFonts w:ascii="Arial" w:hAnsi="Arial" w:cs="Arial"/>
      <w:b/>
      <w:lang w:eastAsia="cs-CZ"/>
    </w:rPr>
  </w:style>
  <w:style w:type="character" w:customStyle="1" w:styleId="NzevChar">
    <w:name w:val="Název Char"/>
    <w:basedOn w:val="Standardnpsmoodstavce"/>
    <w:link w:val="Nzev"/>
    <w:rsid w:val="000F2025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etnaroda.cz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2383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16414</CharactersWithSpaces>
  <SharedDoc>false</SharedDoc>
  <HLinks>
    <vt:vector size="12" baseType="variant"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http://www.skautskyinstitut.cz/</vt:lpwstr>
      </vt:variant>
      <vt:variant>
        <vt:lpwstr/>
      </vt:variant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http://www.pametnaroda.cz/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Mikulas Kroupa</dc:creator>
  <cp:lastModifiedBy>Blanka GREBEŇOVÁ</cp:lastModifiedBy>
  <cp:revision>3</cp:revision>
  <cp:lastPrinted>2017-04-21T09:04:00Z</cp:lastPrinted>
  <dcterms:created xsi:type="dcterms:W3CDTF">2017-05-23T06:04:00Z</dcterms:created>
  <dcterms:modified xsi:type="dcterms:W3CDTF">2017-05-23T09:46:00Z</dcterms:modified>
</cp:coreProperties>
</file>