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CAB" w:rsidRPr="00A82824" w:rsidRDefault="00A82824" w:rsidP="00834CAB">
      <w:pPr>
        <w:rPr>
          <w:rFonts w:ascii="Garamond" w:hAnsi="Garamond"/>
        </w:rPr>
      </w:pPr>
      <w:r w:rsidRPr="00A82824">
        <w:rPr>
          <w:rFonts w:ascii="Garamond" w:hAnsi="Garamond"/>
        </w:rPr>
        <w:t xml:space="preserve">20 </w:t>
      </w:r>
      <w:proofErr w:type="spellStart"/>
      <w:r w:rsidRPr="00A82824">
        <w:rPr>
          <w:rFonts w:ascii="Garamond" w:hAnsi="Garamond"/>
        </w:rPr>
        <w:t>Spr</w:t>
      </w:r>
      <w:proofErr w:type="spellEnd"/>
      <w:r w:rsidRPr="00A82824">
        <w:rPr>
          <w:rFonts w:ascii="Garamond" w:hAnsi="Garamond"/>
        </w:rPr>
        <w:t xml:space="preserve"> 390/2022</w:t>
      </w:r>
      <w:r w:rsidR="00834CAB" w:rsidRPr="00A82824">
        <w:rPr>
          <w:rFonts w:ascii="Garamond" w:hAnsi="Garamond"/>
        </w:rPr>
        <w:t xml:space="preserve">                                                                                                                                                      </w:t>
      </w:r>
    </w:p>
    <w:p w:rsidR="00834CAB" w:rsidRPr="00A82824" w:rsidRDefault="00834CAB" w:rsidP="00834CAB">
      <w:pPr>
        <w:jc w:val="center"/>
        <w:rPr>
          <w:rFonts w:ascii="Garamond" w:hAnsi="Garamond"/>
        </w:rPr>
      </w:pPr>
    </w:p>
    <w:p w:rsidR="00834CAB" w:rsidRPr="00A82824" w:rsidRDefault="00834CAB" w:rsidP="00834CAB">
      <w:pPr>
        <w:jc w:val="center"/>
        <w:rPr>
          <w:rFonts w:ascii="Garamond" w:hAnsi="Garamond"/>
          <w:b/>
        </w:rPr>
      </w:pPr>
      <w:proofErr w:type="gramStart"/>
      <w:r w:rsidRPr="00A82824">
        <w:rPr>
          <w:rFonts w:ascii="Garamond" w:hAnsi="Garamond"/>
          <w:b/>
        </w:rPr>
        <w:t>SMLOUVA  O  DÍLO</w:t>
      </w:r>
      <w:proofErr w:type="gramEnd"/>
      <w:r w:rsidR="00F1583B">
        <w:rPr>
          <w:rFonts w:ascii="Garamond" w:hAnsi="Garamond"/>
          <w:b/>
        </w:rPr>
        <w:t xml:space="preserve"> č.</w:t>
      </w:r>
      <w:r w:rsidR="00B938B7">
        <w:rPr>
          <w:rFonts w:ascii="Garamond" w:hAnsi="Garamond"/>
          <w:b/>
        </w:rPr>
        <w:t xml:space="preserve"> 100/</w:t>
      </w:r>
      <w:r w:rsidR="00163063">
        <w:rPr>
          <w:rFonts w:ascii="Garamond" w:hAnsi="Garamond"/>
          <w:b/>
        </w:rPr>
        <w:t>20</w:t>
      </w:r>
      <w:r w:rsidR="00B938B7">
        <w:rPr>
          <w:rFonts w:ascii="Garamond" w:hAnsi="Garamond"/>
          <w:b/>
        </w:rPr>
        <w:t>22</w:t>
      </w:r>
      <w:r w:rsidR="00F1583B">
        <w:rPr>
          <w:rFonts w:ascii="Garamond" w:hAnsi="Garamond"/>
          <w:b/>
        </w:rPr>
        <w:t xml:space="preserve"> </w:t>
      </w:r>
    </w:p>
    <w:p w:rsidR="00834CAB" w:rsidRPr="00A82824" w:rsidRDefault="00834CAB" w:rsidP="00834CAB">
      <w:pPr>
        <w:jc w:val="center"/>
        <w:rPr>
          <w:rFonts w:ascii="Garamond" w:hAnsi="Garamond"/>
        </w:rPr>
      </w:pPr>
    </w:p>
    <w:p w:rsidR="00834CAB" w:rsidRPr="00A82824" w:rsidRDefault="00834CAB" w:rsidP="00834CAB">
      <w:pPr>
        <w:jc w:val="center"/>
        <w:rPr>
          <w:rFonts w:ascii="Garamond" w:hAnsi="Garamond"/>
        </w:rPr>
      </w:pPr>
      <w:r w:rsidRPr="00A82824">
        <w:rPr>
          <w:rFonts w:ascii="Garamond" w:hAnsi="Garamond"/>
        </w:rPr>
        <w:t>uzavřená podle § 2586 a násl. zákona č. 89/2012 Sb., občanský zákoník (dále jen “OZ“),</w:t>
      </w:r>
    </w:p>
    <w:p w:rsidR="00834CAB" w:rsidRPr="00A82824" w:rsidRDefault="00834CAB" w:rsidP="00834CAB">
      <w:pPr>
        <w:jc w:val="center"/>
        <w:rPr>
          <w:rFonts w:ascii="Garamond" w:hAnsi="Garamond"/>
        </w:rPr>
      </w:pPr>
    </w:p>
    <w:p w:rsidR="00834CAB" w:rsidRPr="00A82824" w:rsidRDefault="00834CAB" w:rsidP="00834CAB">
      <w:pPr>
        <w:jc w:val="center"/>
        <w:rPr>
          <w:rFonts w:ascii="Garamond" w:hAnsi="Garamond"/>
        </w:rPr>
      </w:pPr>
    </w:p>
    <w:p w:rsidR="00834CAB" w:rsidRPr="00A82824" w:rsidRDefault="00834CAB" w:rsidP="00834CAB">
      <w:pPr>
        <w:jc w:val="center"/>
        <w:rPr>
          <w:rFonts w:ascii="Garamond" w:hAnsi="Garamond"/>
          <w:b/>
        </w:rPr>
      </w:pPr>
      <w:r w:rsidRPr="00A82824">
        <w:rPr>
          <w:rFonts w:ascii="Garamond" w:hAnsi="Garamond"/>
          <w:b/>
        </w:rPr>
        <w:t>I.</w:t>
      </w:r>
    </w:p>
    <w:p w:rsidR="00834CAB" w:rsidRPr="00A82824" w:rsidRDefault="00834CAB" w:rsidP="00834CAB">
      <w:pPr>
        <w:jc w:val="center"/>
        <w:rPr>
          <w:rFonts w:ascii="Garamond" w:hAnsi="Garamond"/>
          <w:b/>
        </w:rPr>
      </w:pPr>
      <w:r w:rsidRPr="00A82824">
        <w:rPr>
          <w:rFonts w:ascii="Garamond" w:hAnsi="Garamond"/>
          <w:b/>
        </w:rPr>
        <w:t>Smluvní strany</w:t>
      </w:r>
    </w:p>
    <w:p w:rsidR="00834CAB" w:rsidRPr="00A82824" w:rsidRDefault="00834CAB" w:rsidP="00834CAB">
      <w:pPr>
        <w:rPr>
          <w:rFonts w:ascii="Garamond" w:hAnsi="Garamond"/>
        </w:rPr>
      </w:pPr>
    </w:p>
    <w:p w:rsidR="00834CAB" w:rsidRPr="00A82824" w:rsidRDefault="00834CAB" w:rsidP="00834CAB">
      <w:pPr>
        <w:rPr>
          <w:rFonts w:ascii="Garamond" w:hAnsi="Garamond"/>
          <w:b/>
        </w:rPr>
      </w:pPr>
      <w:r w:rsidRPr="00A82824">
        <w:rPr>
          <w:rFonts w:ascii="Garamond" w:hAnsi="Garamond"/>
        </w:rPr>
        <w:t xml:space="preserve">1. </w:t>
      </w:r>
      <w:r w:rsidRPr="00A82824">
        <w:rPr>
          <w:rFonts w:ascii="Garamond" w:hAnsi="Garamond"/>
          <w:b/>
        </w:rPr>
        <w:t>Česká republika</w:t>
      </w:r>
      <w:r w:rsidRPr="00A82824">
        <w:rPr>
          <w:rFonts w:ascii="Garamond" w:hAnsi="Garamond"/>
        </w:rPr>
        <w:t xml:space="preserve"> – </w:t>
      </w:r>
      <w:r w:rsidRPr="00A82824">
        <w:rPr>
          <w:rFonts w:ascii="Garamond" w:hAnsi="Garamond"/>
          <w:b/>
        </w:rPr>
        <w:t>Okresní soud Plzeň - sever</w:t>
      </w:r>
    </w:p>
    <w:p w:rsidR="00834CAB" w:rsidRPr="00A82824" w:rsidRDefault="00834CAB" w:rsidP="00834CAB">
      <w:pPr>
        <w:rPr>
          <w:rFonts w:ascii="Garamond" w:hAnsi="Garamond"/>
        </w:rPr>
      </w:pPr>
      <w:proofErr w:type="spellStart"/>
      <w:r w:rsidRPr="00A82824">
        <w:rPr>
          <w:rFonts w:ascii="Garamond" w:hAnsi="Garamond"/>
        </w:rPr>
        <w:t>Edv</w:t>
      </w:r>
      <w:proofErr w:type="spellEnd"/>
      <w:r w:rsidRPr="00A82824">
        <w:rPr>
          <w:rFonts w:ascii="Garamond" w:hAnsi="Garamond"/>
        </w:rPr>
        <w:t xml:space="preserve">. Beneše č. 1, </w:t>
      </w:r>
      <w:proofErr w:type="gramStart"/>
      <w:r w:rsidRPr="00A82824">
        <w:rPr>
          <w:rFonts w:ascii="Garamond" w:hAnsi="Garamond"/>
        </w:rPr>
        <w:t>303 16  Plzeň</w:t>
      </w:r>
      <w:proofErr w:type="gramEnd"/>
    </w:p>
    <w:p w:rsidR="00834CAB" w:rsidRPr="00A82824" w:rsidRDefault="00A82824" w:rsidP="00834CAB">
      <w:pPr>
        <w:rPr>
          <w:rFonts w:ascii="Garamond" w:hAnsi="Garamond"/>
        </w:rPr>
      </w:pPr>
      <w:r>
        <w:rPr>
          <w:rFonts w:ascii="Garamond" w:hAnsi="Garamond"/>
        </w:rPr>
        <w:t>zastoupená:</w:t>
      </w:r>
      <w:r w:rsidR="00C90ADF">
        <w:rPr>
          <w:rFonts w:ascii="Garamond" w:hAnsi="Garamond"/>
        </w:rPr>
        <w:t xml:space="preserve"> </w:t>
      </w:r>
      <w:r>
        <w:rPr>
          <w:rFonts w:ascii="Garamond" w:hAnsi="Garamond"/>
        </w:rPr>
        <w:t>– předsedou</w:t>
      </w:r>
      <w:r w:rsidR="00834CAB" w:rsidRPr="00A82824">
        <w:rPr>
          <w:rFonts w:ascii="Garamond" w:hAnsi="Garamond"/>
        </w:rPr>
        <w:t xml:space="preserve"> soudu</w:t>
      </w:r>
    </w:p>
    <w:p w:rsidR="00834CAB" w:rsidRPr="00A82824" w:rsidRDefault="00834CAB" w:rsidP="00834CAB">
      <w:pPr>
        <w:rPr>
          <w:rFonts w:ascii="Garamond" w:hAnsi="Garamond"/>
        </w:rPr>
      </w:pPr>
      <w:r w:rsidRPr="00A82824">
        <w:rPr>
          <w:rFonts w:ascii="Garamond" w:hAnsi="Garamond"/>
        </w:rPr>
        <w:t>IČO: 00024775</w:t>
      </w:r>
    </w:p>
    <w:p w:rsidR="00834CAB" w:rsidRPr="00A82824" w:rsidRDefault="00834CAB" w:rsidP="00834CAB">
      <w:pPr>
        <w:rPr>
          <w:rFonts w:ascii="Garamond" w:hAnsi="Garamond"/>
        </w:rPr>
      </w:pPr>
      <w:r w:rsidRPr="00A82824">
        <w:rPr>
          <w:rFonts w:ascii="Garamond" w:hAnsi="Garamond"/>
        </w:rPr>
        <w:t>DIČ: není plátce DPH</w:t>
      </w:r>
    </w:p>
    <w:p w:rsidR="00834CAB" w:rsidRPr="00A82824" w:rsidRDefault="00834CAB" w:rsidP="00834CAB">
      <w:pPr>
        <w:rPr>
          <w:rFonts w:ascii="Garamond" w:hAnsi="Garamond"/>
        </w:rPr>
      </w:pPr>
      <w:r w:rsidRPr="00A82824">
        <w:rPr>
          <w:rFonts w:ascii="Garamond" w:hAnsi="Garamond"/>
        </w:rPr>
        <w:t>bankovní spojení: ČNB</w:t>
      </w:r>
    </w:p>
    <w:p w:rsidR="00834CAB" w:rsidRPr="00A82824" w:rsidRDefault="00834CAB" w:rsidP="00834CAB">
      <w:pPr>
        <w:rPr>
          <w:rFonts w:ascii="Garamond" w:hAnsi="Garamond"/>
        </w:rPr>
      </w:pPr>
      <w:proofErr w:type="spellStart"/>
      <w:proofErr w:type="gramStart"/>
      <w:r w:rsidRPr="00A82824">
        <w:rPr>
          <w:rFonts w:ascii="Garamond" w:hAnsi="Garamond"/>
        </w:rPr>
        <w:t>č.ú</w:t>
      </w:r>
      <w:proofErr w:type="spellEnd"/>
      <w:r w:rsidRPr="00A82824">
        <w:rPr>
          <w:rFonts w:ascii="Garamond" w:hAnsi="Garamond"/>
        </w:rPr>
        <w:t>.:</w:t>
      </w:r>
      <w:proofErr w:type="gramEnd"/>
      <w:r w:rsidRPr="00A82824">
        <w:rPr>
          <w:rFonts w:ascii="Garamond" w:hAnsi="Garamond"/>
        </w:rPr>
        <w:t xml:space="preserve"> </w:t>
      </w:r>
      <w:proofErr w:type="spellStart"/>
      <w:r w:rsidR="00C90ADF">
        <w:rPr>
          <w:rFonts w:ascii="Garamond" w:hAnsi="Garamond"/>
        </w:rPr>
        <w:t>xxxxxxxx</w:t>
      </w:r>
      <w:proofErr w:type="spellEnd"/>
    </w:p>
    <w:p w:rsidR="00834CAB" w:rsidRPr="00A82824" w:rsidRDefault="00834CAB" w:rsidP="00834CAB">
      <w:pPr>
        <w:rPr>
          <w:rFonts w:ascii="Garamond" w:hAnsi="Garamond"/>
        </w:rPr>
      </w:pPr>
      <w:r w:rsidRPr="00A82824">
        <w:rPr>
          <w:rFonts w:ascii="Garamond" w:hAnsi="Garamond"/>
        </w:rPr>
        <w:t xml:space="preserve"> (dále jen „objednatel“) na straně jedné</w:t>
      </w:r>
      <w:r w:rsidRPr="00A82824">
        <w:rPr>
          <w:rFonts w:ascii="Garamond" w:hAnsi="Garamond"/>
        </w:rPr>
        <w:tab/>
      </w:r>
      <w:r w:rsidRPr="00A82824">
        <w:rPr>
          <w:rFonts w:ascii="Garamond" w:hAnsi="Garamond"/>
        </w:rPr>
        <w:tab/>
      </w:r>
      <w:r w:rsidRPr="00A82824">
        <w:rPr>
          <w:rFonts w:ascii="Garamond" w:hAnsi="Garamond"/>
        </w:rPr>
        <w:tab/>
      </w:r>
      <w:r w:rsidRPr="00A82824">
        <w:rPr>
          <w:rFonts w:ascii="Garamond" w:hAnsi="Garamond"/>
        </w:rPr>
        <w:tab/>
      </w:r>
      <w:r w:rsidRPr="00A82824">
        <w:rPr>
          <w:rFonts w:ascii="Garamond" w:hAnsi="Garamond"/>
        </w:rPr>
        <w:tab/>
      </w:r>
    </w:p>
    <w:p w:rsidR="00834CAB" w:rsidRPr="00A82824" w:rsidRDefault="00834CAB" w:rsidP="00834CAB">
      <w:pPr>
        <w:rPr>
          <w:rFonts w:ascii="Garamond" w:hAnsi="Garamond"/>
        </w:rPr>
      </w:pPr>
    </w:p>
    <w:p w:rsidR="00834CAB" w:rsidRPr="00A82824" w:rsidRDefault="00834CAB" w:rsidP="00834CAB">
      <w:pPr>
        <w:jc w:val="center"/>
        <w:rPr>
          <w:rFonts w:ascii="Garamond" w:hAnsi="Garamond"/>
          <w:b/>
        </w:rPr>
      </w:pPr>
      <w:r w:rsidRPr="00A82824">
        <w:rPr>
          <w:rFonts w:ascii="Garamond" w:hAnsi="Garamond"/>
          <w:b/>
        </w:rPr>
        <w:t>a</w:t>
      </w:r>
    </w:p>
    <w:p w:rsidR="00834CAB" w:rsidRPr="00A82824" w:rsidRDefault="00834CAB" w:rsidP="00834CAB">
      <w:pPr>
        <w:rPr>
          <w:rFonts w:ascii="Garamond" w:hAnsi="Garamond"/>
        </w:rPr>
      </w:pPr>
    </w:p>
    <w:p w:rsidR="00834CAB" w:rsidRDefault="00834CAB" w:rsidP="00834CAB">
      <w:pPr>
        <w:rPr>
          <w:rFonts w:ascii="Garamond" w:hAnsi="Garamond"/>
          <w:b/>
        </w:rPr>
      </w:pPr>
      <w:r w:rsidRPr="00A82824">
        <w:rPr>
          <w:rFonts w:ascii="Garamond" w:hAnsi="Garamond"/>
        </w:rPr>
        <w:t>2.</w:t>
      </w:r>
      <w:r w:rsidR="00A82824">
        <w:rPr>
          <w:rFonts w:ascii="Garamond" w:hAnsi="Garamond"/>
        </w:rPr>
        <w:t xml:space="preserve"> </w:t>
      </w:r>
      <w:r w:rsidR="00A82824">
        <w:rPr>
          <w:rFonts w:ascii="Garamond" w:hAnsi="Garamond"/>
          <w:b/>
        </w:rPr>
        <w:t>ATF servis s.r.o.</w:t>
      </w:r>
    </w:p>
    <w:p w:rsidR="00A82824" w:rsidRDefault="00A82824" w:rsidP="00834CAB">
      <w:pPr>
        <w:rPr>
          <w:rFonts w:ascii="Garamond" w:hAnsi="Garamond"/>
        </w:rPr>
      </w:pPr>
      <w:r>
        <w:rPr>
          <w:rFonts w:ascii="Garamond" w:hAnsi="Garamond"/>
        </w:rPr>
        <w:t xml:space="preserve">Meduňková 264/26, </w:t>
      </w:r>
      <w:proofErr w:type="gramStart"/>
      <w:r>
        <w:rPr>
          <w:rFonts w:ascii="Garamond" w:hAnsi="Garamond"/>
        </w:rPr>
        <w:t>301 00  Plzeň</w:t>
      </w:r>
      <w:proofErr w:type="gramEnd"/>
      <w:r>
        <w:rPr>
          <w:rFonts w:ascii="Garamond" w:hAnsi="Garamond"/>
        </w:rPr>
        <w:t xml:space="preserve"> 10- Lhota</w:t>
      </w:r>
    </w:p>
    <w:p w:rsidR="00A82824" w:rsidRDefault="00A82824" w:rsidP="00834CAB">
      <w:pPr>
        <w:rPr>
          <w:rFonts w:ascii="Garamond" w:hAnsi="Garamond"/>
        </w:rPr>
      </w:pPr>
      <w:r>
        <w:rPr>
          <w:rFonts w:ascii="Garamond" w:hAnsi="Garamond"/>
        </w:rPr>
        <w:t>zastoupená:</w:t>
      </w:r>
      <w:r w:rsidR="00C90ADF">
        <w:rPr>
          <w:rFonts w:ascii="Garamond" w:hAnsi="Garamond"/>
        </w:rPr>
        <w:t xml:space="preserve"> </w:t>
      </w:r>
      <w:r w:rsidR="00A203EB">
        <w:rPr>
          <w:rFonts w:ascii="Garamond" w:hAnsi="Garamond"/>
        </w:rPr>
        <w:t>– jednatelem společnosti</w:t>
      </w:r>
    </w:p>
    <w:p w:rsidR="00A203EB" w:rsidRDefault="00A203EB" w:rsidP="00834CAB">
      <w:pPr>
        <w:rPr>
          <w:rFonts w:ascii="Garamond" w:hAnsi="Garamond"/>
        </w:rPr>
      </w:pPr>
      <w:r>
        <w:rPr>
          <w:rFonts w:ascii="Garamond" w:hAnsi="Garamond"/>
        </w:rPr>
        <w:t>IČO: 27971015</w:t>
      </w:r>
    </w:p>
    <w:p w:rsidR="00A203EB" w:rsidRDefault="00A203EB" w:rsidP="00834CAB">
      <w:pPr>
        <w:rPr>
          <w:rFonts w:ascii="Garamond" w:hAnsi="Garamond"/>
        </w:rPr>
      </w:pPr>
      <w:r>
        <w:rPr>
          <w:rFonts w:ascii="Garamond" w:hAnsi="Garamond"/>
        </w:rPr>
        <w:t>DIČ: CZ27971015</w:t>
      </w:r>
    </w:p>
    <w:p w:rsidR="00A203EB" w:rsidRPr="00A82824" w:rsidRDefault="00A203EB" w:rsidP="00834CAB">
      <w:pPr>
        <w:rPr>
          <w:rFonts w:ascii="Garamond" w:hAnsi="Garamond"/>
        </w:rPr>
      </w:pPr>
      <w:proofErr w:type="spellStart"/>
      <w:proofErr w:type="gramStart"/>
      <w:r>
        <w:rPr>
          <w:rFonts w:ascii="Garamond" w:hAnsi="Garamond"/>
        </w:rPr>
        <w:t>č.ú</w:t>
      </w:r>
      <w:proofErr w:type="spellEnd"/>
      <w:r>
        <w:rPr>
          <w:rFonts w:ascii="Garamond" w:hAnsi="Garamond"/>
        </w:rPr>
        <w:t>.:</w:t>
      </w:r>
      <w:proofErr w:type="gramEnd"/>
      <w:r>
        <w:rPr>
          <w:rFonts w:ascii="Garamond" w:hAnsi="Garamond"/>
        </w:rPr>
        <w:t xml:space="preserve"> </w:t>
      </w:r>
      <w:proofErr w:type="spellStart"/>
      <w:r w:rsidR="00C90ADF">
        <w:rPr>
          <w:rFonts w:ascii="Garamond" w:hAnsi="Garamond"/>
        </w:rPr>
        <w:t>xxxxxxxx</w:t>
      </w:r>
      <w:proofErr w:type="spellEnd"/>
    </w:p>
    <w:p w:rsidR="00834CAB" w:rsidRPr="00A82824" w:rsidRDefault="00834CAB" w:rsidP="00834CAB">
      <w:pPr>
        <w:rPr>
          <w:rFonts w:ascii="Garamond" w:hAnsi="Garamond"/>
          <w:b/>
        </w:rPr>
      </w:pPr>
      <w:r w:rsidRPr="00A82824">
        <w:rPr>
          <w:rFonts w:ascii="Garamond" w:hAnsi="Garamond"/>
        </w:rPr>
        <w:t>(dále jen „zhotovitel“) na straně druhé</w:t>
      </w:r>
    </w:p>
    <w:p w:rsidR="00834CAB" w:rsidRPr="00A82824" w:rsidRDefault="00834CAB" w:rsidP="00834CAB">
      <w:pPr>
        <w:rPr>
          <w:rFonts w:ascii="Garamond" w:hAnsi="Garamond"/>
        </w:rPr>
      </w:pPr>
    </w:p>
    <w:p w:rsidR="00834CAB" w:rsidRPr="00A82824" w:rsidRDefault="00834CAB" w:rsidP="00834CAB">
      <w:pPr>
        <w:jc w:val="center"/>
        <w:rPr>
          <w:rFonts w:ascii="Garamond" w:hAnsi="Garamond"/>
        </w:rPr>
      </w:pPr>
      <w:r w:rsidRPr="00A82824">
        <w:rPr>
          <w:rFonts w:ascii="Garamond" w:hAnsi="Garamond"/>
          <w:b/>
        </w:rPr>
        <w:t>uzavřely na základě podkladů uvedených v článku II. tuto smlouvu (dále jen „Smlouva“)</w:t>
      </w:r>
      <w:r w:rsidRPr="00A82824">
        <w:rPr>
          <w:rFonts w:ascii="Garamond" w:hAnsi="Garamond"/>
        </w:rPr>
        <w:t>:</w:t>
      </w:r>
    </w:p>
    <w:p w:rsidR="00834CAB" w:rsidRPr="00A82824" w:rsidRDefault="00834CAB" w:rsidP="00834CAB">
      <w:pPr>
        <w:rPr>
          <w:rFonts w:ascii="Garamond" w:hAnsi="Garamond"/>
        </w:rPr>
      </w:pPr>
    </w:p>
    <w:p w:rsidR="00834CAB" w:rsidRPr="00A82824" w:rsidRDefault="00834CAB" w:rsidP="00834CAB">
      <w:pPr>
        <w:rPr>
          <w:rFonts w:ascii="Garamond" w:hAnsi="Garamond"/>
        </w:rPr>
      </w:pPr>
    </w:p>
    <w:p w:rsidR="00834CAB" w:rsidRPr="00A82824" w:rsidRDefault="00834CAB" w:rsidP="00834CAB">
      <w:pPr>
        <w:jc w:val="center"/>
        <w:rPr>
          <w:rFonts w:ascii="Garamond" w:hAnsi="Garamond"/>
          <w:b/>
        </w:rPr>
      </w:pPr>
      <w:r w:rsidRPr="00A82824">
        <w:rPr>
          <w:rFonts w:ascii="Garamond" w:hAnsi="Garamond"/>
          <w:b/>
        </w:rPr>
        <w:t>II.</w:t>
      </w:r>
    </w:p>
    <w:p w:rsidR="00834CAB" w:rsidRPr="00A82824" w:rsidRDefault="00834CAB" w:rsidP="00834CAB">
      <w:pPr>
        <w:jc w:val="center"/>
        <w:rPr>
          <w:rFonts w:ascii="Garamond" w:hAnsi="Garamond"/>
          <w:b/>
        </w:rPr>
      </w:pPr>
      <w:r w:rsidRPr="00A82824">
        <w:rPr>
          <w:rFonts w:ascii="Garamond" w:hAnsi="Garamond"/>
          <w:b/>
        </w:rPr>
        <w:t>Závazné podklady pro uzavření smlouvy</w:t>
      </w:r>
    </w:p>
    <w:p w:rsidR="00834CAB" w:rsidRPr="00A82824" w:rsidRDefault="00834CAB" w:rsidP="00834CAB">
      <w:pPr>
        <w:rPr>
          <w:rFonts w:ascii="Garamond" w:hAnsi="Garamond"/>
        </w:rPr>
      </w:pPr>
    </w:p>
    <w:p w:rsidR="00834CAB" w:rsidRDefault="00834CAB" w:rsidP="00834CAB">
      <w:pPr>
        <w:rPr>
          <w:rFonts w:ascii="Garamond" w:hAnsi="Garamond"/>
        </w:rPr>
      </w:pPr>
      <w:r w:rsidRPr="00A82824">
        <w:rPr>
          <w:rFonts w:ascii="Garamond" w:hAnsi="Garamond"/>
        </w:rPr>
        <w:t xml:space="preserve">1. </w:t>
      </w:r>
      <w:r w:rsidRPr="00A82824">
        <w:rPr>
          <w:rFonts w:ascii="Garamond" w:hAnsi="Garamond"/>
        </w:rPr>
        <w:tab/>
        <w:t>Závaznými podklady pro uzavření této smlouvy (dále je</w:t>
      </w:r>
      <w:r w:rsidR="00475089">
        <w:rPr>
          <w:rFonts w:ascii="Garamond" w:hAnsi="Garamond"/>
        </w:rPr>
        <w:t xml:space="preserve">n „Závazné podklady“) se rozumí: </w:t>
      </w:r>
    </w:p>
    <w:p w:rsidR="00475089" w:rsidRPr="00A82824" w:rsidRDefault="00475089" w:rsidP="00834CAB">
      <w:pPr>
        <w:rPr>
          <w:rFonts w:ascii="Garamond" w:hAnsi="Garamond"/>
        </w:rPr>
      </w:pPr>
    </w:p>
    <w:p w:rsidR="00834CAB" w:rsidRPr="00A82824" w:rsidRDefault="00834CAB" w:rsidP="00834CAB">
      <w:pPr>
        <w:rPr>
          <w:rFonts w:ascii="Garamond" w:hAnsi="Garamond"/>
        </w:rPr>
      </w:pPr>
      <w:r w:rsidRPr="00A82824">
        <w:rPr>
          <w:rFonts w:ascii="Garamond" w:hAnsi="Garamond"/>
        </w:rPr>
        <w:t xml:space="preserve">Nabídka zhotovitele </w:t>
      </w:r>
      <w:r w:rsidR="00B877EA">
        <w:rPr>
          <w:rFonts w:ascii="Garamond" w:hAnsi="Garamond"/>
        </w:rPr>
        <w:t xml:space="preserve">(položkový rozpočet) </w:t>
      </w:r>
      <w:r w:rsidR="004E5454">
        <w:rPr>
          <w:rFonts w:ascii="Garamond" w:hAnsi="Garamond"/>
        </w:rPr>
        <w:t>č. 202222</w:t>
      </w:r>
      <w:r w:rsidR="0060624B">
        <w:rPr>
          <w:rFonts w:ascii="Garamond" w:hAnsi="Garamond"/>
        </w:rPr>
        <w:t>29</w:t>
      </w:r>
      <w:r w:rsidR="004E5454">
        <w:rPr>
          <w:rFonts w:ascii="Garamond" w:hAnsi="Garamond"/>
        </w:rPr>
        <w:t xml:space="preserve"> </w:t>
      </w:r>
      <w:r w:rsidRPr="00A82824">
        <w:rPr>
          <w:rFonts w:ascii="Garamond" w:hAnsi="Garamond"/>
        </w:rPr>
        <w:t>ze dne</w:t>
      </w:r>
      <w:r w:rsidR="00475089">
        <w:rPr>
          <w:rFonts w:ascii="Garamond" w:hAnsi="Garamond"/>
        </w:rPr>
        <w:t>:</w:t>
      </w:r>
      <w:r w:rsidRPr="00A82824">
        <w:rPr>
          <w:rFonts w:ascii="Garamond" w:hAnsi="Garamond"/>
        </w:rPr>
        <w:t xml:space="preserve"> </w:t>
      </w:r>
      <w:proofErr w:type="gramStart"/>
      <w:r w:rsidR="00D713B8">
        <w:rPr>
          <w:rFonts w:ascii="Garamond" w:hAnsi="Garamond"/>
        </w:rPr>
        <w:t>13.10.2022</w:t>
      </w:r>
      <w:proofErr w:type="gramEnd"/>
      <w:r w:rsidR="004E5454">
        <w:rPr>
          <w:rFonts w:ascii="Garamond" w:hAnsi="Garamond"/>
        </w:rPr>
        <w:t>.</w:t>
      </w:r>
    </w:p>
    <w:p w:rsidR="00834CAB" w:rsidRPr="00A82824" w:rsidRDefault="00834CAB" w:rsidP="00834CAB">
      <w:pPr>
        <w:rPr>
          <w:rFonts w:ascii="Garamond" w:hAnsi="Garamond"/>
        </w:rPr>
      </w:pPr>
      <w:r w:rsidRPr="00A82824">
        <w:rPr>
          <w:rFonts w:ascii="Garamond" w:hAnsi="Garamond"/>
        </w:rPr>
        <w:t>Rozhodnutí</w:t>
      </w:r>
      <w:r w:rsidR="00475089">
        <w:rPr>
          <w:rFonts w:ascii="Garamond" w:hAnsi="Garamond"/>
        </w:rPr>
        <w:t xml:space="preserve"> zadavatele o výběru dodavatele ze dne:</w:t>
      </w:r>
      <w:r w:rsidRPr="00A82824">
        <w:rPr>
          <w:rFonts w:ascii="Garamond" w:hAnsi="Garamond"/>
        </w:rPr>
        <w:t xml:space="preserve"> </w:t>
      </w:r>
      <w:proofErr w:type="gramStart"/>
      <w:r w:rsidR="004E5454">
        <w:rPr>
          <w:rFonts w:ascii="Garamond" w:hAnsi="Garamond"/>
        </w:rPr>
        <w:t>4.11.2022</w:t>
      </w:r>
      <w:proofErr w:type="gramEnd"/>
      <w:r w:rsidR="004E5454">
        <w:rPr>
          <w:rFonts w:ascii="Garamond" w:hAnsi="Garamond"/>
        </w:rPr>
        <w:t>.</w:t>
      </w:r>
    </w:p>
    <w:p w:rsidR="00834CAB" w:rsidRPr="00A82824" w:rsidRDefault="00834CAB" w:rsidP="00834CAB">
      <w:pPr>
        <w:rPr>
          <w:rFonts w:ascii="Garamond" w:hAnsi="Garamond"/>
        </w:rPr>
      </w:pPr>
    </w:p>
    <w:p w:rsidR="00834CAB" w:rsidRPr="00A82824" w:rsidRDefault="00834CAB" w:rsidP="00834CAB">
      <w:pPr>
        <w:rPr>
          <w:rFonts w:ascii="Garamond" w:hAnsi="Garamond"/>
        </w:rPr>
      </w:pPr>
    </w:p>
    <w:p w:rsidR="00834CAB" w:rsidRPr="00A82824" w:rsidRDefault="00834CAB" w:rsidP="00834CAB">
      <w:pPr>
        <w:rPr>
          <w:rFonts w:ascii="Garamond" w:hAnsi="Garamond"/>
        </w:rPr>
      </w:pPr>
      <w:r w:rsidRPr="00A82824">
        <w:rPr>
          <w:rFonts w:ascii="Garamond" w:hAnsi="Garamond"/>
        </w:rPr>
        <w:t xml:space="preserve">2. </w:t>
      </w:r>
      <w:r w:rsidRPr="00A82824">
        <w:rPr>
          <w:rFonts w:ascii="Garamond" w:hAnsi="Garamond"/>
        </w:rPr>
        <w:tab/>
        <w:t>Zhotovitel podpisem této Smlouvy potvrzuje,</w:t>
      </w:r>
      <w:r w:rsidR="00475089">
        <w:rPr>
          <w:rFonts w:ascii="Garamond" w:hAnsi="Garamond"/>
        </w:rPr>
        <w:t xml:space="preserve"> že se seznámil s jejich</w:t>
      </w:r>
      <w:r w:rsidRPr="00A82824">
        <w:rPr>
          <w:rFonts w:ascii="Garamond" w:hAnsi="Garamond"/>
        </w:rPr>
        <w:t xml:space="preserve"> obsahem a že vůči obsahu a podobě těchto podkladů nemá žádné výhrady.</w:t>
      </w:r>
    </w:p>
    <w:p w:rsidR="00834CAB" w:rsidRPr="00A82824" w:rsidRDefault="00834CAB" w:rsidP="00834CAB">
      <w:pPr>
        <w:rPr>
          <w:rFonts w:ascii="Garamond" w:hAnsi="Garamond"/>
        </w:rPr>
      </w:pPr>
      <w:r w:rsidRPr="00A82824">
        <w:rPr>
          <w:rFonts w:ascii="Garamond" w:hAnsi="Garamond"/>
        </w:rPr>
        <w:t xml:space="preserve"> </w:t>
      </w:r>
    </w:p>
    <w:p w:rsidR="00834CAB" w:rsidRPr="00A82824" w:rsidRDefault="00834CAB" w:rsidP="00834CAB">
      <w:pPr>
        <w:rPr>
          <w:rFonts w:ascii="Garamond" w:hAnsi="Garamond"/>
        </w:rPr>
      </w:pPr>
    </w:p>
    <w:p w:rsidR="00834CAB" w:rsidRPr="00A82824" w:rsidRDefault="00834CAB" w:rsidP="00834CAB">
      <w:pPr>
        <w:rPr>
          <w:rFonts w:ascii="Garamond" w:hAnsi="Garamond"/>
        </w:rPr>
      </w:pPr>
    </w:p>
    <w:p w:rsidR="00834CAB" w:rsidRPr="00A82824" w:rsidRDefault="00834CAB" w:rsidP="00834CAB">
      <w:pPr>
        <w:jc w:val="center"/>
        <w:rPr>
          <w:rFonts w:ascii="Garamond" w:hAnsi="Garamond"/>
          <w:b/>
        </w:rPr>
      </w:pPr>
      <w:r w:rsidRPr="00A82824">
        <w:rPr>
          <w:rFonts w:ascii="Garamond" w:hAnsi="Garamond"/>
          <w:b/>
        </w:rPr>
        <w:t>III.</w:t>
      </w:r>
    </w:p>
    <w:p w:rsidR="00834CAB" w:rsidRPr="00A82824" w:rsidRDefault="00834CAB" w:rsidP="00834CAB">
      <w:pPr>
        <w:jc w:val="center"/>
        <w:rPr>
          <w:rFonts w:ascii="Garamond" w:hAnsi="Garamond"/>
          <w:b/>
        </w:rPr>
      </w:pPr>
      <w:r w:rsidRPr="00A82824">
        <w:rPr>
          <w:rFonts w:ascii="Garamond" w:hAnsi="Garamond"/>
          <w:b/>
        </w:rPr>
        <w:t>Předmět Smlouvy</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1.</w:t>
      </w:r>
      <w:r w:rsidRPr="00A82824">
        <w:rPr>
          <w:rFonts w:ascii="Garamond" w:hAnsi="Garamond"/>
        </w:rPr>
        <w:tab/>
        <w:t>Předm</w:t>
      </w:r>
      <w:r w:rsidR="00475089">
        <w:rPr>
          <w:rFonts w:ascii="Garamond" w:hAnsi="Garamond"/>
        </w:rPr>
        <w:t>ětem této Smlouvy je dodání dvou kompletů</w:t>
      </w:r>
      <w:r w:rsidRPr="00A82824">
        <w:rPr>
          <w:rFonts w:ascii="Garamond" w:hAnsi="Garamond"/>
        </w:rPr>
        <w:t xml:space="preserve"> klimatizační j</w:t>
      </w:r>
      <w:r w:rsidR="00475089">
        <w:rPr>
          <w:rFonts w:ascii="Garamond" w:hAnsi="Garamond"/>
        </w:rPr>
        <w:t>ednotky (jeden komplet sestává z jednoho ks vnitřní</w:t>
      </w:r>
      <w:r w:rsidRPr="00A82824">
        <w:rPr>
          <w:rFonts w:ascii="Garamond" w:hAnsi="Garamond"/>
        </w:rPr>
        <w:t xml:space="preserve"> a</w:t>
      </w:r>
      <w:r w:rsidR="00475089">
        <w:rPr>
          <w:rFonts w:ascii="Garamond" w:hAnsi="Garamond"/>
        </w:rPr>
        <w:t xml:space="preserve"> jednoho ks venkovní jednotky) a jejich výměna</w:t>
      </w:r>
      <w:r w:rsidR="00132821">
        <w:rPr>
          <w:rFonts w:ascii="Garamond" w:hAnsi="Garamond"/>
        </w:rPr>
        <w:t xml:space="preserve"> ve dvou </w:t>
      </w:r>
      <w:proofErr w:type="spellStart"/>
      <w:r w:rsidR="00132821">
        <w:rPr>
          <w:rFonts w:ascii="Garamond" w:hAnsi="Garamond"/>
        </w:rPr>
        <w:lastRenderedPageBreak/>
        <w:t>serverovnách</w:t>
      </w:r>
      <w:proofErr w:type="spellEnd"/>
      <w:r w:rsidR="00132821">
        <w:rPr>
          <w:rFonts w:ascii="Garamond" w:hAnsi="Garamond"/>
        </w:rPr>
        <w:t xml:space="preserve"> soudu</w:t>
      </w:r>
      <w:r w:rsidRPr="00A82824">
        <w:rPr>
          <w:rFonts w:ascii="Garamond" w:hAnsi="Garamond"/>
        </w:rPr>
        <w:t xml:space="preserve">.   Rozsah díla a parametry jsou specifikovány v položkovém rozpočtu dle čl. </w:t>
      </w:r>
      <w:proofErr w:type="gramStart"/>
      <w:r w:rsidRPr="00A82824">
        <w:rPr>
          <w:rFonts w:ascii="Garamond" w:hAnsi="Garamond"/>
        </w:rPr>
        <w:t>II.1., který</w:t>
      </w:r>
      <w:proofErr w:type="gramEnd"/>
      <w:r w:rsidRPr="00A82824">
        <w:rPr>
          <w:rFonts w:ascii="Garamond" w:hAnsi="Garamond"/>
        </w:rPr>
        <w:t xml:space="preserve"> je přílohou č. 1 této Smlouvy. </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2.</w:t>
      </w:r>
      <w:r w:rsidRPr="00A82824">
        <w:rPr>
          <w:rFonts w:ascii="Garamond" w:hAnsi="Garamond"/>
        </w:rPr>
        <w:tab/>
        <w:t>Místo provádění díla:</w:t>
      </w:r>
      <w:r w:rsidR="00B877EA">
        <w:rPr>
          <w:rFonts w:ascii="Garamond" w:hAnsi="Garamond"/>
        </w:rPr>
        <w:t xml:space="preserve"> Jeden komplet v </w:t>
      </w:r>
      <w:proofErr w:type="spellStart"/>
      <w:r w:rsidR="00B877EA">
        <w:rPr>
          <w:rFonts w:ascii="Garamond" w:hAnsi="Garamond"/>
        </w:rPr>
        <w:t>serverovně</w:t>
      </w:r>
      <w:proofErr w:type="spellEnd"/>
      <w:r w:rsidR="00B877EA">
        <w:rPr>
          <w:rFonts w:ascii="Garamond" w:hAnsi="Garamond"/>
        </w:rPr>
        <w:t xml:space="preserve">  budovy</w:t>
      </w:r>
      <w:r w:rsidRPr="00A82824">
        <w:rPr>
          <w:rFonts w:ascii="Garamond" w:hAnsi="Garamond"/>
        </w:rPr>
        <w:t xml:space="preserve"> </w:t>
      </w:r>
      <w:r w:rsidR="00B877EA">
        <w:rPr>
          <w:rFonts w:ascii="Garamond" w:hAnsi="Garamond"/>
        </w:rPr>
        <w:t xml:space="preserve">C a jeden komplet v </w:t>
      </w:r>
      <w:proofErr w:type="spellStart"/>
      <w:r w:rsidR="00B877EA">
        <w:rPr>
          <w:rFonts w:ascii="Garamond" w:hAnsi="Garamond"/>
        </w:rPr>
        <w:t>serverovně</w:t>
      </w:r>
      <w:proofErr w:type="spellEnd"/>
      <w:r w:rsidR="00B877EA">
        <w:rPr>
          <w:rFonts w:ascii="Garamond" w:hAnsi="Garamond"/>
        </w:rPr>
        <w:t xml:space="preserve"> budovy D v areálu </w:t>
      </w:r>
      <w:r w:rsidRPr="00A82824">
        <w:rPr>
          <w:rFonts w:ascii="Garamond" w:hAnsi="Garamond"/>
        </w:rPr>
        <w:t xml:space="preserve">Okresního soud Plzeň – sever, ul. </w:t>
      </w:r>
      <w:proofErr w:type="spellStart"/>
      <w:r w:rsidRPr="00A82824">
        <w:rPr>
          <w:rFonts w:ascii="Garamond" w:hAnsi="Garamond"/>
        </w:rPr>
        <w:t>Edv</w:t>
      </w:r>
      <w:proofErr w:type="spellEnd"/>
      <w:r w:rsidRPr="00A82824">
        <w:rPr>
          <w:rFonts w:ascii="Garamond" w:hAnsi="Garamond"/>
        </w:rPr>
        <w:t xml:space="preserve">. Beneše č. 1, </w:t>
      </w:r>
      <w:proofErr w:type="gramStart"/>
      <w:r w:rsidRPr="00A82824">
        <w:rPr>
          <w:rFonts w:ascii="Garamond" w:hAnsi="Garamond"/>
        </w:rPr>
        <w:t>303 16  Plzeň</w:t>
      </w:r>
      <w:proofErr w:type="gramEnd"/>
      <w:r w:rsidRPr="00A82824">
        <w:rPr>
          <w:rFonts w:ascii="Garamond" w:hAnsi="Garamond"/>
        </w:rPr>
        <w:t xml:space="preserve">. </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3.</w:t>
      </w:r>
      <w:r w:rsidRPr="00A82824">
        <w:rPr>
          <w:rFonts w:ascii="Garamond" w:hAnsi="Garamond"/>
        </w:rPr>
        <w:tab/>
        <w:t xml:space="preserve">Zhotovitel se zavazuje provést dílo s odbornou péčí tak, aby svou kvalitou i rozsahem odpovídalo účelu Smlouvy, zejména z hlediska uživatelských a provozních potřeb objednatele. </w:t>
      </w:r>
    </w:p>
    <w:p w:rsidR="00834CAB" w:rsidRPr="00A82824" w:rsidRDefault="00834CAB" w:rsidP="00834CAB">
      <w:pPr>
        <w:jc w:val="both"/>
        <w:rPr>
          <w:rFonts w:ascii="Garamond" w:hAnsi="Garamond"/>
        </w:rPr>
      </w:pPr>
      <w:r w:rsidRPr="00A82824">
        <w:rPr>
          <w:rFonts w:ascii="Garamond" w:hAnsi="Garamond"/>
        </w:rPr>
        <w:t xml:space="preserve"> </w:t>
      </w:r>
    </w:p>
    <w:p w:rsidR="00834CAB" w:rsidRPr="00A82824" w:rsidRDefault="00834CAB" w:rsidP="00834CAB">
      <w:pPr>
        <w:jc w:val="both"/>
        <w:rPr>
          <w:rFonts w:ascii="Garamond" w:hAnsi="Garamond"/>
        </w:rPr>
      </w:pPr>
      <w:r w:rsidRPr="00A82824">
        <w:rPr>
          <w:rFonts w:ascii="Garamond" w:hAnsi="Garamond"/>
        </w:rPr>
        <w:t xml:space="preserve">4. </w:t>
      </w:r>
      <w:r w:rsidRPr="00A82824">
        <w:rPr>
          <w:rFonts w:ascii="Garamond" w:hAnsi="Garamond"/>
        </w:rPr>
        <w:tab/>
        <w:t xml:space="preserve">Objednatel se zavazuje dílo převzít a uhradit jeho cenu. </w:t>
      </w:r>
    </w:p>
    <w:p w:rsidR="00834CAB" w:rsidRPr="00A82824" w:rsidRDefault="00834CAB" w:rsidP="00834CAB">
      <w:pPr>
        <w:jc w:val="both"/>
        <w:rPr>
          <w:rFonts w:ascii="Garamond" w:hAnsi="Garamond"/>
        </w:rPr>
      </w:pPr>
    </w:p>
    <w:p w:rsidR="00834CAB" w:rsidRPr="00A82824" w:rsidRDefault="00834CAB" w:rsidP="00834CAB">
      <w:pPr>
        <w:rPr>
          <w:rFonts w:ascii="Garamond" w:hAnsi="Garamond"/>
        </w:rPr>
      </w:pPr>
    </w:p>
    <w:p w:rsidR="00834CAB" w:rsidRPr="00A82824" w:rsidRDefault="00834CAB" w:rsidP="00834CAB">
      <w:pPr>
        <w:jc w:val="center"/>
        <w:rPr>
          <w:rFonts w:ascii="Garamond" w:hAnsi="Garamond"/>
          <w:b/>
        </w:rPr>
      </w:pPr>
    </w:p>
    <w:p w:rsidR="00834CAB" w:rsidRPr="00A82824" w:rsidRDefault="00834CAB" w:rsidP="00834CAB">
      <w:pPr>
        <w:jc w:val="center"/>
        <w:rPr>
          <w:rFonts w:ascii="Garamond" w:hAnsi="Garamond"/>
          <w:b/>
        </w:rPr>
      </w:pPr>
      <w:r w:rsidRPr="00A82824">
        <w:rPr>
          <w:rFonts w:ascii="Garamond" w:hAnsi="Garamond"/>
          <w:b/>
        </w:rPr>
        <w:t>IV.</w:t>
      </w:r>
    </w:p>
    <w:p w:rsidR="00834CAB" w:rsidRPr="00A82824" w:rsidRDefault="00834CAB" w:rsidP="00834CAB">
      <w:pPr>
        <w:jc w:val="center"/>
        <w:rPr>
          <w:rFonts w:ascii="Garamond" w:hAnsi="Garamond"/>
          <w:b/>
        </w:rPr>
      </w:pPr>
      <w:r w:rsidRPr="00A82824">
        <w:rPr>
          <w:rFonts w:ascii="Garamond" w:hAnsi="Garamond"/>
          <w:b/>
        </w:rPr>
        <w:t>Čas plnění</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1.</w:t>
      </w:r>
      <w:r w:rsidR="00C90ADF">
        <w:rPr>
          <w:rFonts w:ascii="Garamond" w:hAnsi="Garamond"/>
        </w:rPr>
        <w:t xml:space="preserve">        Smluvní strany se </w:t>
      </w:r>
      <w:proofErr w:type="gramStart"/>
      <w:r w:rsidR="00C90ADF">
        <w:rPr>
          <w:rFonts w:ascii="Garamond" w:hAnsi="Garamond"/>
        </w:rPr>
        <w:t>dohodl</w:t>
      </w:r>
      <w:r w:rsidRPr="00A82824">
        <w:rPr>
          <w:rFonts w:ascii="Garamond" w:hAnsi="Garamond"/>
        </w:rPr>
        <w:t>y  na</w:t>
      </w:r>
      <w:proofErr w:type="gramEnd"/>
      <w:r w:rsidRPr="00A82824">
        <w:rPr>
          <w:rFonts w:ascii="Garamond" w:hAnsi="Garamond"/>
        </w:rPr>
        <w:t xml:space="preserve"> těchto termínech:</w:t>
      </w:r>
    </w:p>
    <w:p w:rsidR="00834CAB" w:rsidRPr="00A82824" w:rsidRDefault="00834CAB" w:rsidP="00834CAB">
      <w:pPr>
        <w:jc w:val="both"/>
        <w:rPr>
          <w:rFonts w:ascii="Garamond" w:hAnsi="Garamond"/>
        </w:rPr>
      </w:pPr>
    </w:p>
    <w:p w:rsidR="00834CAB" w:rsidRPr="00A82824" w:rsidRDefault="00AD02B8" w:rsidP="00834CAB">
      <w:pPr>
        <w:jc w:val="both"/>
        <w:rPr>
          <w:rFonts w:ascii="Garamond" w:hAnsi="Garamond"/>
        </w:rPr>
      </w:pPr>
      <w:r>
        <w:rPr>
          <w:rFonts w:ascii="Garamond" w:hAnsi="Garamond"/>
        </w:rPr>
        <w:t>Zahájení prací: do 30</w:t>
      </w:r>
      <w:r w:rsidR="00B877EA">
        <w:rPr>
          <w:rFonts w:ascii="Garamond" w:hAnsi="Garamond"/>
        </w:rPr>
        <w:t xml:space="preserve"> dnů od podpisu Smlouvy.</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Dokončení díla a př</w:t>
      </w:r>
      <w:r w:rsidR="00B877EA">
        <w:rPr>
          <w:rFonts w:ascii="Garamond" w:hAnsi="Garamond"/>
        </w:rPr>
        <w:t>edání objednateli: do 1 týdne od zahájení prací.</w:t>
      </w:r>
    </w:p>
    <w:p w:rsidR="00834CAB" w:rsidRPr="00A82824" w:rsidRDefault="00834CAB" w:rsidP="00834CAB">
      <w:pPr>
        <w:rPr>
          <w:rFonts w:ascii="Garamond" w:hAnsi="Garamond"/>
        </w:rPr>
      </w:pPr>
    </w:p>
    <w:p w:rsidR="00834CAB" w:rsidRPr="00A82824" w:rsidRDefault="00834CAB" w:rsidP="00834CAB">
      <w:pPr>
        <w:jc w:val="center"/>
        <w:rPr>
          <w:rFonts w:ascii="Garamond" w:hAnsi="Garamond"/>
          <w:b/>
        </w:rPr>
      </w:pPr>
      <w:r w:rsidRPr="00A82824">
        <w:rPr>
          <w:rFonts w:ascii="Garamond" w:hAnsi="Garamond"/>
          <w:b/>
        </w:rPr>
        <w:t>V.</w:t>
      </w:r>
    </w:p>
    <w:p w:rsidR="00834CAB" w:rsidRPr="00A82824" w:rsidRDefault="00834CAB" w:rsidP="00834CAB">
      <w:pPr>
        <w:jc w:val="center"/>
        <w:rPr>
          <w:rFonts w:ascii="Garamond" w:hAnsi="Garamond"/>
          <w:b/>
        </w:rPr>
      </w:pPr>
      <w:r w:rsidRPr="00A82824">
        <w:rPr>
          <w:rFonts w:ascii="Garamond" w:hAnsi="Garamond"/>
          <w:b/>
        </w:rPr>
        <w:t>Cena díla</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1.</w:t>
      </w:r>
      <w:r w:rsidRPr="00A82824">
        <w:rPr>
          <w:rFonts w:ascii="Garamond" w:hAnsi="Garamond"/>
        </w:rPr>
        <w:tab/>
        <w:t xml:space="preserve">Cena díla, uvedeného v čl. </w:t>
      </w:r>
      <w:proofErr w:type="gramStart"/>
      <w:r w:rsidRPr="00A82824">
        <w:rPr>
          <w:rFonts w:ascii="Garamond" w:hAnsi="Garamond"/>
        </w:rPr>
        <w:t>III.1 této</w:t>
      </w:r>
      <w:proofErr w:type="gramEnd"/>
      <w:r w:rsidRPr="00A82824">
        <w:rPr>
          <w:rFonts w:ascii="Garamond" w:hAnsi="Garamond"/>
        </w:rPr>
        <w:t xml:space="preserve"> Smlouvy byla dohodnuta v celkové výši </w:t>
      </w:r>
      <w:r w:rsidR="00C34D1B">
        <w:rPr>
          <w:rFonts w:ascii="Garamond" w:hAnsi="Garamond"/>
        </w:rPr>
        <w:t>145 2</w:t>
      </w:r>
      <w:r w:rsidR="00B877EA">
        <w:rPr>
          <w:rFonts w:ascii="Garamond" w:hAnsi="Garamond"/>
        </w:rPr>
        <w:t>00,00 Kč</w:t>
      </w:r>
      <w:r w:rsidRPr="00A82824">
        <w:rPr>
          <w:rFonts w:ascii="Garamond" w:hAnsi="Garamond"/>
        </w:rPr>
        <w:t>, včetně DPH. Tato cena je stanovena jako cena nejvýše přípustná a nepřekročitelná, vycházející z nabídkové ceny zhotovitele, je platná po celou dobu realizace díla, a to i po případném prodloužení termínu dokončení realizace díla z důvodů ležících na straně objednatele (</w:t>
      </w:r>
      <w:r w:rsidRPr="00A82824">
        <w:rPr>
          <w:rFonts w:ascii="Garamond" w:hAnsi="Garamond"/>
          <w:i/>
        </w:rPr>
        <w:t>např. odsunutí termínu zahájení, finanční zdroje v průběhu realizace apod.</w:t>
      </w:r>
      <w:r w:rsidRPr="00A82824">
        <w:rPr>
          <w:rFonts w:ascii="Garamond" w:hAnsi="Garamond"/>
        </w:rPr>
        <w:t xml:space="preserve">). </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2.</w:t>
      </w:r>
      <w:r w:rsidRPr="00A82824">
        <w:rPr>
          <w:rFonts w:ascii="Garamond" w:hAnsi="Garamond"/>
        </w:rPr>
        <w:tab/>
        <w:t>Rozpis ceny v Kč:</w:t>
      </w:r>
    </w:p>
    <w:p w:rsidR="00834CAB" w:rsidRPr="00A82824" w:rsidRDefault="00834CAB" w:rsidP="00834CAB">
      <w:pPr>
        <w:numPr>
          <w:ilvl w:val="0"/>
          <w:numId w:val="2"/>
        </w:numPr>
        <w:jc w:val="both"/>
        <w:rPr>
          <w:rFonts w:ascii="Garamond" w:hAnsi="Garamond"/>
        </w:rPr>
      </w:pPr>
      <w:r w:rsidRPr="00A82824">
        <w:rPr>
          <w:rFonts w:ascii="Garamond" w:hAnsi="Garamond"/>
        </w:rPr>
        <w:t xml:space="preserve">cena bez </w:t>
      </w:r>
      <w:proofErr w:type="gramStart"/>
      <w:r w:rsidRPr="00A82824">
        <w:rPr>
          <w:rFonts w:ascii="Garamond" w:hAnsi="Garamond"/>
        </w:rPr>
        <w:t>DPH</w:t>
      </w:r>
      <w:r w:rsidR="00B877EA">
        <w:rPr>
          <w:rFonts w:ascii="Garamond" w:hAnsi="Garamond"/>
        </w:rPr>
        <w:t xml:space="preserve"> . . . 120 000,00</w:t>
      </w:r>
      <w:proofErr w:type="gramEnd"/>
      <w:r w:rsidRPr="00A82824">
        <w:rPr>
          <w:rFonts w:ascii="Garamond" w:hAnsi="Garamond"/>
        </w:rPr>
        <w:t xml:space="preserve">  Kč</w:t>
      </w:r>
    </w:p>
    <w:p w:rsidR="00834CAB" w:rsidRPr="00A82824" w:rsidRDefault="00834CAB" w:rsidP="00834CAB">
      <w:pPr>
        <w:numPr>
          <w:ilvl w:val="0"/>
          <w:numId w:val="2"/>
        </w:numPr>
        <w:jc w:val="both"/>
        <w:rPr>
          <w:rFonts w:ascii="Garamond" w:hAnsi="Garamond"/>
        </w:rPr>
      </w:pPr>
      <w:r w:rsidRPr="00A82824">
        <w:rPr>
          <w:rFonts w:ascii="Garamond" w:hAnsi="Garamond"/>
        </w:rPr>
        <w:t xml:space="preserve">DPH </w:t>
      </w:r>
      <w:proofErr w:type="gramStart"/>
      <w:r w:rsidRPr="00A82824">
        <w:rPr>
          <w:rFonts w:ascii="Garamond" w:hAnsi="Garamond"/>
        </w:rPr>
        <w:t xml:space="preserve">21% </w:t>
      </w:r>
      <w:r w:rsidR="00B877EA">
        <w:rPr>
          <w:rFonts w:ascii="Garamond" w:hAnsi="Garamond"/>
        </w:rPr>
        <w:t xml:space="preserve">      . . .   25 200,00</w:t>
      </w:r>
      <w:proofErr w:type="gramEnd"/>
      <w:r w:rsidR="00B877EA">
        <w:rPr>
          <w:rFonts w:ascii="Garamond" w:hAnsi="Garamond"/>
        </w:rPr>
        <w:t xml:space="preserve"> |Kč</w:t>
      </w:r>
      <w:r w:rsidRPr="00A82824">
        <w:rPr>
          <w:rFonts w:ascii="Garamond" w:hAnsi="Garamond"/>
        </w:rPr>
        <w:t xml:space="preserve">        </w:t>
      </w:r>
    </w:p>
    <w:p w:rsidR="00834CAB" w:rsidRPr="00A82824" w:rsidRDefault="00834CAB" w:rsidP="00834CAB">
      <w:pPr>
        <w:numPr>
          <w:ilvl w:val="0"/>
          <w:numId w:val="2"/>
        </w:numPr>
        <w:jc w:val="both"/>
        <w:rPr>
          <w:rFonts w:ascii="Garamond" w:hAnsi="Garamond"/>
          <w:b/>
        </w:rPr>
      </w:pPr>
      <w:r w:rsidRPr="00A82824">
        <w:rPr>
          <w:rFonts w:ascii="Garamond" w:hAnsi="Garamond"/>
          <w:b/>
        </w:rPr>
        <w:t xml:space="preserve">celková </w:t>
      </w:r>
      <w:proofErr w:type="gramStart"/>
      <w:r w:rsidRPr="00A82824">
        <w:rPr>
          <w:rFonts w:ascii="Garamond" w:hAnsi="Garamond"/>
          <w:b/>
        </w:rPr>
        <w:t>cena  Kč</w:t>
      </w:r>
      <w:proofErr w:type="gramEnd"/>
      <w:r w:rsidRPr="00A82824">
        <w:rPr>
          <w:rFonts w:ascii="Garamond" w:hAnsi="Garamond"/>
          <w:b/>
        </w:rPr>
        <w:t xml:space="preserve"> </w:t>
      </w:r>
      <w:r w:rsidR="00C34D1B">
        <w:rPr>
          <w:rFonts w:ascii="Garamond" w:hAnsi="Garamond"/>
          <w:b/>
        </w:rPr>
        <w:t>145 2</w:t>
      </w:r>
      <w:r w:rsidR="00B877EA">
        <w:rPr>
          <w:rFonts w:ascii="Garamond" w:hAnsi="Garamond"/>
          <w:b/>
        </w:rPr>
        <w:t>00,00  Kč</w:t>
      </w:r>
    </w:p>
    <w:p w:rsidR="00834CAB" w:rsidRPr="00A82824" w:rsidRDefault="00834CAB" w:rsidP="00834CAB">
      <w:pPr>
        <w:ind w:left="720"/>
        <w:jc w:val="both"/>
        <w:rPr>
          <w:rFonts w:ascii="Garamond" w:hAnsi="Garamond"/>
          <w:b/>
        </w:rPr>
      </w:pPr>
      <w:r w:rsidRPr="00A82824">
        <w:rPr>
          <w:rFonts w:ascii="Garamond" w:hAnsi="Garamond"/>
          <w:b/>
        </w:rPr>
        <w:t>slovy:</w:t>
      </w:r>
      <w:r w:rsidR="00C34D1B">
        <w:rPr>
          <w:rFonts w:ascii="Garamond" w:hAnsi="Garamond"/>
          <w:b/>
        </w:rPr>
        <w:t xml:space="preserve"> </w:t>
      </w:r>
      <w:proofErr w:type="spellStart"/>
      <w:r w:rsidR="00C34D1B">
        <w:rPr>
          <w:rFonts w:ascii="Garamond" w:hAnsi="Garamond"/>
          <w:b/>
        </w:rPr>
        <w:t>Jednostočtyřicetpěttisícdvěstěkorun</w:t>
      </w:r>
      <w:proofErr w:type="spellEnd"/>
      <w:r w:rsidR="00B877EA">
        <w:rPr>
          <w:rFonts w:ascii="Garamond" w:hAnsi="Garamond"/>
          <w:b/>
        </w:rPr>
        <w:t>.</w:t>
      </w:r>
    </w:p>
    <w:p w:rsidR="00834CAB" w:rsidRPr="00A82824" w:rsidRDefault="00834CAB" w:rsidP="00834CAB">
      <w:pPr>
        <w:ind w:left="720"/>
        <w:jc w:val="both"/>
        <w:rPr>
          <w:rFonts w:ascii="Garamond" w:hAnsi="Garamond"/>
          <w:b/>
        </w:rPr>
      </w:pPr>
    </w:p>
    <w:p w:rsidR="00834CAB" w:rsidRPr="00A82824" w:rsidRDefault="00834CAB" w:rsidP="00834CAB">
      <w:pPr>
        <w:jc w:val="both"/>
        <w:rPr>
          <w:rFonts w:ascii="Garamond" w:hAnsi="Garamond"/>
        </w:rPr>
      </w:pPr>
      <w:r w:rsidRPr="00A82824">
        <w:rPr>
          <w:rFonts w:ascii="Garamond" w:hAnsi="Garamond"/>
        </w:rPr>
        <w:t>3.</w:t>
      </w:r>
      <w:r w:rsidRPr="00A82824">
        <w:rPr>
          <w:rFonts w:ascii="Garamond" w:hAnsi="Garamond"/>
        </w:rPr>
        <w:tab/>
        <w:t xml:space="preserve">Zhotovitel prohlašuje, že celková cena zahrnuje veškeré náklady zhotovitele spojené s realizací jednotlivých částí díla a díla jako celku. Mimo jiné zhotovitel přebírá také veškeré povinnosti plynoucí v souvislosti s plněním Smlouvy ze zákona č. 185/2001 Sb., o odpadech a o změně některých dalších zákonů, ve znění pozdějších předpisů (zejména odvoz a řádná likvidace odpadu), přičemž náklady spojené s plněním těchto povinností jsou zahrnuty v ceně díla. </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4.</w:t>
      </w:r>
      <w:r w:rsidRPr="00A82824">
        <w:rPr>
          <w:rFonts w:ascii="Garamond" w:hAnsi="Garamond"/>
        </w:rPr>
        <w:tab/>
        <w:t xml:space="preserve">Oceněný soupis dodávek a prací tvoří přílohu Smlouvy a je její nedílnou součástí </w:t>
      </w:r>
      <w:proofErr w:type="gramStart"/>
      <w:r w:rsidRPr="00A82824">
        <w:rPr>
          <w:rFonts w:ascii="Garamond" w:hAnsi="Garamond"/>
        </w:rPr>
        <w:t>viz.</w:t>
      </w:r>
      <w:proofErr w:type="gramEnd"/>
      <w:r w:rsidRPr="00A82824">
        <w:rPr>
          <w:rFonts w:ascii="Garamond" w:hAnsi="Garamond"/>
        </w:rPr>
        <w:t xml:space="preserve"> Položkový rozpočet.</w:t>
      </w:r>
    </w:p>
    <w:p w:rsidR="00834CAB" w:rsidRDefault="00834CAB" w:rsidP="00834CAB">
      <w:pPr>
        <w:jc w:val="both"/>
        <w:rPr>
          <w:rFonts w:ascii="Garamond" w:hAnsi="Garamond"/>
        </w:rPr>
      </w:pPr>
    </w:p>
    <w:p w:rsidR="00B21162" w:rsidRDefault="00B21162" w:rsidP="00834CAB">
      <w:pPr>
        <w:jc w:val="both"/>
        <w:rPr>
          <w:rFonts w:ascii="Garamond" w:hAnsi="Garamond"/>
        </w:rPr>
      </w:pPr>
    </w:p>
    <w:p w:rsidR="00B21162" w:rsidRDefault="00B21162" w:rsidP="00834CAB">
      <w:pPr>
        <w:jc w:val="both"/>
        <w:rPr>
          <w:rFonts w:ascii="Garamond" w:hAnsi="Garamond"/>
        </w:rPr>
      </w:pPr>
    </w:p>
    <w:p w:rsidR="00B21162" w:rsidRDefault="00B21162" w:rsidP="00834CAB">
      <w:pPr>
        <w:jc w:val="both"/>
        <w:rPr>
          <w:rFonts w:ascii="Garamond" w:hAnsi="Garamond"/>
        </w:rPr>
      </w:pPr>
    </w:p>
    <w:p w:rsidR="00B21162" w:rsidRPr="00A82824" w:rsidRDefault="00B21162" w:rsidP="00834CAB">
      <w:pPr>
        <w:jc w:val="both"/>
        <w:rPr>
          <w:rFonts w:ascii="Garamond" w:hAnsi="Garamond"/>
        </w:rPr>
      </w:pPr>
    </w:p>
    <w:p w:rsidR="00834CAB" w:rsidRPr="00A82824" w:rsidRDefault="00834CAB" w:rsidP="00834CAB">
      <w:pPr>
        <w:jc w:val="center"/>
        <w:rPr>
          <w:rFonts w:ascii="Garamond" w:hAnsi="Garamond"/>
          <w:b/>
        </w:rPr>
      </w:pPr>
    </w:p>
    <w:p w:rsidR="00834CAB" w:rsidRPr="00A82824" w:rsidRDefault="00834CAB" w:rsidP="00834CAB">
      <w:pPr>
        <w:jc w:val="center"/>
        <w:rPr>
          <w:rFonts w:ascii="Garamond" w:hAnsi="Garamond"/>
          <w:b/>
        </w:rPr>
      </w:pPr>
      <w:r w:rsidRPr="00A82824">
        <w:rPr>
          <w:rFonts w:ascii="Garamond" w:hAnsi="Garamond"/>
          <w:b/>
        </w:rPr>
        <w:lastRenderedPageBreak/>
        <w:t>VI.</w:t>
      </w:r>
    </w:p>
    <w:p w:rsidR="00834CAB" w:rsidRPr="00A82824" w:rsidRDefault="00834CAB" w:rsidP="00834CAB">
      <w:pPr>
        <w:jc w:val="center"/>
        <w:rPr>
          <w:rFonts w:ascii="Garamond" w:hAnsi="Garamond"/>
          <w:b/>
        </w:rPr>
      </w:pPr>
      <w:r w:rsidRPr="00A82824">
        <w:rPr>
          <w:rFonts w:ascii="Garamond" w:hAnsi="Garamond"/>
          <w:b/>
        </w:rPr>
        <w:t>Platební podmínky</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1.</w:t>
      </w:r>
      <w:r w:rsidRPr="00A82824">
        <w:rPr>
          <w:rFonts w:ascii="Garamond" w:hAnsi="Garamond"/>
        </w:rPr>
        <w:tab/>
        <w:t>Objednatel neposkytuje pro realizaci díla zálohy a ani jedna smluvní strana neposkytne druhé smluvní straně závdavek.</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2.        Právo na zaplacení ceny vzniká okamžikem bezvadného předání díla. Faktura musí být doložena protokolem o předání a převzetí díla.</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3.</w:t>
      </w:r>
      <w:r w:rsidRPr="00A82824">
        <w:rPr>
          <w:rFonts w:ascii="Garamond" w:hAnsi="Garamond"/>
        </w:rPr>
        <w:tab/>
        <w:t xml:space="preserve">Faktura vystavené zhotovitelem musí mít náležitosti obsažené v § 29 zákona č. 235/2004 Sb., o dani z přidané hodnoty, ve znění pozdějších předpisů, a § 435 </w:t>
      </w:r>
      <w:proofErr w:type="gramStart"/>
      <w:r w:rsidRPr="00A82824">
        <w:rPr>
          <w:rFonts w:ascii="Garamond" w:hAnsi="Garamond"/>
        </w:rPr>
        <w:t>OZ .</w:t>
      </w:r>
      <w:proofErr w:type="gramEnd"/>
      <w:r w:rsidRPr="00A82824">
        <w:rPr>
          <w:rFonts w:ascii="Garamond" w:hAnsi="Garamond"/>
        </w:rPr>
        <w:t xml:space="preserve"> </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 xml:space="preserve">4.         Objednatel </w:t>
      </w:r>
      <w:r w:rsidR="00C90ADF">
        <w:rPr>
          <w:rFonts w:ascii="Garamond" w:hAnsi="Garamond"/>
        </w:rPr>
        <w:t xml:space="preserve">se zavazuje vystavenou fakturu </w:t>
      </w:r>
      <w:r w:rsidRPr="00A82824">
        <w:rPr>
          <w:rFonts w:ascii="Garamond" w:hAnsi="Garamond"/>
        </w:rPr>
        <w:t>uhradit ve lhůtě 14 dnů od jejího doručení. Dnem úhrady je den odpisu příslušné částky z účtu objednatele ve prospěch účtu zhotovitele. Pokud faktura neobsahuje všechny předepsané náležitosti a přílohy, objednatel má právo fakturu vrátit k doplnění. Po obdržení opravené faktury běží objednateli nová lhůta pro placení.</w:t>
      </w:r>
    </w:p>
    <w:p w:rsidR="00834CAB" w:rsidRPr="00A82824" w:rsidRDefault="00834CAB" w:rsidP="00834CAB">
      <w:pPr>
        <w:jc w:val="both"/>
        <w:rPr>
          <w:rFonts w:ascii="Garamond" w:hAnsi="Garamond"/>
        </w:rPr>
      </w:pPr>
    </w:p>
    <w:p w:rsidR="00834CAB" w:rsidRPr="00A82824" w:rsidRDefault="00BC4AF4" w:rsidP="00834CAB">
      <w:pPr>
        <w:jc w:val="both"/>
        <w:rPr>
          <w:rFonts w:ascii="Garamond" w:hAnsi="Garamond"/>
        </w:rPr>
      </w:pPr>
      <w:r>
        <w:rPr>
          <w:rFonts w:ascii="Garamond" w:hAnsi="Garamond"/>
        </w:rPr>
        <w:t xml:space="preserve">5.         </w:t>
      </w:r>
      <w:r w:rsidR="00834CAB" w:rsidRPr="00A82824">
        <w:rPr>
          <w:rFonts w:ascii="Garamond" w:hAnsi="Garamond"/>
        </w:rPr>
        <w:t>Veškeré náklady, které vzniknou zhotoviteli nad rámec této smlouvy je zhotovitel povinen neprodleně oznámit objednateli.</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p>
    <w:p w:rsidR="00834CAB" w:rsidRPr="00A82824" w:rsidRDefault="00BC4AF4" w:rsidP="00834CAB">
      <w:pPr>
        <w:jc w:val="both"/>
        <w:rPr>
          <w:rFonts w:ascii="Garamond" w:hAnsi="Garamond"/>
        </w:rPr>
      </w:pPr>
      <w:r>
        <w:rPr>
          <w:rFonts w:ascii="Garamond" w:hAnsi="Garamond"/>
        </w:rPr>
        <w:t>6</w:t>
      </w:r>
      <w:r w:rsidR="00834CAB" w:rsidRPr="00A82824">
        <w:rPr>
          <w:rFonts w:ascii="Garamond" w:hAnsi="Garamond"/>
        </w:rPr>
        <w:t>.          Za nesplnění termínu plnění dle čl. IV zaplatí zhotovitel objednateli sankci ve výši 0,05% z celkové ceny díla za každý i započatý den prodlení. Sankci zaplatí zhotovitel na účet objednatele do 10 dnů ode dne uplatnění sankce.</w:t>
      </w:r>
    </w:p>
    <w:p w:rsidR="00834CAB" w:rsidRPr="00A82824" w:rsidRDefault="00834CAB" w:rsidP="00834CAB">
      <w:pPr>
        <w:jc w:val="both"/>
        <w:rPr>
          <w:rFonts w:ascii="Garamond" w:hAnsi="Garamond"/>
        </w:rPr>
      </w:pPr>
    </w:p>
    <w:p w:rsidR="00834CAB" w:rsidRPr="00A82824" w:rsidRDefault="00BC4AF4" w:rsidP="00834CAB">
      <w:pPr>
        <w:jc w:val="both"/>
        <w:rPr>
          <w:rFonts w:ascii="Garamond" w:hAnsi="Garamond"/>
        </w:rPr>
      </w:pPr>
      <w:r>
        <w:rPr>
          <w:rFonts w:ascii="Garamond" w:hAnsi="Garamond"/>
        </w:rPr>
        <w:t>7</w:t>
      </w:r>
      <w:r w:rsidR="00834CAB" w:rsidRPr="00A82824">
        <w:rPr>
          <w:rFonts w:ascii="Garamond" w:hAnsi="Garamond"/>
        </w:rPr>
        <w:t>.          Za prodlení s úhradou faktury za provedení díla zaplatí objednatel zhotoviteli na jeho účet sankci ve výši 0,05% dlužné částky a to za každý i započatý den prodlení. Sankci zaplatí objednatel na účet zhotovitele do 10 dnů ode dne uplatnění sankce.</w:t>
      </w:r>
    </w:p>
    <w:p w:rsidR="00834CAB" w:rsidRPr="00A82824" w:rsidRDefault="00834CAB" w:rsidP="00834CAB">
      <w:pPr>
        <w:jc w:val="both"/>
        <w:rPr>
          <w:rFonts w:ascii="Garamond" w:hAnsi="Garamond"/>
        </w:rPr>
      </w:pPr>
    </w:p>
    <w:p w:rsidR="00834CAB" w:rsidRPr="00A82824" w:rsidRDefault="00834CAB" w:rsidP="00834CAB">
      <w:pPr>
        <w:jc w:val="center"/>
        <w:rPr>
          <w:rFonts w:ascii="Garamond" w:hAnsi="Garamond"/>
          <w:b/>
        </w:rPr>
      </w:pPr>
      <w:r w:rsidRPr="00A82824">
        <w:rPr>
          <w:rFonts w:ascii="Garamond" w:hAnsi="Garamond"/>
          <w:b/>
        </w:rPr>
        <w:t>VII.</w:t>
      </w:r>
    </w:p>
    <w:p w:rsidR="00834CAB" w:rsidRPr="00A82824" w:rsidRDefault="00834CAB" w:rsidP="00834CAB">
      <w:pPr>
        <w:jc w:val="center"/>
        <w:rPr>
          <w:rFonts w:ascii="Garamond" w:hAnsi="Garamond"/>
          <w:b/>
        </w:rPr>
      </w:pPr>
      <w:r w:rsidRPr="00A82824">
        <w:rPr>
          <w:rFonts w:ascii="Garamond" w:hAnsi="Garamond"/>
          <w:b/>
        </w:rPr>
        <w:t>Další povinnosti objednatele a zhotovitele</w:t>
      </w:r>
    </w:p>
    <w:p w:rsidR="00834CAB" w:rsidRPr="00A82824" w:rsidRDefault="00834CAB" w:rsidP="00834CAB">
      <w:pPr>
        <w:jc w:val="center"/>
        <w:rPr>
          <w:rFonts w:ascii="Garamond" w:hAnsi="Garamond"/>
          <w:b/>
        </w:rPr>
      </w:pPr>
    </w:p>
    <w:p w:rsidR="00834CAB" w:rsidRPr="00A82824" w:rsidRDefault="00834CAB" w:rsidP="00834CAB">
      <w:pPr>
        <w:jc w:val="both"/>
        <w:rPr>
          <w:rFonts w:ascii="Garamond" w:hAnsi="Garamond"/>
        </w:rPr>
      </w:pPr>
      <w:r w:rsidRPr="00A82824">
        <w:rPr>
          <w:rFonts w:ascii="Garamond" w:hAnsi="Garamond"/>
        </w:rPr>
        <w:t>1.</w:t>
      </w:r>
      <w:r w:rsidRPr="00A82824">
        <w:rPr>
          <w:rFonts w:ascii="Garamond" w:hAnsi="Garamond"/>
        </w:rPr>
        <w:tab/>
        <w:t>Zhotovitel je povinen udržovat na předaném pracovišti pořádek a čistotu a odstraňovat odpady a nečistoty vzniklé prováděním díla.</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2.</w:t>
      </w:r>
      <w:r w:rsidRPr="00A82824">
        <w:rPr>
          <w:rFonts w:ascii="Garamond" w:hAnsi="Garamond"/>
        </w:rPr>
        <w:tab/>
        <w:t>Zhotovitel zajistí při práci dodržování bezpečnostních a protipožárních předpisů. Dále se zavazuje k dodržování obecně platných právních předpisů, zejména hygienických, týkajících se likvidace odpadů a ochrany životního prostředí.</w:t>
      </w:r>
    </w:p>
    <w:p w:rsidR="00834CAB" w:rsidRPr="00A82824" w:rsidRDefault="00834CAB" w:rsidP="00834CAB">
      <w:pPr>
        <w:rPr>
          <w:rFonts w:ascii="Garamond" w:hAnsi="Garamond"/>
        </w:rPr>
      </w:pPr>
    </w:p>
    <w:p w:rsidR="00834CAB" w:rsidRPr="00A82824" w:rsidRDefault="00834CAB" w:rsidP="00834CAB">
      <w:pPr>
        <w:rPr>
          <w:rFonts w:ascii="Garamond" w:hAnsi="Garamond"/>
        </w:rPr>
      </w:pPr>
      <w:r w:rsidRPr="00A82824">
        <w:rPr>
          <w:rFonts w:ascii="Garamond" w:hAnsi="Garamond"/>
        </w:rPr>
        <w:t xml:space="preserve">              </w:t>
      </w:r>
    </w:p>
    <w:p w:rsidR="00834CAB" w:rsidRPr="00A82824" w:rsidRDefault="00834CAB" w:rsidP="00834CAB">
      <w:pPr>
        <w:rPr>
          <w:rFonts w:ascii="Garamond" w:hAnsi="Garamond"/>
        </w:rPr>
      </w:pPr>
    </w:p>
    <w:p w:rsidR="00834CAB" w:rsidRPr="00A82824" w:rsidRDefault="00834CAB" w:rsidP="00834CAB">
      <w:pPr>
        <w:jc w:val="center"/>
        <w:rPr>
          <w:rFonts w:ascii="Garamond" w:hAnsi="Garamond"/>
          <w:b/>
        </w:rPr>
      </w:pPr>
      <w:r w:rsidRPr="00A82824">
        <w:rPr>
          <w:rFonts w:ascii="Garamond" w:hAnsi="Garamond"/>
          <w:b/>
        </w:rPr>
        <w:t>VIII.</w:t>
      </w:r>
    </w:p>
    <w:p w:rsidR="00834CAB" w:rsidRPr="00A82824" w:rsidRDefault="00834CAB" w:rsidP="00834CAB">
      <w:pPr>
        <w:jc w:val="center"/>
        <w:rPr>
          <w:rFonts w:ascii="Garamond" w:hAnsi="Garamond"/>
          <w:b/>
        </w:rPr>
      </w:pPr>
      <w:r w:rsidRPr="00A82824">
        <w:rPr>
          <w:rFonts w:ascii="Garamond" w:hAnsi="Garamond"/>
          <w:b/>
        </w:rPr>
        <w:t>Oprávněné osoby</w:t>
      </w:r>
    </w:p>
    <w:p w:rsidR="00834CAB" w:rsidRPr="00A82824" w:rsidRDefault="00834CAB" w:rsidP="00834CAB">
      <w:pPr>
        <w:jc w:val="both"/>
        <w:rPr>
          <w:rFonts w:ascii="Garamond" w:hAnsi="Garamond"/>
        </w:rPr>
      </w:pPr>
    </w:p>
    <w:p w:rsidR="00BC4AF4" w:rsidRDefault="00834CAB" w:rsidP="00BC4AF4">
      <w:pPr>
        <w:jc w:val="both"/>
      </w:pPr>
      <w:r w:rsidRPr="00A82824">
        <w:rPr>
          <w:rFonts w:ascii="Garamond" w:hAnsi="Garamond"/>
        </w:rPr>
        <w:t xml:space="preserve"> </w:t>
      </w:r>
      <w:r w:rsidR="00416129">
        <w:t>1.</w:t>
      </w:r>
      <w:r w:rsidR="00416129">
        <w:tab/>
        <w:t>Osoby oprávněné</w:t>
      </w:r>
      <w:r w:rsidR="00BC4AF4" w:rsidRPr="00D041DA">
        <w:t xml:space="preserve"> jednat ve všech věcech </w:t>
      </w:r>
      <w:r w:rsidR="00BC4AF4">
        <w:t>Smlou</w:t>
      </w:r>
      <w:r w:rsidR="00BC4AF4" w:rsidRPr="00D041DA">
        <w:t>vy, a to včetně věcí technických, kontroly provádění prací a odsouhlasení faktur:</w:t>
      </w:r>
    </w:p>
    <w:p w:rsidR="00416129" w:rsidRDefault="00416129" w:rsidP="00BC4AF4">
      <w:pPr>
        <w:jc w:val="both"/>
      </w:pPr>
    </w:p>
    <w:p w:rsidR="00BC4AF4" w:rsidRPr="00416129" w:rsidRDefault="00416129" w:rsidP="00416129">
      <w:pPr>
        <w:jc w:val="both"/>
      </w:pPr>
      <w:r>
        <w:t>1.1 Za objednatele:</w:t>
      </w:r>
      <w:r w:rsidR="00BC4AF4">
        <w:rPr>
          <w:szCs w:val="23"/>
        </w:rPr>
        <w:t xml:space="preserve"> hlavní účetní Okresního soudu Plzeň </w:t>
      </w:r>
      <w:r>
        <w:rPr>
          <w:szCs w:val="23"/>
        </w:rPr>
        <w:t>–</w:t>
      </w:r>
      <w:r w:rsidR="00BC4AF4">
        <w:rPr>
          <w:szCs w:val="23"/>
        </w:rPr>
        <w:t xml:space="preserve"> sever</w:t>
      </w:r>
      <w:r>
        <w:rPr>
          <w:szCs w:val="23"/>
        </w:rPr>
        <w:t xml:space="preserve">                                        </w:t>
      </w:r>
    </w:p>
    <w:p w:rsidR="00BC4AF4" w:rsidRPr="00693B3D" w:rsidRDefault="00416129" w:rsidP="00416129">
      <w:pPr>
        <w:autoSpaceDE w:val="0"/>
        <w:autoSpaceDN w:val="0"/>
        <w:adjustRightInd w:val="0"/>
        <w:ind w:left="1080"/>
        <w:jc w:val="both"/>
        <w:rPr>
          <w:szCs w:val="23"/>
        </w:rPr>
      </w:pPr>
      <w:r>
        <w:rPr>
          <w:szCs w:val="23"/>
        </w:rPr>
        <w:t xml:space="preserve">              </w:t>
      </w:r>
      <w:r w:rsidR="00BC4AF4">
        <w:rPr>
          <w:szCs w:val="23"/>
        </w:rPr>
        <w:t>správce areálu Okresního soudu Plzeň - sever</w:t>
      </w:r>
    </w:p>
    <w:p w:rsidR="00BC4AF4" w:rsidRPr="00693B3D" w:rsidRDefault="00BC4AF4" w:rsidP="00BC4AF4">
      <w:pPr>
        <w:autoSpaceDE w:val="0"/>
        <w:autoSpaceDN w:val="0"/>
        <w:adjustRightInd w:val="0"/>
        <w:jc w:val="both"/>
        <w:rPr>
          <w:szCs w:val="23"/>
        </w:rPr>
      </w:pPr>
    </w:p>
    <w:p w:rsidR="00BC4AF4" w:rsidRPr="00693B3D" w:rsidRDefault="00416129" w:rsidP="00416129">
      <w:pPr>
        <w:autoSpaceDE w:val="0"/>
        <w:autoSpaceDN w:val="0"/>
        <w:adjustRightInd w:val="0"/>
        <w:jc w:val="both"/>
        <w:rPr>
          <w:szCs w:val="23"/>
        </w:rPr>
      </w:pPr>
      <w:r>
        <w:rPr>
          <w:szCs w:val="23"/>
        </w:rPr>
        <w:t xml:space="preserve">1.2 </w:t>
      </w:r>
      <w:r w:rsidR="00BC4AF4" w:rsidRPr="00693B3D">
        <w:rPr>
          <w:szCs w:val="23"/>
        </w:rPr>
        <w:t xml:space="preserve">Za </w:t>
      </w:r>
      <w:proofErr w:type="gramStart"/>
      <w:r w:rsidR="00BC4AF4">
        <w:rPr>
          <w:szCs w:val="23"/>
        </w:rPr>
        <w:t>zhotovitele</w:t>
      </w:r>
      <w:r w:rsidR="00BC4AF4" w:rsidRPr="00693B3D">
        <w:rPr>
          <w:szCs w:val="23"/>
        </w:rPr>
        <w:t xml:space="preserve"> :</w:t>
      </w:r>
      <w:r>
        <w:rPr>
          <w:szCs w:val="23"/>
        </w:rPr>
        <w:t xml:space="preserve"> </w:t>
      </w:r>
      <w:r w:rsidR="00132821">
        <w:rPr>
          <w:szCs w:val="23"/>
        </w:rPr>
        <w:t>jednatel</w:t>
      </w:r>
      <w:proofErr w:type="gramEnd"/>
      <w:r w:rsidR="00132821">
        <w:rPr>
          <w:szCs w:val="23"/>
        </w:rPr>
        <w:t xml:space="preserve"> společnosti ATF</w:t>
      </w:r>
      <w:r>
        <w:rPr>
          <w:szCs w:val="23"/>
        </w:rPr>
        <w:t xml:space="preserve"> s.r.o.</w:t>
      </w:r>
    </w:p>
    <w:p w:rsidR="00834CAB" w:rsidRPr="00A82824" w:rsidRDefault="00834CAB" w:rsidP="00834CAB">
      <w:pPr>
        <w:jc w:val="both"/>
        <w:rPr>
          <w:rFonts w:ascii="Garamond" w:hAnsi="Garamond"/>
        </w:rPr>
      </w:pPr>
      <w:r w:rsidRPr="00A82824">
        <w:rPr>
          <w:rFonts w:ascii="Garamond" w:hAnsi="Garamond"/>
        </w:rPr>
        <w:lastRenderedPageBreak/>
        <w:tab/>
      </w:r>
    </w:p>
    <w:p w:rsidR="00834CAB" w:rsidRPr="00A82824" w:rsidRDefault="00834CAB" w:rsidP="00834CAB">
      <w:pPr>
        <w:jc w:val="center"/>
        <w:rPr>
          <w:rFonts w:ascii="Garamond" w:hAnsi="Garamond"/>
          <w:b/>
        </w:rPr>
      </w:pPr>
      <w:r w:rsidRPr="00A82824">
        <w:rPr>
          <w:rFonts w:ascii="Garamond" w:hAnsi="Garamond"/>
          <w:b/>
        </w:rPr>
        <w:t>IX.</w:t>
      </w:r>
    </w:p>
    <w:p w:rsidR="00834CAB" w:rsidRPr="00A82824" w:rsidRDefault="00834CAB" w:rsidP="00834CAB">
      <w:pPr>
        <w:jc w:val="center"/>
        <w:rPr>
          <w:rFonts w:ascii="Garamond" w:hAnsi="Garamond"/>
          <w:b/>
        </w:rPr>
      </w:pPr>
      <w:r w:rsidRPr="00A82824">
        <w:rPr>
          <w:rFonts w:ascii="Garamond" w:hAnsi="Garamond"/>
          <w:b/>
        </w:rPr>
        <w:t>Předání a převzetí díla</w:t>
      </w:r>
    </w:p>
    <w:p w:rsidR="00834CAB" w:rsidRPr="00A82824" w:rsidRDefault="00834CAB" w:rsidP="00834CAB">
      <w:pPr>
        <w:rPr>
          <w:rFonts w:ascii="Garamond" w:hAnsi="Garamond"/>
        </w:rPr>
      </w:pPr>
    </w:p>
    <w:p w:rsidR="00834CAB" w:rsidRPr="00A82824" w:rsidRDefault="00834CAB" w:rsidP="00834CAB">
      <w:pPr>
        <w:jc w:val="both"/>
        <w:rPr>
          <w:rFonts w:ascii="Garamond" w:hAnsi="Garamond"/>
        </w:rPr>
      </w:pPr>
      <w:r w:rsidRPr="00A82824">
        <w:rPr>
          <w:rFonts w:ascii="Garamond" w:hAnsi="Garamond"/>
        </w:rPr>
        <w:t xml:space="preserve">1. </w:t>
      </w:r>
      <w:r w:rsidRPr="00A82824">
        <w:rPr>
          <w:rFonts w:ascii="Garamond" w:hAnsi="Garamond"/>
        </w:rPr>
        <w:tab/>
        <w:t>O předání a převzetí díla (dále také jen „přejímací řízení“) vyhotoví zhotovitel samostatný zápis, který obě smluvní strany podepíší. Tento zápis je zhotovitel povinen vyhotovit v rozsahu a členění předem odsouhlaseném objednatelem. Objednatel není povinen převzít dílo, pokud bude vykazovat vady a nedodělky znemožňující nebo omezující užívání.</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2.</w:t>
      </w:r>
      <w:r w:rsidR="00416129">
        <w:rPr>
          <w:rFonts w:ascii="Garamond" w:hAnsi="Garamond"/>
        </w:rPr>
        <w:t xml:space="preserve">       </w:t>
      </w:r>
      <w:r w:rsidRPr="00A82824">
        <w:rPr>
          <w:rFonts w:ascii="Garamond" w:hAnsi="Garamond"/>
        </w:rPr>
        <w:t>Objednatel je povinen předmět díla prohlédnout při předání díla a bez zbytečného odkladu oznámit vady díla.</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3.      Sepsání a podpis zápisu o předání a převzetí díla nemá vliv na odpovědnost zhotovitele za vady plnění.</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 xml:space="preserve">4. </w:t>
      </w:r>
      <w:r w:rsidRPr="00A82824">
        <w:rPr>
          <w:rFonts w:ascii="Garamond" w:hAnsi="Garamond"/>
        </w:rPr>
        <w:tab/>
        <w:t>Objednatel splní svůj závazek převzít dílo podepsáním zápisu o předání a převzetí díla.</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 xml:space="preserve">5. </w:t>
      </w:r>
      <w:r w:rsidRPr="00A82824">
        <w:rPr>
          <w:rFonts w:ascii="Garamond" w:hAnsi="Garamond"/>
        </w:rPr>
        <w:tab/>
        <w:t xml:space="preserve">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w:t>
      </w:r>
      <w:r w:rsidRPr="00A82824">
        <w:rPr>
          <w:rFonts w:ascii="Garamond" w:hAnsi="Garamond"/>
        </w:rPr>
        <w:br/>
        <w:t>§ 2628 OZ se nepoužije.</w:t>
      </w:r>
    </w:p>
    <w:p w:rsidR="00834CAB" w:rsidRPr="00A82824" w:rsidRDefault="00834CAB" w:rsidP="00834CAB">
      <w:pPr>
        <w:jc w:val="center"/>
        <w:rPr>
          <w:rFonts w:ascii="Garamond" w:hAnsi="Garamond"/>
          <w:b/>
        </w:rPr>
      </w:pPr>
    </w:p>
    <w:p w:rsidR="00834CAB" w:rsidRPr="00A82824" w:rsidRDefault="00834CAB" w:rsidP="00834CAB">
      <w:pPr>
        <w:jc w:val="center"/>
        <w:rPr>
          <w:rFonts w:ascii="Garamond" w:hAnsi="Garamond"/>
          <w:b/>
        </w:rPr>
      </w:pPr>
      <w:r w:rsidRPr="00A82824">
        <w:rPr>
          <w:rFonts w:ascii="Garamond" w:hAnsi="Garamond"/>
          <w:b/>
        </w:rPr>
        <w:t>X.</w:t>
      </w:r>
    </w:p>
    <w:p w:rsidR="00834CAB" w:rsidRPr="00A82824" w:rsidRDefault="00834CAB" w:rsidP="00834CAB">
      <w:pPr>
        <w:jc w:val="center"/>
        <w:rPr>
          <w:rFonts w:ascii="Garamond" w:hAnsi="Garamond"/>
          <w:b/>
        </w:rPr>
      </w:pPr>
      <w:r w:rsidRPr="00A82824">
        <w:rPr>
          <w:rFonts w:ascii="Garamond" w:hAnsi="Garamond"/>
          <w:b/>
        </w:rPr>
        <w:t>Záruka za jakost, odpovědnost za vady</w:t>
      </w:r>
    </w:p>
    <w:p w:rsidR="00834CAB" w:rsidRPr="00A82824" w:rsidRDefault="00834CAB" w:rsidP="00834CAB">
      <w:pPr>
        <w:rPr>
          <w:rFonts w:ascii="Garamond" w:hAnsi="Garamond"/>
        </w:rPr>
      </w:pPr>
      <w:r w:rsidRPr="00A82824">
        <w:rPr>
          <w:rFonts w:ascii="Garamond" w:hAnsi="Garamond"/>
        </w:rPr>
        <w:t>1.          Na předmět této smlouvy poskytuje zhotovitel objednateli záruční dobu v </w:t>
      </w:r>
      <w:proofErr w:type="gramStart"/>
      <w:r w:rsidRPr="00A82824">
        <w:rPr>
          <w:rFonts w:ascii="Garamond" w:hAnsi="Garamond"/>
        </w:rPr>
        <w:t>délce  24</w:t>
      </w:r>
      <w:proofErr w:type="gramEnd"/>
      <w:r w:rsidRPr="00A82824">
        <w:rPr>
          <w:rFonts w:ascii="Garamond" w:hAnsi="Garamond"/>
        </w:rPr>
        <w:t xml:space="preserve"> měsíců.</w:t>
      </w:r>
    </w:p>
    <w:p w:rsidR="00834CAB" w:rsidRPr="00A82824" w:rsidRDefault="00834CAB" w:rsidP="00834CAB">
      <w:pPr>
        <w:rPr>
          <w:rFonts w:ascii="Garamond" w:hAnsi="Garamond"/>
        </w:rPr>
      </w:pPr>
    </w:p>
    <w:p w:rsidR="00834CAB" w:rsidRPr="00A82824" w:rsidRDefault="00834CAB" w:rsidP="00834CAB">
      <w:pPr>
        <w:rPr>
          <w:rFonts w:ascii="Garamond" w:hAnsi="Garamond"/>
        </w:rPr>
      </w:pPr>
      <w:r w:rsidRPr="00A82824">
        <w:rPr>
          <w:rFonts w:ascii="Garamond" w:hAnsi="Garamond"/>
        </w:rPr>
        <w:t>2.           Záruční doba začíná běžet dnem podpisu záznamu o splnění, předání a převzetí díla.</w:t>
      </w:r>
    </w:p>
    <w:p w:rsidR="00834CAB" w:rsidRPr="00A82824" w:rsidRDefault="00834CAB" w:rsidP="00834CAB">
      <w:pPr>
        <w:rPr>
          <w:rFonts w:ascii="Garamond" w:hAnsi="Garamond"/>
        </w:rPr>
      </w:pPr>
    </w:p>
    <w:p w:rsidR="00834CAB" w:rsidRPr="00A82824" w:rsidRDefault="00416129" w:rsidP="00834CAB">
      <w:pPr>
        <w:jc w:val="both"/>
        <w:rPr>
          <w:rFonts w:ascii="Garamond" w:hAnsi="Garamond"/>
        </w:rPr>
      </w:pPr>
      <w:r>
        <w:rPr>
          <w:rFonts w:ascii="Garamond" w:hAnsi="Garamond"/>
        </w:rPr>
        <w:t xml:space="preserve">3.     </w:t>
      </w:r>
      <w:r w:rsidR="00834CAB" w:rsidRPr="00A82824">
        <w:rPr>
          <w:rFonts w:ascii="Garamond" w:hAnsi="Garamond"/>
        </w:rPr>
        <w:t>Vady díla bude objednatel v průběhu záruční doby reklamovat písemně na adrese zhotovitele. Zhotovitel bezplatně odstraní reklamovanou vadu v místě objednatele v </w:t>
      </w:r>
      <w:proofErr w:type="gramStart"/>
      <w:r w:rsidR="00834CAB" w:rsidRPr="00A82824">
        <w:rPr>
          <w:rFonts w:ascii="Garamond" w:hAnsi="Garamond"/>
        </w:rPr>
        <w:t>dohodnutém  termínu</w:t>
      </w:r>
      <w:proofErr w:type="gramEnd"/>
      <w:r w:rsidR="00834CAB" w:rsidRPr="00A82824">
        <w:rPr>
          <w:rFonts w:ascii="Garamond" w:hAnsi="Garamond"/>
        </w:rPr>
        <w:t>. O dobu odstraňování vady se prodlužuje záruční doba.</w:t>
      </w:r>
    </w:p>
    <w:p w:rsidR="00834CAB" w:rsidRPr="00A82824" w:rsidRDefault="00834CAB" w:rsidP="00834CAB">
      <w:pPr>
        <w:jc w:val="both"/>
        <w:rPr>
          <w:rFonts w:ascii="Garamond" w:hAnsi="Garamond"/>
        </w:rPr>
      </w:pPr>
    </w:p>
    <w:p w:rsidR="00834CAB" w:rsidRPr="00A82824" w:rsidRDefault="00834CAB" w:rsidP="00834CAB">
      <w:pPr>
        <w:rPr>
          <w:rFonts w:ascii="Garamond" w:hAnsi="Garamond"/>
        </w:rPr>
      </w:pPr>
      <w:r w:rsidRPr="00A82824">
        <w:rPr>
          <w:rFonts w:ascii="Garamond" w:hAnsi="Garamond"/>
        </w:rPr>
        <w:t xml:space="preserve">4.          Případné neodstranitelné vady, které budou bránit užívání předmětu smlouvy, nahradí zhotovitel </w:t>
      </w:r>
      <w:proofErr w:type="gramStart"/>
      <w:r w:rsidRPr="00A82824">
        <w:rPr>
          <w:rFonts w:ascii="Garamond" w:hAnsi="Garamond"/>
        </w:rPr>
        <w:t>objednateli  novým</w:t>
      </w:r>
      <w:proofErr w:type="gramEnd"/>
      <w:r w:rsidRPr="00A82824">
        <w:rPr>
          <w:rFonts w:ascii="Garamond" w:hAnsi="Garamond"/>
        </w:rPr>
        <w:t>, bezvadným  plněním.</w:t>
      </w:r>
    </w:p>
    <w:p w:rsidR="00834CAB" w:rsidRPr="00A82824" w:rsidRDefault="00834CAB" w:rsidP="00834CAB">
      <w:pPr>
        <w:jc w:val="both"/>
        <w:rPr>
          <w:rFonts w:ascii="Garamond" w:hAnsi="Garamond"/>
        </w:rPr>
      </w:pPr>
    </w:p>
    <w:p w:rsidR="00834CAB" w:rsidRPr="00A82824" w:rsidRDefault="00834CAB" w:rsidP="00834CAB">
      <w:pPr>
        <w:jc w:val="center"/>
        <w:rPr>
          <w:rFonts w:ascii="Garamond" w:hAnsi="Garamond"/>
        </w:rPr>
      </w:pPr>
      <w:r w:rsidRPr="00A82824">
        <w:rPr>
          <w:rFonts w:ascii="Garamond" w:hAnsi="Garamond"/>
          <w:b/>
        </w:rPr>
        <w:t>XI.</w:t>
      </w:r>
    </w:p>
    <w:p w:rsidR="00834CAB" w:rsidRPr="00A82824" w:rsidRDefault="00834CAB" w:rsidP="00834CAB">
      <w:pPr>
        <w:jc w:val="center"/>
        <w:rPr>
          <w:rFonts w:ascii="Garamond" w:hAnsi="Garamond"/>
          <w:b/>
        </w:rPr>
      </w:pPr>
      <w:r w:rsidRPr="00A82824">
        <w:rPr>
          <w:rFonts w:ascii="Garamond" w:hAnsi="Garamond"/>
          <w:b/>
        </w:rPr>
        <w:t>Platnost smlouvy</w:t>
      </w:r>
    </w:p>
    <w:p w:rsidR="00834CAB" w:rsidRPr="00A82824" w:rsidRDefault="00834CAB" w:rsidP="00834CAB">
      <w:pPr>
        <w:jc w:val="both"/>
        <w:rPr>
          <w:rFonts w:ascii="Garamond" w:hAnsi="Garamond"/>
        </w:rPr>
      </w:pPr>
      <w:r w:rsidRPr="00A82824">
        <w:rPr>
          <w:rFonts w:ascii="Garamond" w:hAnsi="Garamond"/>
        </w:rPr>
        <w:t>1.          Tato smlouva nabývá platnosti</w:t>
      </w:r>
      <w:r w:rsidR="00A82824" w:rsidRPr="00A82824">
        <w:rPr>
          <w:rFonts w:ascii="Garamond" w:hAnsi="Garamond"/>
        </w:rPr>
        <w:t xml:space="preserve"> dnem podpisu</w:t>
      </w:r>
      <w:r w:rsidRPr="00A82824">
        <w:rPr>
          <w:rFonts w:ascii="Garamond" w:hAnsi="Garamond"/>
        </w:rPr>
        <w:t xml:space="preserve"> </w:t>
      </w:r>
      <w:r w:rsidR="00A82824" w:rsidRPr="00A82824">
        <w:rPr>
          <w:rFonts w:ascii="Garamond" w:hAnsi="Garamond"/>
        </w:rPr>
        <w:t xml:space="preserve">zástupci smluvních stran </w:t>
      </w:r>
      <w:r w:rsidRPr="00A82824">
        <w:rPr>
          <w:rFonts w:ascii="Garamond" w:hAnsi="Garamond"/>
        </w:rPr>
        <w:t>a účinnosti dnem jejího</w:t>
      </w:r>
      <w:r w:rsidR="00416129">
        <w:rPr>
          <w:rFonts w:ascii="Garamond" w:hAnsi="Garamond"/>
        </w:rPr>
        <w:t xml:space="preserve"> u</w:t>
      </w:r>
      <w:r w:rsidR="00A82824" w:rsidRPr="00A82824">
        <w:rPr>
          <w:rFonts w:ascii="Garamond" w:hAnsi="Garamond"/>
        </w:rPr>
        <w:t>veřejnění v registru smluv.</w:t>
      </w:r>
    </w:p>
    <w:p w:rsidR="00834CAB" w:rsidRPr="00A82824" w:rsidRDefault="00834CAB" w:rsidP="00834CAB">
      <w:pPr>
        <w:jc w:val="both"/>
        <w:rPr>
          <w:rFonts w:ascii="Garamond" w:hAnsi="Garamond"/>
        </w:rPr>
      </w:pPr>
    </w:p>
    <w:p w:rsidR="00834CAB" w:rsidRPr="00A82824" w:rsidRDefault="00834CAB" w:rsidP="00834CAB">
      <w:pPr>
        <w:jc w:val="center"/>
        <w:rPr>
          <w:rFonts w:ascii="Garamond" w:hAnsi="Garamond"/>
          <w:b/>
        </w:rPr>
      </w:pPr>
      <w:r w:rsidRPr="00A82824">
        <w:rPr>
          <w:rFonts w:ascii="Garamond" w:hAnsi="Garamond"/>
          <w:b/>
        </w:rPr>
        <w:t>XII.</w:t>
      </w:r>
    </w:p>
    <w:p w:rsidR="00834CAB" w:rsidRPr="00A82824" w:rsidRDefault="00834CAB" w:rsidP="00834CAB">
      <w:pPr>
        <w:jc w:val="center"/>
        <w:rPr>
          <w:rFonts w:ascii="Garamond" w:hAnsi="Garamond"/>
          <w:b/>
        </w:rPr>
      </w:pPr>
      <w:r w:rsidRPr="00A82824">
        <w:rPr>
          <w:rFonts w:ascii="Garamond" w:hAnsi="Garamond"/>
          <w:b/>
        </w:rPr>
        <w:t>Závěrečná ustanovení</w:t>
      </w:r>
    </w:p>
    <w:p w:rsidR="00834CAB" w:rsidRPr="00A82824" w:rsidRDefault="00834CAB" w:rsidP="00834CAB">
      <w:pPr>
        <w:jc w:val="center"/>
        <w:rPr>
          <w:rFonts w:ascii="Garamond" w:hAnsi="Garamond"/>
          <w:b/>
        </w:rPr>
      </w:pPr>
    </w:p>
    <w:p w:rsidR="00834CAB" w:rsidRPr="00A82824" w:rsidRDefault="00834CAB" w:rsidP="00834CAB">
      <w:pPr>
        <w:jc w:val="both"/>
        <w:rPr>
          <w:rFonts w:ascii="Garamond" w:hAnsi="Garamond"/>
        </w:rPr>
      </w:pPr>
      <w:r w:rsidRPr="00A82824">
        <w:rPr>
          <w:rFonts w:ascii="Garamond" w:hAnsi="Garamond"/>
        </w:rPr>
        <w:t xml:space="preserve">1.          Ustanovení </w:t>
      </w:r>
      <w:proofErr w:type="gramStart"/>
      <w:r w:rsidRPr="00A82824">
        <w:rPr>
          <w:rFonts w:ascii="Garamond" w:hAnsi="Garamond"/>
        </w:rPr>
        <w:t>neupravená  touto</w:t>
      </w:r>
      <w:proofErr w:type="gramEnd"/>
      <w:r w:rsidRPr="00A82824">
        <w:rPr>
          <w:rFonts w:ascii="Garamond" w:hAnsi="Garamond"/>
        </w:rPr>
        <w:t xml:space="preserve"> smlouvou se řídí obecně platnými právními  předpisy České republiky, zejména zákonem č. 513/1991 Sb., obchodní zákoník, v platném znění.</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2.        Změny a doplnění této smlouvy jsou možné pouze v písemné podobě a na základě vzájemné dohody obou smluvních stran.</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lastRenderedPageBreak/>
        <w:t xml:space="preserve">3.         Tato smlouva se uzavírá ve čtyřech vyhotoveních, z nichž každá smluvní strana obdrží dvě vyhotovení. </w:t>
      </w:r>
    </w:p>
    <w:p w:rsidR="00834CAB" w:rsidRPr="00A82824" w:rsidRDefault="00834CAB" w:rsidP="00834CAB">
      <w:pPr>
        <w:jc w:val="both"/>
        <w:rPr>
          <w:rFonts w:ascii="Garamond" w:hAnsi="Garamond"/>
        </w:rPr>
      </w:pPr>
    </w:p>
    <w:p w:rsidR="00834CAB" w:rsidRPr="00A82824" w:rsidRDefault="00834CAB" w:rsidP="00834CAB">
      <w:pPr>
        <w:jc w:val="both"/>
        <w:rPr>
          <w:rFonts w:ascii="Garamond" w:hAnsi="Garamond"/>
        </w:rPr>
      </w:pPr>
      <w:r w:rsidRPr="00A82824">
        <w:rPr>
          <w:rFonts w:ascii="Garamond" w:hAnsi="Garamond"/>
        </w:rPr>
        <w:t xml:space="preserve">4.        </w:t>
      </w:r>
      <w:proofErr w:type="gramStart"/>
      <w:r w:rsidRPr="00A82824">
        <w:rPr>
          <w:rFonts w:ascii="Garamond" w:hAnsi="Garamond"/>
        </w:rPr>
        <w:t>Obě  smluvní</w:t>
      </w:r>
      <w:proofErr w:type="gramEnd"/>
      <w:r w:rsidRPr="00A82824">
        <w:rPr>
          <w:rFonts w:ascii="Garamond" w:hAnsi="Garamond"/>
        </w:rPr>
        <w:t xml:space="preserve"> strany prohlašují, že si tuto smlouvu před podpisem přečetly, porozum</w:t>
      </w:r>
      <w:bookmarkStart w:id="0" w:name="_GoBack"/>
      <w:bookmarkEnd w:id="0"/>
      <w:r w:rsidRPr="00A82824">
        <w:rPr>
          <w:rFonts w:ascii="Garamond" w:hAnsi="Garamond"/>
        </w:rPr>
        <w:t>ěly jejímu obsahu, s obsahem souhlasí, a že je tato smlouva projevem jejich svobodné vůle.</w:t>
      </w:r>
    </w:p>
    <w:p w:rsidR="00834CAB" w:rsidRPr="00A82824" w:rsidRDefault="00834CAB" w:rsidP="00834CAB">
      <w:pPr>
        <w:rPr>
          <w:rFonts w:ascii="Garamond" w:hAnsi="Garamond"/>
        </w:rPr>
      </w:pPr>
    </w:p>
    <w:p w:rsidR="00834CAB" w:rsidRPr="00A82824" w:rsidRDefault="00834CAB" w:rsidP="00834CAB">
      <w:pPr>
        <w:rPr>
          <w:rFonts w:ascii="Garamond" w:hAnsi="Garamond"/>
        </w:rPr>
      </w:pPr>
      <w:r w:rsidRPr="00A82824">
        <w:rPr>
          <w:rFonts w:ascii="Garamond" w:hAnsi="Garamond"/>
        </w:rPr>
        <w:t xml:space="preserve">5.          Nedílnou   součástí   této   smlouvy   je   příloha  č. l  cenová  nabídka – </w:t>
      </w:r>
      <w:proofErr w:type="gramStart"/>
      <w:r w:rsidRPr="00A82824">
        <w:rPr>
          <w:rFonts w:ascii="Garamond" w:hAnsi="Garamond"/>
        </w:rPr>
        <w:t>Položkový  rozpočet</w:t>
      </w:r>
      <w:proofErr w:type="gramEnd"/>
      <w:r w:rsidRPr="00A82824">
        <w:rPr>
          <w:rFonts w:ascii="Garamond" w:hAnsi="Garamond"/>
        </w:rPr>
        <w:t>.</w:t>
      </w:r>
    </w:p>
    <w:p w:rsidR="00834CAB" w:rsidRDefault="00834CAB" w:rsidP="00834CAB">
      <w:pPr>
        <w:rPr>
          <w:rFonts w:ascii="Garamond" w:hAnsi="Garamond"/>
        </w:rPr>
      </w:pPr>
    </w:p>
    <w:p w:rsidR="00577A57" w:rsidRPr="00A82824" w:rsidRDefault="00577A57" w:rsidP="00834CAB">
      <w:pPr>
        <w:rPr>
          <w:rFonts w:ascii="Garamond" w:hAnsi="Garamond"/>
        </w:rPr>
      </w:pPr>
    </w:p>
    <w:p w:rsidR="00834CAB" w:rsidRPr="00A82824" w:rsidRDefault="00834CAB" w:rsidP="00834CAB">
      <w:pPr>
        <w:rPr>
          <w:rFonts w:ascii="Garamond" w:hAnsi="Garamond"/>
        </w:rPr>
      </w:pPr>
    </w:p>
    <w:p w:rsidR="00834CAB" w:rsidRPr="00A82824" w:rsidRDefault="00834CAB" w:rsidP="00834CAB">
      <w:pPr>
        <w:rPr>
          <w:rFonts w:ascii="Garamond" w:hAnsi="Garamond"/>
        </w:rPr>
      </w:pPr>
      <w:proofErr w:type="gramStart"/>
      <w:r w:rsidRPr="00A82824">
        <w:rPr>
          <w:rFonts w:ascii="Garamond" w:hAnsi="Garamond"/>
        </w:rPr>
        <w:t>V  Plzni</w:t>
      </w:r>
      <w:proofErr w:type="gramEnd"/>
      <w:r w:rsidRPr="00A82824">
        <w:rPr>
          <w:rFonts w:ascii="Garamond" w:hAnsi="Garamond"/>
        </w:rPr>
        <w:t xml:space="preserve">  dne </w:t>
      </w:r>
      <w:r w:rsidR="00577A57">
        <w:rPr>
          <w:rFonts w:ascii="Garamond" w:hAnsi="Garamond"/>
        </w:rPr>
        <w:t>7. 12. 2022</w:t>
      </w:r>
      <w:r w:rsidRPr="00A82824">
        <w:rPr>
          <w:rFonts w:ascii="Garamond" w:hAnsi="Garamond"/>
        </w:rPr>
        <w:t xml:space="preserve">                        </w:t>
      </w:r>
      <w:r w:rsidR="00416129">
        <w:rPr>
          <w:rFonts w:ascii="Garamond" w:hAnsi="Garamond"/>
        </w:rPr>
        <w:t xml:space="preserve">          </w:t>
      </w:r>
    </w:p>
    <w:p w:rsidR="00834CAB" w:rsidRPr="00A82824" w:rsidRDefault="00834CAB" w:rsidP="00834CAB">
      <w:pPr>
        <w:rPr>
          <w:rFonts w:ascii="Garamond" w:hAnsi="Garamond"/>
        </w:rPr>
      </w:pPr>
    </w:p>
    <w:p w:rsidR="00834CAB" w:rsidRDefault="00834CAB" w:rsidP="00834CAB">
      <w:pPr>
        <w:rPr>
          <w:rFonts w:ascii="Garamond" w:hAnsi="Garamond"/>
        </w:rPr>
      </w:pPr>
    </w:p>
    <w:p w:rsidR="00B938B7" w:rsidRPr="00A82824" w:rsidRDefault="00B938B7" w:rsidP="00834CAB">
      <w:pPr>
        <w:rPr>
          <w:rFonts w:ascii="Garamond" w:hAnsi="Garamond"/>
        </w:rPr>
      </w:pPr>
    </w:p>
    <w:p w:rsidR="00834CAB" w:rsidRDefault="00834CAB" w:rsidP="00834CAB">
      <w:pPr>
        <w:rPr>
          <w:rFonts w:ascii="Garamond" w:hAnsi="Garamond"/>
        </w:rPr>
      </w:pPr>
    </w:p>
    <w:p w:rsidR="00577A57" w:rsidRDefault="00577A57" w:rsidP="00834CAB">
      <w:pPr>
        <w:rPr>
          <w:rFonts w:ascii="Garamond" w:hAnsi="Garamond"/>
        </w:rPr>
      </w:pPr>
    </w:p>
    <w:p w:rsidR="00577A57" w:rsidRPr="00A82824" w:rsidRDefault="00577A57" w:rsidP="00834CAB">
      <w:pPr>
        <w:rPr>
          <w:rFonts w:ascii="Garamond" w:hAnsi="Garamond"/>
        </w:rPr>
      </w:pPr>
    </w:p>
    <w:p w:rsidR="00B938B7" w:rsidRDefault="00834CAB" w:rsidP="00834CAB">
      <w:pPr>
        <w:rPr>
          <w:rFonts w:ascii="Garamond" w:hAnsi="Garamond"/>
        </w:rPr>
      </w:pPr>
      <w:r w:rsidRPr="00A82824">
        <w:rPr>
          <w:rFonts w:ascii="Garamond" w:hAnsi="Garamond"/>
        </w:rPr>
        <w:t xml:space="preserve">. . . . . . . . . . . . . . . . . . . . . . . . . . . . . . . . . .       </w:t>
      </w:r>
      <w:r w:rsidR="00416129">
        <w:rPr>
          <w:rFonts w:ascii="Garamond" w:hAnsi="Garamond"/>
        </w:rPr>
        <w:t xml:space="preserve">           </w:t>
      </w:r>
      <w:r w:rsidRPr="00A82824">
        <w:rPr>
          <w:rFonts w:ascii="Garamond" w:hAnsi="Garamond"/>
        </w:rPr>
        <w:t xml:space="preserve">      . . . . . . . . . . . . . . . . . . .</w:t>
      </w:r>
      <w:r w:rsidR="00B938B7">
        <w:rPr>
          <w:rFonts w:ascii="Garamond" w:hAnsi="Garamond"/>
        </w:rPr>
        <w:t xml:space="preserve"> . . . . . . . . . . . . . . . </w:t>
      </w:r>
    </w:p>
    <w:p w:rsidR="00834CAB" w:rsidRPr="00A82824" w:rsidRDefault="00834CAB" w:rsidP="00834CAB">
      <w:pPr>
        <w:rPr>
          <w:rFonts w:ascii="Garamond" w:hAnsi="Garamond"/>
        </w:rPr>
      </w:pPr>
      <w:r w:rsidRPr="00A82824">
        <w:rPr>
          <w:rFonts w:ascii="Garamond" w:hAnsi="Garamond"/>
        </w:rPr>
        <w:t xml:space="preserve">     </w:t>
      </w:r>
    </w:p>
    <w:p w:rsidR="00834CAB" w:rsidRPr="00A82824" w:rsidRDefault="00834CAB" w:rsidP="00834CAB">
      <w:pPr>
        <w:rPr>
          <w:rFonts w:ascii="Garamond" w:hAnsi="Garamond"/>
        </w:rPr>
      </w:pPr>
      <w:r w:rsidRPr="00A82824">
        <w:rPr>
          <w:rFonts w:ascii="Garamond" w:hAnsi="Garamond"/>
        </w:rPr>
        <w:t xml:space="preserve">    </w:t>
      </w:r>
      <w:r w:rsidR="00416129">
        <w:rPr>
          <w:rFonts w:ascii="Garamond" w:hAnsi="Garamond"/>
        </w:rPr>
        <w:t xml:space="preserve">     </w:t>
      </w:r>
    </w:p>
    <w:p w:rsidR="00834CAB" w:rsidRPr="00A82824" w:rsidRDefault="00416129" w:rsidP="00834CAB">
      <w:pPr>
        <w:rPr>
          <w:rFonts w:ascii="Garamond" w:hAnsi="Garamond"/>
        </w:rPr>
      </w:pPr>
      <w:r>
        <w:rPr>
          <w:rFonts w:ascii="Garamond" w:hAnsi="Garamond"/>
        </w:rPr>
        <w:t xml:space="preserve">  předseda</w:t>
      </w:r>
      <w:r w:rsidR="00834CAB" w:rsidRPr="00A82824">
        <w:rPr>
          <w:rFonts w:ascii="Garamond" w:hAnsi="Garamond"/>
        </w:rPr>
        <w:t xml:space="preserve"> Okresního soudu </w:t>
      </w:r>
      <w:proofErr w:type="gramStart"/>
      <w:r w:rsidR="00834CAB" w:rsidRPr="00A82824">
        <w:rPr>
          <w:rFonts w:ascii="Garamond" w:hAnsi="Garamond"/>
        </w:rPr>
        <w:t>Plzeň</w:t>
      </w:r>
      <w:proofErr w:type="gramEnd"/>
      <w:r w:rsidR="00834CAB" w:rsidRPr="00A82824">
        <w:rPr>
          <w:rFonts w:ascii="Garamond" w:hAnsi="Garamond"/>
        </w:rPr>
        <w:t xml:space="preserve"> –</w:t>
      </w:r>
      <w:proofErr w:type="gramStart"/>
      <w:r w:rsidR="00834CAB" w:rsidRPr="00A82824">
        <w:rPr>
          <w:rFonts w:ascii="Garamond" w:hAnsi="Garamond"/>
        </w:rPr>
        <w:t>sever</w:t>
      </w:r>
      <w:proofErr w:type="gramEnd"/>
      <w:r w:rsidR="00834CAB" w:rsidRPr="00A82824">
        <w:rPr>
          <w:rFonts w:ascii="Garamond" w:hAnsi="Garamond"/>
        </w:rPr>
        <w:t xml:space="preserve">                        </w:t>
      </w:r>
      <w:r w:rsidR="00B938B7">
        <w:rPr>
          <w:rFonts w:ascii="Garamond" w:hAnsi="Garamond"/>
        </w:rPr>
        <w:t xml:space="preserve">    </w:t>
      </w:r>
      <w:r w:rsidR="00834CAB" w:rsidRPr="00A82824">
        <w:rPr>
          <w:rFonts w:ascii="Garamond" w:hAnsi="Garamond"/>
        </w:rPr>
        <w:t xml:space="preserve"> </w:t>
      </w:r>
      <w:r>
        <w:rPr>
          <w:rFonts w:ascii="Garamond" w:hAnsi="Garamond"/>
        </w:rPr>
        <w:t>jednatel společnosti ATF s.r.o.</w:t>
      </w:r>
    </w:p>
    <w:p w:rsidR="004633A2" w:rsidRDefault="004633A2"/>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B938B7"/>
    <w:p w:rsidR="00B938B7" w:rsidRDefault="0079551F">
      <w:r>
        <w:lastRenderedPageBreak/>
        <w:t>Příloha č. 1 – Položkový rozpočet</w:t>
      </w:r>
    </w:p>
    <w:tbl>
      <w:tblPr>
        <w:tblW w:w="9804" w:type="dxa"/>
        <w:tblInd w:w="40" w:type="dxa"/>
        <w:tblLayout w:type="fixed"/>
        <w:tblCellMar>
          <w:left w:w="70" w:type="dxa"/>
          <w:right w:w="70" w:type="dxa"/>
        </w:tblCellMar>
        <w:tblLook w:val="0000" w:firstRow="0" w:lastRow="0" w:firstColumn="0" w:lastColumn="0" w:noHBand="0" w:noVBand="0"/>
      </w:tblPr>
      <w:tblGrid>
        <w:gridCol w:w="3358"/>
        <w:gridCol w:w="2246"/>
        <w:gridCol w:w="828"/>
        <w:gridCol w:w="415"/>
        <w:gridCol w:w="936"/>
        <w:gridCol w:w="2021"/>
      </w:tblGrid>
      <w:tr w:rsidR="0097136A" w:rsidRPr="0097136A" w:rsidTr="0097136A">
        <w:trPr>
          <w:trHeight w:val="240"/>
        </w:trPr>
        <w:tc>
          <w:tcPr>
            <w:tcW w:w="3358" w:type="dxa"/>
            <w:tcBorders>
              <w:top w:val="nil"/>
              <w:left w:val="nil"/>
              <w:bottom w:val="nil"/>
              <w:right w:val="nil"/>
            </w:tcBorders>
          </w:tcPr>
          <w:p w:rsidR="0097136A" w:rsidRPr="0097136A" w:rsidRDefault="0097136A" w:rsidP="0097136A">
            <w:pPr>
              <w:autoSpaceDE w:val="0"/>
              <w:autoSpaceDN w:val="0"/>
              <w:adjustRightInd w:val="0"/>
              <w:jc w:val="right"/>
              <w:rPr>
                <w:rFonts w:ascii="Calibri" w:eastAsiaTheme="minorHAnsi" w:hAnsi="Calibri" w:cs="Calibri"/>
                <w:color w:val="000000"/>
                <w:sz w:val="22"/>
                <w:szCs w:val="22"/>
                <w:lang w:eastAsia="en-US"/>
              </w:rPr>
            </w:pPr>
          </w:p>
        </w:tc>
        <w:tc>
          <w:tcPr>
            <w:tcW w:w="2246" w:type="dxa"/>
            <w:tcBorders>
              <w:top w:val="nil"/>
              <w:left w:val="nil"/>
              <w:bottom w:val="nil"/>
              <w:right w:val="nil"/>
            </w:tcBorders>
          </w:tcPr>
          <w:p w:rsidR="0097136A" w:rsidRPr="0097136A" w:rsidRDefault="0097136A" w:rsidP="0097136A">
            <w:pPr>
              <w:autoSpaceDE w:val="0"/>
              <w:autoSpaceDN w:val="0"/>
              <w:adjustRightInd w:val="0"/>
              <w:jc w:val="right"/>
              <w:rPr>
                <w:rFonts w:ascii="Calibri" w:eastAsiaTheme="minorHAnsi" w:hAnsi="Calibri" w:cs="Calibri"/>
                <w:color w:val="000000"/>
                <w:sz w:val="16"/>
                <w:szCs w:val="16"/>
                <w:lang w:eastAsia="en-US"/>
              </w:rPr>
            </w:pPr>
          </w:p>
        </w:tc>
        <w:tc>
          <w:tcPr>
            <w:tcW w:w="828" w:type="dxa"/>
            <w:tcBorders>
              <w:top w:val="nil"/>
              <w:left w:val="nil"/>
              <w:bottom w:val="nil"/>
              <w:right w:val="nil"/>
            </w:tcBorders>
          </w:tcPr>
          <w:p w:rsidR="0097136A" w:rsidRPr="0097136A" w:rsidRDefault="0097136A" w:rsidP="0097136A">
            <w:pPr>
              <w:autoSpaceDE w:val="0"/>
              <w:autoSpaceDN w:val="0"/>
              <w:adjustRightInd w:val="0"/>
              <w:jc w:val="right"/>
              <w:rPr>
                <w:rFonts w:ascii="Calibri" w:eastAsiaTheme="minorHAnsi" w:hAnsi="Calibri" w:cs="Calibri"/>
                <w:color w:val="000000"/>
                <w:sz w:val="22"/>
                <w:szCs w:val="22"/>
                <w:lang w:eastAsia="en-US"/>
              </w:rPr>
            </w:pPr>
          </w:p>
        </w:tc>
        <w:tc>
          <w:tcPr>
            <w:tcW w:w="415" w:type="dxa"/>
            <w:tcBorders>
              <w:top w:val="nil"/>
              <w:left w:val="nil"/>
              <w:bottom w:val="nil"/>
              <w:right w:val="nil"/>
            </w:tcBorders>
          </w:tcPr>
          <w:p w:rsidR="0097136A" w:rsidRPr="0097136A" w:rsidRDefault="0097136A" w:rsidP="0097136A">
            <w:pPr>
              <w:autoSpaceDE w:val="0"/>
              <w:autoSpaceDN w:val="0"/>
              <w:adjustRightInd w:val="0"/>
              <w:jc w:val="right"/>
              <w:rPr>
                <w:rFonts w:ascii="Calibri" w:eastAsiaTheme="minorHAnsi" w:hAnsi="Calibri" w:cs="Calibri"/>
                <w:color w:val="000000"/>
                <w:sz w:val="22"/>
                <w:szCs w:val="22"/>
                <w:lang w:eastAsia="en-US"/>
              </w:rPr>
            </w:pPr>
          </w:p>
        </w:tc>
        <w:tc>
          <w:tcPr>
            <w:tcW w:w="936" w:type="dxa"/>
            <w:tcBorders>
              <w:top w:val="nil"/>
              <w:left w:val="nil"/>
              <w:bottom w:val="nil"/>
              <w:right w:val="nil"/>
            </w:tcBorders>
          </w:tcPr>
          <w:p w:rsidR="0097136A" w:rsidRPr="0097136A" w:rsidRDefault="0097136A" w:rsidP="0097136A">
            <w:pPr>
              <w:autoSpaceDE w:val="0"/>
              <w:autoSpaceDN w:val="0"/>
              <w:adjustRightInd w:val="0"/>
              <w:jc w:val="right"/>
              <w:rPr>
                <w:rFonts w:ascii="Calibri" w:eastAsiaTheme="minorHAnsi" w:hAnsi="Calibri" w:cs="Calibri"/>
                <w:color w:val="000000"/>
                <w:sz w:val="22"/>
                <w:szCs w:val="22"/>
                <w:lang w:eastAsia="en-US"/>
              </w:rPr>
            </w:pPr>
          </w:p>
        </w:tc>
        <w:tc>
          <w:tcPr>
            <w:tcW w:w="2021" w:type="dxa"/>
            <w:tcBorders>
              <w:top w:val="nil"/>
              <w:left w:val="nil"/>
              <w:bottom w:val="nil"/>
              <w:right w:val="nil"/>
            </w:tcBorders>
          </w:tcPr>
          <w:p w:rsidR="0097136A" w:rsidRPr="0097136A" w:rsidRDefault="0097136A" w:rsidP="0097136A">
            <w:pPr>
              <w:autoSpaceDE w:val="0"/>
              <w:autoSpaceDN w:val="0"/>
              <w:adjustRightInd w:val="0"/>
              <w:jc w:val="right"/>
              <w:rPr>
                <w:rFonts w:ascii="Calibri" w:eastAsiaTheme="minorHAnsi" w:hAnsi="Calibri" w:cs="Calibri"/>
                <w:color w:val="000000"/>
                <w:sz w:val="22"/>
                <w:szCs w:val="22"/>
                <w:lang w:eastAsia="en-US"/>
              </w:rPr>
            </w:pPr>
          </w:p>
        </w:tc>
      </w:tr>
    </w:tbl>
    <w:p w:rsidR="0079551F" w:rsidRDefault="0097136A">
      <w:r w:rsidRPr="0097136A">
        <w:rPr>
          <w:noProof/>
        </w:rPr>
        <w:drawing>
          <wp:inline distT="0" distB="0" distL="0" distR="0">
            <wp:extent cx="5760720" cy="4340161"/>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340161"/>
                    </a:xfrm>
                    <a:prstGeom prst="rect">
                      <a:avLst/>
                    </a:prstGeom>
                    <a:noFill/>
                    <a:ln>
                      <a:noFill/>
                    </a:ln>
                  </pic:spPr>
                </pic:pic>
              </a:graphicData>
            </a:graphic>
          </wp:inline>
        </w:drawing>
      </w:r>
    </w:p>
    <w:sectPr w:rsidR="007955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730D0"/>
    <w:multiLevelType w:val="hybridMultilevel"/>
    <w:tmpl w:val="A386D788"/>
    <w:lvl w:ilvl="0" w:tplc="F2AC7232">
      <w:start w:val="1"/>
      <w:numFmt w:val="decimal"/>
      <w:lvlText w:val="(%1)"/>
      <w:lvlJc w:val="left"/>
      <w:pPr>
        <w:tabs>
          <w:tab w:val="num" w:pos="720"/>
        </w:tabs>
        <w:ind w:left="720" w:hanging="360"/>
      </w:pPr>
      <w:rPr>
        <w:rFonts w:ascii="Times New Roman" w:hAnsi="Times New Roman" w:hint="default"/>
      </w:rPr>
    </w:lvl>
    <w:lvl w:ilvl="1" w:tplc="29D8B5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54300689"/>
    <w:multiLevelType w:val="hybridMultilevel"/>
    <w:tmpl w:val="498003F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17217AB"/>
    <w:multiLevelType w:val="hybridMultilevel"/>
    <w:tmpl w:val="1882B1B4"/>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AB"/>
    <w:rsid w:val="00132821"/>
    <w:rsid w:val="00163063"/>
    <w:rsid w:val="00255BA8"/>
    <w:rsid w:val="00416129"/>
    <w:rsid w:val="004633A2"/>
    <w:rsid w:val="00475089"/>
    <w:rsid w:val="004E5454"/>
    <w:rsid w:val="00577A57"/>
    <w:rsid w:val="0060624B"/>
    <w:rsid w:val="0079551F"/>
    <w:rsid w:val="00834CAB"/>
    <w:rsid w:val="0097136A"/>
    <w:rsid w:val="00A203EB"/>
    <w:rsid w:val="00A82824"/>
    <w:rsid w:val="00AD02B8"/>
    <w:rsid w:val="00B21162"/>
    <w:rsid w:val="00B877EA"/>
    <w:rsid w:val="00B938B7"/>
    <w:rsid w:val="00BC4AF4"/>
    <w:rsid w:val="00C34D1B"/>
    <w:rsid w:val="00C90ADF"/>
    <w:rsid w:val="00D713B8"/>
    <w:rsid w:val="00F1583B"/>
    <w:rsid w:val="00F56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FAB3"/>
  <w15:chartTrackingRefBased/>
  <w15:docId w15:val="{66C3A067-5BB1-4369-91C3-11105AAA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2"/>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4CAB"/>
    <w:pPr>
      <w:spacing w:after="0"/>
      <w:jc w:val="left"/>
    </w:pPr>
    <w:rPr>
      <w:rFonts w:ascii="Times New Roman" w:eastAsia="Times New Roman" w:hAnsi="Times New Roman" w:cs="Times New Roman"/>
      <w:szCs w:val="24"/>
      <w:lang w:eastAsia="cs-CZ"/>
    </w:rPr>
  </w:style>
  <w:style w:type="paragraph" w:styleId="Nadpis1">
    <w:name w:val="heading 1"/>
    <w:basedOn w:val="Normln"/>
    <w:next w:val="Nadpis2"/>
    <w:link w:val="Nadpis1Char"/>
    <w:qFormat/>
    <w:rsid w:val="00834CAB"/>
    <w:pPr>
      <w:keepNext/>
      <w:numPr>
        <w:numId w:val="1"/>
      </w:numPr>
      <w:spacing w:before="240" w:after="60"/>
      <w:outlineLvl w:val="0"/>
    </w:pPr>
    <w:rPr>
      <w:b/>
      <w:i/>
      <w:kern w:val="28"/>
      <w:sz w:val="22"/>
      <w:szCs w:val="20"/>
    </w:rPr>
  </w:style>
  <w:style w:type="paragraph" w:styleId="Nadpis2">
    <w:name w:val="heading 2"/>
    <w:basedOn w:val="Normln"/>
    <w:link w:val="Nadpis2Char"/>
    <w:semiHidden/>
    <w:unhideWhenUsed/>
    <w:qFormat/>
    <w:rsid w:val="00834CAB"/>
    <w:pPr>
      <w:numPr>
        <w:ilvl w:val="1"/>
        <w:numId w:val="1"/>
      </w:numPr>
      <w:tabs>
        <w:tab w:val="left" w:pos="1134"/>
      </w:tabs>
      <w:spacing w:before="240" w:after="60"/>
      <w:outlineLvl w:val="1"/>
    </w:pPr>
    <w:rPr>
      <w:sz w:val="22"/>
      <w:szCs w:val="20"/>
    </w:rPr>
  </w:style>
  <w:style w:type="paragraph" w:styleId="Nadpis3">
    <w:name w:val="heading 3"/>
    <w:basedOn w:val="Normln"/>
    <w:link w:val="Nadpis3Char"/>
    <w:semiHidden/>
    <w:unhideWhenUsed/>
    <w:qFormat/>
    <w:rsid w:val="00834CAB"/>
    <w:pPr>
      <w:numPr>
        <w:ilvl w:val="2"/>
        <w:numId w:val="1"/>
      </w:numPr>
      <w:spacing w:before="240" w:after="60"/>
      <w:outlineLvl w:val="2"/>
    </w:pPr>
    <w:rPr>
      <w:sz w:val="22"/>
      <w:szCs w:val="20"/>
    </w:rPr>
  </w:style>
  <w:style w:type="paragraph" w:styleId="Nadpis4">
    <w:name w:val="heading 4"/>
    <w:basedOn w:val="Normln"/>
    <w:link w:val="Nadpis4Char"/>
    <w:semiHidden/>
    <w:unhideWhenUsed/>
    <w:qFormat/>
    <w:rsid w:val="00834CAB"/>
    <w:pPr>
      <w:numPr>
        <w:ilvl w:val="3"/>
        <w:numId w:val="1"/>
      </w:numPr>
      <w:spacing w:before="60" w:after="60"/>
      <w:outlineLvl w:val="3"/>
    </w:pPr>
    <w:rPr>
      <w:sz w:val="22"/>
      <w:szCs w:val="20"/>
    </w:rPr>
  </w:style>
  <w:style w:type="paragraph" w:styleId="Nadpis6">
    <w:name w:val="heading 6"/>
    <w:basedOn w:val="Normln"/>
    <w:next w:val="Normln"/>
    <w:link w:val="Nadpis6Char"/>
    <w:semiHidden/>
    <w:unhideWhenUsed/>
    <w:qFormat/>
    <w:rsid w:val="00834CAB"/>
    <w:pPr>
      <w:numPr>
        <w:ilvl w:val="5"/>
        <w:numId w:val="1"/>
      </w:numPr>
      <w:spacing w:before="240" w:after="240"/>
      <w:outlineLvl w:val="5"/>
    </w:pPr>
    <w:rPr>
      <w:sz w:val="22"/>
      <w:szCs w:val="20"/>
    </w:rPr>
  </w:style>
  <w:style w:type="paragraph" w:styleId="Nadpis7">
    <w:name w:val="heading 7"/>
    <w:basedOn w:val="Normln"/>
    <w:next w:val="Normln"/>
    <w:link w:val="Nadpis7Char"/>
    <w:semiHidden/>
    <w:unhideWhenUsed/>
    <w:qFormat/>
    <w:rsid w:val="00834CAB"/>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semiHidden/>
    <w:unhideWhenUsed/>
    <w:qFormat/>
    <w:rsid w:val="00834CAB"/>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semiHidden/>
    <w:unhideWhenUsed/>
    <w:qFormat/>
    <w:rsid w:val="00834CAB"/>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34CAB"/>
    <w:rPr>
      <w:rFonts w:ascii="Times New Roman" w:eastAsia="Times New Roman" w:hAnsi="Times New Roman" w:cs="Times New Roman"/>
      <w:b/>
      <w:i/>
      <w:kern w:val="28"/>
      <w:sz w:val="22"/>
      <w:szCs w:val="20"/>
      <w:lang w:eastAsia="cs-CZ"/>
    </w:rPr>
  </w:style>
  <w:style w:type="character" w:customStyle="1" w:styleId="Nadpis2Char">
    <w:name w:val="Nadpis 2 Char"/>
    <w:basedOn w:val="Standardnpsmoodstavce"/>
    <w:link w:val="Nadpis2"/>
    <w:semiHidden/>
    <w:rsid w:val="00834CAB"/>
    <w:rPr>
      <w:rFonts w:ascii="Times New Roman" w:eastAsia="Times New Roman" w:hAnsi="Times New Roman" w:cs="Times New Roman"/>
      <w:sz w:val="22"/>
      <w:szCs w:val="20"/>
      <w:lang w:eastAsia="cs-CZ"/>
    </w:rPr>
  </w:style>
  <w:style w:type="character" w:customStyle="1" w:styleId="Nadpis3Char">
    <w:name w:val="Nadpis 3 Char"/>
    <w:basedOn w:val="Standardnpsmoodstavce"/>
    <w:link w:val="Nadpis3"/>
    <w:semiHidden/>
    <w:rsid w:val="00834CAB"/>
    <w:rPr>
      <w:rFonts w:ascii="Times New Roman" w:eastAsia="Times New Roman" w:hAnsi="Times New Roman" w:cs="Times New Roman"/>
      <w:sz w:val="22"/>
      <w:szCs w:val="20"/>
      <w:lang w:eastAsia="cs-CZ"/>
    </w:rPr>
  </w:style>
  <w:style w:type="character" w:customStyle="1" w:styleId="Nadpis4Char">
    <w:name w:val="Nadpis 4 Char"/>
    <w:basedOn w:val="Standardnpsmoodstavce"/>
    <w:link w:val="Nadpis4"/>
    <w:semiHidden/>
    <w:rsid w:val="00834CAB"/>
    <w:rPr>
      <w:rFonts w:ascii="Times New Roman" w:eastAsia="Times New Roman" w:hAnsi="Times New Roman" w:cs="Times New Roman"/>
      <w:sz w:val="22"/>
      <w:szCs w:val="20"/>
      <w:lang w:eastAsia="cs-CZ"/>
    </w:rPr>
  </w:style>
  <w:style w:type="character" w:customStyle="1" w:styleId="Nadpis6Char">
    <w:name w:val="Nadpis 6 Char"/>
    <w:basedOn w:val="Standardnpsmoodstavce"/>
    <w:link w:val="Nadpis6"/>
    <w:semiHidden/>
    <w:rsid w:val="00834CAB"/>
    <w:rPr>
      <w:rFonts w:ascii="Times New Roman" w:eastAsia="Times New Roman" w:hAnsi="Times New Roman" w:cs="Times New Roman"/>
      <w:sz w:val="22"/>
      <w:szCs w:val="20"/>
      <w:lang w:eastAsia="cs-CZ"/>
    </w:rPr>
  </w:style>
  <w:style w:type="character" w:customStyle="1" w:styleId="Nadpis7Char">
    <w:name w:val="Nadpis 7 Char"/>
    <w:basedOn w:val="Standardnpsmoodstavce"/>
    <w:link w:val="Nadpis7"/>
    <w:semiHidden/>
    <w:rsid w:val="00834CAB"/>
    <w:rPr>
      <w:rFonts w:ascii="Arial" w:eastAsia="Times New Roman" w:hAnsi="Arial" w:cs="Times New Roman"/>
      <w:sz w:val="22"/>
      <w:szCs w:val="20"/>
      <w:lang w:eastAsia="cs-CZ"/>
    </w:rPr>
  </w:style>
  <w:style w:type="character" w:customStyle="1" w:styleId="Nadpis8Char">
    <w:name w:val="Nadpis 8 Char"/>
    <w:basedOn w:val="Standardnpsmoodstavce"/>
    <w:link w:val="Nadpis8"/>
    <w:semiHidden/>
    <w:rsid w:val="00834CAB"/>
    <w:rPr>
      <w:rFonts w:ascii="Arial" w:eastAsia="Times New Roman" w:hAnsi="Arial" w:cs="Times New Roman"/>
      <w:i/>
      <w:sz w:val="22"/>
      <w:szCs w:val="20"/>
      <w:lang w:eastAsia="cs-CZ"/>
    </w:rPr>
  </w:style>
  <w:style w:type="character" w:customStyle="1" w:styleId="Nadpis9Char">
    <w:name w:val="Nadpis 9 Char"/>
    <w:basedOn w:val="Standardnpsmoodstavce"/>
    <w:link w:val="Nadpis9"/>
    <w:semiHidden/>
    <w:rsid w:val="00834CAB"/>
    <w:rPr>
      <w:rFonts w:ascii="Arial" w:eastAsia="Times New Roman" w:hAnsi="Arial" w:cs="Times New Roman"/>
      <w:b/>
      <w:i/>
      <w:sz w:val="18"/>
      <w:szCs w:val="20"/>
      <w:lang w:eastAsia="cs-CZ"/>
    </w:rPr>
  </w:style>
  <w:style w:type="paragraph" w:styleId="Textbubliny">
    <w:name w:val="Balloon Text"/>
    <w:basedOn w:val="Normln"/>
    <w:link w:val="TextbublinyChar"/>
    <w:uiPriority w:val="99"/>
    <w:semiHidden/>
    <w:unhideWhenUsed/>
    <w:rsid w:val="001630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30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48520">
      <w:bodyDiv w:val="1"/>
      <w:marLeft w:val="0"/>
      <w:marRight w:val="0"/>
      <w:marTop w:val="0"/>
      <w:marBottom w:val="0"/>
      <w:divBdr>
        <w:top w:val="none" w:sz="0" w:space="0" w:color="auto"/>
        <w:left w:val="none" w:sz="0" w:space="0" w:color="auto"/>
        <w:bottom w:val="none" w:sz="0" w:space="0" w:color="auto"/>
        <w:right w:val="none" w:sz="0" w:space="0" w:color="auto"/>
      </w:divBdr>
    </w:div>
    <w:div w:id="900098139">
      <w:bodyDiv w:val="1"/>
      <w:marLeft w:val="0"/>
      <w:marRight w:val="0"/>
      <w:marTop w:val="0"/>
      <w:marBottom w:val="0"/>
      <w:divBdr>
        <w:top w:val="none" w:sz="0" w:space="0" w:color="auto"/>
        <w:left w:val="none" w:sz="0" w:space="0" w:color="auto"/>
        <w:bottom w:val="none" w:sz="0" w:space="0" w:color="auto"/>
        <w:right w:val="none" w:sz="0" w:space="0" w:color="auto"/>
      </w:divBdr>
    </w:div>
    <w:div w:id="968781212">
      <w:bodyDiv w:val="1"/>
      <w:marLeft w:val="0"/>
      <w:marRight w:val="0"/>
      <w:marTop w:val="0"/>
      <w:marBottom w:val="0"/>
      <w:divBdr>
        <w:top w:val="none" w:sz="0" w:space="0" w:color="auto"/>
        <w:left w:val="none" w:sz="0" w:space="0" w:color="auto"/>
        <w:bottom w:val="none" w:sz="0" w:space="0" w:color="auto"/>
        <w:right w:val="none" w:sz="0" w:space="0" w:color="auto"/>
      </w:divBdr>
    </w:div>
    <w:div w:id="2114781977">
      <w:bodyDiv w:val="1"/>
      <w:marLeft w:val="0"/>
      <w:marRight w:val="0"/>
      <w:marTop w:val="0"/>
      <w:marBottom w:val="0"/>
      <w:divBdr>
        <w:top w:val="none" w:sz="0" w:space="0" w:color="auto"/>
        <w:left w:val="none" w:sz="0" w:space="0" w:color="auto"/>
        <w:bottom w:val="none" w:sz="0" w:space="0" w:color="auto"/>
        <w:right w:val="none" w:sz="0" w:space="0" w:color="auto"/>
      </w:divBdr>
    </w:div>
    <w:div w:id="21469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6</Pages>
  <Words>1245</Words>
  <Characters>7351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Okresní soud Plzeň - sever</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Šmídl Pavel</dc:creator>
  <cp:keywords/>
  <dc:description/>
  <cp:lastModifiedBy>Krásová Tereza Bc.</cp:lastModifiedBy>
  <cp:revision>12</cp:revision>
  <cp:lastPrinted>2022-12-14T12:01:00Z</cp:lastPrinted>
  <dcterms:created xsi:type="dcterms:W3CDTF">2022-10-21T07:21:00Z</dcterms:created>
  <dcterms:modified xsi:type="dcterms:W3CDTF">2022-12-15T08:05:00Z</dcterms:modified>
</cp:coreProperties>
</file>