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8C9D" w14:textId="77777777" w:rsidR="008478DA" w:rsidRDefault="008478DA" w:rsidP="008478DA">
      <w:pPr>
        <w:spacing w:after="0"/>
        <w:jc w:val="center"/>
        <w:rPr>
          <w:rFonts w:cstheme="minorHAnsi"/>
          <w:b/>
          <w:sz w:val="28"/>
        </w:rPr>
      </w:pPr>
      <w:r w:rsidRPr="0035776D">
        <w:rPr>
          <w:rFonts w:cstheme="minorHAnsi"/>
          <w:b/>
          <w:sz w:val="28"/>
        </w:rPr>
        <w:t xml:space="preserve">Smlouva o </w:t>
      </w:r>
      <w:r>
        <w:rPr>
          <w:rFonts w:cstheme="minorHAnsi"/>
          <w:b/>
          <w:sz w:val="28"/>
        </w:rPr>
        <w:t>společném zajištění akce</w:t>
      </w:r>
    </w:p>
    <w:p w14:paraId="01F9287F" w14:textId="77777777" w:rsidR="008478DA" w:rsidRDefault="008478DA" w:rsidP="008478DA">
      <w:pPr>
        <w:spacing w:after="0"/>
        <w:jc w:val="center"/>
        <w:rPr>
          <w:rFonts w:cstheme="minorHAnsi"/>
          <w:b/>
          <w:sz w:val="28"/>
        </w:rPr>
      </w:pPr>
    </w:p>
    <w:p w14:paraId="4E935239" w14:textId="77777777" w:rsidR="008478DA" w:rsidRPr="00614596" w:rsidRDefault="008478DA" w:rsidP="008478DA">
      <w:pPr>
        <w:jc w:val="center"/>
        <w:rPr>
          <w:rFonts w:cstheme="minorHAnsi"/>
        </w:rPr>
      </w:pPr>
      <w:r>
        <w:rPr>
          <w:rFonts w:cstheme="minorHAnsi"/>
        </w:rPr>
        <w:t>uzavřená podle § 1746 odst. 2 zákona č. 89/2012 Sb., občanský zákoník, ve znění pozdějších předpisů</w:t>
      </w:r>
    </w:p>
    <w:p w14:paraId="04C6367F" w14:textId="77777777" w:rsidR="008478DA" w:rsidRDefault="008478DA" w:rsidP="008478DA">
      <w:pPr>
        <w:jc w:val="both"/>
        <w:rPr>
          <w:rFonts w:cstheme="minorHAnsi"/>
        </w:rPr>
      </w:pPr>
      <w:r>
        <w:rPr>
          <w:rFonts w:cstheme="minorHAnsi"/>
        </w:rPr>
        <w:t>Smluvní strany:</w:t>
      </w:r>
    </w:p>
    <w:p w14:paraId="43254BD3" w14:textId="77777777" w:rsidR="008478DA" w:rsidRPr="00614596" w:rsidRDefault="008478DA" w:rsidP="008478D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614596">
        <w:rPr>
          <w:rFonts w:cstheme="minorHAnsi"/>
          <w:b/>
        </w:rPr>
        <w:t>niverzita</w:t>
      </w:r>
      <w:r>
        <w:rPr>
          <w:rFonts w:cstheme="minorHAnsi"/>
          <w:b/>
        </w:rPr>
        <w:t xml:space="preserve"> Karlova</w:t>
      </w:r>
    </w:p>
    <w:p w14:paraId="08DAC582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IČ: </w:t>
      </w:r>
      <w:r>
        <w:t>00216208</w:t>
      </w:r>
    </w:p>
    <w:p w14:paraId="4BD7B643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sídlem: </w:t>
      </w:r>
      <w:r w:rsidRPr="004D4FAA">
        <w:rPr>
          <w:rFonts w:cstheme="minorHAnsi"/>
        </w:rPr>
        <w:t>Ovocný trh 560/5</w:t>
      </w:r>
      <w:r>
        <w:rPr>
          <w:rFonts w:cstheme="minorHAnsi"/>
        </w:rPr>
        <w:t xml:space="preserve">, 116 36 </w:t>
      </w:r>
      <w:r w:rsidRPr="004D4FAA">
        <w:rPr>
          <w:rFonts w:cstheme="minorHAnsi"/>
        </w:rPr>
        <w:t>Praha 1</w:t>
      </w:r>
    </w:p>
    <w:p w14:paraId="2D77FE5C" w14:textId="77777777" w:rsidR="008478DA" w:rsidRPr="004D4FAA" w:rsidRDefault="008478DA" w:rsidP="008478DA">
      <w:pPr>
        <w:spacing w:after="0"/>
        <w:jc w:val="both"/>
        <w:rPr>
          <w:rFonts w:cstheme="minorHAnsi"/>
        </w:rPr>
      </w:pPr>
      <w:r>
        <w:t xml:space="preserve">zastoupená: </w:t>
      </w:r>
      <w:r w:rsidRPr="00C97ABF">
        <w:t>prof. MUDr. Milenou Králíčkovou, Ph.D., rektorkou</w:t>
      </w:r>
    </w:p>
    <w:p w14:paraId="6F65D6FA" w14:textId="77777777" w:rsidR="008478DA" w:rsidRDefault="008478DA" w:rsidP="008478DA">
      <w:pPr>
        <w:spacing w:after="0"/>
        <w:jc w:val="both"/>
      </w:pPr>
    </w:p>
    <w:p w14:paraId="30F52092" w14:textId="77777777" w:rsidR="008478DA" w:rsidRDefault="008478DA" w:rsidP="008478DA">
      <w:pPr>
        <w:spacing w:after="0"/>
        <w:jc w:val="both"/>
      </w:pPr>
      <w:r>
        <w:t>a</w:t>
      </w:r>
    </w:p>
    <w:p w14:paraId="46EF3C4F" w14:textId="77777777" w:rsidR="008478DA" w:rsidRDefault="008478DA" w:rsidP="008478DA">
      <w:pPr>
        <w:spacing w:after="0"/>
        <w:jc w:val="both"/>
      </w:pPr>
    </w:p>
    <w:p w14:paraId="62E9702C" w14:textId="77777777" w:rsidR="008478DA" w:rsidRPr="00614596" w:rsidRDefault="008478DA" w:rsidP="008478D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České v</w:t>
      </w:r>
      <w:r w:rsidRPr="00614596">
        <w:rPr>
          <w:rFonts w:cstheme="minorHAnsi"/>
          <w:b/>
        </w:rPr>
        <w:t>ysoké učení technické</w:t>
      </w:r>
      <w:r>
        <w:rPr>
          <w:rFonts w:cstheme="minorHAnsi"/>
          <w:b/>
        </w:rPr>
        <w:t xml:space="preserve"> v Praze</w:t>
      </w:r>
    </w:p>
    <w:p w14:paraId="30814125" w14:textId="77777777" w:rsidR="008478DA" w:rsidRDefault="008478DA" w:rsidP="008478DA">
      <w:pPr>
        <w:spacing w:after="0"/>
        <w:jc w:val="both"/>
      </w:pPr>
      <w:r>
        <w:rPr>
          <w:rFonts w:cstheme="minorHAnsi"/>
        </w:rPr>
        <w:t xml:space="preserve">IČ: </w:t>
      </w:r>
      <w:r>
        <w:t>68407700</w:t>
      </w:r>
    </w:p>
    <w:p w14:paraId="69ACF744" w14:textId="77777777" w:rsidR="008478DA" w:rsidRDefault="008478DA" w:rsidP="008478DA">
      <w:pPr>
        <w:spacing w:after="0"/>
        <w:jc w:val="both"/>
      </w:pPr>
      <w:r>
        <w:t>sídlem: Jugoslávských partyzánů</w:t>
      </w:r>
      <w:r w:rsidRPr="004D4FAA">
        <w:t xml:space="preserve"> 1580/3</w:t>
      </w:r>
      <w:r>
        <w:t>, 160 00 Praha 6</w:t>
      </w:r>
    </w:p>
    <w:p w14:paraId="2B96C8D7" w14:textId="77777777" w:rsidR="008478DA" w:rsidRDefault="008478DA" w:rsidP="008478DA">
      <w:pPr>
        <w:spacing w:after="0"/>
        <w:jc w:val="both"/>
      </w:pPr>
      <w:r>
        <w:t xml:space="preserve">zastoupená: </w:t>
      </w:r>
      <w:r w:rsidRPr="00C97ABF">
        <w:t>doc. RNDr. Vojtěchem Petráčkem, CSc., rektorem</w:t>
      </w:r>
    </w:p>
    <w:p w14:paraId="52A3B17A" w14:textId="77777777" w:rsidR="008478DA" w:rsidRDefault="008478DA" w:rsidP="008478DA">
      <w:pPr>
        <w:spacing w:after="0"/>
        <w:jc w:val="both"/>
      </w:pPr>
    </w:p>
    <w:p w14:paraId="6CDC7933" w14:textId="77777777" w:rsidR="008478DA" w:rsidRDefault="008478DA" w:rsidP="008478DA">
      <w:pPr>
        <w:spacing w:after="0"/>
        <w:jc w:val="both"/>
      </w:pPr>
      <w:r>
        <w:t>a</w:t>
      </w:r>
    </w:p>
    <w:p w14:paraId="6122783C" w14:textId="77777777" w:rsidR="008478DA" w:rsidRDefault="008478DA" w:rsidP="008478DA">
      <w:pPr>
        <w:spacing w:after="0"/>
        <w:jc w:val="both"/>
        <w:rPr>
          <w:rFonts w:cstheme="minorHAnsi"/>
          <w:b/>
        </w:rPr>
      </w:pPr>
    </w:p>
    <w:p w14:paraId="026B866B" w14:textId="77777777" w:rsidR="008478DA" w:rsidRDefault="008478DA" w:rsidP="008478DA">
      <w:pPr>
        <w:spacing w:after="0"/>
        <w:jc w:val="both"/>
        <w:rPr>
          <w:rFonts w:cstheme="minorHAnsi"/>
          <w:b/>
        </w:rPr>
      </w:pPr>
      <w:r w:rsidRPr="004D4FAA">
        <w:rPr>
          <w:rFonts w:cstheme="minorHAnsi"/>
          <w:b/>
        </w:rPr>
        <w:t>Vysoká škola chemicko-technologická v</w:t>
      </w:r>
      <w:r>
        <w:rPr>
          <w:rFonts w:cstheme="minorHAnsi"/>
          <w:b/>
        </w:rPr>
        <w:t> </w:t>
      </w:r>
      <w:r w:rsidRPr="004D4FAA">
        <w:rPr>
          <w:rFonts w:cstheme="minorHAnsi"/>
          <w:b/>
        </w:rPr>
        <w:t>Praze</w:t>
      </w:r>
    </w:p>
    <w:p w14:paraId="72106A92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IČ: </w:t>
      </w:r>
      <w:r>
        <w:t>60461373</w:t>
      </w:r>
    </w:p>
    <w:p w14:paraId="7AD5499D" w14:textId="77777777" w:rsidR="008478DA" w:rsidRPr="004D4FA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sídlem: </w:t>
      </w:r>
      <w:r w:rsidRPr="004D4FAA">
        <w:rPr>
          <w:rFonts w:cstheme="minorHAnsi"/>
        </w:rPr>
        <w:t>Technická 5</w:t>
      </w:r>
      <w:r>
        <w:rPr>
          <w:rFonts w:cstheme="minorHAnsi"/>
        </w:rPr>
        <w:t xml:space="preserve">, </w:t>
      </w:r>
      <w:r w:rsidRPr="004D4FAA">
        <w:rPr>
          <w:rFonts w:cstheme="minorHAnsi"/>
        </w:rPr>
        <w:t>166 28 Praha 6</w:t>
      </w:r>
    </w:p>
    <w:p w14:paraId="6376166D" w14:textId="77777777" w:rsidR="008478DA" w:rsidRDefault="008478DA" w:rsidP="008478DA">
      <w:pPr>
        <w:spacing w:after="0"/>
        <w:jc w:val="both"/>
      </w:pPr>
      <w:r>
        <w:t xml:space="preserve">zastoupená: </w:t>
      </w:r>
      <w:r w:rsidRPr="00C97ABF">
        <w:t>prof. Dr. RNDr. Pavlem Matějkou, rektorem</w:t>
      </w:r>
    </w:p>
    <w:p w14:paraId="44474052" w14:textId="77777777" w:rsidR="008478DA" w:rsidRDefault="008478DA" w:rsidP="008478DA">
      <w:pPr>
        <w:spacing w:after="0"/>
        <w:jc w:val="both"/>
        <w:rPr>
          <w:rFonts w:cstheme="minorHAnsi"/>
        </w:rPr>
      </w:pPr>
    </w:p>
    <w:p w14:paraId="7C7B52C4" w14:textId="77777777" w:rsidR="008478DA" w:rsidRPr="004D4FA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</w:p>
    <w:p w14:paraId="22232643" w14:textId="77777777" w:rsidR="008478DA" w:rsidRDefault="008478DA" w:rsidP="008478DA">
      <w:pPr>
        <w:spacing w:after="0"/>
        <w:jc w:val="both"/>
        <w:rPr>
          <w:rFonts w:cstheme="minorHAnsi"/>
          <w:b/>
        </w:rPr>
      </w:pPr>
    </w:p>
    <w:p w14:paraId="397F91F6" w14:textId="77777777" w:rsidR="008478DA" w:rsidRPr="00614596" w:rsidRDefault="008478DA" w:rsidP="008478DA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Pr="00614596">
        <w:rPr>
          <w:rFonts w:cstheme="minorHAnsi"/>
          <w:b/>
        </w:rPr>
        <w:t>niverzita</w:t>
      </w:r>
      <w:r>
        <w:rPr>
          <w:rFonts w:cstheme="minorHAnsi"/>
          <w:b/>
        </w:rPr>
        <w:t xml:space="preserve"> Palackého v Olomouci</w:t>
      </w:r>
    </w:p>
    <w:p w14:paraId="6E0F57FE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>IČ:</w:t>
      </w:r>
      <w:r w:rsidRPr="004D4FAA">
        <w:t xml:space="preserve"> </w:t>
      </w:r>
      <w:r>
        <w:t>61989592</w:t>
      </w:r>
    </w:p>
    <w:p w14:paraId="5DAF8C01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sídlem: </w:t>
      </w:r>
      <w:r>
        <w:t>Křížkovského 511/8, 779 00 Olomouc</w:t>
      </w:r>
    </w:p>
    <w:p w14:paraId="329AEF63" w14:textId="77777777" w:rsidR="008478DA" w:rsidRPr="004D4FAA" w:rsidRDefault="008478DA" w:rsidP="008478DA">
      <w:pPr>
        <w:spacing w:after="0"/>
        <w:jc w:val="both"/>
        <w:rPr>
          <w:rFonts w:cstheme="minorHAnsi"/>
        </w:rPr>
      </w:pPr>
      <w:r>
        <w:t xml:space="preserve">zastoupená: </w:t>
      </w:r>
      <w:r w:rsidRPr="00C97ABF">
        <w:t>prof. MUDr. Martinem Procházkou, Ph.D., rektorem</w:t>
      </w:r>
    </w:p>
    <w:p w14:paraId="7CDE6774" w14:textId="77777777" w:rsidR="008478DA" w:rsidRDefault="008478DA" w:rsidP="008478DA">
      <w:pPr>
        <w:spacing w:after="0"/>
        <w:jc w:val="both"/>
      </w:pPr>
    </w:p>
    <w:p w14:paraId="7B33B9B5" w14:textId="77777777" w:rsidR="008478DA" w:rsidRDefault="008478DA" w:rsidP="008478DA">
      <w:pPr>
        <w:spacing w:after="0"/>
        <w:jc w:val="both"/>
      </w:pPr>
      <w:r>
        <w:t>a</w:t>
      </w:r>
    </w:p>
    <w:p w14:paraId="0A685C9A" w14:textId="77777777" w:rsidR="008478DA" w:rsidRDefault="008478DA" w:rsidP="008478DA">
      <w:pPr>
        <w:spacing w:after="0"/>
        <w:jc w:val="both"/>
        <w:rPr>
          <w:rFonts w:cstheme="minorHAnsi"/>
          <w:b/>
        </w:rPr>
      </w:pPr>
    </w:p>
    <w:p w14:paraId="60B53F8F" w14:textId="77777777" w:rsidR="008478DA" w:rsidRPr="00614596" w:rsidRDefault="008478DA" w:rsidP="008478DA">
      <w:pPr>
        <w:spacing w:after="0"/>
        <w:jc w:val="both"/>
        <w:rPr>
          <w:rFonts w:cstheme="minorHAnsi"/>
          <w:b/>
        </w:rPr>
      </w:pPr>
      <w:r w:rsidRPr="00614596">
        <w:rPr>
          <w:rFonts w:cstheme="minorHAnsi"/>
          <w:b/>
        </w:rPr>
        <w:t>Masarykova univerzita</w:t>
      </w:r>
    </w:p>
    <w:p w14:paraId="245432F5" w14:textId="77777777" w:rsidR="008478DA" w:rsidRDefault="008478DA" w:rsidP="008478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IČ: </w:t>
      </w:r>
      <w:r w:rsidRPr="00A85AC7">
        <w:rPr>
          <w:rFonts w:cstheme="minorHAnsi"/>
        </w:rPr>
        <w:t>00216224</w:t>
      </w:r>
    </w:p>
    <w:p w14:paraId="4D33AAF5" w14:textId="77777777" w:rsidR="008478DA" w:rsidRDefault="008478DA" w:rsidP="008478DA">
      <w:pPr>
        <w:spacing w:after="0"/>
        <w:jc w:val="both"/>
      </w:pPr>
      <w:r>
        <w:rPr>
          <w:rFonts w:cstheme="minorHAnsi"/>
        </w:rPr>
        <w:t xml:space="preserve">sídlem: </w:t>
      </w:r>
      <w:r w:rsidRPr="00A85AC7">
        <w:rPr>
          <w:rFonts w:cstheme="minorHAnsi"/>
        </w:rPr>
        <w:t>Žerotínovo náměstí 617/9</w:t>
      </w:r>
      <w:r>
        <w:rPr>
          <w:rFonts w:cstheme="minorHAnsi"/>
        </w:rPr>
        <w:t xml:space="preserve">, </w:t>
      </w:r>
      <w:r>
        <w:t>60200 Brno</w:t>
      </w:r>
    </w:p>
    <w:p w14:paraId="52325D8F" w14:textId="77777777" w:rsidR="008478DA" w:rsidRDefault="008478DA" w:rsidP="008478DA">
      <w:pPr>
        <w:spacing w:after="0"/>
        <w:jc w:val="both"/>
      </w:pPr>
      <w:r>
        <w:t xml:space="preserve">zastoupená: </w:t>
      </w:r>
      <w:r w:rsidRPr="00C97ABF">
        <w:t>prof. MUDr. Martinem Barešem, Ph.D., rektorem</w:t>
      </w:r>
    </w:p>
    <w:p w14:paraId="713C07A5" w14:textId="77777777" w:rsidR="008478DA" w:rsidRDefault="008478DA" w:rsidP="008478DA">
      <w:pPr>
        <w:spacing w:after="0"/>
        <w:jc w:val="both"/>
      </w:pPr>
    </w:p>
    <w:p w14:paraId="26FE36D6" w14:textId="77777777" w:rsidR="008478DA" w:rsidRDefault="008478DA" w:rsidP="008478DA">
      <w:pPr>
        <w:spacing w:after="0"/>
        <w:jc w:val="both"/>
      </w:pPr>
      <w:r>
        <w:t>a</w:t>
      </w:r>
    </w:p>
    <w:p w14:paraId="018A66D2" w14:textId="77777777" w:rsidR="008478DA" w:rsidRDefault="008478DA" w:rsidP="008478DA">
      <w:pPr>
        <w:spacing w:after="0"/>
        <w:jc w:val="both"/>
      </w:pPr>
    </w:p>
    <w:p w14:paraId="359726CF" w14:textId="77777777" w:rsidR="008478DA" w:rsidRPr="00614596" w:rsidRDefault="008478DA" w:rsidP="008478DA">
      <w:pPr>
        <w:spacing w:after="0"/>
        <w:jc w:val="both"/>
        <w:rPr>
          <w:rFonts w:cstheme="minorHAnsi"/>
          <w:b/>
        </w:rPr>
      </w:pPr>
      <w:r w:rsidRPr="00614596">
        <w:rPr>
          <w:rFonts w:cstheme="minorHAnsi"/>
          <w:b/>
        </w:rPr>
        <w:t>Vysoké učení technické v Brně</w:t>
      </w:r>
    </w:p>
    <w:p w14:paraId="02B8A69A" w14:textId="77777777" w:rsidR="008478DA" w:rsidRDefault="008478DA" w:rsidP="008478DA">
      <w:pPr>
        <w:spacing w:after="0"/>
        <w:jc w:val="both"/>
      </w:pPr>
      <w:r>
        <w:rPr>
          <w:rFonts w:cstheme="minorHAnsi"/>
        </w:rPr>
        <w:t xml:space="preserve">IČ: </w:t>
      </w:r>
      <w:r>
        <w:t>00216305</w:t>
      </w:r>
    </w:p>
    <w:p w14:paraId="00DC00E5" w14:textId="77777777" w:rsidR="008478DA" w:rsidRDefault="008478DA" w:rsidP="008478DA">
      <w:pPr>
        <w:spacing w:after="0"/>
        <w:jc w:val="both"/>
      </w:pPr>
      <w:r>
        <w:t>sídlem: Antonínská 548/1, 60200 Brno</w:t>
      </w:r>
    </w:p>
    <w:p w14:paraId="131B0559" w14:textId="77777777" w:rsidR="008478DA" w:rsidRDefault="008478DA" w:rsidP="008478DA">
      <w:pPr>
        <w:spacing w:after="0"/>
        <w:jc w:val="both"/>
      </w:pPr>
      <w:r>
        <w:t xml:space="preserve">zastoupená: </w:t>
      </w:r>
      <w:r w:rsidRPr="00C97ABF">
        <w:t>doc. Ing. Ladislavem Janíčkem, Ph.D., MBA, LL.M., rektorem</w:t>
      </w:r>
    </w:p>
    <w:p w14:paraId="0EA8DBA1" w14:textId="77777777" w:rsidR="008478DA" w:rsidRPr="0035776D" w:rsidRDefault="008478DA" w:rsidP="008478DA">
      <w:pPr>
        <w:jc w:val="both"/>
        <w:rPr>
          <w:rFonts w:cstheme="minorHAnsi"/>
          <w:lang w:val="en-US"/>
        </w:rPr>
      </w:pPr>
      <w:r w:rsidRPr="0035776D">
        <w:rPr>
          <w:rFonts w:cstheme="minorHAnsi"/>
          <w:lang w:val="en-US"/>
        </w:rPr>
        <w:lastRenderedPageBreak/>
        <w:t>VZHLEDEM K TOMU, ŽE:</w:t>
      </w:r>
    </w:p>
    <w:p w14:paraId="7EFE6DF5" w14:textId="77777777" w:rsidR="008478DA" w:rsidRPr="0035776D" w:rsidRDefault="008478DA" w:rsidP="008478DA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Studentská komora Rady vysokých škol ČR (dále jen „SK RVŠ“) spolu s </w:t>
      </w:r>
      <w:proofErr w:type="spellStart"/>
      <w:r>
        <w:rPr>
          <w:rFonts w:cstheme="minorHAnsi"/>
        </w:rPr>
        <w:t>European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Students</w:t>
      </w:r>
      <w:proofErr w:type="spellEnd"/>
      <w:r w:rsidRPr="00C97ABF">
        <w:rPr>
          <w:rFonts w:cstheme="minorHAnsi"/>
        </w:rPr>
        <w:t>’</w:t>
      </w:r>
      <w:r>
        <w:rPr>
          <w:rFonts w:cstheme="minorHAnsi"/>
        </w:rPr>
        <w:t xml:space="preserve"> Union (dále jen „ESU“) pořádá v termínu od 12. – 16. listopadu 2022 v Praze Valné shromáždění ESU (dále jen jako „Akce“)</w:t>
      </w:r>
      <w:r w:rsidRPr="0035776D">
        <w:rPr>
          <w:rFonts w:cstheme="minorHAnsi"/>
        </w:rPr>
        <w:t>;</w:t>
      </w:r>
    </w:p>
    <w:p w14:paraId="01CD446E" w14:textId="77777777" w:rsidR="008478DA" w:rsidRDefault="008478DA" w:rsidP="008478DA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Akce</w:t>
      </w:r>
      <w:r w:rsidRPr="00583CAB">
        <w:rPr>
          <w:rFonts w:cstheme="minorHAnsi"/>
        </w:rPr>
        <w:t xml:space="preserve"> je prestižní</w:t>
      </w:r>
      <w:r>
        <w:rPr>
          <w:rFonts w:cstheme="minorHAnsi"/>
        </w:rPr>
        <w:t>m</w:t>
      </w:r>
      <w:r w:rsidRPr="00583CAB">
        <w:rPr>
          <w:rFonts w:cstheme="minorHAnsi"/>
        </w:rPr>
        <w:t xml:space="preserve"> </w:t>
      </w:r>
      <w:r>
        <w:rPr>
          <w:rFonts w:cstheme="minorHAnsi"/>
        </w:rPr>
        <w:t>setkáním celo</w:t>
      </w:r>
      <w:r w:rsidRPr="00583CAB">
        <w:rPr>
          <w:rFonts w:cstheme="minorHAnsi"/>
        </w:rPr>
        <w:t>evropsk</w:t>
      </w:r>
      <w:r>
        <w:rPr>
          <w:rFonts w:cstheme="minorHAnsi"/>
        </w:rPr>
        <w:t>ého významu</w:t>
      </w:r>
      <w:r w:rsidRPr="00583CAB">
        <w:rPr>
          <w:rFonts w:cstheme="minorHAnsi"/>
        </w:rPr>
        <w:t>, kter</w:t>
      </w:r>
      <w:r>
        <w:rPr>
          <w:rFonts w:cstheme="minorHAnsi"/>
        </w:rPr>
        <w:t>é</w:t>
      </w:r>
      <w:r w:rsidRPr="00583CAB">
        <w:rPr>
          <w:rFonts w:cstheme="minorHAnsi"/>
        </w:rPr>
        <w:t xml:space="preserve"> se koná 2x do roka, zpravidla v </w:t>
      </w:r>
      <w:r>
        <w:rPr>
          <w:rFonts w:cstheme="minorHAnsi"/>
        </w:rPr>
        <w:t>zemi</w:t>
      </w:r>
      <w:r w:rsidRPr="00583CAB">
        <w:rPr>
          <w:rFonts w:cstheme="minorHAnsi"/>
        </w:rPr>
        <w:t>, která v daném období předsedá Radě EU</w:t>
      </w:r>
      <w:r>
        <w:rPr>
          <w:rFonts w:cstheme="minorHAnsi"/>
        </w:rPr>
        <w:t>;</w:t>
      </w:r>
    </w:p>
    <w:p w14:paraId="3AC6CF5B" w14:textId="77777777" w:rsidR="008478DA" w:rsidRDefault="008478DA" w:rsidP="008478DA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SK RVŠ nemá právní subjektivitu, je její činnost organizačně a materiálně zajišťována Univerzitou Karlovou;</w:t>
      </w:r>
    </w:p>
    <w:p w14:paraId="780DB405" w14:textId="77777777" w:rsidR="008478DA" w:rsidRPr="0035776D" w:rsidRDefault="008478DA" w:rsidP="008478DA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>
        <w:rPr>
          <w:rFonts w:cstheme="minorHAnsi"/>
        </w:rPr>
        <w:t>Shora uvedené smluvní strany jakožto prestižní české univerzity mají zájem podpořit Akci a prezentovat zástupcům ESU svou činnost a aktivity;</w:t>
      </w:r>
    </w:p>
    <w:p w14:paraId="40C00C1E" w14:textId="77777777" w:rsidR="008478DA" w:rsidRPr="0035776D" w:rsidRDefault="008478DA" w:rsidP="008478DA">
      <w:pPr>
        <w:ind w:left="360"/>
        <w:jc w:val="both"/>
        <w:rPr>
          <w:rFonts w:cstheme="minorHAnsi"/>
          <w:caps/>
        </w:rPr>
      </w:pPr>
      <w:r>
        <w:rPr>
          <w:rFonts w:cstheme="minorHAnsi"/>
          <w:caps/>
        </w:rPr>
        <w:t xml:space="preserve">Uzavírají </w:t>
      </w:r>
      <w:r w:rsidRPr="0035776D">
        <w:rPr>
          <w:rFonts w:cstheme="minorHAnsi"/>
          <w:caps/>
        </w:rPr>
        <w:t xml:space="preserve">Smluvní strany tuto SMLOUVU O </w:t>
      </w:r>
      <w:r>
        <w:rPr>
          <w:rFonts w:cstheme="minorHAnsi"/>
          <w:caps/>
        </w:rPr>
        <w:t>společném zajištění akce</w:t>
      </w:r>
      <w:r w:rsidRPr="0035776D">
        <w:rPr>
          <w:rFonts w:cstheme="minorHAnsi"/>
          <w:caps/>
        </w:rPr>
        <w:t>:</w:t>
      </w:r>
    </w:p>
    <w:p w14:paraId="229DAEBF" w14:textId="77777777" w:rsidR="008478DA" w:rsidRPr="0035776D" w:rsidRDefault="008478DA" w:rsidP="008478DA">
      <w:pPr>
        <w:ind w:left="360"/>
        <w:jc w:val="both"/>
        <w:rPr>
          <w:rFonts w:cstheme="minorHAnsi"/>
        </w:rPr>
      </w:pPr>
    </w:p>
    <w:p w14:paraId="164592AE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>Článek 1</w:t>
      </w:r>
    </w:p>
    <w:p w14:paraId="0618E705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Předmět a účel smlouvy</w:t>
      </w:r>
    </w:p>
    <w:p w14:paraId="04635B13" w14:textId="77777777" w:rsidR="008478DA" w:rsidRPr="00C61AAB" w:rsidRDefault="008478DA" w:rsidP="008478DA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61AAB">
        <w:rPr>
          <w:rFonts w:cstheme="minorHAnsi"/>
        </w:rPr>
        <w:t xml:space="preserve">Předmětem smlouvy je vymezení práv a povinností Smluvních stran </w:t>
      </w:r>
      <w:r>
        <w:rPr>
          <w:rFonts w:cstheme="minorHAnsi"/>
        </w:rPr>
        <w:t>v rámci organizace Akce</w:t>
      </w:r>
    </w:p>
    <w:p w14:paraId="72A99A7A" w14:textId="77777777" w:rsidR="008478DA" w:rsidRPr="0057549B" w:rsidRDefault="008478DA" w:rsidP="008478DA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57549B">
        <w:rPr>
          <w:rFonts w:cstheme="minorHAnsi"/>
        </w:rPr>
        <w:t xml:space="preserve">Účelem této smlouvy je </w:t>
      </w:r>
      <w:r>
        <w:rPr>
          <w:rFonts w:cstheme="minorHAnsi"/>
        </w:rPr>
        <w:t xml:space="preserve">organizační </w:t>
      </w:r>
      <w:r w:rsidRPr="0057549B">
        <w:rPr>
          <w:rFonts w:cstheme="minorHAnsi"/>
        </w:rPr>
        <w:t>zajištění</w:t>
      </w:r>
      <w:r>
        <w:rPr>
          <w:rFonts w:cstheme="minorHAnsi"/>
        </w:rPr>
        <w:t xml:space="preserve"> Akce a její řádný průběh. </w:t>
      </w:r>
      <w:r w:rsidRPr="0057549B">
        <w:rPr>
          <w:rFonts w:cstheme="minorHAnsi"/>
        </w:rPr>
        <w:t xml:space="preserve">Tato smlouva a vztah touto smlouvou založený musí být vykládány vždy s ohledem na účel definovaný tímto odstavcem smlouvy. </w:t>
      </w:r>
    </w:p>
    <w:p w14:paraId="6F982B76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</w:p>
    <w:p w14:paraId="3BC8327F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>Článek 2</w:t>
      </w:r>
    </w:p>
    <w:p w14:paraId="0A4609E2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Akce</w:t>
      </w:r>
    </w:p>
    <w:p w14:paraId="3BF5CB1D" w14:textId="77777777" w:rsidR="008478DA" w:rsidRDefault="008478DA" w:rsidP="008478DA">
      <w:pPr>
        <w:pStyle w:val="Odstavecseseznamem"/>
        <w:spacing w:after="0"/>
        <w:jc w:val="both"/>
        <w:rPr>
          <w:rFonts w:cstheme="minorHAnsi"/>
        </w:rPr>
      </w:pPr>
      <w:r w:rsidRPr="00C97ABF">
        <w:rPr>
          <w:rFonts w:cstheme="minorHAnsi"/>
        </w:rPr>
        <w:t xml:space="preserve">Shora definovaná Akce zahrnuje dvoudenní konferenci delegátů ESU, pozvaných hostů, zástupců MŠMT a zástupců VVŠ ČR, která se uskuteční 12. a 13. listopadu 2022. Na tuto konferenci pak ve dnech 14. – 16. listopadu 2022 naváže </w:t>
      </w:r>
      <w:r>
        <w:rPr>
          <w:rFonts w:cstheme="minorHAnsi"/>
        </w:rPr>
        <w:t>V</w:t>
      </w:r>
      <w:r w:rsidRPr="00C97ABF">
        <w:rPr>
          <w:rFonts w:cstheme="minorHAnsi"/>
        </w:rPr>
        <w:t>alné shromáždění delegátů.</w:t>
      </w:r>
    </w:p>
    <w:p w14:paraId="5F7DF139" w14:textId="77777777" w:rsidR="008478DA" w:rsidRPr="002168C9" w:rsidRDefault="008478DA" w:rsidP="008478DA">
      <w:pPr>
        <w:pStyle w:val="Odstavecseseznamem"/>
        <w:spacing w:after="0"/>
        <w:jc w:val="both"/>
        <w:rPr>
          <w:rFonts w:cstheme="minorHAnsi"/>
        </w:rPr>
      </w:pPr>
    </w:p>
    <w:p w14:paraId="7D9C01CD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3</w:t>
      </w:r>
    </w:p>
    <w:p w14:paraId="64FE1D77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 xml:space="preserve">Organizační </w:t>
      </w:r>
      <w:r>
        <w:rPr>
          <w:rFonts w:cstheme="minorHAnsi"/>
          <w:b/>
        </w:rPr>
        <w:t>zajištění Akce</w:t>
      </w:r>
    </w:p>
    <w:p w14:paraId="03BD5226" w14:textId="77777777" w:rsidR="008478DA" w:rsidRPr="00C97ABF" w:rsidRDefault="008478DA" w:rsidP="008478DA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C97ABF">
        <w:rPr>
          <w:rFonts w:cstheme="minorHAnsi"/>
        </w:rPr>
        <w:t>Každá smluvní strana se zavazuje vyvinout takové úsilí, aby byl naplněn účel této smlouvy. V rámci řádného organizačního zajištění Akce jsou pak smluvní strany zejména povinny poskytnout si vzájemně maximální součinnost při organizaci Akce.</w:t>
      </w:r>
    </w:p>
    <w:p w14:paraId="11052F35" w14:textId="77777777" w:rsidR="008478DA" w:rsidRPr="0035776D" w:rsidRDefault="008478DA" w:rsidP="008478DA">
      <w:pPr>
        <w:pStyle w:val="Odstavecseseznamem"/>
        <w:numPr>
          <w:ilvl w:val="0"/>
          <w:numId w:val="2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Smluvní strany současně </w:t>
      </w:r>
      <w:proofErr w:type="gramStart"/>
      <w:r>
        <w:rPr>
          <w:rFonts w:cstheme="minorHAnsi"/>
        </w:rPr>
        <w:t>určí</w:t>
      </w:r>
      <w:proofErr w:type="gramEnd"/>
      <w:r>
        <w:rPr>
          <w:rFonts w:cstheme="minorHAnsi"/>
        </w:rPr>
        <w:t xml:space="preserve"> kontaktní osoby a tuto informaci, stejně jako jakoukoli případnou změnu takto určené kontaktní osoby sdělí ostatním smluvním stranám.</w:t>
      </w:r>
    </w:p>
    <w:p w14:paraId="0EF0CEF6" w14:textId="77777777" w:rsidR="008478DA" w:rsidRPr="0035776D" w:rsidRDefault="008478DA" w:rsidP="008478DA">
      <w:pPr>
        <w:pStyle w:val="Odstavecseseznamem"/>
        <w:spacing w:after="0"/>
        <w:jc w:val="center"/>
        <w:rPr>
          <w:rFonts w:cstheme="minorHAnsi"/>
          <w:b/>
        </w:rPr>
      </w:pPr>
    </w:p>
    <w:p w14:paraId="47406A84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4</w:t>
      </w:r>
    </w:p>
    <w:p w14:paraId="0D4317CF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Finanční zajištění realizace projektu</w:t>
      </w:r>
    </w:p>
    <w:p w14:paraId="61F5091C" w14:textId="77777777" w:rsidR="008478DA" w:rsidRDefault="008478DA" w:rsidP="008478DA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Smluvní strany společně sjednávají, že Akce bude uskutečňována podle rozpočtu, který </w:t>
      </w:r>
      <w:proofErr w:type="gramStart"/>
      <w:r>
        <w:rPr>
          <w:rFonts w:cstheme="minorHAnsi"/>
        </w:rPr>
        <w:t>tvoří</w:t>
      </w:r>
      <w:proofErr w:type="gramEnd"/>
      <w:r>
        <w:rPr>
          <w:rFonts w:cstheme="minorHAnsi"/>
        </w:rPr>
        <w:t xml:space="preserve"> přílohu této smlouvy. </w:t>
      </w:r>
    </w:p>
    <w:p w14:paraId="106B57C2" w14:textId="77777777" w:rsidR="008478DA" w:rsidRPr="00C97ABF" w:rsidRDefault="008478DA" w:rsidP="008478DA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C97ABF">
        <w:rPr>
          <w:rFonts w:cstheme="minorHAnsi"/>
        </w:rPr>
        <w:t>Smluvní strany se tímto společně a nerozdílně zavazují za účelem zajištění Akce poskytnout nedotační prostředky ve výši 600.000, - Kč, tj. každá je připravena uhradit část nákladů až do výše 100.000, - Kč na účet Univerzity Karlovy:</w:t>
      </w:r>
    </w:p>
    <w:p w14:paraId="01126620" w14:textId="77777777" w:rsidR="008478DA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variabilní symbol: </w:t>
      </w:r>
      <w:r w:rsidRPr="00C97ABF">
        <w:rPr>
          <w:rFonts w:cstheme="minorHAnsi"/>
        </w:rPr>
        <w:t>790201</w:t>
      </w:r>
    </w:p>
    <w:p w14:paraId="39E49964" w14:textId="77777777" w:rsidR="008478DA" w:rsidRPr="0035776D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číslo účtu: </w:t>
      </w:r>
      <w:r w:rsidRPr="00C97ABF">
        <w:rPr>
          <w:rFonts w:cstheme="minorHAnsi"/>
        </w:rPr>
        <w:t>909909339/0800</w:t>
      </w:r>
    </w:p>
    <w:p w14:paraId="11DD5AE9" w14:textId="77777777" w:rsidR="008478DA" w:rsidRDefault="008478DA" w:rsidP="008478DA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Smluvní strany berou na vědomí, že náklady projektu budou zejména:</w:t>
      </w:r>
    </w:p>
    <w:p w14:paraId="73F569D1" w14:textId="77777777" w:rsidR="008478DA" w:rsidRPr="00FE136C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iCs/>
        </w:rPr>
      </w:pPr>
      <w:r w:rsidRPr="00FE136C">
        <w:rPr>
          <w:rFonts w:cstheme="minorHAnsi"/>
          <w:iCs/>
        </w:rPr>
        <w:t>Zajištění ubytování a občerstvení pro účastníky Akce</w:t>
      </w:r>
    </w:p>
    <w:p w14:paraId="28E97A94" w14:textId="77777777" w:rsidR="008478DA" w:rsidRPr="00FE136C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iCs/>
        </w:rPr>
      </w:pPr>
      <w:r w:rsidRPr="00FE136C">
        <w:rPr>
          <w:rFonts w:cstheme="minorHAnsi"/>
          <w:iCs/>
        </w:rPr>
        <w:t>Pronájem prostor a technického vybavení pro organizaci Akce</w:t>
      </w:r>
    </w:p>
    <w:p w14:paraId="201038CA" w14:textId="77777777" w:rsidR="008478DA" w:rsidRPr="008B61BA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iCs/>
        </w:rPr>
      </w:pPr>
      <w:r w:rsidRPr="008B61BA">
        <w:rPr>
          <w:rFonts w:cstheme="minorHAnsi"/>
          <w:iCs/>
        </w:rPr>
        <w:t>Mzdové a cestovné náklady</w:t>
      </w:r>
    </w:p>
    <w:p w14:paraId="295F59A0" w14:textId="77777777" w:rsidR="008478DA" w:rsidRPr="008B61BA" w:rsidRDefault="008478DA" w:rsidP="008478DA">
      <w:pPr>
        <w:pStyle w:val="Odstavecseseznamem"/>
        <w:numPr>
          <w:ilvl w:val="1"/>
          <w:numId w:val="26"/>
        </w:numPr>
        <w:spacing w:after="0"/>
        <w:jc w:val="both"/>
        <w:rPr>
          <w:rFonts w:cstheme="minorHAnsi"/>
          <w:iCs/>
        </w:rPr>
      </w:pPr>
      <w:r w:rsidRPr="008B61BA">
        <w:rPr>
          <w:rFonts w:cstheme="minorHAnsi"/>
          <w:iCs/>
        </w:rPr>
        <w:t>Zajištění propagačních materiálů a medializace výstupů Akce</w:t>
      </w:r>
    </w:p>
    <w:p w14:paraId="49FE2A76" w14:textId="77777777" w:rsidR="008478DA" w:rsidRDefault="008478DA" w:rsidP="008478DA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Výše uvedené náklady budou hrazeny třetím stranám Univerzitou Karlovou, která je následně oprávněna náklady, pouze ty, které jsou spojeny s body </w:t>
      </w:r>
      <w:proofErr w:type="gramStart"/>
      <w:r>
        <w:rPr>
          <w:rFonts w:cstheme="minorHAnsi"/>
        </w:rPr>
        <w:t>3a</w:t>
      </w:r>
      <w:proofErr w:type="gramEnd"/>
      <w:r>
        <w:rPr>
          <w:rFonts w:cstheme="minorHAnsi"/>
        </w:rPr>
        <w:t>) a 3b), přeúčtovat ostatním smluvním stranám, a to v poměru jejich příspěvku definovaného v odst. 3.</w:t>
      </w:r>
    </w:p>
    <w:p w14:paraId="36AFDAD1" w14:textId="77777777" w:rsidR="008478DA" w:rsidRDefault="008478DA" w:rsidP="008478DA">
      <w:pPr>
        <w:pStyle w:val="Odstavecseseznamem"/>
        <w:numPr>
          <w:ilvl w:val="0"/>
          <w:numId w:val="2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 14 dnů po realizaci Akce Univerzita Karlova provede vyúčtování všech prostředků a v případě nedočerpání celkové částky vrátí Smluvní stranám poměrnou část odpovídající vždy 1/6 nedočerpané částky.</w:t>
      </w:r>
      <w:r w:rsidRPr="004F56FE">
        <w:rPr>
          <w:rFonts w:cstheme="minorHAnsi"/>
        </w:rPr>
        <w:t xml:space="preserve"> </w:t>
      </w:r>
    </w:p>
    <w:p w14:paraId="136A57A0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</w:p>
    <w:p w14:paraId="71B0447A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5</w:t>
      </w:r>
    </w:p>
    <w:p w14:paraId="123FF4BC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>Koordinační rada</w:t>
      </w:r>
    </w:p>
    <w:p w14:paraId="3A9C7FE1" w14:textId="77777777" w:rsidR="008478DA" w:rsidRPr="008B61BA" w:rsidRDefault="008478DA" w:rsidP="008478DA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Koordinační rada je řídícím orgánem realizace Akce a je tvořena:</w:t>
      </w:r>
    </w:p>
    <w:p w14:paraId="20E29B54" w14:textId="77777777" w:rsidR="008478DA" w:rsidRPr="008B61BA" w:rsidRDefault="008478DA" w:rsidP="008478DA">
      <w:pPr>
        <w:pStyle w:val="Odstavecseseznamem"/>
        <w:numPr>
          <w:ilvl w:val="1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Michal Farník, předseda SK RVŠ</w:t>
      </w:r>
    </w:p>
    <w:p w14:paraId="306DAF06" w14:textId="77777777" w:rsidR="008478DA" w:rsidRPr="008B61BA" w:rsidRDefault="008478DA" w:rsidP="008478DA">
      <w:pPr>
        <w:pStyle w:val="Odstavecseseznamem"/>
        <w:numPr>
          <w:ilvl w:val="1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Martin Horváth, místopředseda SK RVŠ</w:t>
      </w:r>
    </w:p>
    <w:p w14:paraId="7AE033EC" w14:textId="77777777" w:rsidR="008478DA" w:rsidRPr="008B61BA" w:rsidRDefault="008478DA" w:rsidP="008478DA">
      <w:pPr>
        <w:pStyle w:val="Odstavecseseznamem"/>
        <w:numPr>
          <w:ilvl w:val="1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Damir Solak, místopředseda SK RVŠ</w:t>
      </w:r>
    </w:p>
    <w:p w14:paraId="0634CE2A" w14:textId="77777777" w:rsidR="008478DA" w:rsidRPr="008B61BA" w:rsidRDefault="008478DA" w:rsidP="008478DA">
      <w:pPr>
        <w:pStyle w:val="Odstavecseseznamem"/>
        <w:numPr>
          <w:ilvl w:val="1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Anna Kruljacová, tajemník SK RVŠ</w:t>
      </w:r>
    </w:p>
    <w:p w14:paraId="32D5C440" w14:textId="77777777" w:rsidR="008478DA" w:rsidRPr="008B61BA" w:rsidRDefault="008478DA" w:rsidP="008478DA">
      <w:pPr>
        <w:pStyle w:val="Odstavecseseznamem"/>
        <w:numPr>
          <w:ilvl w:val="1"/>
          <w:numId w:val="27"/>
        </w:numPr>
        <w:spacing w:after="0"/>
        <w:jc w:val="both"/>
        <w:rPr>
          <w:rFonts w:cstheme="minorHAnsi"/>
        </w:rPr>
      </w:pPr>
      <w:r w:rsidRPr="008B61BA">
        <w:rPr>
          <w:rFonts w:cstheme="minorHAnsi"/>
        </w:rPr>
        <w:t>Miroslav Čermák, vedoucí Odboru vnějších vztahů Univerzity Karlovy</w:t>
      </w:r>
    </w:p>
    <w:p w14:paraId="4DD69E6B" w14:textId="77777777" w:rsidR="008478DA" w:rsidRPr="0035776D" w:rsidRDefault="008478DA" w:rsidP="008478DA">
      <w:pPr>
        <w:pStyle w:val="Odstavecseseznamem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35776D">
        <w:rPr>
          <w:rFonts w:cstheme="minorHAnsi"/>
        </w:rPr>
        <w:t>Koordinační rada</w:t>
      </w:r>
      <w:r>
        <w:rPr>
          <w:rFonts w:cstheme="minorHAnsi"/>
        </w:rPr>
        <w:t>:</w:t>
      </w:r>
    </w:p>
    <w:p w14:paraId="3D88608A" w14:textId="77777777" w:rsidR="008478DA" w:rsidRPr="0035776D" w:rsidRDefault="008478DA" w:rsidP="008478DA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Pr="0035776D">
        <w:rPr>
          <w:rFonts w:cstheme="minorHAnsi"/>
        </w:rPr>
        <w:t xml:space="preserve">chvaluje </w:t>
      </w:r>
      <w:r>
        <w:rPr>
          <w:rFonts w:cstheme="minorHAnsi"/>
        </w:rPr>
        <w:t>rozpočet Akce,</w:t>
      </w:r>
    </w:p>
    <w:p w14:paraId="33EC56AA" w14:textId="77777777" w:rsidR="008478DA" w:rsidRDefault="008478DA" w:rsidP="008478DA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</w:t>
      </w:r>
      <w:r w:rsidRPr="0035776D">
        <w:rPr>
          <w:rFonts w:cstheme="minorHAnsi"/>
        </w:rPr>
        <w:t xml:space="preserve">chvaluje </w:t>
      </w:r>
      <w:r>
        <w:rPr>
          <w:rFonts w:cstheme="minorHAnsi"/>
        </w:rPr>
        <w:t>případné dodatečné náklady neuvedené v rozpočtu Akce, či navýšení rozpočtem předpokládaných částek,</w:t>
      </w:r>
    </w:p>
    <w:p w14:paraId="0CC58B02" w14:textId="77777777" w:rsidR="008478DA" w:rsidRPr="0035776D" w:rsidRDefault="008478DA" w:rsidP="008478DA">
      <w:pPr>
        <w:pStyle w:val="Odstavecseseznamem"/>
        <w:numPr>
          <w:ilvl w:val="0"/>
          <w:numId w:val="2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informuje kontaktní osoby jednotlivých smluvních stran o své činnosti.</w:t>
      </w:r>
    </w:p>
    <w:p w14:paraId="117277A3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</w:p>
    <w:p w14:paraId="6F646C9F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>Článek 6</w:t>
      </w:r>
    </w:p>
    <w:p w14:paraId="7AA809BE" w14:textId="77777777" w:rsidR="008478DA" w:rsidRPr="00583CAB" w:rsidRDefault="008478DA" w:rsidP="008478DA">
      <w:pPr>
        <w:spacing w:after="0"/>
        <w:jc w:val="center"/>
        <w:rPr>
          <w:rFonts w:cstheme="minorHAnsi"/>
          <w:b/>
        </w:rPr>
      </w:pPr>
      <w:r w:rsidRPr="00583CAB">
        <w:rPr>
          <w:rFonts w:cstheme="minorHAnsi"/>
          <w:b/>
        </w:rPr>
        <w:t>Práva a povinnosti stran</w:t>
      </w:r>
    </w:p>
    <w:p w14:paraId="1B8AB324" w14:textId="77777777" w:rsidR="008478DA" w:rsidRPr="008B61BA" w:rsidRDefault="008478DA" w:rsidP="008478DA">
      <w:pPr>
        <w:pStyle w:val="Odstavecseseznamem"/>
        <w:numPr>
          <w:ilvl w:val="3"/>
          <w:numId w:val="32"/>
        </w:numPr>
        <w:spacing w:after="0"/>
        <w:ind w:left="709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Smluvní strany jsou povinny:</w:t>
      </w:r>
    </w:p>
    <w:p w14:paraId="33071BF5" w14:textId="77777777" w:rsidR="008478DA" w:rsidRPr="008B61BA" w:rsidRDefault="008478DA" w:rsidP="008478DA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iCs/>
        </w:rPr>
      </w:pPr>
      <w:r w:rsidRPr="008B61BA">
        <w:rPr>
          <w:rFonts w:cstheme="minorHAnsi"/>
        </w:rPr>
        <w:t>informovat ostatní smluvní strany pravdivě a v dostatečném předstihu o všech skutečnostech a jednáních souvisejících s realizací Akce</w:t>
      </w:r>
      <w:r>
        <w:rPr>
          <w:rFonts w:cstheme="minorHAnsi"/>
        </w:rPr>
        <w:t>,</w:t>
      </w:r>
    </w:p>
    <w:p w14:paraId="32C86277" w14:textId="77777777" w:rsidR="008478DA" w:rsidRPr="008B61BA" w:rsidRDefault="008478DA" w:rsidP="008478DA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  <w:iCs/>
        </w:rPr>
      </w:pPr>
      <w:r w:rsidRPr="008B61BA">
        <w:rPr>
          <w:rFonts w:cstheme="minorHAnsi"/>
        </w:rPr>
        <w:t>vyvíjet vymezenou činnost, jejímž cílem je řádná a úspěšná realizace Akce</w:t>
      </w:r>
      <w:r>
        <w:rPr>
          <w:rFonts w:cstheme="minorHAnsi"/>
        </w:rPr>
        <w:t>,</w:t>
      </w:r>
    </w:p>
    <w:p w14:paraId="4C764E9D" w14:textId="77777777" w:rsidR="008478DA" w:rsidRPr="000E5492" w:rsidRDefault="008478DA" w:rsidP="008478DA">
      <w:pPr>
        <w:pStyle w:val="Odstavecseseznamem"/>
        <w:numPr>
          <w:ilvl w:val="0"/>
          <w:numId w:val="33"/>
        </w:numPr>
        <w:spacing w:after="0"/>
        <w:ind w:left="993"/>
        <w:jc w:val="both"/>
        <w:rPr>
          <w:rFonts w:cstheme="minorHAnsi"/>
          <w:color w:val="000000" w:themeColor="text1"/>
        </w:rPr>
      </w:pPr>
      <w:r w:rsidRPr="000E5492">
        <w:rPr>
          <w:rFonts w:cstheme="minorHAnsi"/>
          <w:color w:val="000000" w:themeColor="text1"/>
        </w:rPr>
        <w:t>zdržet se všeho, co by mohlo zmařit nebo ohrozit realizaci Akce nebo dobré jméno ostatních smluvních stran.</w:t>
      </w:r>
    </w:p>
    <w:p w14:paraId="71B2BFA3" w14:textId="77777777" w:rsidR="008478DA" w:rsidRPr="005145BD" w:rsidRDefault="008478DA" w:rsidP="008478DA">
      <w:pPr>
        <w:pStyle w:val="Odstavecseseznamem"/>
        <w:numPr>
          <w:ilvl w:val="3"/>
          <w:numId w:val="32"/>
        </w:numPr>
        <w:spacing w:after="0"/>
        <w:ind w:left="709"/>
        <w:jc w:val="both"/>
      </w:pPr>
      <w:r w:rsidRPr="005145BD">
        <w:rPr>
          <w:rFonts w:cstheme="minorHAnsi"/>
          <w:color w:val="000000" w:themeColor="text1"/>
        </w:rPr>
        <w:t xml:space="preserve">Vedle povinností dle odstavce č. 1 je pak </w:t>
      </w:r>
      <w:r>
        <w:rPr>
          <w:rFonts w:cstheme="minorHAnsi"/>
          <w:color w:val="000000" w:themeColor="text1"/>
        </w:rPr>
        <w:t xml:space="preserve">Univerzita Karlova povinna </w:t>
      </w:r>
      <w:r>
        <w:rPr>
          <w:rFonts w:cstheme="minorHAnsi"/>
        </w:rPr>
        <w:t>nakládat se svěřenými prostředky dle čl. 4 odst. 3 této smlouvy s péčí řádného hospodáře a pouze v rozsahu definovaném účelem této smlouvy.</w:t>
      </w:r>
    </w:p>
    <w:p w14:paraId="716ED1EA" w14:textId="77777777" w:rsidR="008478DA" w:rsidRDefault="008478DA" w:rsidP="008478DA">
      <w:pPr>
        <w:spacing w:after="0"/>
        <w:jc w:val="center"/>
        <w:rPr>
          <w:rFonts w:cstheme="minorHAnsi"/>
          <w:b/>
        </w:rPr>
      </w:pPr>
    </w:p>
    <w:p w14:paraId="4377E808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 xml:space="preserve">Článek </w:t>
      </w:r>
      <w:r>
        <w:rPr>
          <w:rFonts w:cstheme="minorHAnsi"/>
          <w:b/>
        </w:rPr>
        <w:t>7</w:t>
      </w:r>
    </w:p>
    <w:p w14:paraId="6A0D55A4" w14:textId="77777777" w:rsidR="008478DA" w:rsidRPr="0035776D" w:rsidRDefault="008478DA" w:rsidP="008478DA">
      <w:pPr>
        <w:spacing w:after="0"/>
        <w:jc w:val="center"/>
        <w:rPr>
          <w:rFonts w:cstheme="minorHAnsi"/>
          <w:b/>
        </w:rPr>
      </w:pPr>
      <w:r w:rsidRPr="0035776D">
        <w:rPr>
          <w:rFonts w:cstheme="minorHAnsi"/>
          <w:b/>
        </w:rPr>
        <w:t>Společná, přechodná a závěrečná ustanovení</w:t>
      </w:r>
    </w:p>
    <w:p w14:paraId="1C9B7382" w14:textId="77777777" w:rsidR="008478DA" w:rsidRPr="00491B82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35776D">
        <w:rPr>
          <w:rFonts w:cstheme="minorHAnsi"/>
        </w:rPr>
        <w:t xml:space="preserve">Tato smlouva je uzavřena dnem podpisu smluvních stran a nabývá účinnosti </w:t>
      </w:r>
      <w:r w:rsidRPr="00E561FB">
        <w:rPr>
          <w:rFonts w:cstheme="minorHAnsi"/>
        </w:rPr>
        <w:t>dne</w:t>
      </w:r>
      <w:r>
        <w:rPr>
          <w:rFonts w:cstheme="minorHAnsi"/>
        </w:rPr>
        <w:t>m</w:t>
      </w:r>
      <w:r w:rsidRPr="00E561FB">
        <w:rPr>
          <w:rFonts w:cstheme="minorHAnsi"/>
        </w:rPr>
        <w:t xml:space="preserve"> uveřejnění v registru smluv v souladu se zákonem č. 340/2015 Sb., o zvláštních podmínkách účinnosti některých smluv, uveřejňování těchto smluv a o registru smluv (zákon o registru smluv)</w:t>
      </w:r>
      <w:r>
        <w:rPr>
          <w:rFonts w:cstheme="minorHAnsi"/>
        </w:rPr>
        <w:t xml:space="preserve">, ve znění pozdějších </w:t>
      </w:r>
      <w:r w:rsidRPr="00E561FB">
        <w:rPr>
          <w:rFonts w:cstheme="minorHAnsi"/>
        </w:rPr>
        <w:t>předpisů.</w:t>
      </w:r>
      <w:r>
        <w:rPr>
          <w:rFonts w:cstheme="minorHAnsi"/>
        </w:rPr>
        <w:t xml:space="preserve"> Uveřejnění zajistí Vysoké učení technické v Brně.</w:t>
      </w:r>
    </w:p>
    <w:p w14:paraId="12AB1088" w14:textId="77777777" w:rsidR="008478DA" w:rsidRPr="00491B82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91B82">
        <w:rPr>
          <w:rFonts w:cstheme="minorHAnsi"/>
        </w:rPr>
        <w:lastRenderedPageBreak/>
        <w:t>Smlouva se řídí právním řádem České republiky</w:t>
      </w:r>
      <w:r>
        <w:rPr>
          <w:rFonts w:cstheme="minorHAnsi"/>
        </w:rPr>
        <w:t>, pro řešení případných sporů jsou příslušné soudy České republiky.</w:t>
      </w:r>
    </w:p>
    <w:p w14:paraId="47A5DDC3" w14:textId="77777777" w:rsidR="008478DA" w:rsidRPr="00491B82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91B82">
        <w:rPr>
          <w:rFonts w:cstheme="minorHAnsi"/>
        </w:rPr>
        <w:t>Smlouva může být změněna pouze formou písemných vzestupně číslovaných dodatků podepsaných oběma smluvními stranami.</w:t>
      </w:r>
    </w:p>
    <w:p w14:paraId="4139700F" w14:textId="77777777" w:rsidR="008478DA" w:rsidRPr="00491B82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91B82">
        <w:rPr>
          <w:rFonts w:cstheme="minorHAnsi"/>
        </w:rPr>
        <w:t>Neplatnost či neúčinnost jakéhokoliv ustanovení této Smlouvy se nedotýká platnosti či účinnosti této Smlouvy jako celku nebo platnosti či účinnosti kterékoliv jiné části této Smlouvy.</w:t>
      </w:r>
    </w:p>
    <w:p w14:paraId="538CD0B5" w14:textId="77777777" w:rsidR="008478DA" w:rsidRPr="00491B82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91B82">
        <w:rPr>
          <w:rFonts w:cstheme="minorHAnsi"/>
        </w:rPr>
        <w:t>Smlouva je vyhotovena v</w:t>
      </w:r>
      <w:r>
        <w:rPr>
          <w:rFonts w:cstheme="minorHAnsi"/>
        </w:rPr>
        <w:t xml:space="preserve"> sedmi </w:t>
      </w:r>
      <w:r w:rsidRPr="00491B82">
        <w:rPr>
          <w:rFonts w:cstheme="minorHAnsi"/>
        </w:rPr>
        <w:t xml:space="preserve">vyhotoveních s platností originálu, z nichž každá smluvní strana </w:t>
      </w:r>
      <w:proofErr w:type="gramStart"/>
      <w:r w:rsidRPr="00491B82">
        <w:rPr>
          <w:rFonts w:cstheme="minorHAnsi"/>
        </w:rPr>
        <w:t>obdrží</w:t>
      </w:r>
      <w:proofErr w:type="gramEnd"/>
      <w:r w:rsidRPr="00491B82">
        <w:rPr>
          <w:rFonts w:cstheme="minorHAnsi"/>
        </w:rPr>
        <w:t xml:space="preserve"> po jednom vyhotovení</w:t>
      </w:r>
      <w:r>
        <w:rPr>
          <w:rFonts w:cstheme="minorHAnsi"/>
        </w:rPr>
        <w:t xml:space="preserve"> </w:t>
      </w:r>
      <w:r w:rsidRPr="004A40D5">
        <w:rPr>
          <w:rFonts w:cstheme="minorHAnsi"/>
        </w:rPr>
        <w:t>a jedno vyhotovení obdrží Agentura Rady vysokých škol</w:t>
      </w:r>
      <w:r>
        <w:rPr>
          <w:rFonts w:cstheme="minorHAnsi"/>
        </w:rPr>
        <w:t>.</w:t>
      </w:r>
    </w:p>
    <w:p w14:paraId="5C2F80C0" w14:textId="77777777" w:rsidR="008478DA" w:rsidRPr="0035776D" w:rsidRDefault="008478DA" w:rsidP="008478DA">
      <w:pPr>
        <w:pStyle w:val="Odstavecseseznamem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491B82">
        <w:rPr>
          <w:rFonts w:cstheme="minorHAnsi"/>
        </w:rPr>
        <w:t xml:space="preserve">Smluvní strany smlouvu přečetly, s jejím obsahem souhlasí, což potvrzují svými podpisy. </w:t>
      </w:r>
    </w:p>
    <w:p w14:paraId="256B2D27" w14:textId="77777777" w:rsidR="008478DA" w:rsidRDefault="008478DA" w:rsidP="008478DA">
      <w:pPr>
        <w:jc w:val="both"/>
        <w:rPr>
          <w:rFonts w:cstheme="minorHAnsi"/>
        </w:rPr>
      </w:pPr>
    </w:p>
    <w:p w14:paraId="1BAFFE1F" w14:textId="77777777" w:rsidR="008478DA" w:rsidRPr="008B61BA" w:rsidRDefault="008478DA" w:rsidP="008478DA">
      <w:pPr>
        <w:spacing w:after="0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 xml:space="preserve">V Praze dne </w:t>
      </w:r>
      <w:r w:rsidRPr="00484BD1">
        <w:rPr>
          <w:rFonts w:eastAsia="Times New Roman" w:cstheme="minorHAnsi"/>
          <w:color w:val="000000"/>
          <w:lang w:eastAsia="cs-CZ"/>
        </w:rPr>
        <w:t>10.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Univerzitu Karlovu</w:t>
      </w:r>
      <w:r w:rsidRPr="00130088">
        <w:rPr>
          <w:rFonts w:eastAsia="Times New Roman" w:cstheme="minorHAnsi"/>
          <w:color w:val="000000"/>
          <w:lang w:eastAsia="cs-CZ"/>
        </w:rPr>
        <w:t>:</w:t>
      </w:r>
      <w:r w:rsidRPr="00484BD1">
        <w:rPr>
          <w:rFonts w:eastAsia="Times New Roman" w:cstheme="minorHAnsi"/>
          <w:color w:val="000000"/>
          <w:lang w:eastAsia="cs-CZ"/>
        </w:rPr>
        <w:t xml:space="preserve"> </w:t>
      </w:r>
    </w:p>
    <w:p w14:paraId="49B4B3A4" w14:textId="77777777" w:rsidR="008478DA" w:rsidRDefault="008478DA" w:rsidP="008478DA">
      <w:pPr>
        <w:spacing w:after="0"/>
        <w:rPr>
          <w:rFonts w:eastAsia="Times New Roman" w:cstheme="minorHAnsi"/>
          <w:color w:val="000000"/>
          <w:lang w:eastAsia="cs-CZ"/>
        </w:rPr>
      </w:pPr>
    </w:p>
    <w:p w14:paraId="345C8640" w14:textId="77777777" w:rsidR="008478DA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5C971FC3" w14:textId="77777777" w:rsidR="008478DA" w:rsidRPr="00130088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2CAA65DD" w14:textId="77777777" w:rsidR="008478DA" w:rsidRPr="00130088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2012A9F3" w14:textId="77777777" w:rsidR="008478DA" w:rsidRDefault="008478DA" w:rsidP="008478DA">
      <w:pPr>
        <w:spacing w:after="0"/>
        <w:rPr>
          <w:rFonts w:eastAsia="Times New Roman" w:cstheme="minorHAnsi"/>
          <w:color w:val="000000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070EA0E1" w14:textId="77777777" w:rsidR="008478DA" w:rsidRPr="00130088" w:rsidRDefault="008478DA" w:rsidP="008478DA">
      <w:pPr>
        <w:spacing w:line="240" w:lineRule="auto"/>
        <w:rPr>
          <w:rFonts w:eastAsia="Times New Roman" w:cstheme="minorHAnsi"/>
          <w:b/>
          <w:bCs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prof. MUDr. Milena Králíčková, Ph.D., rektorka</w:t>
      </w:r>
    </w:p>
    <w:p w14:paraId="573E83CC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1452FB75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 xml:space="preserve">V Praze dne </w:t>
      </w:r>
      <w:r w:rsidRPr="00484BD1">
        <w:rPr>
          <w:rFonts w:eastAsia="Times New Roman" w:cstheme="minorHAnsi"/>
          <w:color w:val="000000"/>
          <w:lang w:eastAsia="cs-CZ"/>
        </w:rPr>
        <w:t>10.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České vysoké učení technické v Praze</w:t>
      </w:r>
      <w:r w:rsidRPr="00130088">
        <w:rPr>
          <w:rFonts w:eastAsia="Times New Roman" w:cstheme="minorHAnsi"/>
          <w:color w:val="000000"/>
          <w:lang w:eastAsia="cs-CZ"/>
        </w:rPr>
        <w:t>:</w:t>
      </w:r>
      <w:r w:rsidRPr="00484BD1">
        <w:rPr>
          <w:rFonts w:eastAsia="Times New Roman" w:cstheme="minorHAnsi"/>
          <w:color w:val="000000"/>
          <w:lang w:eastAsia="cs-CZ"/>
        </w:rPr>
        <w:t xml:space="preserve"> </w:t>
      </w:r>
    </w:p>
    <w:p w14:paraId="4E8582E2" w14:textId="77777777" w:rsidR="008478DA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72FAE799" w14:textId="77777777" w:rsidR="008478DA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1E93CE12" w14:textId="77777777" w:rsidR="008478DA" w:rsidRDefault="008478DA" w:rsidP="008478DA">
      <w:pPr>
        <w:spacing w:after="0"/>
        <w:rPr>
          <w:rFonts w:eastAsia="Times New Roman" w:cstheme="minorHAnsi"/>
          <w:lang w:eastAsia="cs-CZ"/>
        </w:rPr>
      </w:pPr>
    </w:p>
    <w:p w14:paraId="27555B30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10980154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3277B288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doc. RNDr. Vojtěch Petráček, CSc., rektor</w:t>
      </w:r>
    </w:p>
    <w:p w14:paraId="3508DC08" w14:textId="77777777" w:rsidR="008478DA" w:rsidRPr="00484BD1" w:rsidRDefault="008478DA" w:rsidP="008478DA">
      <w:pPr>
        <w:spacing w:line="240" w:lineRule="auto"/>
        <w:jc w:val="both"/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2FEDE378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V Praze dne</w:t>
      </w:r>
      <w:r w:rsidRPr="00484BD1">
        <w:rPr>
          <w:rFonts w:eastAsia="Times New Roman" w:cstheme="minorHAnsi"/>
          <w:color w:val="000000"/>
          <w:lang w:eastAsia="cs-CZ"/>
        </w:rPr>
        <w:t xml:space="preserve"> 10.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Vysokou školu chemicko-technologická v Praze</w:t>
      </w:r>
      <w:r w:rsidRPr="00130088">
        <w:rPr>
          <w:rFonts w:eastAsia="Times New Roman" w:cstheme="minorHAnsi"/>
          <w:color w:val="000000"/>
          <w:lang w:eastAsia="cs-CZ"/>
        </w:rPr>
        <w:t>:</w:t>
      </w:r>
      <w:r w:rsidRPr="00484BD1">
        <w:rPr>
          <w:rFonts w:eastAsia="Times New Roman" w:cstheme="minorHAnsi"/>
          <w:color w:val="000000"/>
          <w:lang w:eastAsia="cs-CZ"/>
        </w:rPr>
        <w:t xml:space="preserve"> </w:t>
      </w:r>
    </w:p>
    <w:p w14:paraId="543C2DC9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23B564E4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00EC55C0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05A24ED7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EB74867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18616288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prof. Dr. RNDr. Pavel Matějka, rektor</w:t>
      </w:r>
    </w:p>
    <w:p w14:paraId="6B0DBE17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09426B86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5423AE33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V Brně dne</w:t>
      </w:r>
      <w:r w:rsidRPr="00484BD1">
        <w:rPr>
          <w:rFonts w:eastAsia="Times New Roman" w:cstheme="minorHAnsi"/>
          <w:color w:val="000000"/>
          <w:lang w:eastAsia="cs-CZ"/>
        </w:rPr>
        <w:t xml:space="preserve"> 11.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Masarykovu univerzitu</w:t>
      </w:r>
      <w:r w:rsidRPr="00130088">
        <w:rPr>
          <w:rFonts w:eastAsia="Times New Roman" w:cstheme="minorHAnsi"/>
          <w:color w:val="000000"/>
          <w:lang w:eastAsia="cs-CZ"/>
        </w:rPr>
        <w:t>: </w:t>
      </w:r>
    </w:p>
    <w:p w14:paraId="77DEAF0B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4EE3501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1743284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51C2D2E9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A221022" w14:textId="77777777" w:rsidR="008478DA" w:rsidRPr="00484BD1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</w:t>
      </w:r>
    </w:p>
    <w:p w14:paraId="47D1B9E0" w14:textId="77777777" w:rsidR="008478DA" w:rsidRDefault="008478DA" w:rsidP="008478DA">
      <w:pPr>
        <w:spacing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prof. MUDr. Martin Bareš, Ph.D., rektor</w:t>
      </w:r>
    </w:p>
    <w:p w14:paraId="53D491D4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lastRenderedPageBreak/>
        <w:t xml:space="preserve">V Olomouci dne </w:t>
      </w:r>
      <w:r w:rsidRPr="00484BD1">
        <w:rPr>
          <w:rFonts w:eastAsia="Times New Roman" w:cstheme="minorHAnsi"/>
          <w:color w:val="000000"/>
          <w:lang w:eastAsia="cs-CZ"/>
        </w:rPr>
        <w:t>11.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Univerzitu Palackého v Olomouci</w:t>
      </w:r>
      <w:r w:rsidRPr="00130088">
        <w:rPr>
          <w:rFonts w:eastAsia="Times New Roman" w:cstheme="minorHAnsi"/>
          <w:color w:val="000000"/>
          <w:lang w:eastAsia="cs-CZ"/>
        </w:rPr>
        <w:t>:</w:t>
      </w:r>
      <w:r w:rsidRPr="00484BD1">
        <w:rPr>
          <w:rFonts w:eastAsia="Times New Roman" w:cstheme="minorHAnsi"/>
          <w:color w:val="000000"/>
          <w:lang w:eastAsia="cs-CZ"/>
        </w:rPr>
        <w:t xml:space="preserve"> </w:t>
      </w:r>
    </w:p>
    <w:p w14:paraId="1CEB487C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0948880E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E982DBE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6F1FB5C0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2E8C7DE3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5EC6401C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prof. MUDr. Martin Procházka, Ph.D., rektor</w:t>
      </w:r>
    </w:p>
    <w:p w14:paraId="7696596C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00F1699E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 xml:space="preserve">V Brně dne </w:t>
      </w:r>
      <w:r w:rsidRPr="00484BD1">
        <w:rPr>
          <w:rFonts w:eastAsia="Times New Roman" w:cstheme="minorHAnsi"/>
          <w:color w:val="000000"/>
          <w:lang w:eastAsia="cs-CZ"/>
        </w:rPr>
        <w:t>11. listopadu 2022</w:t>
      </w:r>
      <w:r>
        <w:rPr>
          <w:rFonts w:eastAsia="Times New Roman" w:cstheme="minorHAnsi"/>
          <w:lang w:eastAsia="cs-CZ"/>
        </w:rPr>
        <w:t xml:space="preserve">, </w:t>
      </w:r>
      <w:r w:rsidRPr="00130088">
        <w:rPr>
          <w:rFonts w:eastAsia="Times New Roman" w:cstheme="minorHAnsi"/>
          <w:color w:val="000000"/>
          <w:lang w:eastAsia="cs-CZ"/>
        </w:rPr>
        <w:t xml:space="preserve">za </w:t>
      </w:r>
      <w:r w:rsidRPr="00130088">
        <w:rPr>
          <w:rFonts w:eastAsia="Times New Roman" w:cstheme="minorHAnsi"/>
          <w:b/>
          <w:bCs/>
          <w:color w:val="000000"/>
          <w:lang w:eastAsia="cs-CZ"/>
        </w:rPr>
        <w:t>Vysoké učení technické v Brně</w:t>
      </w:r>
      <w:r w:rsidRPr="00130088">
        <w:rPr>
          <w:rFonts w:eastAsia="Times New Roman" w:cstheme="minorHAnsi"/>
          <w:color w:val="000000"/>
          <w:lang w:eastAsia="cs-CZ"/>
        </w:rPr>
        <w:t>:</w:t>
      </w:r>
      <w:r w:rsidRPr="00484BD1">
        <w:rPr>
          <w:rFonts w:eastAsia="Times New Roman" w:cstheme="minorHAnsi"/>
          <w:color w:val="000000"/>
          <w:lang w:eastAsia="cs-CZ"/>
        </w:rPr>
        <w:t xml:space="preserve"> </w:t>
      </w:r>
    </w:p>
    <w:p w14:paraId="486D7CBC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2B5703D4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443A9E8D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17E16C74" w14:textId="77777777" w:rsidR="008478DA" w:rsidRPr="00130088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</w:p>
    <w:p w14:paraId="3E0A60D4" w14:textId="77777777" w:rsidR="008478DA" w:rsidRDefault="008478DA" w:rsidP="008478DA">
      <w:pPr>
        <w:spacing w:after="0" w:line="240" w:lineRule="auto"/>
        <w:rPr>
          <w:rFonts w:eastAsia="Times New Roman" w:cstheme="minorHAnsi"/>
          <w:lang w:eastAsia="cs-CZ"/>
        </w:rPr>
      </w:pPr>
      <w:r w:rsidRPr="00130088"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2F3171D2" w14:textId="77777777" w:rsidR="008478DA" w:rsidRPr="00130088" w:rsidRDefault="008478DA" w:rsidP="008478DA">
      <w:pPr>
        <w:spacing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4A40D5">
        <w:rPr>
          <w:rFonts w:eastAsia="Times New Roman" w:cstheme="minorHAnsi"/>
          <w:b/>
          <w:bCs/>
          <w:color w:val="000000"/>
          <w:lang w:eastAsia="cs-CZ"/>
        </w:rPr>
        <w:t>doc. Ing. Ladislav Janíček, Ph.D., MBA, LL.M., rektor</w:t>
      </w:r>
    </w:p>
    <w:p w14:paraId="16E83FBC" w14:textId="77777777" w:rsidR="008478DA" w:rsidRPr="00A57ED3" w:rsidRDefault="008478DA" w:rsidP="008478DA">
      <w:pPr>
        <w:spacing w:after="0" w:line="360" w:lineRule="auto"/>
        <w:rPr>
          <w:rFonts w:eastAsia="Times New Roman" w:cstheme="minorHAnsi"/>
          <w:lang w:eastAsia="cs-CZ"/>
        </w:rPr>
      </w:pPr>
    </w:p>
    <w:p w14:paraId="4AEE16A4" w14:textId="0B51A0B0" w:rsidR="00484BD1" w:rsidRPr="00484BD1" w:rsidRDefault="00484BD1" w:rsidP="00484BD1">
      <w:pPr>
        <w:spacing w:after="0" w:line="240" w:lineRule="auto"/>
        <w:rPr>
          <w:rFonts w:eastAsia="Times New Roman" w:cstheme="minorHAnsi"/>
          <w:lang w:eastAsia="cs-CZ"/>
        </w:rPr>
      </w:pPr>
    </w:p>
    <w:sectPr w:rsidR="00484BD1" w:rsidRPr="00484BD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610615"/>
      <w:docPartObj>
        <w:docPartGallery w:val="Page Numbers (Bottom of Page)"/>
        <w:docPartUnique/>
      </w:docPartObj>
    </w:sdtPr>
    <w:sdtContent>
      <w:p w14:paraId="66E1DCD8" w14:textId="77777777" w:rsidR="006136A7" w:rsidRDefault="00000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1E24A9A" w14:textId="77777777" w:rsidR="006136A7" w:rsidRDefault="00000000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B44"/>
    <w:multiLevelType w:val="hybridMultilevel"/>
    <w:tmpl w:val="2C18040A"/>
    <w:lvl w:ilvl="0" w:tplc="22C68D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013"/>
    <w:multiLevelType w:val="multilevel"/>
    <w:tmpl w:val="6D32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C3C4F"/>
    <w:multiLevelType w:val="multilevel"/>
    <w:tmpl w:val="E56C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758C4"/>
    <w:multiLevelType w:val="multilevel"/>
    <w:tmpl w:val="425AC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85987"/>
    <w:multiLevelType w:val="hybridMultilevel"/>
    <w:tmpl w:val="6052BF1C"/>
    <w:lvl w:ilvl="0" w:tplc="AFDADB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4D86"/>
    <w:multiLevelType w:val="multilevel"/>
    <w:tmpl w:val="B4F8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266A3"/>
    <w:multiLevelType w:val="multilevel"/>
    <w:tmpl w:val="A3A2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65DDE"/>
    <w:multiLevelType w:val="multilevel"/>
    <w:tmpl w:val="9E82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5115E"/>
    <w:multiLevelType w:val="hybridMultilevel"/>
    <w:tmpl w:val="90545192"/>
    <w:lvl w:ilvl="0" w:tplc="901AE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7038"/>
    <w:multiLevelType w:val="multilevel"/>
    <w:tmpl w:val="E256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A40C0"/>
    <w:multiLevelType w:val="hybridMultilevel"/>
    <w:tmpl w:val="9C563CD2"/>
    <w:lvl w:ilvl="0" w:tplc="CC72B71A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FDADBF2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32F8"/>
    <w:multiLevelType w:val="hybridMultilevel"/>
    <w:tmpl w:val="33C6B73C"/>
    <w:lvl w:ilvl="0" w:tplc="7F9AD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C5D91"/>
    <w:multiLevelType w:val="hybridMultilevel"/>
    <w:tmpl w:val="11D8F4DC"/>
    <w:lvl w:ilvl="0" w:tplc="34C49B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92674"/>
    <w:multiLevelType w:val="multilevel"/>
    <w:tmpl w:val="E32C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F449C"/>
    <w:multiLevelType w:val="multilevel"/>
    <w:tmpl w:val="94A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042F6"/>
    <w:multiLevelType w:val="hybridMultilevel"/>
    <w:tmpl w:val="A71A34A8"/>
    <w:lvl w:ilvl="0" w:tplc="24C293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54A00"/>
    <w:multiLevelType w:val="hybridMultilevel"/>
    <w:tmpl w:val="84A4E8BE"/>
    <w:lvl w:ilvl="0" w:tplc="CD527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E5B42"/>
    <w:multiLevelType w:val="multilevel"/>
    <w:tmpl w:val="99C0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83CFF"/>
    <w:multiLevelType w:val="hybridMultilevel"/>
    <w:tmpl w:val="C7B283DE"/>
    <w:lvl w:ilvl="0" w:tplc="48AAF9E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D5218A2"/>
    <w:multiLevelType w:val="multilevel"/>
    <w:tmpl w:val="65F0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842828">
    <w:abstractNumId w:val="19"/>
  </w:num>
  <w:num w:numId="2" w16cid:durableId="902721607">
    <w:abstractNumId w:val="7"/>
  </w:num>
  <w:num w:numId="3" w16cid:durableId="815269641">
    <w:abstractNumId w:val="17"/>
  </w:num>
  <w:num w:numId="4" w16cid:durableId="655299115">
    <w:abstractNumId w:val="14"/>
  </w:num>
  <w:num w:numId="5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6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7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8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9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10" w16cid:durableId="1130973604">
    <w:abstractNumId w:val="14"/>
    <w:lvlOverride w:ilvl="1">
      <w:lvl w:ilvl="1">
        <w:numFmt w:val="lowerLetter"/>
        <w:lvlText w:val="%2."/>
        <w:lvlJc w:val="left"/>
      </w:lvl>
    </w:lvlOverride>
  </w:num>
  <w:num w:numId="11" w16cid:durableId="1540436211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281300401">
    <w:abstractNumId w:val="5"/>
  </w:num>
  <w:num w:numId="13" w16cid:durableId="1539507046">
    <w:abstractNumId w:val="5"/>
    <w:lvlOverride w:ilvl="1">
      <w:lvl w:ilvl="1">
        <w:numFmt w:val="lowerLetter"/>
        <w:lvlText w:val="%2."/>
        <w:lvlJc w:val="left"/>
      </w:lvl>
    </w:lvlOverride>
  </w:num>
  <w:num w:numId="14" w16cid:durableId="1539507046">
    <w:abstractNumId w:val="5"/>
    <w:lvlOverride w:ilvl="1">
      <w:lvl w:ilvl="1">
        <w:numFmt w:val="lowerLetter"/>
        <w:lvlText w:val="%2."/>
        <w:lvlJc w:val="left"/>
      </w:lvl>
    </w:lvlOverride>
  </w:num>
  <w:num w:numId="15" w16cid:durableId="1539507046">
    <w:abstractNumId w:val="5"/>
    <w:lvlOverride w:ilvl="1">
      <w:lvl w:ilvl="1">
        <w:numFmt w:val="lowerLetter"/>
        <w:lvlText w:val="%2."/>
        <w:lvlJc w:val="left"/>
      </w:lvl>
    </w:lvlOverride>
  </w:num>
  <w:num w:numId="16" w16cid:durableId="1539507046">
    <w:abstractNumId w:val="5"/>
    <w:lvlOverride w:ilvl="1">
      <w:lvl w:ilvl="1">
        <w:numFmt w:val="lowerLetter"/>
        <w:lvlText w:val="%2."/>
        <w:lvlJc w:val="left"/>
      </w:lvl>
    </w:lvlOverride>
  </w:num>
  <w:num w:numId="17" w16cid:durableId="1539507046">
    <w:abstractNumId w:val="5"/>
    <w:lvlOverride w:ilvl="1">
      <w:lvl w:ilvl="1">
        <w:numFmt w:val="lowerLetter"/>
        <w:lvlText w:val="%2."/>
        <w:lvlJc w:val="left"/>
      </w:lvl>
    </w:lvlOverride>
  </w:num>
  <w:num w:numId="18" w16cid:durableId="1313102699">
    <w:abstractNumId w:val="1"/>
    <w:lvlOverride w:ilvl="0">
      <w:lvl w:ilvl="0">
        <w:numFmt w:val="lowerLetter"/>
        <w:lvlText w:val="%1."/>
        <w:lvlJc w:val="left"/>
      </w:lvl>
    </w:lvlOverride>
  </w:num>
  <w:num w:numId="19" w16cid:durableId="1313102699">
    <w:abstractNumId w:val="1"/>
    <w:lvlOverride w:ilvl="0">
      <w:lvl w:ilvl="0">
        <w:numFmt w:val="lowerLetter"/>
        <w:lvlText w:val="%1."/>
        <w:lvlJc w:val="left"/>
      </w:lvl>
    </w:lvlOverride>
  </w:num>
  <w:num w:numId="20" w16cid:durableId="1313102699">
    <w:abstractNumId w:val="1"/>
    <w:lvlOverride w:ilvl="0">
      <w:lvl w:ilvl="0">
        <w:numFmt w:val="lowerLetter"/>
        <w:lvlText w:val="%1."/>
        <w:lvlJc w:val="left"/>
      </w:lvl>
    </w:lvlOverride>
  </w:num>
  <w:num w:numId="21" w16cid:durableId="1322394778">
    <w:abstractNumId w:val="3"/>
  </w:num>
  <w:num w:numId="22" w16cid:durableId="1471828784">
    <w:abstractNumId w:val="6"/>
  </w:num>
  <w:num w:numId="23" w16cid:durableId="765417061">
    <w:abstractNumId w:val="13"/>
    <w:lvlOverride w:ilvl="0">
      <w:lvl w:ilvl="0">
        <w:numFmt w:val="decimal"/>
        <w:lvlText w:val="%1."/>
        <w:lvlJc w:val="left"/>
      </w:lvl>
    </w:lvlOverride>
  </w:num>
  <w:num w:numId="24" w16cid:durableId="1212882822">
    <w:abstractNumId w:val="9"/>
  </w:num>
  <w:num w:numId="25" w16cid:durableId="965546867">
    <w:abstractNumId w:val="8"/>
  </w:num>
  <w:num w:numId="26" w16cid:durableId="1415518600">
    <w:abstractNumId w:val="15"/>
  </w:num>
  <w:num w:numId="27" w16cid:durableId="602305419">
    <w:abstractNumId w:val="11"/>
  </w:num>
  <w:num w:numId="28" w16cid:durableId="1833520976">
    <w:abstractNumId w:val="16"/>
  </w:num>
  <w:num w:numId="29" w16cid:durableId="2027518375">
    <w:abstractNumId w:val="0"/>
  </w:num>
  <w:num w:numId="30" w16cid:durableId="1153793579">
    <w:abstractNumId w:val="12"/>
  </w:num>
  <w:num w:numId="31" w16cid:durableId="516886734">
    <w:abstractNumId w:val="4"/>
  </w:num>
  <w:num w:numId="32" w16cid:durableId="1811556376">
    <w:abstractNumId w:val="10"/>
  </w:num>
  <w:num w:numId="33" w16cid:durableId="16412279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88"/>
    <w:rsid w:val="00130088"/>
    <w:rsid w:val="002104C1"/>
    <w:rsid w:val="00243640"/>
    <w:rsid w:val="002E7176"/>
    <w:rsid w:val="00484BD1"/>
    <w:rsid w:val="0084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EB9F"/>
  <w15:chartTrackingRefBased/>
  <w15:docId w15:val="{4370522F-AC0E-4995-903A-DCBC2748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8D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0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78D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47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Kruljacová Anna (133007)</dc:creator>
  <cp:keywords/>
  <dc:description/>
  <cp:lastModifiedBy>Kruljacová Anna (133007)</cp:lastModifiedBy>
  <cp:revision>1</cp:revision>
  <dcterms:created xsi:type="dcterms:W3CDTF">2022-11-09T21:21:00Z</dcterms:created>
  <dcterms:modified xsi:type="dcterms:W3CDTF">2022-11-09T22:51:00Z</dcterms:modified>
</cp:coreProperties>
</file>