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296" w14:textId="6C9AFC45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SMLOUVA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 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DÍLO</w:t>
      </w:r>
    </w:p>
    <w:p w14:paraId="10CCC779" w14:textId="77777777" w:rsidR="006C7D1D" w:rsidRDefault="006C7D1D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</w:p>
    <w:p w14:paraId="63EC799D" w14:textId="4D351B4C" w:rsidR="006C7D1D" w:rsidRDefault="00C27031" w:rsidP="006C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na zpracování dokumentace </w:t>
      </w:r>
      <w:r w:rsidR="003957A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žádosti o dotaci</w:t>
      </w:r>
      <w:r w:rsidR="00C60E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 </w:t>
      </w:r>
      <w:r w:rsidR="006C7D1D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z programu MMR ČR – Podpora bydlení, podprogram Bytové domy bez bariér 2023 </w:t>
      </w:r>
      <w:r w:rsidR="00C60E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pro BD Na Výsluní 68</w:t>
      </w:r>
      <w:r w:rsidR="00E97BD3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8</w:t>
      </w:r>
      <w:r w:rsidR="00C60E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 v Kralovicích včetně souvisejících činností</w:t>
      </w:r>
    </w:p>
    <w:p w14:paraId="22F8DD55" w14:textId="2F127F22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„Smlouva“)</w:t>
      </w:r>
    </w:p>
    <w:p w14:paraId="73A41198" w14:textId="77777777" w:rsidR="006C7D1D" w:rsidRDefault="006C7D1D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404FBDED" w14:textId="77777777" w:rsidR="00C27031" w:rsidRDefault="00CC5442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u</w:t>
      </w:r>
      <w:r w:rsidR="00C27031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zavřená </w:t>
      </w:r>
      <w:r w:rsidR="00C27031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dle § 2586 a násl. zákona č. 89/2012 Sb., občanský zákoník, </w:t>
      </w:r>
    </w:p>
    <w:p w14:paraId="4E3601D7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ve znění pozdějších předpisů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„občanský zákoník“)</w:t>
      </w:r>
    </w:p>
    <w:p w14:paraId="08F17FA8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33BB0EBF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mezi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</w:p>
    <w:p w14:paraId="3A2BA27C" w14:textId="77777777" w:rsidR="00F30CCC" w:rsidRPr="00EE710A" w:rsidRDefault="00F30CCC" w:rsidP="0027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Město Kralovice </w:t>
      </w:r>
    </w:p>
    <w:p w14:paraId="4A81538B" w14:textId="3D58CC78" w:rsidR="00BE0C87" w:rsidRDefault="00BE0C87" w:rsidP="00276D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IČO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</w:t>
      </w:r>
      <w:r w:rsidR="00F30CCC"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00257966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sídlem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F30CCC"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Markova2, 331 41 Kralovice</w:t>
      </w:r>
    </w:p>
    <w:p w14:paraId="5E6EDB8D" w14:textId="77777777" w:rsidR="003957A7" w:rsidRDefault="003957A7" w:rsidP="00276D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astoupené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: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</w:p>
    <w:p w14:paraId="6858E052" w14:textId="259E43C8" w:rsidR="00EB44DC" w:rsidRPr="00EB44DC" w:rsidRDefault="00F30CCC" w:rsidP="003957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Ing. Karel Popel, starosta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  <w:r w:rsidR="00CC544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jako objednatelem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 „</w:t>
      </w:r>
      <w:r w:rsidR="00EB44DC" w:rsidRPr="00EB44DC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Objednatel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“)</w:t>
      </w:r>
    </w:p>
    <w:p w14:paraId="34A2971C" w14:textId="77777777" w:rsidR="00CC5442" w:rsidRDefault="00CC5442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C8BE789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</w:p>
    <w:p w14:paraId="7E3E4EDA" w14:textId="7356011F" w:rsidR="00DD23CA" w:rsidRDefault="00F30CCC" w:rsidP="00DD23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Ing. Ivana Kadochová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br/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IČ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</w:t>
      </w:r>
      <w:r>
        <w:rPr>
          <w:rFonts w:ascii="Cambria" w:eastAsia="Cambria" w:hAnsi="Cambria" w:cs="Cambria"/>
        </w:rPr>
        <w:t>73139048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  <w:t xml:space="preserve">se sídlem </w:t>
      </w:r>
      <w:r w:rsidR="00276DE7" w:rsidRP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Krále Jiřího z Poděbrad 843, 386 01 Strakonice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I.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  <w:t xml:space="preserve">zastoupená 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Ing. Ivanou Kadochovou</w:t>
      </w:r>
    </w:p>
    <w:p w14:paraId="37640A77" w14:textId="410CFBA2" w:rsidR="00EB44DC" w:rsidRPr="00EB44DC" w:rsidRDefault="00DD23CA" w:rsidP="00DD23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DD23C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bankovní spojení: </w:t>
      </w:r>
      <w:r w:rsidR="002C23A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xxxxx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br/>
      </w:r>
      <w:r w:rsidR="00CC544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jako zhotovitelem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</w:t>
      </w:r>
      <w:r w:rsidR="00276DE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Z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hotovitel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„)</w:t>
      </w:r>
    </w:p>
    <w:p w14:paraId="13F24815" w14:textId="77777777" w:rsidR="001568C3" w:rsidRDefault="001568C3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0C400BB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1. Předmět smlouvy</w:t>
      </w:r>
    </w:p>
    <w:p w14:paraId="0A5CDB21" w14:textId="77777777" w:rsidR="005635DA" w:rsidRDefault="00EB44D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1.1. Předmětem této Smlouvy je závazek </w:t>
      </w:r>
      <w:r w:rsid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Zhotovitele vytvořit dílo spočívající v</w:t>
      </w:r>
    </w:p>
    <w:p w14:paraId="274F489F" w14:textId="77777777" w:rsidR="005635DA" w:rsidRPr="005635DA" w:rsidRDefault="005635DA" w:rsidP="001579ED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zpracování žádosti o dotaci včetně kompletace příloh a konzultac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s poskytovatelem</w:t>
      </w:r>
    </w:p>
    <w:p w14:paraId="27A1C81E" w14:textId="274E4962" w:rsidR="003957A7" w:rsidRDefault="005635DA" w:rsidP="0005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dotace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1 a“);</w:t>
      </w:r>
    </w:p>
    <w:p w14:paraId="308E5DEA" w14:textId="77777777" w:rsidR="00C60EAE" w:rsidRPr="00CF512A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F512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zpracování a kompletace doplňujících náležitostí a dokumentů k přidělení dotace (uzavření smlouvy s MMR ) -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1 b“);</w:t>
      </w:r>
    </w:p>
    <w:p w14:paraId="60B5B7F7" w14:textId="77777777" w:rsidR="00C60EAE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dmin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istraci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projektu po dobu jeho realizace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2a“)</w:t>
      </w:r>
    </w:p>
    <w:p w14:paraId="365F7664" w14:textId="77777777" w:rsidR="00C60EAE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závěrečné vyhodnocení projektu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„Fáze 2b“);</w:t>
      </w:r>
    </w:p>
    <w:p w14:paraId="28892648" w14:textId="4218DD02" w:rsidR="00C60EAE" w:rsidRPr="00785532" w:rsidRDefault="00C60EAE" w:rsidP="00785532">
      <w:pPr>
        <w:pStyle w:val="Odstavecseseznamem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ajištění výběrového řízení na dodavatele stavby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„Fáze 3“);</w:t>
      </w:r>
    </w:p>
    <w:p w14:paraId="0486DDE6" w14:textId="77777777" w:rsidR="005635DA" w:rsidRDefault="003957A7" w:rsidP="001579E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dále jen „Dílo“)</w:t>
      </w:r>
      <w:r w:rsidR="004710D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44FB8078" w14:textId="77777777" w:rsidR="004710DB" w:rsidRDefault="004710DB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1.2. Popis jednotlivých činností Zhotovitele v rámci je podrobně specifikovaný v Příloze 1. této Smlouvy nazvané „Cenová nabídka“, která je nedílnou součástí této Smlouvy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Příloha 1“)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7F7C531B" w14:textId="50A9062E" w:rsidR="00D47073" w:rsidRPr="00D47073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1.3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zhotoven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za účelem podání </w:t>
      </w:r>
      <w:r w:rsidR="00D47073" w:rsidRP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kompletní žádosti o dotaci z programu MMR – Podpora bydlení, podprogram Bytové</w:t>
      </w:r>
      <w:r w:rsidR="00D47073" w:rsidRPr="00D47073">
        <w:t xml:space="preserve">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domy bez bariér </w:t>
      </w:r>
      <w:r w:rsidR="007861C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pro rok 20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23</w:t>
      </w:r>
      <w:r w:rsidR="007861C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„Dotační program“)</w:t>
      </w:r>
      <w:r w:rsidR="00D47073" w:rsidRP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F8D3901" w14:textId="604F7E30" w:rsidR="00D47073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1.4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Zhotovitel se zavazuje zhotovit Dílo podle požadavků poskytovatele dotace v rámci Dotačního programu (dále jen „Poskytovatel“) obsažených v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Metodickém pokynu 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>k podprogramu 117D0660</w:t>
      </w:r>
      <w:r w:rsidR="00052759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„Bytové domy bez bariér“ pro rok 20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23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v souladu s platnými a účinnými právními předpisy České republiky, případně platnou právní úpravou Evropské unie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21C3CEC" w14:textId="4EE373CC" w:rsidR="00C60EAE" w:rsidRPr="00EB44DC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1.5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Objedna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tel se zavazuje uhradit Z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hotoviteli cenu dle čl. 5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této S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mlouvy.</w:t>
      </w:r>
    </w:p>
    <w:p w14:paraId="1A2A22AB" w14:textId="77777777" w:rsid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2. Čas a místo plnění</w:t>
      </w:r>
    </w:p>
    <w:p w14:paraId="5D80C2CD" w14:textId="33002391" w:rsidR="00EB44DC" w:rsidRDefault="00EB44DC" w:rsidP="00061C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2.1. 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zhotoven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o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v souladu s termíny uvedenými v Dotačním programu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a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na základě písemné dohody Objednatele a Zhotovitele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Nejpozdější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termín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dodání díla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 20.12.2022.</w:t>
      </w:r>
    </w:p>
    <w:p w14:paraId="2FBE13A8" w14:textId="0439ADDA" w:rsidR="00061CAC" w:rsidRPr="00EE710A" w:rsidRDefault="00DD23CA" w:rsidP="00EE7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2.2. Místem dodání Díla je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 </w:t>
      </w:r>
      <w:r w:rsidR="00EE710A"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BD Na Výsluní 68</w:t>
      </w:r>
      <w:r w:rsidR="00E97BD3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8</w:t>
      </w:r>
      <w:r w:rsidR="00F30CCC"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, 331 41 Kralovice</w:t>
      </w:r>
    </w:p>
    <w:p w14:paraId="2A04DE10" w14:textId="77777777" w:rsidR="00AC6EE5" w:rsidRPr="00EB44DC" w:rsidRDefault="00AC6EE5" w:rsidP="00AC22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17C7D0F9" w14:textId="77777777" w:rsidR="00EB44DC" w:rsidRPr="00EB44DC" w:rsidRDefault="00061CA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3. Povinnosti O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bjednatele</w:t>
      </w:r>
    </w:p>
    <w:p w14:paraId="67A8AD08" w14:textId="46C3F776" w:rsidR="005A5765" w:rsidRDefault="00061CA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3.1. Objednatel předá Z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hotoviteli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podklady pro zpracování projektové dokumentace a veškeré podklady potřebné k realizaci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 souladu s Projektovou dokumentací</w:t>
      </w:r>
      <w:r w:rsidR="007C558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k Dotačnímu programu</w:t>
      </w:r>
      <w:r w:rsidR="005A576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v dostatečném předstihu tak, aby mohl Zhotovitel zpracovat Objednatelem dodané podklady zpracovat v souladu s Dotačním programem, nejpozději však do 3 dnů od písemné výzvy Zhotovitele. Písemnou výzvou Zhotovitele se pro účely této Smlouvy rozumí rovněž e-mail zaslaný na e-mailový účet Objednatele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2C23A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xxxxx</w:t>
      </w:r>
    </w:p>
    <w:p w14:paraId="4D02FE2C" w14:textId="77777777" w:rsidR="00EB44DC" w:rsidRDefault="00690565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3.2. Bude-li 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bjednatel v prodlení s předáním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podkladů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po dobu delší než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 týden ode dne, kdy byl Zhotovitelem vyzván k předání těchto podkladů, bude Z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 oprávněn od Smlouvy odstoupit.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 takovém případě rovněž Zhotovitel nenese odpovědnost za škodu, která mohla Objednateli v takovém případě vzniknout.</w:t>
      </w:r>
    </w:p>
    <w:p w14:paraId="06DDB7E7" w14:textId="77777777" w:rsidR="001579ED" w:rsidRDefault="001579ED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3.3. Objednatel je povinen poskytnout potřebnou součinnost Zhotoviteli k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zhotovení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íla, a to především tak, aby Zhotovitel mohl zhotovit Dílo podle požadavků Dotačního programu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platným právním řádem České republiky</w:t>
      </w:r>
      <w:r w:rsidR="00D85CC5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02E4CB33" w14:textId="6C870E88" w:rsidR="002430FD" w:rsidRDefault="002430FD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2430F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3.4. V případě, že bude Objednatel v prodlení podle článku 3.2. této Smlouvy nebo neposkytne dostatečnou součinnost podle článku 3.3. této Smlouvy, zavazuje se uhradit Zhotoviteli smluvní pokutu ve výši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0,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% z celkové ceny za každý započatý den.</w:t>
      </w:r>
      <w:r w:rsidRPr="002430F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Toto ustanovení nemá vliv na nárok Zhotovitele na náhradu škody, kterou mu Objednatel svým jednáním způsobil.</w:t>
      </w:r>
    </w:p>
    <w:p w14:paraId="1E54126F" w14:textId="77777777" w:rsidR="00AC6EE5" w:rsidRPr="00EB44DC" w:rsidRDefault="00AC6EE5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1A53FAEE" w14:textId="77777777" w:rsidR="00EB44DC" w:rsidRPr="00EB44DC" w:rsidRDefault="00F909B8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4. Povinnosti Z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hotovitele</w:t>
      </w:r>
    </w:p>
    <w:p w14:paraId="22CE3555" w14:textId="77777777" w:rsidR="00EB44DC" w:rsidRPr="00EB44DC" w:rsidRDefault="00EB44D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4.1. Zhotovitel je povinen zhotovit </w:t>
      </w:r>
      <w:r w:rsidR="00F909B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 v souladu s požadavky Dotačního programu a platným právním řádem České republiky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BE0D28C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4.2. Zhotovitel je povinen zhotovit </w:t>
      </w:r>
      <w:r w:rsidR="001579E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sám</w:t>
      </w:r>
      <w:r w:rsidR="001579E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na svůj náklad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AFA2870" w14:textId="77777777" w:rsid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4.3. 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 je povinen zhotovit Dílo podle svého nejlepšího vědomí a svědomí tak, aby Objednatel získal dotaci z Dotačního programu, a současně v souladu s požadavky Dotačního programu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49EE39E3" w14:textId="77777777" w:rsidR="00AC6EE5" w:rsidRPr="00EB44DC" w:rsidRDefault="00AC6EE5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32F9434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AC6EE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5.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Cena a způsob placení</w:t>
      </w:r>
    </w:p>
    <w:p w14:paraId="63556774" w14:textId="0F1A8022" w:rsidR="00F0022F" w:rsidRDefault="00EB44DC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5.1. Celková cena za zhotovení 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je stanovena částkou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67</w:t>
      </w:r>
      <w:r w:rsidR="000C0C5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000,-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Kč </w:t>
      </w:r>
      <w:r w:rsidR="000C0C5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bez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DPH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„Cena“)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25065AE" w14:textId="06DE4802" w:rsidR="00C60EAE" w:rsidRDefault="00C60EAE" w:rsidP="00C60E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>5.2. Objednatel uhradí Cenu Zhotoviteli v jednotlivých splátkách, a to vždy po ukončení činnosti v jednotlivých Fázích, které jsou specifikovány v Příloze 1, s tím že splátky budou následující:</w:t>
      </w:r>
    </w:p>
    <w:p w14:paraId="187D219D" w14:textId="77777777" w:rsidR="00785532" w:rsidRDefault="00785532" w:rsidP="00C60E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1599429" w14:textId="5A9D67DC" w:rsidR="00C60EAE" w:rsidRDefault="00C60EAE" w:rsidP="00C60EA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a) za Fázi 1a částka 20 000,- Kč; za Fázi 1b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7495BB76" w14:textId="49264DAD" w:rsidR="00C60EAE" w:rsidRDefault="00C60EAE" w:rsidP="00C60EA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b) za Fázi 2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000,- Kč; za Fázi 2b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44322479" w14:textId="6FAC8990" w:rsidR="00C60EAE" w:rsidRDefault="00C60EAE" w:rsidP="0078553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c) za Fázi 3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5E6EC1CD" w14:textId="04A868EE" w:rsidR="00011214" w:rsidRDefault="00C60EAE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5.3.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Cenu uhradí Objednatel na bankovní účet Zhotovitele uvedený v záhlaví této smlouvy, když splatnost je vždy 10 pracovních dní od okamžiku, kdy Zhotovitel písemně informoval Objednatele o tom, že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Dílo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dokončil.</w:t>
      </w:r>
    </w:p>
    <w:p w14:paraId="5A0DCE8E" w14:textId="409BF263" w:rsidR="0080394B" w:rsidRDefault="003957A7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5.</w:t>
      </w:r>
      <w:r w:rsidR="00C60EA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4</w:t>
      </w:r>
      <w:r w:rsidR="0080394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V případě, že Objednatel odstoupí od této Smlouvy, a k tomu okamžiku již vznikl Zhotoviteli nárok na zaplacení části Ceny podle článku 5.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</w:t>
      </w:r>
      <w:r w:rsidR="0080394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této smlouvy, je Objednatel povinen uhradit Zhotoviteli tuto část Ceny včetně náhrady škody, která Zhotoviteli vznikla odstoupením Objednatele od Smlouvy.</w:t>
      </w:r>
    </w:p>
    <w:p w14:paraId="5EBA0BCE" w14:textId="64EEA231" w:rsidR="00C21E66" w:rsidRPr="00EB44DC" w:rsidRDefault="00C21E66" w:rsidP="00C21E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5.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V případě, že bude Objednatel v prodlení s úhradou Ceny podle článku 5.</w:t>
      </w:r>
      <w:r w:rsidR="003957A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této Smlouvy  déle než 5 pracovních dnů, má povinnost uhradit Zhotoviteli smluvní pokutu ve výši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0,5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% z celkové ceny za každý započatý den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Toto ustanovení nemá vliv na nárok Zhotovitele na náhradu škody, kterou mu Objednatel svým jednáním způsobil.</w:t>
      </w:r>
    </w:p>
    <w:p w14:paraId="2263BF18" w14:textId="77777777" w:rsidR="00C21E66" w:rsidRPr="00EB44DC" w:rsidRDefault="00C21E66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67A6CCB7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AC6EE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6.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Další ujednání</w:t>
      </w:r>
    </w:p>
    <w:p w14:paraId="05086FE3" w14:textId="77777777" w:rsidR="00EB44DC" w:rsidRPr="00EB44DC" w:rsidRDefault="00EB44DC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</w:t>
      </w:r>
      <w:r w:rsid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či odstranění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Nesplnění této povinnosti zakládá nárok na náhradu škody pro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smluvní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stranu, k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terá se porušení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mlouvy v tomto bodě nedopustila.</w:t>
      </w:r>
    </w:p>
    <w:p w14:paraId="2FB8FE0E" w14:textId="77777777" w:rsidR="00EB44DC" w:rsidRPr="00EB44DC" w:rsidRDefault="00EB44DC" w:rsidP="00C40D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6.2. Za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vady Díla odpovídá Z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 v rozsahu stanoveném v § 2617 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občanského zákoníku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66F72777" w14:textId="77777777" w:rsidR="00EB44DC" w:rsidRPr="00EB44DC" w:rsidRDefault="00EB44DC" w:rsidP="00C40D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6.3. Objedn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atel má právo na odstoupení od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mlouvy, jestliže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mít neodstranitelné vady, které brání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použití Díla k jeho stanovenému účelu, především k účelu stanovenému v Dotačním programu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2B1EBE7" w14:textId="77777777" w:rsidR="00EB44DC" w:rsidRDefault="00C40D4A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6.4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Pokud se při provádění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vyskytne potřeba provedení dalších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činností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, které nemohly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být předvídány, nebo které si 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bjednatel přeje nad rámec sjednaného rozsahu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podle Přílohy 1 této Smlouvy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, bude o nich uzavřen písemný dodatek k této Smlouvě, v němž se vymezí jejich rozsah, doba provedení a jejich cena.</w:t>
      </w:r>
    </w:p>
    <w:p w14:paraId="6EB3D76E" w14:textId="77777777" w:rsidR="00DC4D0A" w:rsidRPr="00EB44DC" w:rsidRDefault="00DC4D0A" w:rsidP="00DC4D0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6.5. Smluvní strany této Smlouvy mají právo od této Smlouvy odstoupit v případě, že druhá smluvní strana této Smlouvy podstatně poruší povinnosti podle této Smlouvy. V takovém případě má Objednatel povinnost nahradit Zhotoviteli účelně vynaložené náklady, které Zhotovitel vynaložil na Dílo. Odstoupení od Smlouvy nemá vliv na povinnosti smluvních stran této Smlouvy uhradit smluvní pokutu a Cenu, pokud na ni již vznikl Zhotoviteli nárok. Toto ustanovení nemá vliv na nárok smluvních stran této Smlouvy na náhradu škody, která bude způsobena jednáním druhé smluvní strany této </w:t>
      </w:r>
      <w:r w:rsidRPr="00D5163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Smlouvy.</w:t>
      </w:r>
    </w:p>
    <w:p w14:paraId="045C80FD" w14:textId="77777777" w:rsidR="00DC4D0A" w:rsidRPr="00EB44DC" w:rsidRDefault="00DC4D0A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6BCD1E48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 7. Závěrečná ustanovení</w:t>
      </w:r>
    </w:p>
    <w:p w14:paraId="370FAF16" w14:textId="77777777" w:rsidR="00EB44DC" w:rsidRPr="00EB44DC" w:rsidRDefault="00EB44DC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 xml:space="preserve">7.1. Změna smlouvy je možná jen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na základě dohody Objednatele a Zhotovitele, a to formou písemných a číslovaných dodatků, které budou tvořit nedílnou součást Smlouvy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6FBCAD71" w14:textId="77777777" w:rsidR="00EB44DC" w:rsidRPr="00EB44DC" w:rsidRDefault="00EB44DC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7.2. Smlouva se řídí platným právním řádem České repu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liky, především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občanským zákoníkem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456A8B6" w14:textId="77777777" w:rsidR="00EB44DC" w:rsidRPr="00EB44DC" w:rsidRDefault="00EB44DC" w:rsidP="00124B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7.3 Smlouva je vyhotovena ve dvou (2) originálech, kdy každá ze stran obdrží po jednom.</w:t>
      </w:r>
    </w:p>
    <w:p w14:paraId="7B930DE1" w14:textId="77777777" w:rsidR="00AC6EE5" w:rsidRDefault="00EB44DC" w:rsidP="007861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7.4. </w:t>
      </w:r>
      <w:r w:rsidR="00124B2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Smluvní strany si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mlouvu přečetli, souhlasí s jejím obsahem a na důkaz svého souhlasu ji podepisují</w:t>
      </w:r>
      <w:r w:rsidR="0087314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7DA37366" w14:textId="77777777" w:rsidR="00EE710A" w:rsidRDefault="00EE710A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38860AE" w14:textId="40D0EB6A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V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Kralov</w:t>
      </w:r>
      <w:r w:rsidR="00124B2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icích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dne </w:t>
      </w:r>
    </w:p>
    <w:p w14:paraId="03939018" w14:textId="5D7EC322" w:rsidR="00757E7E" w:rsidRDefault="00EB44DC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</w:p>
    <w:p w14:paraId="6310CEA9" w14:textId="16D50509" w:rsidR="00785532" w:rsidRDefault="00785532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052EE35E" w14:textId="77777777" w:rsidR="00785532" w:rsidRDefault="00785532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7CC8CE62" w14:textId="77777777" w:rsidR="00556F35" w:rsidRPr="003957A7" w:rsidRDefault="00556F35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79AC7BE8" w14:textId="36FF25D9" w:rsidR="00EE710A" w:rsidRPr="00EE710A" w:rsidRDefault="00AC6EE5" w:rsidP="00EE7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EE710A" w:rsidRP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Město Kralovice                                                                         </w:t>
      </w:r>
      <w:r w:rsidR="00EE710A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Ing Ivana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Kadochová</w:t>
      </w:r>
    </w:p>
    <w:p w14:paraId="365BBC2C" w14:textId="3DA8C857" w:rsidR="00124B2D" w:rsidRPr="00556F35" w:rsidRDefault="00757E7E" w:rsidP="00AC6EE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 xml:space="preserve"> </w:t>
      </w:r>
      <w:r w:rsidR="00EE710A" w:rsidRP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>Ing. Karel Popel</w:t>
      </w:r>
      <w:r w:rsid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>, starosta</w:t>
      </w:r>
      <w:r w:rsidRP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 xml:space="preserve">              </w:t>
      </w:r>
      <w:r w:rsidR="00124B2D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ab/>
      </w:r>
      <w:r w:rsid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</w:t>
      </w:r>
    </w:p>
    <w:p w14:paraId="784EB3B4" w14:textId="4AA51D86" w:rsidR="00124B2D" w:rsidRPr="002E71E5" w:rsidRDefault="00556F35" w:rsidP="002E71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</w:t>
      </w:r>
      <w:r w:rsidR="00124B2D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Objednatel</w:t>
      </w:r>
      <w:r w:rsidR="005A429B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ab/>
      </w:r>
      <w:r w:rsid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                       </w:t>
      </w:r>
      <w:r w:rsidR="00D768F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     </w:t>
      </w:r>
      <w:r w:rsidR="00D768F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5A429B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</w:t>
      </w:r>
    </w:p>
    <w:sectPr w:rsidR="00124B2D" w:rsidRPr="002E71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C2A1" w14:textId="77777777" w:rsidR="002D08F1" w:rsidRDefault="002D08F1" w:rsidP="00D768F6">
      <w:pPr>
        <w:spacing w:after="0" w:line="240" w:lineRule="auto"/>
      </w:pPr>
      <w:r>
        <w:separator/>
      </w:r>
    </w:p>
  </w:endnote>
  <w:endnote w:type="continuationSeparator" w:id="0">
    <w:p w14:paraId="7DF77252" w14:textId="77777777" w:rsidR="002D08F1" w:rsidRDefault="002D08F1" w:rsidP="00D7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346128"/>
      <w:docPartObj>
        <w:docPartGallery w:val="Page Numbers (Bottom of Page)"/>
        <w:docPartUnique/>
      </w:docPartObj>
    </w:sdtPr>
    <w:sdtContent>
      <w:p w14:paraId="0BD2E5C1" w14:textId="77777777" w:rsidR="00D768F6" w:rsidRDefault="00D768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FB">
          <w:rPr>
            <w:noProof/>
          </w:rPr>
          <w:t>1</w:t>
        </w:r>
        <w:r>
          <w:fldChar w:fldCharType="end"/>
        </w:r>
      </w:p>
    </w:sdtContent>
  </w:sdt>
  <w:p w14:paraId="34C4D217" w14:textId="77777777" w:rsidR="00D768F6" w:rsidRDefault="00D76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FB73" w14:textId="77777777" w:rsidR="002D08F1" w:rsidRDefault="002D08F1" w:rsidP="00D768F6">
      <w:pPr>
        <w:spacing w:after="0" w:line="240" w:lineRule="auto"/>
      </w:pPr>
      <w:r>
        <w:separator/>
      </w:r>
    </w:p>
  </w:footnote>
  <w:footnote w:type="continuationSeparator" w:id="0">
    <w:p w14:paraId="3E58F1B9" w14:textId="77777777" w:rsidR="002D08F1" w:rsidRDefault="002D08F1" w:rsidP="00D76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68DB"/>
    <w:multiLevelType w:val="hybridMultilevel"/>
    <w:tmpl w:val="3BA82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452F"/>
    <w:multiLevelType w:val="hybridMultilevel"/>
    <w:tmpl w:val="B2224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7190">
    <w:abstractNumId w:val="0"/>
  </w:num>
  <w:num w:numId="2" w16cid:durableId="104911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C"/>
    <w:rsid w:val="00011214"/>
    <w:rsid w:val="00052759"/>
    <w:rsid w:val="00061CAC"/>
    <w:rsid w:val="00065666"/>
    <w:rsid w:val="000A6345"/>
    <w:rsid w:val="000C0C5A"/>
    <w:rsid w:val="000F6CEF"/>
    <w:rsid w:val="00124B2D"/>
    <w:rsid w:val="001568C3"/>
    <w:rsid w:val="001579ED"/>
    <w:rsid w:val="00192B57"/>
    <w:rsid w:val="001A72E0"/>
    <w:rsid w:val="001D33BB"/>
    <w:rsid w:val="001D44F3"/>
    <w:rsid w:val="002430FD"/>
    <w:rsid w:val="00256528"/>
    <w:rsid w:val="00276DE7"/>
    <w:rsid w:val="002C23AF"/>
    <w:rsid w:val="002D08F1"/>
    <w:rsid w:val="002E71E5"/>
    <w:rsid w:val="003957A7"/>
    <w:rsid w:val="00461EFD"/>
    <w:rsid w:val="004710DB"/>
    <w:rsid w:val="004C0430"/>
    <w:rsid w:val="004D356B"/>
    <w:rsid w:val="00556F35"/>
    <w:rsid w:val="005635DA"/>
    <w:rsid w:val="005A429B"/>
    <w:rsid w:val="005A5765"/>
    <w:rsid w:val="006459CC"/>
    <w:rsid w:val="00690565"/>
    <w:rsid w:val="0069684C"/>
    <w:rsid w:val="006B7DFB"/>
    <w:rsid w:val="006C7D1D"/>
    <w:rsid w:val="006E2630"/>
    <w:rsid w:val="00757E7E"/>
    <w:rsid w:val="00785532"/>
    <w:rsid w:val="007861CE"/>
    <w:rsid w:val="007A7B44"/>
    <w:rsid w:val="007C558C"/>
    <w:rsid w:val="007C60EF"/>
    <w:rsid w:val="007F4AD9"/>
    <w:rsid w:val="0080394B"/>
    <w:rsid w:val="00823DEB"/>
    <w:rsid w:val="00873142"/>
    <w:rsid w:val="008B0830"/>
    <w:rsid w:val="00AC22B1"/>
    <w:rsid w:val="00AC6EE5"/>
    <w:rsid w:val="00B46CB0"/>
    <w:rsid w:val="00BA319E"/>
    <w:rsid w:val="00BE0C87"/>
    <w:rsid w:val="00C21E66"/>
    <w:rsid w:val="00C27031"/>
    <w:rsid w:val="00C353FA"/>
    <w:rsid w:val="00C40D4A"/>
    <w:rsid w:val="00C60EAE"/>
    <w:rsid w:val="00CB3A0F"/>
    <w:rsid w:val="00CC5442"/>
    <w:rsid w:val="00CE756D"/>
    <w:rsid w:val="00D47073"/>
    <w:rsid w:val="00D51636"/>
    <w:rsid w:val="00D768F6"/>
    <w:rsid w:val="00D85CC5"/>
    <w:rsid w:val="00DC4D0A"/>
    <w:rsid w:val="00DD23CA"/>
    <w:rsid w:val="00DE3C1E"/>
    <w:rsid w:val="00E12EB5"/>
    <w:rsid w:val="00E96121"/>
    <w:rsid w:val="00E97BD3"/>
    <w:rsid w:val="00EB23A2"/>
    <w:rsid w:val="00EB44DC"/>
    <w:rsid w:val="00EE710A"/>
    <w:rsid w:val="00F0022F"/>
    <w:rsid w:val="00F30CCC"/>
    <w:rsid w:val="00F46CA2"/>
    <w:rsid w:val="00F65899"/>
    <w:rsid w:val="00F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E39"/>
  <w15:docId w15:val="{7913B0E8-342E-4B6F-91D8-14882A8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5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22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8F6"/>
  </w:style>
  <w:style w:type="paragraph" w:styleId="Zpat">
    <w:name w:val="footer"/>
    <w:basedOn w:val="Normln"/>
    <w:link w:val="ZpatChar"/>
    <w:uiPriority w:val="99"/>
    <w:unhideWhenUsed/>
    <w:rsid w:val="00D7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08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19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10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68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587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 Jiří Mgr.</dc:creator>
  <cp:lastModifiedBy>sladkovamonika</cp:lastModifiedBy>
  <cp:revision>4</cp:revision>
  <dcterms:created xsi:type="dcterms:W3CDTF">2022-12-13T13:40:00Z</dcterms:created>
  <dcterms:modified xsi:type="dcterms:W3CDTF">2022-12-13T13:48:00Z</dcterms:modified>
</cp:coreProperties>
</file>