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A35" w:rsidRPr="00EA108C" w:rsidRDefault="00C40A35">
      <w:pPr>
        <w:spacing w:after="720" w:line="316" w:lineRule="auto"/>
        <w:rPr>
          <w:rFonts w:ascii="Arial" w:hAnsi="Arial"/>
          <w:i/>
          <w:color w:val="4147B2"/>
          <w:spacing w:val="-34"/>
          <w:sz w:val="16"/>
          <w:szCs w:val="16"/>
          <w:lang w:val="cs-CZ"/>
        </w:rPr>
      </w:pPr>
    </w:p>
    <w:p w:rsidR="00C40A35" w:rsidRDefault="00C40A35">
      <w:pPr>
        <w:sectPr w:rsidR="00C40A35">
          <w:pgSz w:w="11918" w:h="16854"/>
          <w:pgMar w:top="230" w:right="821" w:bottom="1314" w:left="9317" w:header="720" w:footer="720" w:gutter="0"/>
          <w:cols w:space="708"/>
        </w:sectPr>
      </w:pPr>
    </w:p>
    <w:p w:rsidR="00C40A35" w:rsidRPr="00DC6DD5" w:rsidRDefault="00DC6DD5" w:rsidP="00DC6DD5">
      <w:pPr>
        <w:spacing w:line="201" w:lineRule="auto"/>
        <w:jc w:val="center"/>
        <w:rPr>
          <w:rFonts w:ascii="Tahoma" w:hAnsi="Tahoma"/>
          <w:color w:val="000000"/>
          <w:sz w:val="18"/>
          <w:szCs w:val="18"/>
          <w:lang w:val="cs-CZ"/>
        </w:rPr>
      </w:pPr>
      <w:r>
        <w:rPr>
          <w:rFonts w:ascii="Tahoma" w:hAnsi="Tahoma"/>
          <w:b/>
          <w:color w:val="000000"/>
          <w:sz w:val="26"/>
          <w:lang w:val="cs-CZ"/>
        </w:rPr>
        <w:t xml:space="preserve">                                               </w:t>
      </w:r>
      <w:r w:rsidR="00EA108C">
        <w:rPr>
          <w:rFonts w:ascii="Tahoma" w:hAnsi="Tahoma"/>
          <w:b/>
          <w:color w:val="000000"/>
          <w:sz w:val="26"/>
          <w:lang w:val="cs-CZ"/>
        </w:rPr>
        <w:t>Dodatek č.</w:t>
      </w:r>
      <w:r w:rsidR="005B1F58">
        <w:rPr>
          <w:rFonts w:ascii="Tahoma" w:hAnsi="Tahoma"/>
          <w:b/>
          <w:color w:val="000000"/>
          <w:sz w:val="26"/>
          <w:lang w:val="cs-CZ"/>
        </w:rPr>
        <w:t>9</w:t>
      </w:r>
      <w:r w:rsidR="00933F0B">
        <w:rPr>
          <w:rFonts w:ascii="Tahoma" w:hAnsi="Tahoma"/>
          <w:b/>
          <w:color w:val="000000"/>
          <w:sz w:val="26"/>
          <w:lang w:val="cs-CZ"/>
        </w:rPr>
        <w:t xml:space="preserve">  </w:t>
      </w:r>
      <w:r>
        <w:rPr>
          <w:rFonts w:ascii="Tahoma" w:hAnsi="Tahoma"/>
          <w:b/>
          <w:color w:val="000000"/>
          <w:sz w:val="26"/>
          <w:lang w:val="cs-CZ"/>
        </w:rPr>
        <w:t xml:space="preserve">                 </w:t>
      </w:r>
      <w:r>
        <w:rPr>
          <w:rFonts w:ascii="Tahoma" w:hAnsi="Tahoma"/>
          <w:color w:val="000000"/>
          <w:sz w:val="20"/>
          <w:szCs w:val="20"/>
          <w:lang w:val="cs-CZ"/>
        </w:rPr>
        <w:t>čj.  SOSFM/02551/2013</w:t>
      </w:r>
      <w:r w:rsidR="00933F0B">
        <w:rPr>
          <w:rFonts w:ascii="Tahoma" w:hAnsi="Tahoma"/>
          <w:b/>
          <w:color w:val="000000"/>
          <w:sz w:val="26"/>
          <w:lang w:val="cs-CZ"/>
        </w:rPr>
        <w:t xml:space="preserve">                    </w:t>
      </w:r>
      <w:r w:rsidR="0040605E">
        <w:rPr>
          <w:rFonts w:ascii="Tahoma" w:hAnsi="Tahoma"/>
          <w:b/>
          <w:color w:val="000000"/>
          <w:sz w:val="26"/>
          <w:lang w:val="cs-CZ"/>
        </w:rPr>
        <w:t xml:space="preserve">      </w:t>
      </w:r>
      <w:r w:rsidR="00933F0B">
        <w:rPr>
          <w:rFonts w:ascii="Tahoma" w:hAnsi="Tahoma"/>
          <w:b/>
          <w:color w:val="000000"/>
          <w:sz w:val="26"/>
          <w:lang w:val="cs-CZ"/>
        </w:rPr>
        <w:t xml:space="preserve"> </w:t>
      </w:r>
      <w:r w:rsidR="00EA108C">
        <w:rPr>
          <w:rFonts w:ascii="Arial" w:hAnsi="Arial"/>
          <w:b/>
          <w:color w:val="000000"/>
          <w:spacing w:val="-7"/>
          <w:sz w:val="24"/>
          <w:lang w:val="cs-CZ"/>
        </w:rPr>
        <w:br/>
      </w:r>
      <w:r w:rsidR="00EA108C" w:rsidRPr="0060706B">
        <w:rPr>
          <w:rFonts w:ascii="Arial" w:hAnsi="Arial"/>
          <w:color w:val="000000"/>
          <w:spacing w:val="-7"/>
          <w:lang w:val="cs-CZ"/>
        </w:rPr>
        <w:t xml:space="preserve">ke smlouvě o sdružených službách dodávky elektřiny ze sítí VN, NN </w:t>
      </w:r>
      <w:r w:rsidR="00EA108C" w:rsidRPr="0060706B">
        <w:rPr>
          <w:rFonts w:ascii="Arial" w:hAnsi="Arial"/>
          <w:color w:val="000000"/>
          <w:spacing w:val="-7"/>
          <w:lang w:val="cs-CZ"/>
        </w:rPr>
        <w:br/>
      </w:r>
      <w:r w:rsidR="00EA108C" w:rsidRPr="0060706B">
        <w:rPr>
          <w:rFonts w:ascii="Arial" w:hAnsi="Arial"/>
          <w:color w:val="000000"/>
          <w:spacing w:val="-8"/>
          <w:lang w:val="cs-CZ"/>
        </w:rPr>
        <w:t>oprávněnému zákazníkovi</w:t>
      </w:r>
    </w:p>
    <w:p w:rsidR="00C40A35" w:rsidRDefault="00EA108C">
      <w:pPr>
        <w:tabs>
          <w:tab w:val="right" w:pos="3924"/>
        </w:tabs>
        <w:spacing w:before="216"/>
        <w:rPr>
          <w:rFonts w:ascii="Verdana" w:hAnsi="Verdana"/>
          <w:b/>
          <w:color w:val="000000"/>
          <w:spacing w:val="-10"/>
          <w:sz w:val="18"/>
          <w:u w:val="single"/>
          <w:lang w:val="cs-CZ"/>
        </w:rPr>
      </w:pPr>
      <w:r>
        <w:rPr>
          <w:rFonts w:ascii="Verdana" w:hAnsi="Verdana"/>
          <w:b/>
          <w:color w:val="000000"/>
          <w:spacing w:val="-10"/>
          <w:sz w:val="18"/>
          <w:u w:val="single"/>
          <w:lang w:val="cs-CZ"/>
        </w:rPr>
        <w:t>Dodavatel:</w:t>
      </w:r>
      <w:r w:rsidR="00DC6DD5">
        <w:rPr>
          <w:rFonts w:ascii="Arial" w:hAnsi="Arial"/>
          <w:color w:val="000000"/>
          <w:spacing w:val="-10"/>
          <w:sz w:val="20"/>
          <w:lang w:val="cs-CZ"/>
        </w:rPr>
        <w:t xml:space="preserve">         </w:t>
      </w:r>
      <w:r>
        <w:rPr>
          <w:rFonts w:ascii="Arial" w:hAnsi="Arial"/>
          <w:color w:val="000000"/>
          <w:spacing w:val="-1"/>
          <w:sz w:val="20"/>
          <w:lang w:val="cs-CZ"/>
        </w:rPr>
        <w:t>Frýdlantská energetika s.r.o,</w:t>
      </w:r>
    </w:p>
    <w:p w:rsidR="00C40A35" w:rsidRDefault="00EA108C">
      <w:pPr>
        <w:tabs>
          <w:tab w:val="right" w:pos="2901"/>
        </w:tabs>
        <w:spacing w:line="194" w:lineRule="auto"/>
        <w:rPr>
          <w:rFonts w:ascii="Tahoma" w:hAnsi="Tahoma"/>
          <w:b/>
          <w:color w:val="000000"/>
          <w:spacing w:val="-6"/>
          <w:sz w:val="19"/>
          <w:lang w:val="cs-CZ"/>
        </w:rPr>
      </w:pPr>
      <w:r>
        <w:rPr>
          <w:rFonts w:ascii="Tahoma" w:hAnsi="Tahoma"/>
          <w:b/>
          <w:color w:val="000000"/>
          <w:spacing w:val="-6"/>
          <w:sz w:val="19"/>
          <w:lang w:val="cs-CZ"/>
        </w:rPr>
        <w:t>Sídlo:</w:t>
      </w:r>
      <w:r>
        <w:rPr>
          <w:rFonts w:ascii="Tahoma" w:hAnsi="Tahoma"/>
          <w:b/>
          <w:color w:val="000000"/>
          <w:spacing w:val="-6"/>
          <w:sz w:val="19"/>
          <w:lang w:val="cs-CZ"/>
        </w:rPr>
        <w:tab/>
      </w:r>
      <w:r>
        <w:rPr>
          <w:rFonts w:ascii="Arial" w:hAnsi="Arial"/>
          <w:color w:val="000000"/>
          <w:sz w:val="20"/>
          <w:lang w:val="cs-CZ"/>
        </w:rPr>
        <w:t>Slévárenská 272</w:t>
      </w:r>
    </w:p>
    <w:p w:rsidR="00C40A35" w:rsidRDefault="00EA108C">
      <w:pPr>
        <w:ind w:left="1368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 xml:space="preserve">739 11 Frýdlant nad </w:t>
      </w:r>
      <w:r w:rsidR="00DC6DD5">
        <w:rPr>
          <w:rFonts w:ascii="Arial" w:hAnsi="Arial"/>
          <w:color w:val="000000"/>
          <w:sz w:val="20"/>
          <w:lang w:val="cs-CZ"/>
        </w:rPr>
        <w:t>Ostravicí</w:t>
      </w:r>
    </w:p>
    <w:p w:rsidR="00C40A35" w:rsidRDefault="00EA108C">
      <w:pPr>
        <w:tabs>
          <w:tab w:val="right" w:pos="2390"/>
        </w:tabs>
        <w:rPr>
          <w:rFonts w:ascii="Arial" w:hAnsi="Arial"/>
          <w:color w:val="000000"/>
          <w:sz w:val="20"/>
          <w:lang w:val="cs-CZ"/>
        </w:rPr>
      </w:pPr>
      <w:r w:rsidRPr="00D17CAD">
        <w:rPr>
          <w:rFonts w:ascii="Arial" w:hAnsi="Arial"/>
          <w:b/>
          <w:color w:val="000000"/>
          <w:sz w:val="20"/>
          <w:lang w:val="cs-CZ"/>
        </w:rPr>
        <w:t>IČ:</w:t>
      </w:r>
      <w:r>
        <w:rPr>
          <w:rFonts w:ascii="Arial" w:hAnsi="Arial"/>
          <w:color w:val="000000"/>
          <w:sz w:val="20"/>
          <w:lang w:val="cs-CZ"/>
        </w:rPr>
        <w:tab/>
        <w:t>294 60 131</w:t>
      </w:r>
    </w:p>
    <w:p w:rsidR="00C40A35" w:rsidRDefault="00EA108C">
      <w:pPr>
        <w:tabs>
          <w:tab w:val="right" w:pos="2541"/>
        </w:tabs>
        <w:rPr>
          <w:rFonts w:ascii="Tahoma" w:hAnsi="Tahoma"/>
          <w:b/>
          <w:color w:val="000000"/>
          <w:spacing w:val="-18"/>
          <w:sz w:val="19"/>
          <w:lang w:val="cs-CZ"/>
        </w:rPr>
      </w:pPr>
      <w:r>
        <w:rPr>
          <w:rFonts w:ascii="Tahoma" w:hAnsi="Tahoma"/>
          <w:b/>
          <w:color w:val="000000"/>
          <w:spacing w:val="-18"/>
          <w:sz w:val="19"/>
          <w:lang w:val="cs-CZ"/>
        </w:rPr>
        <w:t>DIČ:</w:t>
      </w:r>
      <w:r>
        <w:rPr>
          <w:rFonts w:ascii="Tahoma" w:hAnsi="Tahoma"/>
          <w:b/>
          <w:color w:val="000000"/>
          <w:spacing w:val="-18"/>
          <w:sz w:val="19"/>
          <w:lang w:val="cs-CZ"/>
        </w:rPr>
        <w:tab/>
      </w:r>
      <w:r>
        <w:rPr>
          <w:rFonts w:ascii="Arial" w:hAnsi="Arial"/>
          <w:color w:val="000000"/>
          <w:sz w:val="20"/>
          <w:lang w:val="cs-CZ"/>
        </w:rPr>
        <w:t>CZ29460131</w:t>
      </w:r>
    </w:p>
    <w:p w:rsidR="00C40A35" w:rsidRDefault="005B1F58">
      <w:pPr>
        <w:tabs>
          <w:tab w:val="right" w:pos="3902"/>
        </w:tabs>
        <w:rPr>
          <w:rFonts w:ascii="Tahoma" w:hAnsi="Tahoma"/>
          <w:b/>
          <w:color w:val="000000"/>
          <w:sz w:val="19"/>
          <w:lang w:val="cs-CZ"/>
        </w:rPr>
      </w:pPr>
      <w:r>
        <w:rPr>
          <w:rFonts w:ascii="Tahoma" w:hAnsi="Tahoma"/>
          <w:b/>
          <w:color w:val="000000"/>
          <w:sz w:val="19"/>
          <w:lang w:val="cs-CZ"/>
        </w:rPr>
        <w:t xml:space="preserve">Zastoupen:      </w:t>
      </w:r>
      <w:r>
        <w:rPr>
          <w:rFonts w:ascii="Arial" w:hAnsi="Arial"/>
          <w:color w:val="000000"/>
          <w:sz w:val="20"/>
          <w:lang w:val="cs-CZ"/>
        </w:rPr>
        <w:t>Ing. Miroslav Ďorď</w:t>
      </w:r>
      <w:r w:rsidR="00EA108C">
        <w:rPr>
          <w:rFonts w:ascii="Arial" w:hAnsi="Arial"/>
          <w:color w:val="000000"/>
          <w:sz w:val="20"/>
          <w:lang w:val="cs-CZ"/>
        </w:rPr>
        <w:t>,</w:t>
      </w:r>
      <w:r>
        <w:rPr>
          <w:rFonts w:ascii="Arial" w:hAnsi="Arial"/>
          <w:color w:val="000000"/>
          <w:sz w:val="20"/>
          <w:lang w:val="cs-CZ"/>
        </w:rPr>
        <w:t xml:space="preserve"> </w:t>
      </w:r>
      <w:r w:rsidR="00EA108C">
        <w:rPr>
          <w:rFonts w:ascii="Arial" w:hAnsi="Arial"/>
          <w:color w:val="000000"/>
          <w:sz w:val="20"/>
          <w:lang w:val="cs-CZ"/>
        </w:rPr>
        <w:t>jednatel</w:t>
      </w:r>
    </w:p>
    <w:p w:rsidR="00C40A35" w:rsidRDefault="005B1F58">
      <w:pPr>
        <w:ind w:left="1368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 xml:space="preserve"> </w:t>
      </w:r>
      <w:r w:rsidR="00EA108C">
        <w:rPr>
          <w:rFonts w:ascii="Arial" w:hAnsi="Arial"/>
          <w:color w:val="000000"/>
          <w:sz w:val="20"/>
          <w:lang w:val="cs-CZ"/>
        </w:rPr>
        <w:t>P</w:t>
      </w:r>
      <w:r>
        <w:rPr>
          <w:rFonts w:ascii="Arial" w:hAnsi="Arial"/>
          <w:color w:val="000000"/>
          <w:sz w:val="20"/>
          <w:lang w:val="cs-CZ"/>
        </w:rPr>
        <w:t>etr Lapiš, DiS</w:t>
      </w:r>
      <w:r w:rsidR="00EA108C">
        <w:rPr>
          <w:rFonts w:ascii="Arial" w:hAnsi="Arial"/>
          <w:color w:val="000000"/>
          <w:sz w:val="20"/>
          <w:lang w:val="cs-CZ"/>
        </w:rPr>
        <w:t>, jednatel</w:t>
      </w:r>
    </w:p>
    <w:p w:rsidR="00C40A35" w:rsidRDefault="00D17CAD">
      <w:pPr>
        <w:tabs>
          <w:tab w:val="right" w:pos="8481"/>
        </w:tabs>
        <w:rPr>
          <w:rFonts w:ascii="Tahoma" w:hAnsi="Tahoma"/>
          <w:b/>
          <w:color w:val="000000"/>
          <w:spacing w:val="-8"/>
          <w:sz w:val="19"/>
          <w:lang w:val="cs-CZ"/>
        </w:rPr>
      </w:pPr>
      <w:r>
        <w:rPr>
          <w:rFonts w:ascii="Tahoma" w:hAnsi="Tahoma"/>
          <w:b/>
          <w:color w:val="000000"/>
          <w:spacing w:val="-8"/>
          <w:sz w:val="19"/>
          <w:lang w:val="cs-CZ"/>
        </w:rPr>
        <w:t xml:space="preserve">Kontaktní údaje:             </w:t>
      </w:r>
      <w:r w:rsidR="00EA108C">
        <w:rPr>
          <w:rFonts w:ascii="Arial" w:hAnsi="Arial"/>
          <w:color w:val="000000"/>
          <w:spacing w:val="9"/>
          <w:sz w:val="20"/>
          <w:lang w:val="cs-CZ"/>
        </w:rPr>
        <w:t>e-mail:</w:t>
      </w:r>
      <w:r w:rsidR="005B1F58">
        <w:rPr>
          <w:rFonts w:ascii="Arial" w:hAnsi="Arial"/>
          <w:color w:val="000000"/>
          <w:spacing w:val="9"/>
          <w:sz w:val="20"/>
          <w:lang w:val="cs-CZ"/>
        </w:rPr>
        <w:t xml:space="preserve">  </w:t>
      </w:r>
      <w:r w:rsidR="00EA108C">
        <w:rPr>
          <w:rFonts w:ascii="Arial" w:hAnsi="Arial"/>
          <w:color w:val="577BCD"/>
          <w:spacing w:val="9"/>
          <w:sz w:val="19"/>
          <w:u w:val="single"/>
          <w:lang w:val="cs-CZ"/>
        </w:rPr>
        <w:t xml:space="preserve"> </w:t>
      </w:r>
      <w:r w:rsidR="005B1F58">
        <w:rPr>
          <w:rFonts w:ascii="Arial" w:hAnsi="Arial"/>
          <w:color w:val="577BCD"/>
          <w:spacing w:val="9"/>
          <w:sz w:val="19"/>
          <w:u w:val="single"/>
          <w:lang w:val="cs-CZ"/>
        </w:rPr>
        <w:t>xxxxxxxx.xxxxxxxx.xx</w:t>
      </w:r>
    </w:p>
    <w:p w:rsidR="00C40A35" w:rsidRDefault="00EA108C">
      <w:pPr>
        <w:ind w:left="2088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 xml:space="preserve">Tel: </w:t>
      </w:r>
      <w:r w:rsidR="005B1F58">
        <w:rPr>
          <w:rFonts w:ascii="Arial" w:hAnsi="Arial"/>
          <w:color w:val="000000"/>
          <w:sz w:val="20"/>
          <w:lang w:val="cs-CZ"/>
        </w:rPr>
        <w:t xml:space="preserve"> +420 xxxxxxxxx, +420 xxxxxxxxx</w:t>
      </w:r>
    </w:p>
    <w:p w:rsidR="00C40A35" w:rsidRDefault="00EA108C">
      <w:pPr>
        <w:rPr>
          <w:rFonts w:ascii="Tahoma" w:hAnsi="Tahoma"/>
          <w:b/>
          <w:color w:val="000000"/>
          <w:spacing w:val="1"/>
          <w:sz w:val="19"/>
          <w:lang w:val="cs-CZ"/>
        </w:rPr>
      </w:pPr>
      <w:r>
        <w:rPr>
          <w:rFonts w:ascii="Tahoma" w:hAnsi="Tahoma"/>
          <w:b/>
          <w:color w:val="000000"/>
          <w:spacing w:val="1"/>
          <w:sz w:val="19"/>
          <w:lang w:val="cs-CZ"/>
        </w:rPr>
        <w:t xml:space="preserve">Bankovní spojení:     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CZK  xxxxxxxxxx/xxxx </w:t>
      </w:r>
      <w:r w:rsidR="005B1F58">
        <w:rPr>
          <w:rFonts w:ascii="Arial" w:hAnsi="Arial"/>
          <w:color w:val="000000"/>
          <w:spacing w:val="1"/>
          <w:sz w:val="20"/>
          <w:lang w:val="cs-CZ"/>
        </w:rPr>
        <w:t>, Xxxxxxxxxx xxxx</w:t>
      </w:r>
    </w:p>
    <w:p w:rsidR="00C40A35" w:rsidRDefault="00EA108C">
      <w:pPr>
        <w:spacing w:after="216" w:line="201" w:lineRule="auto"/>
        <w:rPr>
          <w:rFonts w:ascii="Tahoma" w:hAnsi="Tahoma"/>
          <w:b/>
          <w:color w:val="000000"/>
          <w:sz w:val="19"/>
          <w:lang w:val="cs-CZ"/>
        </w:rPr>
      </w:pPr>
      <w:r>
        <w:rPr>
          <w:rFonts w:ascii="Tahoma" w:hAnsi="Tahoma"/>
          <w:b/>
          <w:color w:val="000000"/>
          <w:sz w:val="19"/>
          <w:lang w:val="cs-CZ"/>
        </w:rPr>
        <w:t xml:space="preserve">Licence na obchod s elektřinou:   </w:t>
      </w:r>
      <w:r>
        <w:rPr>
          <w:rFonts w:ascii="Arial" w:hAnsi="Arial"/>
          <w:color w:val="000000"/>
          <w:sz w:val="20"/>
          <w:lang w:val="cs-CZ"/>
        </w:rPr>
        <w:t>141331671</w:t>
      </w:r>
    </w:p>
    <w:p w:rsidR="00C40A35" w:rsidRDefault="00C40A35">
      <w:pPr>
        <w:sectPr w:rsidR="00C40A35">
          <w:type w:val="continuous"/>
          <w:pgSz w:w="11918" w:h="16854"/>
          <w:pgMar w:top="230" w:right="1734" w:bottom="1314" w:left="1484" w:header="720" w:footer="720" w:gutter="0"/>
          <w:cols w:space="708"/>
        </w:sectPr>
      </w:pPr>
    </w:p>
    <w:p w:rsidR="00C40A35" w:rsidRDefault="00EA108C">
      <w:pPr>
        <w:spacing w:after="180" w:line="208" w:lineRule="auto"/>
        <w:rPr>
          <w:rFonts w:ascii="Verdana" w:hAnsi="Verdana"/>
          <w:b/>
          <w:color w:val="000000"/>
          <w:spacing w:val="-4"/>
          <w:sz w:val="18"/>
          <w:u w:val="single"/>
          <w:lang w:val="cs-CZ"/>
        </w:rPr>
      </w:pPr>
      <w:r>
        <w:rPr>
          <w:rFonts w:ascii="Verdana" w:hAnsi="Verdana"/>
          <w:b/>
          <w:color w:val="000000"/>
          <w:spacing w:val="-4"/>
          <w:sz w:val="18"/>
          <w:u w:val="single"/>
          <w:lang w:val="cs-CZ"/>
        </w:rPr>
        <w:t xml:space="preserve">Zákazník: </w:t>
      </w:r>
    </w:p>
    <w:p w:rsidR="00C40A35" w:rsidRDefault="00EA108C">
      <w:pPr>
        <w:spacing w:after="144" w:line="196" w:lineRule="auto"/>
        <w:rPr>
          <w:rFonts w:ascii="Tahoma" w:hAnsi="Tahoma"/>
          <w:b/>
          <w:color w:val="000000"/>
          <w:sz w:val="19"/>
          <w:lang w:val="cs-CZ"/>
        </w:rPr>
      </w:pPr>
      <w:r>
        <w:rPr>
          <w:rFonts w:ascii="Tahoma" w:hAnsi="Tahoma"/>
          <w:b/>
          <w:color w:val="000000"/>
          <w:sz w:val="19"/>
          <w:lang w:val="cs-CZ"/>
        </w:rPr>
        <w:t>Sídlo:</w:t>
      </w:r>
    </w:p>
    <w:p w:rsidR="00DC6DD5" w:rsidRDefault="00DC6DD5">
      <w:pPr>
        <w:rPr>
          <w:rFonts w:ascii="Tahoma" w:hAnsi="Tahoma"/>
          <w:b/>
          <w:color w:val="000000"/>
          <w:sz w:val="19"/>
          <w:lang w:val="cs-CZ"/>
        </w:rPr>
      </w:pPr>
    </w:p>
    <w:p w:rsidR="00C40A35" w:rsidRDefault="00EA108C">
      <w:pPr>
        <w:rPr>
          <w:rFonts w:ascii="Tahoma" w:hAnsi="Tahoma"/>
          <w:b/>
          <w:color w:val="000000"/>
          <w:sz w:val="19"/>
          <w:lang w:val="cs-CZ"/>
        </w:rPr>
      </w:pPr>
      <w:r>
        <w:rPr>
          <w:rFonts w:ascii="Tahoma" w:hAnsi="Tahoma"/>
          <w:b/>
          <w:color w:val="000000"/>
          <w:sz w:val="19"/>
          <w:lang w:val="cs-CZ"/>
        </w:rPr>
        <w:t>IČ:</w:t>
      </w:r>
    </w:p>
    <w:p w:rsidR="00DC6DD5" w:rsidRDefault="00EA108C">
      <w:pPr>
        <w:rPr>
          <w:rFonts w:ascii="Tahoma" w:hAnsi="Tahoma"/>
          <w:b/>
          <w:color w:val="000000"/>
          <w:sz w:val="19"/>
          <w:lang w:val="cs-CZ"/>
        </w:rPr>
      </w:pPr>
      <w:r>
        <w:rPr>
          <w:rFonts w:ascii="Tahoma" w:hAnsi="Tahoma"/>
          <w:b/>
          <w:color w:val="000000"/>
          <w:sz w:val="19"/>
          <w:lang w:val="cs-CZ"/>
        </w:rPr>
        <w:t>DIČ:</w:t>
      </w:r>
    </w:p>
    <w:p w:rsidR="00DC6DD5" w:rsidRPr="00DC6DD5" w:rsidRDefault="00DC6DD5">
      <w:pPr>
        <w:rPr>
          <w:rFonts w:ascii="Tahoma" w:hAnsi="Tahoma"/>
          <w:b/>
          <w:color w:val="000000"/>
          <w:spacing w:val="-5"/>
          <w:sz w:val="19"/>
          <w:lang w:val="cs-CZ"/>
        </w:rPr>
      </w:pPr>
      <w:r>
        <w:rPr>
          <w:rFonts w:ascii="Tahoma" w:hAnsi="Tahoma"/>
          <w:b/>
          <w:color w:val="000000"/>
          <w:sz w:val="19"/>
          <w:lang w:val="cs-CZ"/>
        </w:rPr>
        <w:t xml:space="preserve">Zastoupen      </w:t>
      </w:r>
      <w:r w:rsidR="00EA108C">
        <w:rPr>
          <w:rFonts w:ascii="Tahoma" w:hAnsi="Tahoma"/>
          <w:b/>
          <w:color w:val="000000"/>
          <w:sz w:val="19"/>
          <w:lang w:val="cs-CZ"/>
        </w:rPr>
        <w:t xml:space="preserve"> </w:t>
      </w:r>
    </w:p>
    <w:p w:rsidR="00C40A35" w:rsidRDefault="00EA108C">
      <w:pPr>
        <w:rPr>
          <w:rFonts w:ascii="Arial" w:hAnsi="Arial"/>
          <w:color w:val="000000"/>
          <w:spacing w:val="-5"/>
          <w:sz w:val="20"/>
          <w:lang w:val="cs-CZ"/>
        </w:rPr>
      </w:pPr>
      <w:r>
        <w:br w:type="column"/>
      </w:r>
      <w:r>
        <w:rPr>
          <w:rFonts w:ascii="Arial" w:hAnsi="Arial"/>
          <w:color w:val="000000"/>
          <w:spacing w:val="-5"/>
          <w:sz w:val="20"/>
          <w:lang w:val="cs-CZ"/>
        </w:rPr>
        <w:t xml:space="preserve">Střední odborná škola Frýdek-Místek, </w:t>
      </w:r>
      <w:r>
        <w:rPr>
          <w:rFonts w:ascii="Arial" w:hAnsi="Arial"/>
          <w:color w:val="000000"/>
          <w:sz w:val="20"/>
          <w:lang w:val="cs-CZ"/>
        </w:rPr>
        <w:t>příspěvková organizace</w:t>
      </w:r>
    </w:p>
    <w:p w:rsidR="00C40A35" w:rsidRDefault="00EA108C">
      <w:pPr>
        <w:spacing w:line="194" w:lineRule="auto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Lískovecká 2089</w:t>
      </w:r>
    </w:p>
    <w:p w:rsidR="00EA108C" w:rsidRDefault="00EA108C">
      <w:pPr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738 01 Frýdek-Mistek</w:t>
      </w:r>
    </w:p>
    <w:p w:rsidR="00C40A35" w:rsidRDefault="00EA108C" w:rsidP="00933F0B">
      <w:pPr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00844691</w:t>
      </w:r>
    </w:p>
    <w:p w:rsidR="00C40A35" w:rsidRDefault="00EA108C">
      <w:pPr>
        <w:spacing w:before="36" w:line="199" w:lineRule="auto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CZ00844691</w:t>
      </w:r>
    </w:p>
    <w:p w:rsidR="00C40A35" w:rsidRDefault="00DC6DD5">
      <w:pPr>
        <w:spacing w:after="36" w:line="283" w:lineRule="auto"/>
        <w:rPr>
          <w:rFonts w:ascii="Arial" w:hAnsi="Arial"/>
          <w:color w:val="000000"/>
          <w:spacing w:val="2"/>
          <w:sz w:val="20"/>
          <w:lang w:val="cs-CZ"/>
        </w:rPr>
      </w:pPr>
      <w:r>
        <w:rPr>
          <w:rFonts w:ascii="Arial" w:hAnsi="Arial"/>
          <w:color w:val="000000"/>
          <w:spacing w:val="2"/>
          <w:sz w:val="20"/>
          <w:lang w:val="cs-CZ"/>
        </w:rPr>
        <w:t xml:space="preserve">Ing. Jan Durčák, ředitel školy  </w:t>
      </w:r>
    </w:p>
    <w:p w:rsidR="00C40A35" w:rsidRDefault="00C40A35">
      <w:pPr>
        <w:sectPr w:rsidR="00C40A35">
          <w:type w:val="continuous"/>
          <w:pgSz w:w="11918" w:h="16854"/>
          <w:pgMar w:top="230" w:right="5633" w:bottom="1314" w:left="1484" w:header="720" w:footer="720" w:gutter="0"/>
          <w:cols w:num="2" w:space="0" w:equalWidth="0">
            <w:col w:w="1062" w:space="356"/>
            <w:col w:w="3323" w:space="0"/>
          </w:cols>
        </w:sectPr>
      </w:pPr>
    </w:p>
    <w:p w:rsidR="00C40A35" w:rsidRDefault="00EA108C">
      <w:pPr>
        <w:spacing w:before="180"/>
        <w:ind w:left="4680"/>
        <w:rPr>
          <w:rFonts w:ascii="Tahoma" w:hAnsi="Tahoma"/>
          <w:b/>
          <w:color w:val="000000"/>
          <w:sz w:val="19"/>
          <w:lang w:val="cs-CZ"/>
        </w:rPr>
      </w:pPr>
      <w:r>
        <w:rPr>
          <w:rFonts w:ascii="Tahoma" w:hAnsi="Tahoma"/>
          <w:b/>
          <w:color w:val="000000"/>
          <w:sz w:val="19"/>
          <w:lang w:val="cs-CZ"/>
        </w:rPr>
        <w:t>Článek I.</w:t>
      </w:r>
    </w:p>
    <w:p w:rsidR="00C40A35" w:rsidRDefault="00EA108C">
      <w:pPr>
        <w:spacing w:before="72"/>
        <w:ind w:left="576" w:right="432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Výše označené smluvní strany konstatují, že dne 11.12.2013 uzavřely kupní smlouvu Č. FE-SSDE-004 o sdružených službách dodávky elektřiny.</w:t>
      </w:r>
    </w:p>
    <w:p w:rsidR="00C40A35" w:rsidRDefault="00EA108C">
      <w:pPr>
        <w:spacing w:before="216"/>
        <w:ind w:left="4680"/>
        <w:rPr>
          <w:rFonts w:ascii="Tahoma" w:hAnsi="Tahoma"/>
          <w:b/>
          <w:color w:val="000000"/>
          <w:spacing w:val="-8"/>
          <w:sz w:val="19"/>
          <w:lang w:val="cs-CZ"/>
        </w:rPr>
      </w:pPr>
      <w:r>
        <w:rPr>
          <w:rFonts w:ascii="Tahoma" w:hAnsi="Tahoma"/>
          <w:b/>
          <w:color w:val="000000"/>
          <w:spacing w:val="-8"/>
          <w:sz w:val="19"/>
          <w:lang w:val="cs-CZ"/>
        </w:rPr>
        <w:t>Článek II.</w:t>
      </w:r>
    </w:p>
    <w:p w:rsidR="00C40A35" w:rsidRDefault="00EA108C" w:rsidP="00DC6DD5">
      <w:pPr>
        <w:spacing w:before="72"/>
        <w:ind w:left="576" w:right="432"/>
        <w:jc w:val="both"/>
        <w:rPr>
          <w:rFonts w:ascii="Arial" w:hAnsi="Arial"/>
          <w:color w:val="000000"/>
          <w:spacing w:val="1"/>
          <w:sz w:val="20"/>
          <w:lang w:val="cs-CZ"/>
        </w:rPr>
      </w:pPr>
      <w:r>
        <w:rPr>
          <w:rFonts w:ascii="Arial" w:hAnsi="Arial"/>
          <w:color w:val="000000"/>
          <w:spacing w:val="3"/>
          <w:sz w:val="20"/>
          <w:lang w:val="cs-CZ"/>
        </w:rPr>
        <w:t xml:space="preserve">V souladu s článkem V. a článkem </w:t>
      </w:r>
      <w:r w:rsidR="005B3A39">
        <w:rPr>
          <w:rFonts w:ascii="Arial" w:hAnsi="Arial"/>
          <w:color w:val="000000"/>
          <w:spacing w:val="3"/>
          <w:sz w:val="20"/>
          <w:lang w:val="cs-CZ"/>
        </w:rPr>
        <w:t>VII. výše uvedené smlouvy se</w:t>
      </w:r>
      <w:r>
        <w:rPr>
          <w:rFonts w:ascii="Arial" w:hAnsi="Arial"/>
          <w:color w:val="000000"/>
          <w:spacing w:val="2"/>
          <w:sz w:val="20"/>
          <w:lang w:val="cs-CZ"/>
        </w:rPr>
        <w:t xml:space="preserve"> smluvní strany dohodly, že </w:t>
      </w:r>
      <w:r w:rsidR="00D17CAD">
        <w:rPr>
          <w:rFonts w:ascii="Arial" w:hAnsi="Arial"/>
          <w:color w:val="000000"/>
          <w:spacing w:val="2"/>
          <w:sz w:val="20"/>
          <w:lang w:val="cs-CZ"/>
        </w:rPr>
        <w:t>se</w:t>
      </w:r>
      <w:r w:rsidR="005B3A39">
        <w:rPr>
          <w:rFonts w:ascii="Arial" w:hAnsi="Arial"/>
          <w:color w:val="000000"/>
          <w:spacing w:val="2"/>
          <w:sz w:val="20"/>
          <w:lang w:val="cs-CZ"/>
        </w:rPr>
        <w:t xml:space="preserve"> mění cena elektřiny </w:t>
      </w:r>
      <w:r>
        <w:rPr>
          <w:rFonts w:ascii="Arial" w:hAnsi="Arial"/>
          <w:color w:val="000000"/>
          <w:spacing w:val="1"/>
          <w:sz w:val="20"/>
          <w:lang w:val="cs-CZ"/>
        </w:rPr>
        <w:t>následovně:</w:t>
      </w:r>
    </w:p>
    <w:p w:rsidR="005B3A39" w:rsidRDefault="005B3A39" w:rsidP="00FB5468">
      <w:pPr>
        <w:spacing w:before="72"/>
        <w:ind w:left="576" w:right="432"/>
        <w:rPr>
          <w:rFonts w:ascii="Arial" w:hAnsi="Arial"/>
          <w:color w:val="000000"/>
          <w:spacing w:val="1"/>
          <w:sz w:val="20"/>
          <w:lang w:val="cs-CZ"/>
        </w:rPr>
      </w:pPr>
      <w:r>
        <w:rPr>
          <w:rFonts w:ascii="Arial" w:hAnsi="Arial"/>
          <w:b/>
          <w:color w:val="000000"/>
          <w:spacing w:val="1"/>
          <w:sz w:val="20"/>
          <w:lang w:val="cs-CZ"/>
        </w:rPr>
        <w:t xml:space="preserve">Cena elektřiny se řídí vždy aktuálně platným Ceníkem. </w:t>
      </w:r>
      <w:r>
        <w:rPr>
          <w:rFonts w:ascii="Arial" w:hAnsi="Arial"/>
          <w:color w:val="000000"/>
          <w:spacing w:val="1"/>
          <w:sz w:val="20"/>
          <w:lang w:val="cs-CZ"/>
        </w:rPr>
        <w:t>Platnost ceníku je na dobu neurčitou.</w:t>
      </w:r>
    </w:p>
    <w:p w:rsidR="005B3A39" w:rsidRDefault="00FB5468" w:rsidP="00FB5468">
      <w:pPr>
        <w:ind w:right="431"/>
        <w:rPr>
          <w:rFonts w:ascii="Arial" w:hAnsi="Arial"/>
          <w:color w:val="000000"/>
          <w:spacing w:val="2"/>
          <w:sz w:val="20"/>
          <w:lang w:val="cs-CZ"/>
        </w:rPr>
      </w:pPr>
      <w:r>
        <w:rPr>
          <w:rFonts w:ascii="Arial" w:hAnsi="Arial"/>
          <w:color w:val="000000"/>
          <w:spacing w:val="2"/>
          <w:sz w:val="20"/>
          <w:lang w:val="cs-CZ"/>
        </w:rPr>
        <w:t xml:space="preserve">          </w:t>
      </w:r>
      <w:r w:rsidR="005B3A39">
        <w:rPr>
          <w:rFonts w:ascii="Arial" w:hAnsi="Arial"/>
          <w:color w:val="000000"/>
          <w:spacing w:val="2"/>
          <w:sz w:val="20"/>
          <w:lang w:val="cs-CZ"/>
        </w:rPr>
        <w:t xml:space="preserve">Dodavatel je oprávněn změnit Ceník z důvodů změny ceny elektřiny na velkoobchodním trhu, </w:t>
      </w:r>
      <w:r w:rsidR="005B3A39" w:rsidRPr="005B3A39">
        <w:rPr>
          <w:rFonts w:ascii="Arial" w:hAnsi="Arial"/>
          <w:color w:val="000000"/>
          <w:sz w:val="20"/>
          <w:lang w:val="cs-CZ"/>
        </w:rPr>
        <w:t>změny</w:t>
      </w:r>
    </w:p>
    <w:p w:rsidR="005B3A39" w:rsidRDefault="00FB5468" w:rsidP="00FB5468">
      <w:pPr>
        <w:ind w:right="431"/>
        <w:rPr>
          <w:rFonts w:ascii="Arial" w:hAnsi="Arial"/>
          <w:color w:val="000000"/>
          <w:spacing w:val="2"/>
          <w:sz w:val="20"/>
          <w:lang w:val="cs-CZ"/>
        </w:rPr>
      </w:pPr>
      <w:r>
        <w:rPr>
          <w:rFonts w:ascii="Arial" w:hAnsi="Arial"/>
          <w:color w:val="000000"/>
          <w:spacing w:val="2"/>
          <w:sz w:val="20"/>
          <w:lang w:val="cs-CZ"/>
        </w:rPr>
        <w:t xml:space="preserve">          </w:t>
      </w:r>
      <w:r w:rsidR="005B3A39">
        <w:rPr>
          <w:rFonts w:ascii="Arial" w:hAnsi="Arial"/>
          <w:color w:val="000000"/>
          <w:spacing w:val="2"/>
          <w:sz w:val="20"/>
          <w:lang w:val="cs-CZ"/>
        </w:rPr>
        <w:t>cenových předpisů a rozhodnutí, změn vyplývajících z platné právní úpravy a z důvodů změn</w:t>
      </w:r>
    </w:p>
    <w:p w:rsidR="00FB5468" w:rsidRDefault="00FB5468" w:rsidP="00FB5468">
      <w:pPr>
        <w:ind w:right="431"/>
        <w:rPr>
          <w:rFonts w:ascii="Arial" w:hAnsi="Arial"/>
          <w:color w:val="000000"/>
          <w:spacing w:val="2"/>
          <w:sz w:val="20"/>
          <w:lang w:val="cs-CZ"/>
        </w:rPr>
      </w:pPr>
      <w:r>
        <w:rPr>
          <w:rFonts w:ascii="Arial" w:hAnsi="Arial"/>
          <w:color w:val="000000"/>
          <w:spacing w:val="2"/>
          <w:sz w:val="20"/>
          <w:lang w:val="cs-CZ"/>
        </w:rPr>
        <w:t xml:space="preserve">          </w:t>
      </w:r>
      <w:r w:rsidR="005B3A39">
        <w:rPr>
          <w:rFonts w:ascii="Arial" w:hAnsi="Arial"/>
          <w:color w:val="000000"/>
          <w:spacing w:val="2"/>
          <w:sz w:val="20"/>
          <w:lang w:val="cs-CZ"/>
        </w:rPr>
        <w:t>technických, provozních, obchodních nebo organizačních</w:t>
      </w:r>
      <w:r>
        <w:rPr>
          <w:rFonts w:ascii="Arial" w:hAnsi="Arial"/>
          <w:color w:val="000000"/>
          <w:spacing w:val="2"/>
          <w:sz w:val="20"/>
          <w:lang w:val="cs-CZ"/>
        </w:rPr>
        <w:t xml:space="preserve"> </w:t>
      </w:r>
      <w:r w:rsidR="005B3A39">
        <w:rPr>
          <w:rFonts w:ascii="Arial" w:hAnsi="Arial"/>
          <w:color w:val="000000"/>
          <w:spacing w:val="2"/>
          <w:sz w:val="20"/>
          <w:lang w:val="cs-CZ"/>
        </w:rPr>
        <w:t>podmínek na straně Dodavatele. Zvýšení</w:t>
      </w:r>
    </w:p>
    <w:p w:rsidR="00FB5468" w:rsidRDefault="00FB5468" w:rsidP="00FB5468">
      <w:pPr>
        <w:ind w:right="431"/>
        <w:rPr>
          <w:rFonts w:ascii="Arial" w:hAnsi="Arial"/>
          <w:color w:val="000000"/>
          <w:spacing w:val="2"/>
          <w:sz w:val="20"/>
          <w:lang w:val="cs-CZ"/>
        </w:rPr>
      </w:pPr>
      <w:r>
        <w:rPr>
          <w:rFonts w:ascii="Arial" w:hAnsi="Arial"/>
          <w:color w:val="000000"/>
          <w:spacing w:val="2"/>
          <w:sz w:val="20"/>
          <w:lang w:val="cs-CZ"/>
        </w:rPr>
        <w:t xml:space="preserve">          </w:t>
      </w:r>
      <w:r w:rsidR="005B3A39">
        <w:rPr>
          <w:rFonts w:ascii="Arial" w:hAnsi="Arial"/>
          <w:color w:val="000000"/>
          <w:spacing w:val="2"/>
          <w:sz w:val="20"/>
          <w:lang w:val="cs-CZ"/>
        </w:rPr>
        <w:t>ceny za dodávku elektřiny nebo změnu jiných smluvních podmínek</w:t>
      </w:r>
      <w:r>
        <w:rPr>
          <w:rFonts w:ascii="Arial" w:hAnsi="Arial"/>
          <w:color w:val="000000"/>
          <w:spacing w:val="2"/>
          <w:sz w:val="20"/>
          <w:lang w:val="cs-CZ"/>
        </w:rPr>
        <w:t xml:space="preserve"> dodávek elektřiny Dodavatel</w:t>
      </w:r>
    </w:p>
    <w:p w:rsidR="00FB5468" w:rsidRDefault="00FB5468" w:rsidP="00FB5468">
      <w:pPr>
        <w:ind w:right="431"/>
        <w:rPr>
          <w:rFonts w:ascii="Arial" w:hAnsi="Arial"/>
          <w:b/>
          <w:color w:val="000000"/>
          <w:spacing w:val="2"/>
          <w:sz w:val="20"/>
          <w:lang w:val="cs-CZ"/>
        </w:rPr>
      </w:pPr>
      <w:r>
        <w:rPr>
          <w:rFonts w:ascii="Arial" w:hAnsi="Arial"/>
          <w:color w:val="000000"/>
          <w:spacing w:val="2"/>
          <w:sz w:val="20"/>
          <w:lang w:val="cs-CZ"/>
        </w:rPr>
        <w:t xml:space="preserve">          oznámí </w:t>
      </w:r>
      <w:r w:rsidR="005B3A39">
        <w:rPr>
          <w:rFonts w:ascii="Arial" w:hAnsi="Arial"/>
          <w:color w:val="000000"/>
          <w:spacing w:val="2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2"/>
          <w:sz w:val="20"/>
          <w:lang w:val="cs-CZ"/>
        </w:rPr>
        <w:t xml:space="preserve">Zákazníkovi nejpozději </w:t>
      </w:r>
      <w:r>
        <w:rPr>
          <w:rFonts w:ascii="Arial" w:hAnsi="Arial"/>
          <w:b/>
          <w:color w:val="000000"/>
          <w:spacing w:val="2"/>
          <w:sz w:val="20"/>
          <w:lang w:val="cs-CZ"/>
        </w:rPr>
        <w:t>třicátý den</w:t>
      </w:r>
      <w:r>
        <w:rPr>
          <w:rFonts w:ascii="Arial" w:hAnsi="Arial"/>
          <w:color w:val="000000"/>
          <w:spacing w:val="2"/>
          <w:sz w:val="20"/>
          <w:lang w:val="cs-CZ"/>
        </w:rPr>
        <w:t xml:space="preserve"> předem dnem její účinnosti, </w:t>
      </w:r>
      <w:r>
        <w:rPr>
          <w:rFonts w:ascii="Arial" w:hAnsi="Arial"/>
          <w:b/>
          <w:color w:val="000000"/>
          <w:spacing w:val="2"/>
          <w:sz w:val="20"/>
          <w:lang w:val="cs-CZ"/>
        </w:rPr>
        <w:t>a to prokazatelně a</w:t>
      </w:r>
    </w:p>
    <w:p w:rsidR="00933F0B" w:rsidRDefault="00FB5468" w:rsidP="00FB5468">
      <w:pPr>
        <w:ind w:right="431"/>
        <w:rPr>
          <w:rFonts w:ascii="Arial" w:hAnsi="Arial"/>
          <w:b/>
          <w:color w:val="000000"/>
          <w:spacing w:val="2"/>
          <w:sz w:val="20"/>
          <w:lang w:val="cs-CZ"/>
        </w:rPr>
      </w:pPr>
      <w:r>
        <w:rPr>
          <w:rFonts w:ascii="Arial" w:hAnsi="Arial"/>
          <w:b/>
          <w:color w:val="000000"/>
          <w:spacing w:val="2"/>
          <w:sz w:val="20"/>
          <w:lang w:val="cs-CZ"/>
        </w:rPr>
        <w:t xml:space="preserve">          adresně.</w:t>
      </w:r>
    </w:p>
    <w:p w:rsidR="00FB5468" w:rsidRPr="00FB5468" w:rsidRDefault="00FB5468" w:rsidP="00FB5468">
      <w:pPr>
        <w:ind w:right="431"/>
        <w:rPr>
          <w:rFonts w:ascii="Arial" w:hAnsi="Arial"/>
          <w:b/>
          <w:color w:val="000000"/>
          <w:spacing w:val="2"/>
          <w:sz w:val="20"/>
          <w:lang w:val="cs-CZ"/>
        </w:rPr>
      </w:pPr>
    </w:p>
    <w:p w:rsidR="00DC6DD5" w:rsidRDefault="00DC6DD5" w:rsidP="00026257">
      <w:pPr>
        <w:ind w:left="578" w:right="431"/>
        <w:jc w:val="both"/>
        <w:rPr>
          <w:rFonts w:ascii="Arial" w:hAnsi="Arial"/>
          <w:color w:val="000000"/>
          <w:spacing w:val="2"/>
          <w:sz w:val="20"/>
          <w:lang w:val="cs-CZ"/>
        </w:rPr>
      </w:pPr>
      <w:r>
        <w:rPr>
          <w:rFonts w:ascii="Arial" w:hAnsi="Arial"/>
          <w:color w:val="000000"/>
          <w:spacing w:val="2"/>
          <w:sz w:val="20"/>
          <w:lang w:val="cs-CZ"/>
        </w:rPr>
        <w:t>Odběrné místo 1 EAN:   859182410780000089</w:t>
      </w:r>
    </w:p>
    <w:p w:rsidR="00026257" w:rsidRDefault="00026257" w:rsidP="00026257">
      <w:pPr>
        <w:ind w:left="578" w:right="431"/>
        <w:jc w:val="both"/>
        <w:rPr>
          <w:rFonts w:ascii="Arial" w:hAnsi="Arial"/>
          <w:color w:val="000000"/>
          <w:spacing w:val="2"/>
          <w:sz w:val="20"/>
          <w:lang w:val="cs-CZ"/>
        </w:rPr>
      </w:pPr>
      <w:r>
        <w:rPr>
          <w:rFonts w:ascii="Arial" w:hAnsi="Arial"/>
          <w:color w:val="000000"/>
          <w:spacing w:val="2"/>
          <w:sz w:val="20"/>
          <w:lang w:val="cs-CZ"/>
        </w:rPr>
        <w:t>Sazba C02d:</w:t>
      </w:r>
    </w:p>
    <w:p w:rsidR="00026257" w:rsidRDefault="00026257" w:rsidP="00026257">
      <w:pPr>
        <w:ind w:left="578" w:right="431"/>
        <w:jc w:val="both"/>
        <w:rPr>
          <w:rFonts w:ascii="Arial" w:hAnsi="Arial"/>
          <w:color w:val="000000"/>
          <w:spacing w:val="2"/>
          <w:sz w:val="16"/>
          <w:szCs w:val="16"/>
          <w:lang w:val="cs-CZ"/>
        </w:rPr>
      </w:pPr>
      <w:r>
        <w:rPr>
          <w:rFonts w:ascii="Arial" w:hAnsi="Arial"/>
          <w:color w:val="000000"/>
          <w:spacing w:val="2"/>
          <w:sz w:val="16"/>
          <w:szCs w:val="16"/>
          <w:lang w:val="cs-CZ"/>
        </w:rPr>
        <w:t>(nad 50 MWh/rok do 100 MWh/rok)</w:t>
      </w:r>
    </w:p>
    <w:p w:rsidR="00026257" w:rsidRDefault="00026257" w:rsidP="00026257">
      <w:pPr>
        <w:ind w:left="578" w:right="431"/>
        <w:jc w:val="both"/>
        <w:rPr>
          <w:rFonts w:ascii="Arial" w:hAnsi="Arial"/>
          <w:color w:val="000000"/>
          <w:spacing w:val="2"/>
          <w:sz w:val="20"/>
          <w:szCs w:val="20"/>
          <w:lang w:val="cs-CZ"/>
        </w:rPr>
      </w:pPr>
      <w:r>
        <w:rPr>
          <w:rFonts w:ascii="Arial" w:hAnsi="Arial"/>
          <w:color w:val="000000"/>
          <w:spacing w:val="2"/>
          <w:sz w:val="20"/>
          <w:szCs w:val="20"/>
          <w:lang w:val="cs-CZ"/>
        </w:rPr>
        <w:t>Ostatní položky ceny:            platba za distribuci el. energie</w:t>
      </w:r>
    </w:p>
    <w:p w:rsidR="00026257" w:rsidRDefault="00026257" w:rsidP="00026257">
      <w:pPr>
        <w:ind w:left="578" w:right="431"/>
        <w:jc w:val="both"/>
        <w:rPr>
          <w:rFonts w:ascii="Arial" w:hAnsi="Arial"/>
          <w:color w:val="000000"/>
          <w:spacing w:val="2"/>
          <w:sz w:val="20"/>
          <w:szCs w:val="20"/>
          <w:lang w:val="cs-CZ"/>
        </w:rPr>
      </w:pPr>
      <w:r>
        <w:rPr>
          <w:rFonts w:ascii="Arial" w:hAnsi="Arial"/>
          <w:color w:val="000000"/>
          <w:spacing w:val="2"/>
          <w:sz w:val="20"/>
          <w:szCs w:val="20"/>
          <w:lang w:val="cs-CZ"/>
        </w:rPr>
        <w:t xml:space="preserve">                                              platba za systémové služby</w:t>
      </w:r>
    </w:p>
    <w:p w:rsidR="00026257" w:rsidRDefault="00026257" w:rsidP="00026257">
      <w:pPr>
        <w:ind w:left="578" w:right="431"/>
        <w:jc w:val="both"/>
        <w:rPr>
          <w:rFonts w:ascii="Arial" w:hAnsi="Arial"/>
          <w:color w:val="000000"/>
          <w:spacing w:val="2"/>
          <w:sz w:val="20"/>
          <w:szCs w:val="20"/>
          <w:lang w:val="cs-CZ"/>
        </w:rPr>
      </w:pPr>
      <w:r>
        <w:rPr>
          <w:rFonts w:ascii="Arial" w:hAnsi="Arial"/>
          <w:color w:val="000000"/>
          <w:spacing w:val="2"/>
          <w:sz w:val="20"/>
          <w:szCs w:val="20"/>
          <w:lang w:val="cs-CZ"/>
        </w:rPr>
        <w:t xml:space="preserve">                                              platba na podporu výkupu elektřiny</w:t>
      </w:r>
    </w:p>
    <w:p w:rsidR="00026257" w:rsidRPr="00026257" w:rsidRDefault="00026257" w:rsidP="00026257">
      <w:pPr>
        <w:ind w:left="578" w:right="431"/>
        <w:jc w:val="both"/>
        <w:rPr>
          <w:rFonts w:ascii="Arial" w:hAnsi="Arial"/>
          <w:color w:val="000000"/>
          <w:spacing w:val="2"/>
          <w:sz w:val="20"/>
          <w:szCs w:val="20"/>
          <w:lang w:val="cs-CZ"/>
        </w:rPr>
      </w:pPr>
      <w:r>
        <w:rPr>
          <w:rFonts w:ascii="Arial" w:hAnsi="Arial"/>
          <w:color w:val="000000"/>
          <w:spacing w:val="2"/>
          <w:sz w:val="20"/>
          <w:szCs w:val="20"/>
          <w:lang w:val="cs-CZ"/>
        </w:rPr>
        <w:t xml:space="preserve">                                              platba za činnost Operátora trhu</w:t>
      </w:r>
    </w:p>
    <w:p w:rsidR="00026257" w:rsidRDefault="00026257" w:rsidP="00E362DD">
      <w:pPr>
        <w:ind w:right="720"/>
        <w:jc w:val="both"/>
        <w:rPr>
          <w:rFonts w:ascii="Arial" w:hAnsi="Arial" w:cs="Arial"/>
          <w:color w:val="000000"/>
          <w:spacing w:val="7"/>
          <w:sz w:val="20"/>
          <w:szCs w:val="20"/>
          <w:lang w:val="cs-CZ"/>
        </w:rPr>
      </w:pPr>
      <w:r>
        <w:rPr>
          <w:rFonts w:ascii="Arial" w:hAnsi="Arial"/>
          <w:color w:val="000000"/>
          <w:spacing w:val="2"/>
          <w:sz w:val="20"/>
          <w:lang w:val="cs-CZ"/>
        </w:rPr>
        <w:t xml:space="preserve">          </w:t>
      </w:r>
      <w:r w:rsidR="00EA108C" w:rsidRPr="0060706B">
        <w:rPr>
          <w:rFonts w:ascii="Arial" w:hAnsi="Arial" w:cs="Arial"/>
          <w:color w:val="000000"/>
          <w:spacing w:val="7"/>
          <w:sz w:val="20"/>
          <w:szCs w:val="20"/>
          <w:lang w:val="cs-CZ"/>
        </w:rPr>
        <w:t xml:space="preserve">budou </w:t>
      </w:r>
      <w:r w:rsidR="00933F0B" w:rsidRPr="0060706B">
        <w:rPr>
          <w:rFonts w:ascii="Arial" w:hAnsi="Arial" w:cs="Arial"/>
          <w:color w:val="000000"/>
          <w:spacing w:val="7"/>
          <w:sz w:val="20"/>
          <w:szCs w:val="20"/>
          <w:lang w:val="cs-CZ"/>
        </w:rPr>
        <w:t>ú</w:t>
      </w:r>
      <w:r w:rsidR="00EA108C" w:rsidRPr="0060706B">
        <w:rPr>
          <w:rFonts w:ascii="Arial" w:hAnsi="Arial" w:cs="Arial"/>
          <w:color w:val="000000"/>
          <w:spacing w:val="7"/>
          <w:sz w:val="20"/>
          <w:szCs w:val="20"/>
          <w:lang w:val="cs-CZ"/>
        </w:rPr>
        <w:t>čtová</w:t>
      </w:r>
      <w:r>
        <w:rPr>
          <w:rFonts w:ascii="Arial" w:hAnsi="Arial" w:cs="Arial"/>
          <w:color w:val="000000"/>
          <w:spacing w:val="7"/>
          <w:sz w:val="20"/>
          <w:szCs w:val="20"/>
          <w:lang w:val="cs-CZ"/>
        </w:rPr>
        <w:t>ny v souladu s aktuálně platným Cenovým rozhodnutím</w:t>
      </w:r>
      <w:r w:rsidR="00EA108C" w:rsidRPr="0060706B">
        <w:rPr>
          <w:rFonts w:ascii="Arial" w:hAnsi="Arial" w:cs="Arial"/>
          <w:color w:val="000000"/>
          <w:spacing w:val="7"/>
          <w:sz w:val="20"/>
          <w:szCs w:val="20"/>
          <w:lang w:val="cs-CZ"/>
        </w:rPr>
        <w:t xml:space="preserve"> Energetického</w:t>
      </w:r>
    </w:p>
    <w:p w:rsidR="00026257" w:rsidRDefault="00026257" w:rsidP="00E362DD">
      <w:pPr>
        <w:ind w:right="720"/>
        <w:jc w:val="both"/>
        <w:rPr>
          <w:rFonts w:ascii="Arial" w:hAnsi="Arial"/>
          <w:color w:val="000000"/>
          <w:spacing w:val="-5"/>
          <w:sz w:val="20"/>
          <w:lang w:val="cs-CZ"/>
        </w:rPr>
      </w:pPr>
      <w:r>
        <w:rPr>
          <w:rFonts w:ascii="Arial" w:hAnsi="Arial" w:cs="Arial"/>
          <w:color w:val="000000"/>
          <w:spacing w:val="7"/>
          <w:sz w:val="20"/>
          <w:szCs w:val="20"/>
          <w:lang w:val="cs-CZ"/>
        </w:rPr>
        <w:t xml:space="preserve">        </w:t>
      </w:r>
      <w:r w:rsidR="00EA108C" w:rsidRPr="0060706B">
        <w:rPr>
          <w:rFonts w:ascii="Arial" w:hAnsi="Arial" w:cs="Arial"/>
          <w:color w:val="000000"/>
          <w:spacing w:val="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7"/>
          <w:sz w:val="20"/>
          <w:szCs w:val="20"/>
          <w:lang w:val="cs-CZ"/>
        </w:rPr>
        <w:t xml:space="preserve">regulačního </w:t>
      </w:r>
      <w:r>
        <w:rPr>
          <w:rFonts w:ascii="Arial" w:hAnsi="Arial" w:cs="Arial"/>
          <w:color w:val="000000"/>
          <w:spacing w:val="-5"/>
          <w:sz w:val="20"/>
          <w:szCs w:val="20"/>
          <w:lang w:val="cs-CZ"/>
        </w:rPr>
        <w:t>úřadu, kterým</w:t>
      </w:r>
      <w:r w:rsidR="00D17CAD">
        <w:rPr>
          <w:rFonts w:ascii="Arial" w:hAnsi="Arial"/>
          <w:color w:val="000000"/>
          <w:spacing w:val="-5"/>
          <w:sz w:val="20"/>
          <w:lang w:val="cs-CZ"/>
        </w:rPr>
        <w:t xml:space="preserve"> se stanovují</w:t>
      </w:r>
      <w:r>
        <w:rPr>
          <w:rFonts w:ascii="Arial" w:hAnsi="Arial"/>
          <w:color w:val="000000"/>
          <w:spacing w:val="-5"/>
          <w:sz w:val="20"/>
          <w:lang w:val="cs-CZ"/>
        </w:rPr>
        <w:t xml:space="preserve"> ceny za související služby v elektrotechnice odběratelům ze sítí </w:t>
      </w:r>
    </w:p>
    <w:p w:rsidR="00026257" w:rsidRDefault="00026257" w:rsidP="00026257">
      <w:pPr>
        <w:ind w:right="720"/>
        <w:jc w:val="both"/>
        <w:rPr>
          <w:rFonts w:ascii="Arial" w:hAnsi="Arial" w:cs="Arial"/>
          <w:color w:val="000000"/>
          <w:spacing w:val="7"/>
          <w:sz w:val="20"/>
          <w:szCs w:val="20"/>
          <w:lang w:val="cs-CZ"/>
        </w:rPr>
      </w:pPr>
      <w:r>
        <w:rPr>
          <w:rFonts w:ascii="Arial" w:hAnsi="Arial"/>
          <w:color w:val="000000"/>
          <w:spacing w:val="-5"/>
          <w:sz w:val="20"/>
          <w:lang w:val="cs-CZ"/>
        </w:rPr>
        <w:t xml:space="preserve">           nízkého  napětía ostatní regulované ceny.</w:t>
      </w:r>
    </w:p>
    <w:p w:rsidR="00026257" w:rsidRDefault="00026257" w:rsidP="00026257">
      <w:pPr>
        <w:ind w:right="720"/>
        <w:jc w:val="both"/>
        <w:rPr>
          <w:rFonts w:ascii="Arial" w:hAnsi="Arial"/>
          <w:color w:val="000000"/>
          <w:spacing w:val="-1"/>
          <w:sz w:val="20"/>
          <w:lang w:val="cs-CZ"/>
        </w:rPr>
      </w:pPr>
      <w:r>
        <w:rPr>
          <w:rFonts w:ascii="Arial" w:hAnsi="Arial" w:cs="Arial"/>
          <w:color w:val="000000"/>
          <w:spacing w:val="7"/>
          <w:sz w:val="20"/>
          <w:szCs w:val="20"/>
          <w:lang w:val="cs-CZ"/>
        </w:rPr>
        <w:t xml:space="preserve">         </w:t>
      </w:r>
      <w:r w:rsidR="00EA108C">
        <w:rPr>
          <w:rFonts w:ascii="Arial" w:hAnsi="Arial"/>
          <w:color w:val="000000"/>
          <w:spacing w:val="-1"/>
          <w:sz w:val="20"/>
          <w:lang w:val="cs-CZ"/>
        </w:rPr>
        <w:t xml:space="preserve">K těmto cenám bude účtována DPH a daň z elektřiny dle platných předpisů. </w:t>
      </w:r>
    </w:p>
    <w:p w:rsidR="00026257" w:rsidRDefault="00026257" w:rsidP="00026257">
      <w:pPr>
        <w:ind w:right="720"/>
        <w:jc w:val="both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pacing w:val="-1"/>
          <w:sz w:val="20"/>
          <w:lang w:val="cs-CZ"/>
        </w:rPr>
        <w:t xml:space="preserve">          </w:t>
      </w:r>
      <w:r>
        <w:rPr>
          <w:rFonts w:ascii="Arial" w:hAnsi="Arial"/>
          <w:color w:val="000000"/>
          <w:sz w:val="20"/>
          <w:lang w:val="cs-CZ"/>
        </w:rPr>
        <w:t>Ve Frýdlantu n.O.,       2.12.2022</w:t>
      </w:r>
      <w:r w:rsidR="00B25DE3">
        <w:rPr>
          <w:rFonts w:ascii="Arial" w:hAnsi="Arial"/>
          <w:color w:val="000000"/>
          <w:sz w:val="20"/>
          <w:lang w:val="cs-CZ"/>
        </w:rPr>
        <w:t xml:space="preserve">    </w:t>
      </w:r>
      <w:r w:rsidR="00D17CAD">
        <w:rPr>
          <w:rFonts w:ascii="Arial" w:hAnsi="Arial"/>
          <w:color w:val="000000"/>
          <w:sz w:val="20"/>
          <w:lang w:val="cs-CZ"/>
        </w:rPr>
        <w:t xml:space="preserve">                   </w:t>
      </w:r>
      <w:r>
        <w:rPr>
          <w:rFonts w:ascii="Arial" w:hAnsi="Arial"/>
          <w:color w:val="000000"/>
          <w:sz w:val="20"/>
          <w:lang w:val="cs-CZ"/>
        </w:rPr>
        <w:t xml:space="preserve">          </w:t>
      </w:r>
    </w:p>
    <w:p w:rsidR="00026257" w:rsidRDefault="00026257" w:rsidP="00026257">
      <w:pPr>
        <w:ind w:right="720"/>
        <w:jc w:val="both"/>
        <w:rPr>
          <w:rFonts w:ascii="Arial" w:hAnsi="Arial"/>
          <w:color w:val="000000"/>
          <w:sz w:val="20"/>
          <w:lang w:val="cs-CZ"/>
        </w:rPr>
      </w:pPr>
    </w:p>
    <w:p w:rsidR="00026257" w:rsidRDefault="00026257" w:rsidP="00026257">
      <w:pPr>
        <w:ind w:right="720"/>
        <w:jc w:val="both"/>
        <w:rPr>
          <w:rFonts w:ascii="Arial" w:hAnsi="Arial"/>
          <w:color w:val="000000"/>
          <w:sz w:val="20"/>
          <w:lang w:val="cs-CZ"/>
        </w:rPr>
      </w:pPr>
    </w:p>
    <w:p w:rsidR="00026257" w:rsidRDefault="00026257" w:rsidP="00026257">
      <w:pPr>
        <w:ind w:right="720"/>
        <w:jc w:val="both"/>
        <w:rPr>
          <w:rFonts w:ascii="Arial" w:hAnsi="Arial"/>
          <w:color w:val="000000"/>
          <w:sz w:val="20"/>
          <w:lang w:val="cs-CZ"/>
        </w:rPr>
      </w:pPr>
    </w:p>
    <w:p w:rsidR="00026257" w:rsidRDefault="00026257" w:rsidP="00026257">
      <w:pPr>
        <w:ind w:right="720"/>
        <w:jc w:val="both"/>
        <w:rPr>
          <w:rFonts w:ascii="Arial" w:hAnsi="Arial"/>
          <w:color w:val="000000"/>
          <w:sz w:val="20"/>
          <w:lang w:val="cs-CZ"/>
        </w:rPr>
      </w:pPr>
    </w:p>
    <w:p w:rsidR="00026257" w:rsidRDefault="00026257" w:rsidP="00026257">
      <w:pPr>
        <w:ind w:right="720"/>
        <w:jc w:val="both"/>
        <w:rPr>
          <w:rFonts w:ascii="Arial" w:hAnsi="Arial"/>
          <w:color w:val="000000"/>
          <w:sz w:val="20"/>
          <w:lang w:val="cs-CZ"/>
        </w:rPr>
      </w:pPr>
    </w:p>
    <w:p w:rsidR="00026257" w:rsidRDefault="00026257" w:rsidP="00026257">
      <w:pPr>
        <w:ind w:right="720"/>
        <w:jc w:val="both"/>
        <w:rPr>
          <w:rFonts w:ascii="Arial" w:hAnsi="Arial"/>
          <w:color w:val="000000"/>
          <w:sz w:val="20"/>
          <w:lang w:val="cs-CZ"/>
        </w:rPr>
      </w:pPr>
    </w:p>
    <w:p w:rsidR="00026257" w:rsidRDefault="00026257" w:rsidP="00026257">
      <w:pPr>
        <w:ind w:right="720"/>
        <w:jc w:val="both"/>
        <w:rPr>
          <w:rFonts w:ascii="Arial" w:hAnsi="Arial"/>
          <w:color w:val="000000"/>
          <w:sz w:val="20"/>
          <w:lang w:val="cs-CZ"/>
        </w:rPr>
      </w:pPr>
    </w:p>
    <w:p w:rsidR="00026257" w:rsidRDefault="00026257" w:rsidP="00026257">
      <w:pPr>
        <w:ind w:right="720"/>
        <w:jc w:val="both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 xml:space="preserve">          ……………………………..                                                                         ……………………………….</w:t>
      </w:r>
    </w:p>
    <w:p w:rsidR="00C40A35" w:rsidRPr="00026257" w:rsidRDefault="00026257" w:rsidP="00026257">
      <w:pPr>
        <w:ind w:right="720"/>
        <w:jc w:val="both"/>
        <w:rPr>
          <w:rFonts w:ascii="Arial" w:hAnsi="Arial" w:cs="Arial"/>
          <w:color w:val="000000"/>
          <w:spacing w:val="7"/>
          <w:sz w:val="20"/>
          <w:szCs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 xml:space="preserve">                     Dodavatel</w:t>
      </w:r>
      <w:r w:rsidR="00D17CAD">
        <w:rPr>
          <w:rFonts w:ascii="Arial" w:hAnsi="Arial"/>
          <w:color w:val="000000"/>
          <w:sz w:val="20"/>
          <w:lang w:val="cs-CZ"/>
        </w:rPr>
        <w:t xml:space="preserve"> </w:t>
      </w:r>
      <w:r>
        <w:rPr>
          <w:rFonts w:ascii="Arial" w:hAnsi="Arial"/>
          <w:color w:val="000000"/>
          <w:sz w:val="20"/>
          <w:lang w:val="cs-CZ"/>
        </w:rPr>
        <w:t xml:space="preserve">                                                                                                     </w:t>
      </w:r>
      <w:bookmarkStart w:id="0" w:name="_GoBack"/>
      <w:bookmarkEnd w:id="0"/>
      <w:r>
        <w:rPr>
          <w:rFonts w:ascii="Arial" w:hAnsi="Arial"/>
          <w:color w:val="000000"/>
          <w:sz w:val="20"/>
          <w:lang w:val="cs-CZ"/>
        </w:rPr>
        <w:t xml:space="preserve"> Zákazník</w:t>
      </w:r>
    </w:p>
    <w:p w:rsidR="0060706B" w:rsidRDefault="00B25DE3">
      <w:pPr>
        <w:sectPr w:rsidR="0060706B">
          <w:type w:val="continuous"/>
          <w:pgSz w:w="11918" w:h="16854"/>
          <w:pgMar w:top="230" w:right="821" w:bottom="1314" w:left="883" w:header="720" w:footer="720" w:gutter="0"/>
          <w:cols w:space="708"/>
        </w:sectPr>
      </w:pPr>
      <w:r>
        <w:t xml:space="preserve">  </w:t>
      </w:r>
    </w:p>
    <w:p w:rsidR="0040605E" w:rsidRDefault="0040605E" w:rsidP="005B3A39">
      <w:pPr>
        <w:jc w:val="center"/>
        <w:rPr>
          <w:rFonts w:ascii="Times New Roman" w:hAnsi="Times New Roman"/>
          <w:color w:val="000000"/>
          <w:spacing w:val="-2"/>
          <w:sz w:val="14"/>
          <w:lang w:val="cs-CZ"/>
        </w:rPr>
      </w:pPr>
    </w:p>
    <w:sectPr w:rsidR="0040605E">
      <w:type w:val="continuous"/>
      <w:pgSz w:w="11918" w:h="16854"/>
      <w:pgMar w:top="230" w:right="913" w:bottom="1314" w:left="806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35"/>
    <w:rsid w:val="00026257"/>
    <w:rsid w:val="001B55C5"/>
    <w:rsid w:val="0040605E"/>
    <w:rsid w:val="005B1F58"/>
    <w:rsid w:val="005B3A39"/>
    <w:rsid w:val="005D10E9"/>
    <w:rsid w:val="0060706B"/>
    <w:rsid w:val="00710ADF"/>
    <w:rsid w:val="00933F0B"/>
    <w:rsid w:val="009E6A7B"/>
    <w:rsid w:val="00B25DE3"/>
    <w:rsid w:val="00C40A35"/>
    <w:rsid w:val="00D17CAD"/>
    <w:rsid w:val="00DC6DD5"/>
    <w:rsid w:val="00E17E88"/>
    <w:rsid w:val="00E362DD"/>
    <w:rsid w:val="00EA108C"/>
    <w:rsid w:val="00FB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43403"/>
  <w15:docId w15:val="{2F5B00FF-8D43-4A92-950C-E0B61F93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A10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E0EF3-0B92-4322-8D9C-79343BDF4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405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, </cp:lastModifiedBy>
  <cp:revision>5</cp:revision>
  <dcterms:created xsi:type="dcterms:W3CDTF">2022-12-14T13:10:00Z</dcterms:created>
  <dcterms:modified xsi:type="dcterms:W3CDTF">2022-12-14T13:55:00Z</dcterms:modified>
</cp:coreProperties>
</file>