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6AF57" w14:textId="3EC90190" w:rsidR="00DE6859" w:rsidRPr="00CC5EB9" w:rsidRDefault="00DE6859" w:rsidP="00DE6859">
      <w:pPr>
        <w:jc w:val="center"/>
        <w:rPr>
          <w:b/>
          <w:sz w:val="28"/>
          <w:szCs w:val="28"/>
        </w:rPr>
      </w:pPr>
      <w:bookmarkStart w:id="0" w:name="_GoBack"/>
      <w:bookmarkEnd w:id="0"/>
      <w:r w:rsidRPr="00CC5EB9">
        <w:rPr>
          <w:b/>
          <w:sz w:val="28"/>
          <w:szCs w:val="28"/>
        </w:rPr>
        <w:t xml:space="preserve">DOHODA O </w:t>
      </w:r>
      <w:r w:rsidR="00CC5EB9" w:rsidRPr="00CC5EB9">
        <w:rPr>
          <w:b/>
          <w:sz w:val="28"/>
          <w:szCs w:val="28"/>
        </w:rPr>
        <w:t>NAROVNÁNÍ</w:t>
      </w:r>
    </w:p>
    <w:p w14:paraId="4DB6939A" w14:textId="79DB94C2" w:rsidR="00CC5EB9" w:rsidRPr="00CC5EB9" w:rsidRDefault="00CC5EB9" w:rsidP="00DE6859">
      <w:pPr>
        <w:jc w:val="center"/>
        <w:rPr>
          <w:b/>
          <w:sz w:val="28"/>
          <w:szCs w:val="28"/>
        </w:rPr>
      </w:pPr>
      <w:r w:rsidRPr="00CC5EB9">
        <w:rPr>
          <w:b/>
          <w:sz w:val="28"/>
          <w:szCs w:val="28"/>
        </w:rPr>
        <w:t>ke Smlouvě o dílo č. 2021/OIVZ/02</w:t>
      </w:r>
      <w:r w:rsidR="00C61622">
        <w:rPr>
          <w:b/>
          <w:sz w:val="28"/>
          <w:szCs w:val="28"/>
        </w:rPr>
        <w:t>6</w:t>
      </w:r>
    </w:p>
    <w:p w14:paraId="0583F0B8" w14:textId="77777777" w:rsidR="00DE6859" w:rsidRPr="00CC5EB9" w:rsidRDefault="00DE6859" w:rsidP="00DE6859">
      <w:pPr>
        <w:jc w:val="center"/>
        <w:rPr>
          <w:szCs w:val="22"/>
        </w:rPr>
      </w:pPr>
    </w:p>
    <w:p w14:paraId="31B66D8E" w14:textId="5CB31CA9" w:rsidR="00DE6859" w:rsidRPr="00CC5EB9" w:rsidRDefault="00DE6859" w:rsidP="008F40AB">
      <w:pPr>
        <w:jc w:val="center"/>
        <w:rPr>
          <w:szCs w:val="22"/>
        </w:rPr>
      </w:pPr>
      <w:r w:rsidRPr="00CC5EB9">
        <w:rPr>
          <w:szCs w:val="22"/>
        </w:rPr>
        <w:t xml:space="preserve"> </w:t>
      </w:r>
      <w:r w:rsidR="00120923">
        <w:rPr>
          <w:szCs w:val="22"/>
        </w:rPr>
        <w:t>u</w:t>
      </w:r>
      <w:r w:rsidR="001167B7">
        <w:rPr>
          <w:szCs w:val="22"/>
        </w:rPr>
        <w:t xml:space="preserve">zavřená </w:t>
      </w:r>
      <w:r w:rsidRPr="00CC5EB9">
        <w:rPr>
          <w:szCs w:val="22"/>
        </w:rPr>
        <w:t>dle ustanovení §1901 a násl. zákona č. 89/2012Sb., občanský zákoník, v platném znění (dále jen „OZ“)</w:t>
      </w:r>
      <w:r w:rsidR="001167B7">
        <w:rPr>
          <w:szCs w:val="22"/>
        </w:rPr>
        <w:t>, níže uvedeného roku, měsíce a dne</w:t>
      </w:r>
      <w:r w:rsidR="008F40AB" w:rsidRPr="008F40AB">
        <w:rPr>
          <w:i/>
          <w:szCs w:val="22"/>
        </w:rPr>
        <w:t xml:space="preserve"> </w:t>
      </w:r>
      <w:r w:rsidR="008F40AB">
        <w:rPr>
          <w:i/>
          <w:szCs w:val="22"/>
        </w:rPr>
        <w:t>(dále jen „Dohoda“)</w:t>
      </w:r>
    </w:p>
    <w:p w14:paraId="3E95A898" w14:textId="77777777" w:rsidR="00DE6859" w:rsidRPr="00586334" w:rsidRDefault="00DE6859" w:rsidP="00DE6859">
      <w:pPr>
        <w:pStyle w:val="Default"/>
      </w:pPr>
    </w:p>
    <w:p w14:paraId="0E71980D" w14:textId="77777777" w:rsidR="00DE6859" w:rsidRPr="00CC5EB9" w:rsidRDefault="00DE6859" w:rsidP="00DE6859">
      <w:pPr>
        <w:pStyle w:val="Bezmezer2"/>
        <w:rPr>
          <w:rFonts w:ascii="Arial" w:hAnsi="Arial" w:cs="Arial"/>
          <w:b/>
          <w:szCs w:val="24"/>
        </w:rPr>
      </w:pPr>
      <w:r w:rsidRPr="00CC5EB9">
        <w:rPr>
          <w:rFonts w:ascii="Arial" w:hAnsi="Arial" w:cs="Arial"/>
          <w:b/>
          <w:szCs w:val="24"/>
        </w:rPr>
        <w:t>Smluvní strany:</w:t>
      </w:r>
    </w:p>
    <w:p w14:paraId="36E2F37B" w14:textId="77777777" w:rsidR="00DE6859" w:rsidRPr="00CC5EB9" w:rsidRDefault="00DE6859" w:rsidP="00DE6859">
      <w:pPr>
        <w:shd w:val="clear" w:color="auto" w:fill="FFFFFF"/>
        <w:ind w:right="-58"/>
        <w:jc w:val="center"/>
        <w:rPr>
          <w:b/>
          <w:bCs/>
        </w:rPr>
      </w:pPr>
    </w:p>
    <w:p w14:paraId="3BA37779" w14:textId="77777777" w:rsidR="00DE6859" w:rsidRPr="00CC5EB9" w:rsidRDefault="00DE6859" w:rsidP="00DE6859">
      <w:pPr>
        <w:spacing w:line="240" w:lineRule="exact"/>
        <w:jc w:val="both"/>
      </w:pPr>
      <w:r w:rsidRPr="00CC5EB9">
        <w:t>objednatel:</w:t>
      </w:r>
      <w:r w:rsidRPr="00CC5EB9">
        <w:tab/>
      </w:r>
      <w:r w:rsidRPr="00CC5EB9">
        <w:tab/>
      </w:r>
      <w:r w:rsidRPr="00CC5EB9">
        <w:rPr>
          <w:b/>
        </w:rPr>
        <w:t xml:space="preserve">         </w:t>
      </w:r>
      <w:r w:rsidRPr="00CC5EB9">
        <w:rPr>
          <w:b/>
        </w:rPr>
        <w:tab/>
        <w:t>Městská část Praha 7</w:t>
      </w:r>
      <w:r w:rsidRPr="00CC5EB9">
        <w:t xml:space="preserve"> </w:t>
      </w:r>
    </w:p>
    <w:p w14:paraId="092B22DE" w14:textId="77777777" w:rsidR="00DE6859" w:rsidRPr="00CC5EB9" w:rsidRDefault="00DE6859" w:rsidP="00DE6859">
      <w:r w:rsidRPr="00CC5EB9">
        <w:t xml:space="preserve">zastoupená:              </w:t>
      </w:r>
      <w:r w:rsidRPr="00CC5EB9">
        <w:tab/>
        <w:t xml:space="preserve">         </w:t>
      </w:r>
      <w:r w:rsidRPr="00CC5EB9">
        <w:tab/>
        <w:t>Mgr. Jan Čižinský, starosta MČ Praha 7</w:t>
      </w:r>
    </w:p>
    <w:p w14:paraId="56E5642E" w14:textId="77777777" w:rsidR="00DE6859" w:rsidRPr="00CC5EB9" w:rsidRDefault="00DE6859" w:rsidP="00DE6859">
      <w:r w:rsidRPr="00CC5EB9">
        <w:t>sídlo:</w:t>
      </w:r>
      <w:r w:rsidRPr="00CC5EB9">
        <w:tab/>
      </w:r>
      <w:r w:rsidRPr="00CC5EB9">
        <w:tab/>
      </w:r>
      <w:r w:rsidRPr="00CC5EB9">
        <w:tab/>
        <w:t xml:space="preserve">         </w:t>
      </w:r>
      <w:r w:rsidRPr="00CC5EB9">
        <w:tab/>
        <w:t>U Průhonu 1338/38, 170 00 Praha 7</w:t>
      </w:r>
    </w:p>
    <w:p w14:paraId="39412821" w14:textId="77777777" w:rsidR="00DE6859" w:rsidRPr="00CC5EB9" w:rsidRDefault="00DE6859" w:rsidP="00DE6859">
      <w:pPr>
        <w:spacing w:line="240" w:lineRule="exact"/>
        <w:jc w:val="both"/>
      </w:pPr>
      <w:r w:rsidRPr="00CC5EB9">
        <w:t xml:space="preserve">IČO:                                     </w:t>
      </w:r>
      <w:r w:rsidRPr="00CC5EB9">
        <w:tab/>
        <w:t>00063754</w:t>
      </w:r>
    </w:p>
    <w:p w14:paraId="13AD57A7" w14:textId="77777777" w:rsidR="00DE6859" w:rsidRPr="00CC5EB9" w:rsidRDefault="00DE6859" w:rsidP="00DE6859">
      <w:pPr>
        <w:spacing w:line="240" w:lineRule="exact"/>
        <w:jc w:val="both"/>
      </w:pPr>
      <w:r w:rsidRPr="00CC5EB9">
        <w:t>DIČ:                                       CZ00063754</w:t>
      </w:r>
    </w:p>
    <w:p w14:paraId="7C085717" w14:textId="77777777" w:rsidR="00DE6859" w:rsidRPr="00CC5EB9" w:rsidRDefault="00DE6859" w:rsidP="00DE6859">
      <w:pPr>
        <w:spacing w:line="240" w:lineRule="exact"/>
        <w:jc w:val="both"/>
      </w:pPr>
      <w:r w:rsidRPr="00CC5EB9">
        <w:t xml:space="preserve">bankovní spojení:    </w:t>
      </w:r>
      <w:r w:rsidRPr="00CC5EB9">
        <w:tab/>
        <w:t xml:space="preserve">         </w:t>
      </w:r>
      <w:r w:rsidRPr="00CC5EB9">
        <w:tab/>
        <w:t>Česká spořitelna, a.s.</w:t>
      </w:r>
    </w:p>
    <w:p w14:paraId="6701FAC0" w14:textId="6AE45068" w:rsidR="00DE6859" w:rsidRPr="00CC5EB9" w:rsidRDefault="00DE6859" w:rsidP="00DE6859">
      <w:pPr>
        <w:spacing w:line="240" w:lineRule="exact"/>
        <w:jc w:val="both"/>
      </w:pPr>
      <w:r w:rsidRPr="00CC5EB9">
        <w:t xml:space="preserve">číslo účtu:                            </w:t>
      </w:r>
      <w:r w:rsidRPr="00CC5EB9">
        <w:tab/>
        <w:t xml:space="preserve">    </w:t>
      </w:r>
    </w:p>
    <w:p w14:paraId="51FD7915" w14:textId="21CA0056" w:rsidR="007930E6" w:rsidRPr="00CC5EB9" w:rsidRDefault="00DE6859" w:rsidP="00DE6859">
      <w:pPr>
        <w:spacing w:line="240" w:lineRule="exact"/>
        <w:jc w:val="both"/>
      </w:pPr>
      <w:r w:rsidRPr="00CC5EB9">
        <w:t xml:space="preserve">telefon:                                </w:t>
      </w:r>
      <w:r w:rsidRPr="00CC5EB9">
        <w:tab/>
      </w:r>
    </w:p>
    <w:p w14:paraId="041AF299" w14:textId="7CA00418" w:rsidR="00DE6859" w:rsidRPr="00CC5EB9" w:rsidRDefault="00DE6859" w:rsidP="00DE6859">
      <w:pPr>
        <w:spacing w:line="240" w:lineRule="exact"/>
        <w:jc w:val="both"/>
        <w:rPr>
          <w:i/>
        </w:rPr>
      </w:pPr>
      <w:r w:rsidRPr="00CC5EB9">
        <w:t xml:space="preserve">e-mail:                                 </w:t>
      </w:r>
      <w:r w:rsidRPr="00CC5EB9">
        <w:tab/>
      </w:r>
      <w:r w:rsidRPr="00CC5EB9">
        <w:rPr>
          <w:i/>
        </w:rPr>
        <w:t xml:space="preserve"> </w:t>
      </w:r>
    </w:p>
    <w:p w14:paraId="18D99480" w14:textId="77777777" w:rsidR="00FF6576" w:rsidRPr="00CC5EB9" w:rsidRDefault="00FF6576" w:rsidP="00DE6859">
      <w:pPr>
        <w:spacing w:line="240" w:lineRule="exact"/>
        <w:jc w:val="both"/>
        <w:rPr>
          <w:i/>
        </w:rPr>
      </w:pPr>
    </w:p>
    <w:p w14:paraId="6E22BFD3" w14:textId="77777777" w:rsidR="00DE6859" w:rsidRPr="00CC5EB9" w:rsidRDefault="00DE6859" w:rsidP="00DE6859">
      <w:pPr>
        <w:spacing w:line="240" w:lineRule="exact"/>
        <w:jc w:val="both"/>
        <w:rPr>
          <w:i/>
        </w:rPr>
      </w:pPr>
      <w:r w:rsidRPr="00CC5EB9">
        <w:rPr>
          <w:i/>
        </w:rPr>
        <w:t>(dále jako „Objednatel“)</w:t>
      </w:r>
    </w:p>
    <w:p w14:paraId="4625ECE0" w14:textId="77777777" w:rsidR="00DE6859" w:rsidRPr="00CC5EB9" w:rsidRDefault="00DE6859" w:rsidP="00DE6859">
      <w:pPr>
        <w:spacing w:line="240" w:lineRule="exact"/>
        <w:jc w:val="both"/>
      </w:pPr>
    </w:p>
    <w:p w14:paraId="37FD2484" w14:textId="77777777" w:rsidR="00DE6859" w:rsidRPr="00CC5EB9" w:rsidRDefault="00DE6859" w:rsidP="00DE6859">
      <w:pPr>
        <w:spacing w:line="240" w:lineRule="exact"/>
        <w:jc w:val="both"/>
        <w:rPr>
          <w:b/>
        </w:rPr>
      </w:pPr>
      <w:r w:rsidRPr="00CC5EB9">
        <w:rPr>
          <w:b/>
        </w:rPr>
        <w:t>a</w:t>
      </w:r>
    </w:p>
    <w:p w14:paraId="056EBF50" w14:textId="77777777" w:rsidR="00DE6859" w:rsidRPr="00CC5EB9" w:rsidRDefault="00DE6859" w:rsidP="00DE6859">
      <w:pPr>
        <w:pStyle w:val="Zkladntext"/>
        <w:rPr>
          <w:rFonts w:ascii="Arial" w:hAnsi="Arial" w:cs="Arial"/>
          <w:i/>
          <w:iCs/>
          <w:sz w:val="22"/>
          <w:szCs w:val="24"/>
        </w:rPr>
      </w:pPr>
    </w:p>
    <w:p w14:paraId="04AE0DFF" w14:textId="281FA1A9" w:rsidR="00DE6859" w:rsidRPr="00CC5EB9" w:rsidRDefault="00DE6859" w:rsidP="00DE6859">
      <w:pPr>
        <w:pStyle w:val="Zkladntext"/>
        <w:rPr>
          <w:rFonts w:ascii="Arial" w:hAnsi="Arial" w:cs="Arial"/>
          <w:i/>
          <w:iCs/>
          <w:sz w:val="22"/>
          <w:szCs w:val="24"/>
        </w:rPr>
      </w:pPr>
      <w:r w:rsidRPr="00CC5EB9">
        <w:rPr>
          <w:rFonts w:ascii="Arial" w:hAnsi="Arial" w:cs="Arial"/>
          <w:sz w:val="22"/>
          <w:szCs w:val="24"/>
        </w:rPr>
        <w:t>zhotovitel:</w:t>
      </w:r>
      <w:r w:rsidRPr="00CC5EB9">
        <w:rPr>
          <w:rFonts w:ascii="Arial" w:hAnsi="Arial" w:cs="Arial"/>
          <w:sz w:val="22"/>
          <w:szCs w:val="24"/>
        </w:rPr>
        <w:tab/>
      </w:r>
      <w:r w:rsidRPr="00CC5EB9">
        <w:rPr>
          <w:rFonts w:ascii="Arial" w:hAnsi="Arial" w:cs="Arial"/>
          <w:sz w:val="22"/>
          <w:szCs w:val="24"/>
        </w:rPr>
        <w:tab/>
      </w:r>
      <w:r w:rsidRPr="00CC5EB9">
        <w:rPr>
          <w:rFonts w:ascii="Arial" w:hAnsi="Arial" w:cs="Arial"/>
          <w:sz w:val="22"/>
          <w:szCs w:val="24"/>
        </w:rPr>
        <w:tab/>
      </w:r>
      <w:r w:rsidR="00C61622">
        <w:rPr>
          <w:rFonts w:ascii="Arial" w:hAnsi="Arial" w:cs="Arial"/>
          <w:b/>
          <w:sz w:val="22"/>
          <w:szCs w:val="24"/>
        </w:rPr>
        <w:t>AREN VT,</w:t>
      </w:r>
      <w:r w:rsidR="007930E6" w:rsidRPr="00CC5EB9">
        <w:rPr>
          <w:rFonts w:ascii="Arial" w:hAnsi="Arial" w:cs="Arial"/>
          <w:b/>
          <w:sz w:val="22"/>
          <w:szCs w:val="24"/>
        </w:rPr>
        <w:t xml:space="preserve"> s.r.o.</w:t>
      </w:r>
      <w:r w:rsidRPr="00CC5EB9">
        <w:rPr>
          <w:rFonts w:ascii="Arial" w:hAnsi="Arial" w:cs="Arial"/>
          <w:b/>
          <w:sz w:val="22"/>
          <w:szCs w:val="24"/>
        </w:rPr>
        <w:tab/>
      </w:r>
      <w:r w:rsidRPr="00CC5EB9">
        <w:rPr>
          <w:rFonts w:ascii="Arial" w:hAnsi="Arial" w:cs="Arial"/>
          <w:sz w:val="22"/>
          <w:szCs w:val="24"/>
        </w:rPr>
        <w:tab/>
      </w:r>
    </w:p>
    <w:p w14:paraId="245BB060" w14:textId="1AA57414" w:rsidR="00DE6859" w:rsidRPr="00CC5EB9" w:rsidRDefault="00DE6859" w:rsidP="00DE6859">
      <w:pPr>
        <w:pStyle w:val="Zkladntext"/>
        <w:rPr>
          <w:rFonts w:ascii="Arial" w:hAnsi="Arial" w:cs="Arial"/>
          <w:i/>
          <w:iCs/>
          <w:sz w:val="22"/>
          <w:szCs w:val="24"/>
        </w:rPr>
      </w:pPr>
      <w:r w:rsidRPr="00CC5EB9">
        <w:rPr>
          <w:rFonts w:ascii="Arial" w:hAnsi="Arial" w:cs="Arial"/>
          <w:sz w:val="22"/>
          <w:szCs w:val="24"/>
        </w:rPr>
        <w:t xml:space="preserve">zastoupený: </w:t>
      </w:r>
      <w:r w:rsidRPr="00CC5EB9">
        <w:rPr>
          <w:rFonts w:ascii="Arial" w:hAnsi="Arial" w:cs="Arial"/>
          <w:sz w:val="22"/>
          <w:szCs w:val="24"/>
        </w:rPr>
        <w:tab/>
      </w:r>
      <w:r w:rsidRPr="00CC5EB9">
        <w:rPr>
          <w:rFonts w:ascii="Arial" w:hAnsi="Arial" w:cs="Arial"/>
          <w:sz w:val="22"/>
          <w:szCs w:val="24"/>
        </w:rPr>
        <w:tab/>
      </w:r>
      <w:r w:rsidRPr="00CC5EB9">
        <w:rPr>
          <w:rFonts w:ascii="Arial" w:hAnsi="Arial" w:cs="Arial"/>
          <w:sz w:val="22"/>
          <w:szCs w:val="24"/>
        </w:rPr>
        <w:tab/>
      </w:r>
      <w:r w:rsidR="00C0219E">
        <w:rPr>
          <w:rFonts w:ascii="Arial" w:hAnsi="Arial" w:cs="Arial"/>
          <w:sz w:val="22"/>
          <w:szCs w:val="24"/>
        </w:rPr>
        <w:t>Tomáš Lešš</w:t>
      </w:r>
      <w:r w:rsidR="00C61622">
        <w:rPr>
          <w:rFonts w:ascii="Arial" w:hAnsi="Arial" w:cs="Arial"/>
          <w:sz w:val="22"/>
          <w:szCs w:val="24"/>
        </w:rPr>
        <w:t>o</w:t>
      </w:r>
      <w:r w:rsidRPr="00CC5EB9">
        <w:rPr>
          <w:rFonts w:ascii="Arial" w:hAnsi="Arial" w:cs="Arial"/>
          <w:sz w:val="22"/>
          <w:szCs w:val="24"/>
        </w:rPr>
        <w:t>, jednatel</w:t>
      </w:r>
      <w:r w:rsidRPr="00CC5EB9">
        <w:rPr>
          <w:rFonts w:ascii="Arial" w:hAnsi="Arial" w:cs="Arial"/>
          <w:sz w:val="22"/>
          <w:szCs w:val="24"/>
        </w:rPr>
        <w:tab/>
      </w:r>
    </w:p>
    <w:p w14:paraId="6C8A2A50" w14:textId="0BD487EF" w:rsidR="00DE6859" w:rsidRPr="00CC5EB9" w:rsidRDefault="00DE6859" w:rsidP="00DE6859">
      <w:pPr>
        <w:pStyle w:val="Zkladntext"/>
        <w:rPr>
          <w:rFonts w:ascii="Arial" w:hAnsi="Arial" w:cs="Arial"/>
          <w:i/>
          <w:iCs/>
          <w:sz w:val="22"/>
          <w:szCs w:val="24"/>
        </w:rPr>
      </w:pPr>
      <w:r w:rsidRPr="00CC5EB9">
        <w:rPr>
          <w:rFonts w:ascii="Arial" w:hAnsi="Arial" w:cs="Arial"/>
          <w:sz w:val="22"/>
          <w:szCs w:val="24"/>
        </w:rPr>
        <w:t>sídlo:</w:t>
      </w:r>
      <w:r w:rsidRPr="00CC5EB9">
        <w:rPr>
          <w:rFonts w:ascii="Arial" w:hAnsi="Arial" w:cs="Arial"/>
          <w:sz w:val="22"/>
          <w:szCs w:val="24"/>
        </w:rPr>
        <w:tab/>
      </w:r>
      <w:r w:rsidRPr="00CC5EB9">
        <w:rPr>
          <w:rFonts w:ascii="Arial" w:hAnsi="Arial" w:cs="Arial"/>
          <w:sz w:val="22"/>
          <w:szCs w:val="24"/>
        </w:rPr>
        <w:tab/>
      </w:r>
      <w:r w:rsidRPr="00CC5EB9">
        <w:rPr>
          <w:rFonts w:ascii="Arial" w:hAnsi="Arial" w:cs="Arial"/>
          <w:sz w:val="22"/>
          <w:szCs w:val="24"/>
        </w:rPr>
        <w:tab/>
      </w:r>
      <w:r w:rsidRPr="00CC5EB9">
        <w:rPr>
          <w:rFonts w:ascii="Arial" w:hAnsi="Arial" w:cs="Arial"/>
          <w:sz w:val="22"/>
          <w:szCs w:val="24"/>
        </w:rPr>
        <w:tab/>
      </w:r>
      <w:r w:rsidR="00C61622">
        <w:rPr>
          <w:rFonts w:ascii="Arial" w:hAnsi="Arial" w:cs="Arial"/>
          <w:sz w:val="22"/>
          <w:szCs w:val="24"/>
        </w:rPr>
        <w:t>Sokolská 1474/23, Nové Město, 120 00 Praha 2</w:t>
      </w:r>
    </w:p>
    <w:p w14:paraId="0B863E4B" w14:textId="0B7E2715" w:rsidR="00DE6859" w:rsidRPr="00CC5EB9" w:rsidRDefault="00DE6859" w:rsidP="00DE6859">
      <w:pPr>
        <w:pStyle w:val="Zkladntext"/>
        <w:rPr>
          <w:rFonts w:ascii="Arial" w:hAnsi="Arial" w:cs="Arial"/>
          <w:i/>
          <w:iCs/>
          <w:sz w:val="22"/>
          <w:szCs w:val="24"/>
        </w:rPr>
      </w:pPr>
      <w:r w:rsidRPr="00CC5EB9">
        <w:rPr>
          <w:rFonts w:ascii="Arial" w:hAnsi="Arial" w:cs="Arial"/>
          <w:sz w:val="22"/>
          <w:szCs w:val="24"/>
        </w:rPr>
        <w:t>IČO:</w:t>
      </w:r>
      <w:r w:rsidRPr="00CC5EB9">
        <w:rPr>
          <w:rFonts w:ascii="Arial" w:hAnsi="Arial" w:cs="Arial"/>
          <w:sz w:val="22"/>
          <w:szCs w:val="24"/>
        </w:rPr>
        <w:tab/>
      </w:r>
      <w:r w:rsidRPr="00CC5EB9">
        <w:rPr>
          <w:rFonts w:ascii="Arial" w:hAnsi="Arial" w:cs="Arial"/>
          <w:sz w:val="22"/>
          <w:szCs w:val="24"/>
        </w:rPr>
        <w:tab/>
      </w:r>
      <w:r w:rsidRPr="00CC5EB9">
        <w:rPr>
          <w:rFonts w:ascii="Arial" w:hAnsi="Arial" w:cs="Arial"/>
          <w:sz w:val="22"/>
          <w:szCs w:val="24"/>
        </w:rPr>
        <w:tab/>
      </w:r>
      <w:r w:rsidRPr="00CC5EB9">
        <w:rPr>
          <w:rFonts w:ascii="Arial" w:hAnsi="Arial" w:cs="Arial"/>
          <w:sz w:val="22"/>
          <w:szCs w:val="24"/>
        </w:rPr>
        <w:tab/>
      </w:r>
      <w:r w:rsidR="00C61622">
        <w:rPr>
          <w:rFonts w:ascii="Arial" w:hAnsi="Arial" w:cs="Arial"/>
          <w:sz w:val="22"/>
          <w:szCs w:val="24"/>
        </w:rPr>
        <w:t>242 32 441</w:t>
      </w:r>
    </w:p>
    <w:p w14:paraId="38108735" w14:textId="78B54436" w:rsidR="00DE6859" w:rsidRPr="00CC5EB9" w:rsidRDefault="00DE6859" w:rsidP="00DE6859">
      <w:pPr>
        <w:pStyle w:val="Zkladntext"/>
        <w:rPr>
          <w:rFonts w:ascii="Arial" w:hAnsi="Arial" w:cs="Arial"/>
          <w:i/>
          <w:iCs/>
          <w:sz w:val="22"/>
          <w:szCs w:val="24"/>
        </w:rPr>
      </w:pPr>
      <w:r w:rsidRPr="00CC5EB9">
        <w:rPr>
          <w:rFonts w:ascii="Arial" w:hAnsi="Arial" w:cs="Arial"/>
          <w:sz w:val="22"/>
          <w:szCs w:val="24"/>
        </w:rPr>
        <w:t>DIČ:</w:t>
      </w:r>
      <w:r w:rsidRPr="00CC5EB9">
        <w:rPr>
          <w:rFonts w:ascii="Arial" w:hAnsi="Arial" w:cs="Arial"/>
          <w:sz w:val="22"/>
          <w:szCs w:val="24"/>
        </w:rPr>
        <w:tab/>
      </w:r>
      <w:r w:rsidRPr="00CC5EB9">
        <w:rPr>
          <w:rFonts w:ascii="Arial" w:hAnsi="Arial" w:cs="Arial"/>
          <w:sz w:val="22"/>
          <w:szCs w:val="24"/>
        </w:rPr>
        <w:tab/>
      </w:r>
      <w:r w:rsidRPr="00CC5EB9">
        <w:rPr>
          <w:rFonts w:ascii="Arial" w:hAnsi="Arial" w:cs="Arial"/>
          <w:sz w:val="22"/>
          <w:szCs w:val="24"/>
        </w:rPr>
        <w:tab/>
      </w:r>
      <w:r w:rsidRPr="00CC5EB9">
        <w:rPr>
          <w:rFonts w:ascii="Arial" w:hAnsi="Arial" w:cs="Arial"/>
          <w:sz w:val="22"/>
          <w:szCs w:val="24"/>
        </w:rPr>
        <w:tab/>
        <w:t>CZ</w:t>
      </w:r>
      <w:r w:rsidR="00C61622">
        <w:rPr>
          <w:rFonts w:ascii="Arial" w:hAnsi="Arial" w:cs="Arial"/>
          <w:sz w:val="22"/>
          <w:szCs w:val="24"/>
        </w:rPr>
        <w:t>24232441</w:t>
      </w:r>
    </w:p>
    <w:p w14:paraId="6D1FCC6D" w14:textId="1DA1C2CC" w:rsidR="00DE6859" w:rsidRPr="00CC5EB9" w:rsidRDefault="00DE6859" w:rsidP="00DE6859">
      <w:r w:rsidRPr="00CC5EB9">
        <w:t xml:space="preserve">zapsaný v Obchodním rejstříku vedeném </w:t>
      </w:r>
      <w:r w:rsidR="00C61622">
        <w:t>Městským</w:t>
      </w:r>
      <w:r w:rsidRPr="00CC5EB9">
        <w:t xml:space="preserve"> soudem v</w:t>
      </w:r>
      <w:r w:rsidR="007930E6" w:rsidRPr="00CC5EB9">
        <w:t> Praze,</w:t>
      </w:r>
      <w:r w:rsidRPr="00CC5EB9">
        <w:t xml:space="preserve"> oddíl C, vložka </w:t>
      </w:r>
      <w:r w:rsidR="00C61622">
        <w:t>199809</w:t>
      </w:r>
    </w:p>
    <w:p w14:paraId="77F25912" w14:textId="0461E872" w:rsidR="00DE6859" w:rsidRPr="00CC5EB9" w:rsidRDefault="00DE6859" w:rsidP="00DE6859">
      <w:pPr>
        <w:pStyle w:val="Zkladntext"/>
        <w:rPr>
          <w:rFonts w:ascii="Arial" w:hAnsi="Arial" w:cs="Arial"/>
          <w:i/>
          <w:iCs/>
          <w:sz w:val="22"/>
          <w:szCs w:val="24"/>
        </w:rPr>
      </w:pPr>
      <w:r w:rsidRPr="00CC5EB9">
        <w:rPr>
          <w:rFonts w:ascii="Arial" w:hAnsi="Arial" w:cs="Arial"/>
          <w:sz w:val="22"/>
          <w:szCs w:val="24"/>
        </w:rPr>
        <w:t>bankovní spojení:</w:t>
      </w:r>
      <w:r w:rsidRPr="00CC5EB9">
        <w:rPr>
          <w:rFonts w:ascii="Arial" w:hAnsi="Arial" w:cs="Arial"/>
          <w:sz w:val="22"/>
          <w:szCs w:val="24"/>
        </w:rPr>
        <w:tab/>
      </w:r>
      <w:r w:rsidRPr="00CC5EB9">
        <w:rPr>
          <w:rFonts w:ascii="Arial" w:hAnsi="Arial" w:cs="Arial"/>
          <w:sz w:val="22"/>
          <w:szCs w:val="24"/>
        </w:rPr>
        <w:tab/>
        <w:t>Č</w:t>
      </w:r>
      <w:r w:rsidR="00C61622">
        <w:rPr>
          <w:rFonts w:ascii="Arial" w:hAnsi="Arial" w:cs="Arial"/>
          <w:sz w:val="22"/>
          <w:szCs w:val="24"/>
        </w:rPr>
        <w:t>eskoslovenská obchodní banka</w:t>
      </w:r>
      <w:r w:rsidRPr="00CC5EB9">
        <w:rPr>
          <w:rFonts w:ascii="Arial" w:hAnsi="Arial" w:cs="Arial"/>
          <w:sz w:val="22"/>
          <w:szCs w:val="24"/>
        </w:rPr>
        <w:t>, a.s.</w:t>
      </w:r>
    </w:p>
    <w:p w14:paraId="275001E6" w14:textId="3ED70A72" w:rsidR="00DE6859" w:rsidRPr="00CC5EB9" w:rsidRDefault="00DE6859" w:rsidP="00DE6859">
      <w:pPr>
        <w:pStyle w:val="Zkladntext"/>
        <w:rPr>
          <w:rFonts w:ascii="Arial" w:hAnsi="Arial" w:cs="Arial"/>
          <w:i/>
          <w:iCs/>
          <w:sz w:val="22"/>
          <w:szCs w:val="24"/>
        </w:rPr>
      </w:pPr>
      <w:r w:rsidRPr="00CC5EB9">
        <w:rPr>
          <w:rFonts w:ascii="Arial" w:hAnsi="Arial" w:cs="Arial"/>
          <w:sz w:val="22"/>
          <w:szCs w:val="24"/>
        </w:rPr>
        <w:t>číslo účtu:</w:t>
      </w:r>
      <w:r w:rsidRPr="00CC5EB9">
        <w:rPr>
          <w:rFonts w:ascii="Arial" w:hAnsi="Arial" w:cs="Arial"/>
          <w:sz w:val="22"/>
          <w:szCs w:val="24"/>
        </w:rPr>
        <w:tab/>
      </w:r>
      <w:r w:rsidRPr="00CC5EB9">
        <w:rPr>
          <w:rFonts w:ascii="Arial" w:hAnsi="Arial" w:cs="Arial"/>
          <w:sz w:val="22"/>
          <w:szCs w:val="24"/>
        </w:rPr>
        <w:tab/>
      </w:r>
      <w:r w:rsidRPr="00CC5EB9">
        <w:rPr>
          <w:rFonts w:ascii="Arial" w:hAnsi="Arial" w:cs="Arial"/>
          <w:sz w:val="22"/>
          <w:szCs w:val="24"/>
        </w:rPr>
        <w:tab/>
      </w:r>
    </w:p>
    <w:p w14:paraId="43659FDC" w14:textId="5EBAC9A8" w:rsidR="00DE6859" w:rsidRPr="00CC5EB9" w:rsidRDefault="00DE6859" w:rsidP="00DE6859">
      <w:pPr>
        <w:pStyle w:val="Zkladntext"/>
        <w:rPr>
          <w:rFonts w:ascii="Arial" w:hAnsi="Arial" w:cs="Arial"/>
          <w:i/>
          <w:iCs/>
          <w:sz w:val="22"/>
          <w:szCs w:val="24"/>
        </w:rPr>
      </w:pPr>
      <w:r w:rsidRPr="00CC5EB9">
        <w:rPr>
          <w:rFonts w:ascii="Arial" w:hAnsi="Arial" w:cs="Arial"/>
          <w:sz w:val="22"/>
          <w:szCs w:val="24"/>
        </w:rPr>
        <w:t>tel./fax:</w:t>
      </w:r>
      <w:r w:rsidRPr="00CC5EB9">
        <w:rPr>
          <w:rFonts w:ascii="Arial" w:hAnsi="Arial" w:cs="Arial"/>
          <w:sz w:val="22"/>
          <w:szCs w:val="24"/>
        </w:rPr>
        <w:tab/>
      </w:r>
      <w:r w:rsidRPr="00CC5EB9">
        <w:rPr>
          <w:rFonts w:ascii="Arial" w:hAnsi="Arial" w:cs="Arial"/>
          <w:sz w:val="22"/>
          <w:szCs w:val="24"/>
        </w:rPr>
        <w:tab/>
      </w:r>
      <w:r w:rsidRPr="00CC5EB9">
        <w:rPr>
          <w:rFonts w:ascii="Arial" w:hAnsi="Arial" w:cs="Arial"/>
          <w:sz w:val="22"/>
          <w:szCs w:val="24"/>
        </w:rPr>
        <w:tab/>
        <w:t xml:space="preserve"> </w:t>
      </w:r>
    </w:p>
    <w:p w14:paraId="2CB28374" w14:textId="53EDA409" w:rsidR="00DE6859" w:rsidRPr="00CC5EB9" w:rsidRDefault="00DE6859" w:rsidP="00DE6859">
      <w:pPr>
        <w:pStyle w:val="Zkladntext"/>
        <w:rPr>
          <w:rFonts w:ascii="Arial" w:hAnsi="Arial" w:cs="Arial"/>
          <w:sz w:val="22"/>
          <w:szCs w:val="24"/>
        </w:rPr>
      </w:pPr>
      <w:r w:rsidRPr="00CC5EB9">
        <w:rPr>
          <w:rFonts w:ascii="Arial" w:hAnsi="Arial" w:cs="Arial"/>
          <w:sz w:val="22"/>
          <w:szCs w:val="24"/>
        </w:rPr>
        <w:t>e-mail:</w:t>
      </w:r>
      <w:r w:rsidRPr="00CC5EB9">
        <w:rPr>
          <w:rFonts w:ascii="Arial" w:hAnsi="Arial" w:cs="Arial"/>
          <w:sz w:val="22"/>
          <w:szCs w:val="24"/>
        </w:rPr>
        <w:tab/>
      </w:r>
      <w:r w:rsidRPr="00CC5EB9">
        <w:rPr>
          <w:rFonts w:ascii="Arial" w:hAnsi="Arial" w:cs="Arial"/>
          <w:sz w:val="22"/>
          <w:szCs w:val="24"/>
        </w:rPr>
        <w:tab/>
      </w:r>
      <w:r w:rsidRPr="00CC5EB9">
        <w:rPr>
          <w:rFonts w:ascii="Arial" w:hAnsi="Arial" w:cs="Arial"/>
          <w:sz w:val="22"/>
          <w:szCs w:val="24"/>
        </w:rPr>
        <w:tab/>
        <w:t xml:space="preserve">         </w:t>
      </w:r>
      <w:r w:rsidR="00C61622">
        <w:rPr>
          <w:rFonts w:ascii="Arial" w:hAnsi="Arial" w:cs="Arial"/>
          <w:sz w:val="22"/>
          <w:szCs w:val="24"/>
        </w:rPr>
        <w:t xml:space="preserve"> </w:t>
      </w:r>
      <w:r w:rsidRPr="00CC5EB9">
        <w:rPr>
          <w:rFonts w:ascii="Arial" w:hAnsi="Arial" w:cs="Arial"/>
          <w:sz w:val="22"/>
          <w:szCs w:val="24"/>
        </w:rPr>
        <w:t xml:space="preserve"> </w:t>
      </w:r>
    </w:p>
    <w:p w14:paraId="5769CC63" w14:textId="77777777" w:rsidR="00DE6859" w:rsidRPr="00CC5EB9" w:rsidRDefault="00DE6859" w:rsidP="00DE6859">
      <w:pPr>
        <w:pStyle w:val="Zkladntext"/>
        <w:rPr>
          <w:rFonts w:ascii="Arial" w:hAnsi="Arial" w:cs="Arial"/>
          <w:sz w:val="22"/>
          <w:szCs w:val="24"/>
        </w:rPr>
      </w:pPr>
    </w:p>
    <w:p w14:paraId="31C4EB19" w14:textId="77777777" w:rsidR="00CC5EB9" w:rsidRDefault="00DE6859" w:rsidP="00DE6859">
      <w:pPr>
        <w:pStyle w:val="Zkladntext"/>
        <w:rPr>
          <w:rFonts w:ascii="Arial" w:hAnsi="Arial" w:cs="Arial"/>
          <w:sz w:val="22"/>
          <w:szCs w:val="24"/>
        </w:rPr>
      </w:pPr>
      <w:r w:rsidRPr="00CC5EB9">
        <w:rPr>
          <w:rFonts w:ascii="Arial" w:hAnsi="Arial" w:cs="Arial"/>
          <w:sz w:val="22"/>
          <w:szCs w:val="24"/>
        </w:rPr>
        <w:t>(dále jako „Zhotovitel“)</w:t>
      </w:r>
      <w:r w:rsidR="00FF6576" w:rsidRPr="00CC5EB9">
        <w:rPr>
          <w:rFonts w:ascii="Arial" w:hAnsi="Arial" w:cs="Arial"/>
          <w:sz w:val="22"/>
          <w:szCs w:val="24"/>
        </w:rPr>
        <w:t xml:space="preserve">, </w:t>
      </w:r>
    </w:p>
    <w:p w14:paraId="7680A2A0" w14:textId="77777777" w:rsidR="001167B7" w:rsidRDefault="00CC5EB9" w:rsidP="001167B7">
      <w:pPr>
        <w:pStyle w:val="Zkladntext"/>
        <w:rPr>
          <w:rFonts w:ascii="Arial" w:hAnsi="Arial" w:cs="Arial"/>
          <w:sz w:val="22"/>
          <w:szCs w:val="24"/>
        </w:rPr>
      </w:pPr>
      <w:r w:rsidRPr="001167B7">
        <w:rPr>
          <w:rFonts w:ascii="Arial" w:hAnsi="Arial" w:cs="Arial"/>
          <w:sz w:val="22"/>
          <w:szCs w:val="24"/>
        </w:rPr>
        <w:t>(</w:t>
      </w:r>
      <w:r w:rsidR="00DE6859" w:rsidRPr="001167B7">
        <w:rPr>
          <w:rFonts w:ascii="Arial" w:hAnsi="Arial" w:cs="Arial"/>
          <w:sz w:val="22"/>
          <w:szCs w:val="24"/>
        </w:rPr>
        <w:t xml:space="preserve">společně </w:t>
      </w:r>
      <w:r w:rsidRPr="001167B7">
        <w:rPr>
          <w:rFonts w:ascii="Arial" w:hAnsi="Arial" w:cs="Arial"/>
          <w:sz w:val="22"/>
          <w:szCs w:val="24"/>
        </w:rPr>
        <w:t>dále jen</w:t>
      </w:r>
      <w:r w:rsidR="00FF6576" w:rsidRPr="001167B7">
        <w:rPr>
          <w:rFonts w:ascii="Arial" w:hAnsi="Arial" w:cs="Arial"/>
          <w:sz w:val="22"/>
          <w:szCs w:val="24"/>
        </w:rPr>
        <w:t xml:space="preserve"> „Smluvní strany“</w:t>
      </w:r>
      <w:r w:rsidRPr="001167B7">
        <w:rPr>
          <w:rFonts w:ascii="Arial" w:hAnsi="Arial" w:cs="Arial"/>
          <w:sz w:val="22"/>
          <w:szCs w:val="24"/>
        </w:rPr>
        <w:t>)</w:t>
      </w:r>
      <w:r w:rsidR="00DE6859" w:rsidRPr="00CC5EB9">
        <w:rPr>
          <w:rFonts w:ascii="Arial" w:hAnsi="Arial" w:cs="Arial"/>
          <w:sz w:val="22"/>
          <w:szCs w:val="24"/>
        </w:rPr>
        <w:t xml:space="preserve"> </w:t>
      </w:r>
    </w:p>
    <w:p w14:paraId="54885456" w14:textId="77777777" w:rsidR="001167B7" w:rsidRDefault="001167B7" w:rsidP="001167B7">
      <w:pPr>
        <w:pStyle w:val="Zkladntext"/>
        <w:rPr>
          <w:rFonts w:ascii="Arial" w:hAnsi="Arial" w:cs="Arial"/>
          <w:sz w:val="22"/>
          <w:szCs w:val="24"/>
        </w:rPr>
      </w:pPr>
    </w:p>
    <w:p w14:paraId="47DC4427" w14:textId="77777777" w:rsidR="001167B7" w:rsidRDefault="001167B7" w:rsidP="00DE6859">
      <w:pPr>
        <w:pStyle w:val="Zkladntext"/>
        <w:pBdr>
          <w:top w:val="single" w:sz="6" w:space="1" w:color="000000"/>
          <w:bottom w:val="single" w:sz="6" w:space="1" w:color="000000"/>
        </w:pBdr>
        <w:rPr>
          <w:rFonts w:ascii="Arial" w:hAnsi="Arial" w:cs="Arial"/>
          <w:sz w:val="22"/>
          <w:szCs w:val="24"/>
        </w:rPr>
      </w:pPr>
    </w:p>
    <w:p w14:paraId="3FB7A713" w14:textId="23586AAD" w:rsidR="00DE6859" w:rsidRDefault="00DE6859" w:rsidP="00DE6859">
      <w:pPr>
        <w:pStyle w:val="Zkladntext"/>
        <w:pBdr>
          <w:top w:val="single" w:sz="6" w:space="1" w:color="000000"/>
          <w:bottom w:val="single" w:sz="6" w:space="1" w:color="000000"/>
        </w:pBdr>
        <w:rPr>
          <w:rFonts w:ascii="Arial" w:hAnsi="Arial" w:cs="Arial"/>
          <w:sz w:val="22"/>
          <w:szCs w:val="24"/>
          <w:lang w:eastAsia="cs-CZ"/>
        </w:rPr>
      </w:pPr>
      <w:r w:rsidRPr="00CC5EB9">
        <w:rPr>
          <w:rFonts w:ascii="Arial" w:hAnsi="Arial" w:cs="Arial"/>
          <w:sz w:val="22"/>
          <w:szCs w:val="24"/>
          <w:lang w:eastAsia="cs-CZ"/>
        </w:rPr>
        <w:t xml:space="preserve">Tato Dohoda je uzavřena na základě rozhodnutí Rady Městské části Praha 7 </w:t>
      </w:r>
      <w:r w:rsidR="00CC5EB9">
        <w:rPr>
          <w:rFonts w:ascii="Arial" w:hAnsi="Arial" w:cs="Arial"/>
          <w:sz w:val="22"/>
          <w:szCs w:val="24"/>
          <w:lang w:eastAsia="cs-CZ"/>
        </w:rPr>
        <w:t xml:space="preserve">č. usnesení </w:t>
      </w:r>
      <w:r w:rsidR="00190CEA">
        <w:rPr>
          <w:rFonts w:ascii="Arial" w:hAnsi="Arial" w:cs="Arial"/>
          <w:sz w:val="22"/>
          <w:szCs w:val="24"/>
          <w:lang w:eastAsia="cs-CZ"/>
        </w:rPr>
        <w:t>0830</w:t>
      </w:r>
      <w:r w:rsidRPr="00CC5EB9">
        <w:rPr>
          <w:rFonts w:ascii="Arial" w:hAnsi="Arial" w:cs="Arial"/>
          <w:sz w:val="22"/>
          <w:szCs w:val="24"/>
          <w:lang w:eastAsia="cs-CZ"/>
        </w:rPr>
        <w:t xml:space="preserve">/22-R z jednání č. </w:t>
      </w:r>
      <w:r w:rsidR="00190CEA">
        <w:rPr>
          <w:rFonts w:ascii="Arial" w:hAnsi="Arial" w:cs="Arial"/>
          <w:sz w:val="22"/>
          <w:szCs w:val="24"/>
          <w:lang w:eastAsia="cs-CZ"/>
        </w:rPr>
        <w:t>57</w:t>
      </w:r>
      <w:r w:rsidRPr="00CC5EB9">
        <w:rPr>
          <w:rFonts w:ascii="Arial" w:hAnsi="Arial" w:cs="Arial"/>
          <w:sz w:val="22"/>
          <w:szCs w:val="24"/>
          <w:lang w:eastAsia="cs-CZ"/>
        </w:rPr>
        <w:t xml:space="preserve"> ze dne </w:t>
      </w:r>
      <w:r w:rsidR="00190CEA">
        <w:rPr>
          <w:rFonts w:ascii="Arial" w:hAnsi="Arial" w:cs="Arial"/>
          <w:sz w:val="22"/>
          <w:szCs w:val="24"/>
          <w:lang w:eastAsia="cs-CZ"/>
        </w:rPr>
        <w:t>6. 12.</w:t>
      </w:r>
      <w:r w:rsidRPr="00CC5EB9">
        <w:rPr>
          <w:rFonts w:ascii="Arial" w:hAnsi="Arial" w:cs="Arial"/>
          <w:sz w:val="22"/>
          <w:szCs w:val="24"/>
          <w:lang w:eastAsia="cs-CZ"/>
        </w:rPr>
        <w:t xml:space="preserve"> 2022.</w:t>
      </w:r>
    </w:p>
    <w:p w14:paraId="18030B7C" w14:textId="77777777" w:rsidR="001167B7" w:rsidRPr="00CC5EB9" w:rsidRDefault="001167B7" w:rsidP="00DE6859">
      <w:pPr>
        <w:pStyle w:val="Zkladntext"/>
        <w:pBdr>
          <w:top w:val="single" w:sz="6" w:space="1" w:color="000000"/>
          <w:bottom w:val="single" w:sz="6" w:space="1" w:color="000000"/>
        </w:pBdr>
        <w:rPr>
          <w:rFonts w:ascii="Arial" w:hAnsi="Arial" w:cs="Arial"/>
          <w:sz w:val="22"/>
          <w:szCs w:val="24"/>
          <w:lang w:eastAsia="cs-CZ"/>
        </w:rPr>
      </w:pPr>
    </w:p>
    <w:p w14:paraId="245EAF0A" w14:textId="77777777" w:rsidR="00586334" w:rsidRDefault="00586334" w:rsidP="003103AA">
      <w:pPr>
        <w:suppressAutoHyphens w:val="0"/>
        <w:autoSpaceDE w:val="0"/>
        <w:autoSpaceDN w:val="0"/>
        <w:adjustRightInd w:val="0"/>
        <w:rPr>
          <w:b/>
        </w:rPr>
      </w:pPr>
    </w:p>
    <w:p w14:paraId="0DC808A2" w14:textId="77777777" w:rsidR="00C43DA3" w:rsidRPr="00CC5EB9" w:rsidRDefault="00C43DA3" w:rsidP="003103AA">
      <w:pPr>
        <w:suppressAutoHyphens w:val="0"/>
        <w:autoSpaceDE w:val="0"/>
        <w:autoSpaceDN w:val="0"/>
        <w:adjustRightInd w:val="0"/>
        <w:rPr>
          <w:b/>
        </w:rPr>
      </w:pPr>
    </w:p>
    <w:p w14:paraId="78EBC908" w14:textId="7CDEC217" w:rsidR="005A72C5" w:rsidRPr="001167B7" w:rsidRDefault="005A72C5" w:rsidP="001167B7">
      <w:pPr>
        <w:pStyle w:val="Odstavecseseznamem"/>
        <w:numPr>
          <w:ilvl w:val="0"/>
          <w:numId w:val="11"/>
        </w:numPr>
        <w:tabs>
          <w:tab w:val="left" w:pos="4200"/>
          <w:tab w:val="center" w:pos="4536"/>
        </w:tabs>
        <w:rPr>
          <w:b/>
          <w:szCs w:val="22"/>
        </w:rPr>
      </w:pPr>
    </w:p>
    <w:p w14:paraId="088C2D19" w14:textId="77777777" w:rsidR="00F64B74" w:rsidRPr="00CD020E" w:rsidRDefault="00DE6859" w:rsidP="00F64B74">
      <w:pPr>
        <w:jc w:val="center"/>
        <w:rPr>
          <w:b/>
          <w:szCs w:val="22"/>
        </w:rPr>
      </w:pPr>
      <w:r w:rsidRPr="00CD020E">
        <w:rPr>
          <w:b/>
          <w:szCs w:val="22"/>
        </w:rPr>
        <w:t>Úvodní ustanovení</w:t>
      </w:r>
    </w:p>
    <w:p w14:paraId="04AACEDC" w14:textId="77777777" w:rsidR="00F64B74" w:rsidRPr="00CD020E" w:rsidRDefault="00F64B74" w:rsidP="00F64B74">
      <w:pPr>
        <w:jc w:val="center"/>
        <w:rPr>
          <w:b/>
          <w:szCs w:val="22"/>
        </w:rPr>
      </w:pPr>
    </w:p>
    <w:p w14:paraId="5FD26680" w14:textId="1876B8EE" w:rsidR="00C43DA3" w:rsidRPr="00906A22" w:rsidRDefault="000A1D1E" w:rsidP="00906A22">
      <w:pPr>
        <w:pStyle w:val="Odstavecseseznamem"/>
        <w:numPr>
          <w:ilvl w:val="1"/>
          <w:numId w:val="17"/>
        </w:numPr>
        <w:spacing w:after="240"/>
        <w:ind w:left="426" w:hanging="426"/>
        <w:jc w:val="both"/>
        <w:rPr>
          <w:szCs w:val="22"/>
        </w:rPr>
      </w:pPr>
      <w:r w:rsidRPr="00906A22">
        <w:rPr>
          <w:szCs w:val="22"/>
        </w:rPr>
        <w:t xml:space="preserve">Smluvní strany uzavřely v souladu s Usnesením Rady MČ 7 č.  </w:t>
      </w:r>
      <w:r w:rsidR="00344EA5">
        <w:rPr>
          <w:szCs w:val="22"/>
        </w:rPr>
        <w:t>0831/21-R z jednání č. 65 dne 21</w:t>
      </w:r>
      <w:r w:rsidRPr="00906A22">
        <w:rPr>
          <w:szCs w:val="22"/>
        </w:rPr>
        <w:t xml:space="preserve">. 12. 2021 Smlouvu o dílo č. 2021/OIVZ/026 (dále jen „Smlouva“) </w:t>
      </w:r>
      <w:r w:rsidRPr="00906A22">
        <w:rPr>
          <w:color w:val="000000"/>
          <w:szCs w:val="22"/>
          <w:lang w:eastAsia="cs-CZ"/>
        </w:rPr>
        <w:t xml:space="preserve">na realizaci </w:t>
      </w:r>
      <w:r w:rsidRPr="00906A22">
        <w:rPr>
          <w:szCs w:val="22"/>
        </w:rPr>
        <w:t xml:space="preserve">veřejné zakázky vyhlášené pod názvem </w:t>
      </w:r>
      <w:r w:rsidRPr="00906A22">
        <w:rPr>
          <w:b/>
          <w:szCs w:val="22"/>
        </w:rPr>
        <w:t>„</w:t>
      </w:r>
      <w:r w:rsidRPr="00906A22">
        <w:rPr>
          <w:b/>
          <w:color w:val="000000"/>
          <w:szCs w:val="22"/>
        </w:rPr>
        <w:t>MŠ- Janovského – navýšení kapacit - PD a realizace – stavební práce</w:t>
      </w:r>
      <w:r w:rsidRPr="00906A22">
        <w:rPr>
          <w:b/>
          <w:szCs w:val="22"/>
        </w:rPr>
        <w:t xml:space="preserve">“ </w:t>
      </w:r>
      <w:r w:rsidRPr="00906A22">
        <w:rPr>
          <w:szCs w:val="22"/>
        </w:rPr>
        <w:t xml:space="preserve">(dále jen „Mateřská škola“). Smlouva </w:t>
      </w:r>
      <w:r w:rsidR="00C43DA3" w:rsidRPr="00906A22">
        <w:rPr>
          <w:szCs w:val="22"/>
        </w:rPr>
        <w:t xml:space="preserve">byla </w:t>
      </w:r>
      <w:r w:rsidRPr="00906A22">
        <w:rPr>
          <w:szCs w:val="22"/>
        </w:rPr>
        <w:t>uzav</w:t>
      </w:r>
      <w:r w:rsidR="00C43DA3" w:rsidRPr="00906A22">
        <w:rPr>
          <w:szCs w:val="22"/>
        </w:rPr>
        <w:t>řena</w:t>
      </w:r>
      <w:r w:rsidRPr="00906A22">
        <w:rPr>
          <w:szCs w:val="22"/>
        </w:rPr>
        <w:t xml:space="preserve"> na základě a v souladu s Výzvou k podání nabídek a zadávací dokumentací Objednatele ze dne 13. 10. 2021 a s nabídkou vybraného Zhotovitele ze dne 15. 11. 2021. Dle Smlouvy se Zhotovitel zavázal dokončit dílo </w:t>
      </w:r>
      <w:r w:rsidR="00344EA5" w:rsidRPr="00906A22">
        <w:rPr>
          <w:szCs w:val="22"/>
        </w:rPr>
        <w:t>nejpozději</w:t>
      </w:r>
      <w:r w:rsidR="00344EA5">
        <w:rPr>
          <w:szCs w:val="22"/>
        </w:rPr>
        <w:t xml:space="preserve"> do 6 měsíců ode dne zahájení plnění, tj. </w:t>
      </w:r>
      <w:r w:rsidRPr="00906A22">
        <w:rPr>
          <w:szCs w:val="22"/>
        </w:rPr>
        <w:t xml:space="preserve">do </w:t>
      </w:r>
      <w:r w:rsidR="00344EA5">
        <w:rPr>
          <w:b/>
          <w:szCs w:val="22"/>
        </w:rPr>
        <w:t>5. 7. 2022</w:t>
      </w:r>
      <w:r w:rsidRPr="00906A22">
        <w:rPr>
          <w:b/>
          <w:szCs w:val="22"/>
        </w:rPr>
        <w:t xml:space="preserve"> včetně</w:t>
      </w:r>
      <w:r w:rsidRPr="00906A22">
        <w:rPr>
          <w:szCs w:val="22"/>
        </w:rPr>
        <w:t>.</w:t>
      </w:r>
    </w:p>
    <w:p w14:paraId="0CBAF291" w14:textId="77777777" w:rsidR="00C43DA3" w:rsidRPr="00C43DA3" w:rsidRDefault="00C43DA3" w:rsidP="00C43DA3">
      <w:pPr>
        <w:pStyle w:val="Odstavecseseznamem"/>
        <w:spacing w:after="240"/>
        <w:ind w:left="705"/>
        <w:jc w:val="both"/>
        <w:rPr>
          <w:szCs w:val="22"/>
        </w:rPr>
      </w:pPr>
    </w:p>
    <w:p w14:paraId="7EEC1B36" w14:textId="3B4D4735" w:rsidR="000A1D1E" w:rsidRPr="00C43DA3" w:rsidRDefault="0059715F" w:rsidP="00906A22">
      <w:pPr>
        <w:pStyle w:val="Odstavecseseznamem"/>
        <w:numPr>
          <w:ilvl w:val="1"/>
          <w:numId w:val="17"/>
        </w:numPr>
        <w:spacing w:after="240"/>
        <w:ind w:left="426" w:hanging="564"/>
        <w:jc w:val="both"/>
        <w:rPr>
          <w:szCs w:val="22"/>
        </w:rPr>
      </w:pPr>
      <w:r>
        <w:rPr>
          <w:szCs w:val="22"/>
        </w:rPr>
        <w:lastRenderedPageBreak/>
        <w:t>Dne 29. 6. 2022</w:t>
      </w:r>
      <w:r w:rsidR="000A1D1E" w:rsidRPr="00C43DA3">
        <w:rPr>
          <w:szCs w:val="22"/>
        </w:rPr>
        <w:t xml:space="preserve"> byl uzavřen</w:t>
      </w:r>
      <w:r w:rsidR="00C43DA3" w:rsidRPr="00C43DA3">
        <w:rPr>
          <w:szCs w:val="22"/>
        </w:rPr>
        <w:t>ý</w:t>
      </w:r>
      <w:r w:rsidR="000A1D1E" w:rsidRPr="00C43DA3">
        <w:rPr>
          <w:szCs w:val="22"/>
        </w:rPr>
        <w:t xml:space="preserve"> Dodatek č. 1 ke Smlouvě, kterým</w:t>
      </w:r>
      <w:r w:rsidR="00BE4CBF">
        <w:rPr>
          <w:szCs w:val="22"/>
        </w:rPr>
        <w:t xml:space="preserve"> se měnil rozsah plnění a </w:t>
      </w:r>
      <w:r w:rsidR="000A1D1E" w:rsidRPr="00C43DA3">
        <w:rPr>
          <w:szCs w:val="22"/>
        </w:rPr>
        <w:t>celková cena plnění dle Smlouvy ve znění Dodatku č. 1 činila 6 740 204,62 Kč bez DPH, tj. 8 155 647,59 Kč s DPH a doba plnění tak, že termín dokončení díla byl</w:t>
      </w:r>
      <w:r w:rsidR="009313CA">
        <w:rPr>
          <w:szCs w:val="22"/>
        </w:rPr>
        <w:t xml:space="preserve"> prodloužen o 14 dnů</w:t>
      </w:r>
      <w:r w:rsidR="000A1D1E" w:rsidRPr="00C43DA3">
        <w:rPr>
          <w:szCs w:val="22"/>
        </w:rPr>
        <w:t xml:space="preserve"> </w:t>
      </w:r>
      <w:r w:rsidR="009313CA">
        <w:rPr>
          <w:szCs w:val="22"/>
        </w:rPr>
        <w:t xml:space="preserve">tj. do </w:t>
      </w:r>
      <w:r w:rsidR="000A1D1E" w:rsidRPr="00C43DA3">
        <w:rPr>
          <w:b/>
          <w:szCs w:val="22"/>
        </w:rPr>
        <w:t xml:space="preserve">19. 7. 2022. </w:t>
      </w:r>
    </w:p>
    <w:p w14:paraId="5B8CEDE7" w14:textId="77777777" w:rsidR="00C43DA3" w:rsidRPr="00C43DA3" w:rsidRDefault="00C43DA3" w:rsidP="00C43DA3">
      <w:pPr>
        <w:pStyle w:val="Odstavecseseznamem"/>
        <w:rPr>
          <w:szCs w:val="22"/>
        </w:rPr>
      </w:pPr>
    </w:p>
    <w:p w14:paraId="645ACFB0" w14:textId="45A90743" w:rsidR="000A1D1E" w:rsidRDefault="003103AA" w:rsidP="00906A22">
      <w:pPr>
        <w:pStyle w:val="Odstavecseseznamem"/>
        <w:numPr>
          <w:ilvl w:val="1"/>
          <w:numId w:val="17"/>
        </w:numPr>
        <w:spacing w:after="240"/>
        <w:ind w:left="426" w:hanging="426"/>
        <w:jc w:val="both"/>
        <w:rPr>
          <w:szCs w:val="22"/>
        </w:rPr>
      </w:pPr>
      <w:r w:rsidRPr="00C43DA3">
        <w:rPr>
          <w:szCs w:val="22"/>
        </w:rPr>
        <w:t>Smluvní strany shodně konstatují, že předmět Smlouvy byl před dokončením dodatečně měněn způsobem popsaným ve změnov</w:t>
      </w:r>
      <w:r w:rsidR="00D63D4C" w:rsidRPr="00C43DA3">
        <w:rPr>
          <w:szCs w:val="22"/>
        </w:rPr>
        <w:t>ém</w:t>
      </w:r>
      <w:r w:rsidRPr="00C43DA3">
        <w:rPr>
          <w:szCs w:val="22"/>
        </w:rPr>
        <w:t xml:space="preserve"> list</w:t>
      </w:r>
      <w:r w:rsidR="00D63D4C" w:rsidRPr="00C43DA3">
        <w:rPr>
          <w:szCs w:val="22"/>
        </w:rPr>
        <w:t>u</w:t>
      </w:r>
      <w:r w:rsidRPr="00C43DA3">
        <w:rPr>
          <w:szCs w:val="22"/>
        </w:rPr>
        <w:t xml:space="preserve"> č.</w:t>
      </w:r>
      <w:r w:rsidR="007A6DA7" w:rsidRPr="00C43DA3">
        <w:rPr>
          <w:szCs w:val="22"/>
        </w:rPr>
        <w:t xml:space="preserve"> 7</w:t>
      </w:r>
      <w:r w:rsidRPr="00C43DA3">
        <w:rPr>
          <w:szCs w:val="22"/>
        </w:rPr>
        <w:t xml:space="preserve"> (dále jen „Změnov</w:t>
      </w:r>
      <w:r w:rsidR="00D63D4C" w:rsidRPr="00C43DA3">
        <w:rPr>
          <w:szCs w:val="22"/>
        </w:rPr>
        <w:t>ý</w:t>
      </w:r>
      <w:r w:rsidRPr="00C43DA3">
        <w:rPr>
          <w:szCs w:val="22"/>
        </w:rPr>
        <w:t xml:space="preserve"> list“). Dodatečné změny ve </w:t>
      </w:r>
      <w:r w:rsidR="00064457" w:rsidRPr="00C43DA3">
        <w:rPr>
          <w:szCs w:val="22"/>
        </w:rPr>
        <w:t>Změnov</w:t>
      </w:r>
      <w:r w:rsidR="00D63D4C" w:rsidRPr="00C43DA3">
        <w:rPr>
          <w:szCs w:val="22"/>
        </w:rPr>
        <w:t>ém</w:t>
      </w:r>
      <w:r w:rsidR="00064457" w:rsidRPr="00C43DA3">
        <w:rPr>
          <w:szCs w:val="22"/>
        </w:rPr>
        <w:t xml:space="preserve"> list</w:t>
      </w:r>
      <w:r w:rsidR="00D63D4C" w:rsidRPr="00C43DA3">
        <w:rPr>
          <w:szCs w:val="22"/>
        </w:rPr>
        <w:t>u</w:t>
      </w:r>
      <w:r w:rsidR="00064457" w:rsidRPr="00C43DA3">
        <w:rPr>
          <w:szCs w:val="22"/>
        </w:rPr>
        <w:t xml:space="preserve"> č. </w:t>
      </w:r>
      <w:r w:rsidR="001F2B31">
        <w:rPr>
          <w:szCs w:val="22"/>
        </w:rPr>
        <w:t>7</w:t>
      </w:r>
      <w:r w:rsidR="00064457" w:rsidRPr="00C43DA3">
        <w:rPr>
          <w:szCs w:val="22"/>
        </w:rPr>
        <w:t xml:space="preserve"> </w:t>
      </w:r>
      <w:r w:rsidR="00D63D4C" w:rsidRPr="00C43DA3">
        <w:rPr>
          <w:szCs w:val="22"/>
        </w:rPr>
        <w:t>mění</w:t>
      </w:r>
      <w:r w:rsidR="00944010" w:rsidRPr="00C43DA3">
        <w:rPr>
          <w:szCs w:val="22"/>
        </w:rPr>
        <w:t xml:space="preserve"> </w:t>
      </w:r>
      <w:r w:rsidRPr="00C43DA3">
        <w:rPr>
          <w:szCs w:val="22"/>
        </w:rPr>
        <w:t xml:space="preserve">rozsah závazku ze Smlouvy ve znění Dodatku č. 1 o </w:t>
      </w:r>
      <w:r w:rsidR="00D63D4C" w:rsidRPr="00C43DA3">
        <w:rPr>
          <w:szCs w:val="22"/>
        </w:rPr>
        <w:t>9 133</w:t>
      </w:r>
      <w:r w:rsidRPr="00C43DA3">
        <w:rPr>
          <w:szCs w:val="22"/>
        </w:rPr>
        <w:t>,</w:t>
      </w:r>
      <w:r w:rsidR="00D63D4C" w:rsidRPr="00C43DA3">
        <w:rPr>
          <w:szCs w:val="22"/>
        </w:rPr>
        <w:t>6</w:t>
      </w:r>
      <w:r w:rsidRPr="00C43DA3">
        <w:rPr>
          <w:szCs w:val="22"/>
        </w:rPr>
        <w:t xml:space="preserve">0 Kč bez DPH, tj. o </w:t>
      </w:r>
      <w:r w:rsidR="00D63D4C" w:rsidRPr="00C43DA3">
        <w:rPr>
          <w:szCs w:val="22"/>
        </w:rPr>
        <w:t>11 051,66 Kč</w:t>
      </w:r>
      <w:r w:rsidRPr="00C43DA3">
        <w:rPr>
          <w:szCs w:val="22"/>
        </w:rPr>
        <w:t xml:space="preserve"> včetně DPH. Jedná se o změny, které nemění povahu veřejné zakázky, jejichž potřeba vznikla v důsledku okolností, které Objedn</w:t>
      </w:r>
      <w:r w:rsidR="00064457" w:rsidRPr="00C43DA3">
        <w:rPr>
          <w:szCs w:val="22"/>
        </w:rPr>
        <w:t>atel jednající s náležitou péči</w:t>
      </w:r>
      <w:r w:rsidRPr="00C43DA3">
        <w:rPr>
          <w:szCs w:val="22"/>
        </w:rPr>
        <w:t xml:space="preserve"> nemohl z objektivních důvodů předvídat; změny specifikované ve Změnov</w:t>
      </w:r>
      <w:r w:rsidR="00EF5A1F" w:rsidRPr="00C43DA3">
        <w:rPr>
          <w:szCs w:val="22"/>
        </w:rPr>
        <w:t>ém</w:t>
      </w:r>
      <w:r w:rsidRPr="00C43DA3">
        <w:rPr>
          <w:szCs w:val="22"/>
        </w:rPr>
        <w:t xml:space="preserve"> list</w:t>
      </w:r>
      <w:r w:rsidR="00EF5A1F" w:rsidRPr="00C43DA3">
        <w:rPr>
          <w:szCs w:val="22"/>
        </w:rPr>
        <w:t>u</w:t>
      </w:r>
      <w:r w:rsidRPr="00C43DA3">
        <w:rPr>
          <w:szCs w:val="22"/>
        </w:rPr>
        <w:t xml:space="preserve"> č. </w:t>
      </w:r>
      <w:r w:rsidR="007A6DA7" w:rsidRPr="00C43DA3">
        <w:rPr>
          <w:szCs w:val="22"/>
        </w:rPr>
        <w:t>7</w:t>
      </w:r>
      <w:r w:rsidRPr="00C43DA3">
        <w:rPr>
          <w:szCs w:val="22"/>
        </w:rPr>
        <w:t xml:space="preserve"> nemění celkovou povahu dané veřejné zakázky a hodnota těchto změn (v souhrnu se všemi dalšími dosud provedenými změnami) nepřekročí </w:t>
      </w:r>
      <w:r w:rsidR="00A423E6" w:rsidRPr="00C43DA3">
        <w:rPr>
          <w:szCs w:val="22"/>
        </w:rPr>
        <w:t>15</w:t>
      </w:r>
      <w:r w:rsidRPr="00C43DA3">
        <w:rPr>
          <w:szCs w:val="22"/>
        </w:rPr>
        <w:t xml:space="preserve"> % původní hodnoty závazku </w:t>
      </w:r>
      <w:r w:rsidR="000A1D1E" w:rsidRPr="00C43DA3">
        <w:rPr>
          <w:szCs w:val="22"/>
        </w:rPr>
        <w:t xml:space="preserve">v souladu s § 222 odst. </w:t>
      </w:r>
      <w:r w:rsidR="00A423E6" w:rsidRPr="00C43DA3">
        <w:rPr>
          <w:szCs w:val="22"/>
        </w:rPr>
        <w:t>4</w:t>
      </w:r>
      <w:r w:rsidR="000A1D1E" w:rsidRPr="00C43DA3">
        <w:rPr>
          <w:szCs w:val="22"/>
        </w:rPr>
        <w:t xml:space="preserve"> ZZVZ.</w:t>
      </w:r>
      <w:r w:rsidR="00323033">
        <w:rPr>
          <w:szCs w:val="22"/>
        </w:rPr>
        <w:t xml:space="preserve"> Z</w:t>
      </w:r>
      <w:r w:rsidR="007A6DA7" w:rsidRPr="00C43DA3">
        <w:rPr>
          <w:szCs w:val="22"/>
        </w:rPr>
        <w:t>měnový list č.</w:t>
      </w:r>
      <w:r w:rsidR="00876CE9">
        <w:rPr>
          <w:szCs w:val="22"/>
        </w:rPr>
        <w:t xml:space="preserve"> </w:t>
      </w:r>
      <w:r w:rsidR="007A6DA7" w:rsidRPr="00C43DA3">
        <w:rPr>
          <w:szCs w:val="22"/>
        </w:rPr>
        <w:t>7 je uveden v příloze č. 1 této Dohody.</w:t>
      </w:r>
    </w:p>
    <w:p w14:paraId="0D06C80A" w14:textId="77777777" w:rsidR="00C43DA3" w:rsidRPr="00C43DA3" w:rsidRDefault="00C43DA3" w:rsidP="00C43DA3">
      <w:pPr>
        <w:pStyle w:val="Odstavecseseznamem"/>
        <w:rPr>
          <w:szCs w:val="22"/>
        </w:rPr>
      </w:pPr>
    </w:p>
    <w:p w14:paraId="08E71BB2" w14:textId="58304219" w:rsidR="00C43DA3" w:rsidRDefault="00D63D4C" w:rsidP="00D32262">
      <w:pPr>
        <w:pStyle w:val="Odstavecseseznamem"/>
        <w:numPr>
          <w:ilvl w:val="1"/>
          <w:numId w:val="17"/>
        </w:numPr>
        <w:spacing w:after="240"/>
        <w:ind w:left="426" w:hanging="426"/>
        <w:jc w:val="both"/>
        <w:rPr>
          <w:szCs w:val="22"/>
        </w:rPr>
      </w:pPr>
      <w:r w:rsidRPr="00C43DA3">
        <w:rPr>
          <w:szCs w:val="22"/>
        </w:rPr>
        <w:t xml:space="preserve">Dílo </w:t>
      </w:r>
      <w:r w:rsidRPr="00C43DA3">
        <w:rPr>
          <w:bCs/>
          <w:szCs w:val="22"/>
        </w:rPr>
        <w:t>včetně stavebních prací, dodávek a služeb popsan</w:t>
      </w:r>
      <w:r w:rsidR="000762EB" w:rsidRPr="00C43DA3">
        <w:rPr>
          <w:bCs/>
          <w:szCs w:val="22"/>
        </w:rPr>
        <w:t>é</w:t>
      </w:r>
      <w:r w:rsidRPr="00C43DA3">
        <w:rPr>
          <w:bCs/>
          <w:szCs w:val="22"/>
        </w:rPr>
        <w:t xml:space="preserve"> ve výše specifikovan</w:t>
      </w:r>
      <w:r w:rsidR="000762EB" w:rsidRPr="00C43DA3">
        <w:rPr>
          <w:bCs/>
          <w:szCs w:val="22"/>
        </w:rPr>
        <w:t>ém</w:t>
      </w:r>
      <w:r w:rsidRPr="00C43DA3">
        <w:rPr>
          <w:bCs/>
          <w:szCs w:val="22"/>
        </w:rPr>
        <w:t xml:space="preserve"> Změnov</w:t>
      </w:r>
      <w:r w:rsidR="000762EB" w:rsidRPr="00C43DA3">
        <w:rPr>
          <w:bCs/>
          <w:szCs w:val="22"/>
        </w:rPr>
        <w:t>ém</w:t>
      </w:r>
      <w:r w:rsidRPr="00C43DA3">
        <w:rPr>
          <w:bCs/>
          <w:szCs w:val="22"/>
        </w:rPr>
        <w:t xml:space="preserve"> list</w:t>
      </w:r>
      <w:r w:rsidR="000762EB" w:rsidRPr="00C43DA3">
        <w:rPr>
          <w:bCs/>
          <w:szCs w:val="22"/>
        </w:rPr>
        <w:t>u</w:t>
      </w:r>
      <w:r w:rsidRPr="00C43DA3">
        <w:rPr>
          <w:bCs/>
          <w:szCs w:val="22"/>
        </w:rPr>
        <w:t xml:space="preserve"> č. </w:t>
      </w:r>
      <w:r w:rsidR="007A6DA7" w:rsidRPr="00C43DA3">
        <w:rPr>
          <w:bCs/>
          <w:szCs w:val="22"/>
        </w:rPr>
        <w:t>7</w:t>
      </w:r>
      <w:r w:rsidRPr="00C43DA3">
        <w:rPr>
          <w:bCs/>
          <w:szCs w:val="22"/>
        </w:rPr>
        <w:t xml:space="preserve"> </w:t>
      </w:r>
      <w:r w:rsidRPr="00C43DA3">
        <w:rPr>
          <w:szCs w:val="22"/>
        </w:rPr>
        <w:t xml:space="preserve">bylo dokončeno, předáno a převzato dne 31. 8. 2022 </w:t>
      </w:r>
      <w:r w:rsidR="001F2B31">
        <w:rPr>
          <w:szCs w:val="22"/>
        </w:rPr>
        <w:t>s</w:t>
      </w:r>
      <w:r w:rsidR="008A4E53" w:rsidRPr="00C43DA3">
        <w:rPr>
          <w:szCs w:val="22"/>
        </w:rPr>
        <w:t xml:space="preserve"> výhradou, tj. s vadami a nedodělky, které nebrání užívání díla a </w:t>
      </w:r>
      <w:r w:rsidRPr="00C43DA3">
        <w:rPr>
          <w:szCs w:val="22"/>
        </w:rPr>
        <w:t>bez dodávky a montáže šatních skříní, o čemž byl v souladu se Smlouvu sepsán Zápis o</w:t>
      </w:r>
      <w:r w:rsidR="00202A0D">
        <w:rPr>
          <w:szCs w:val="22"/>
        </w:rPr>
        <w:t xml:space="preserve"> odevzdání </w:t>
      </w:r>
      <w:r w:rsidRPr="00C43DA3">
        <w:rPr>
          <w:szCs w:val="22"/>
        </w:rPr>
        <w:t>a převzetí díla (dále jen „Protokol“) v souladu s čl. 10 Smlouvy ve znění Dodatku č. 1</w:t>
      </w:r>
      <w:r w:rsidRPr="00C43DA3">
        <w:rPr>
          <w:color w:val="000000"/>
          <w:szCs w:val="22"/>
        </w:rPr>
        <w:t>.</w:t>
      </w:r>
      <w:r w:rsidRPr="00C43DA3">
        <w:rPr>
          <w:szCs w:val="22"/>
        </w:rPr>
        <w:t xml:space="preserve"> Protokol je součástí této Dohody jako její příloha č. 2.</w:t>
      </w:r>
      <w:r w:rsidR="00914388" w:rsidRPr="00C43DA3">
        <w:rPr>
          <w:szCs w:val="22"/>
        </w:rPr>
        <w:t xml:space="preserve"> Dne 1</w:t>
      </w:r>
      <w:r w:rsidR="002F21F5">
        <w:rPr>
          <w:szCs w:val="22"/>
        </w:rPr>
        <w:t>2</w:t>
      </w:r>
      <w:r w:rsidR="00914388" w:rsidRPr="00C43DA3">
        <w:rPr>
          <w:szCs w:val="22"/>
        </w:rPr>
        <w:t>. 10. 2022 byla zhotoviteli vyúčtovaná</w:t>
      </w:r>
      <w:r w:rsidR="002F21F5">
        <w:rPr>
          <w:szCs w:val="22"/>
        </w:rPr>
        <w:t xml:space="preserve"> a doručena</w:t>
      </w:r>
      <w:r w:rsidR="00914388" w:rsidRPr="00C43DA3">
        <w:rPr>
          <w:szCs w:val="22"/>
        </w:rPr>
        <w:t xml:space="preserve"> smluvní pokuta za prodlení s dokončením díla od </w:t>
      </w:r>
      <w:r w:rsidR="001F2B31">
        <w:rPr>
          <w:szCs w:val="22"/>
        </w:rPr>
        <w:t>20</w:t>
      </w:r>
      <w:r w:rsidR="00914388" w:rsidRPr="00C43DA3">
        <w:rPr>
          <w:szCs w:val="22"/>
        </w:rPr>
        <w:t xml:space="preserve">. </w:t>
      </w:r>
      <w:r w:rsidR="001F2B31">
        <w:rPr>
          <w:szCs w:val="22"/>
        </w:rPr>
        <w:t>7</w:t>
      </w:r>
      <w:r w:rsidR="00914388" w:rsidRPr="00C43DA3">
        <w:rPr>
          <w:szCs w:val="22"/>
        </w:rPr>
        <w:t xml:space="preserve">. 2022 do 31. 8. 2022, tj. o 43 dnů ve výši 172 000 Kč, která nebyla ke dni uzavření této Dohody uhrazena. </w:t>
      </w:r>
    </w:p>
    <w:p w14:paraId="12BB417A" w14:textId="77777777" w:rsidR="00C43DA3" w:rsidRPr="00C43DA3" w:rsidRDefault="00C43DA3" w:rsidP="00C43DA3">
      <w:pPr>
        <w:pStyle w:val="Odstavecseseznamem"/>
        <w:rPr>
          <w:szCs w:val="22"/>
        </w:rPr>
      </w:pPr>
    </w:p>
    <w:p w14:paraId="63634CEB" w14:textId="57F760BD" w:rsidR="00876CE9" w:rsidRDefault="001F2B31" w:rsidP="00D32262">
      <w:pPr>
        <w:pStyle w:val="Odstavecseseznamem"/>
        <w:numPr>
          <w:ilvl w:val="1"/>
          <w:numId w:val="17"/>
        </w:numPr>
        <w:spacing w:after="240"/>
        <w:ind w:left="426" w:hanging="426"/>
        <w:jc w:val="both"/>
        <w:rPr>
          <w:szCs w:val="22"/>
        </w:rPr>
      </w:pPr>
      <w:r>
        <w:rPr>
          <w:szCs w:val="22"/>
        </w:rPr>
        <w:t>Dne 6. 10. 2022 s</w:t>
      </w:r>
      <w:r w:rsidR="007A6DA7" w:rsidRPr="00C43DA3">
        <w:rPr>
          <w:szCs w:val="22"/>
        </w:rPr>
        <w:t>mluvní strany prohl</w:t>
      </w:r>
      <w:r>
        <w:rPr>
          <w:szCs w:val="22"/>
        </w:rPr>
        <w:t>ásily</w:t>
      </w:r>
      <w:r w:rsidR="007A6DA7" w:rsidRPr="00C43DA3">
        <w:rPr>
          <w:szCs w:val="22"/>
        </w:rPr>
        <w:t>, že z</w:t>
      </w:r>
      <w:r w:rsidR="00E77309" w:rsidRPr="00C43DA3">
        <w:rPr>
          <w:szCs w:val="22"/>
        </w:rPr>
        <w:t>hotovitel odstranil všechny vady a nedodělky zjištěné při předání a převzetí díla</w:t>
      </w:r>
      <w:r w:rsidR="00914388" w:rsidRPr="00C43DA3">
        <w:rPr>
          <w:szCs w:val="22"/>
        </w:rPr>
        <w:t xml:space="preserve"> dle </w:t>
      </w:r>
      <w:r w:rsidR="00202A0D">
        <w:rPr>
          <w:szCs w:val="22"/>
        </w:rPr>
        <w:t xml:space="preserve">Zápisu o odevzdání </w:t>
      </w:r>
      <w:r w:rsidR="00914388" w:rsidRPr="00C43DA3">
        <w:rPr>
          <w:szCs w:val="22"/>
        </w:rPr>
        <w:t xml:space="preserve">a převzetí díla </w:t>
      </w:r>
      <w:r>
        <w:rPr>
          <w:szCs w:val="22"/>
        </w:rPr>
        <w:t xml:space="preserve">ze </w:t>
      </w:r>
      <w:r w:rsidR="00914388" w:rsidRPr="00C43DA3">
        <w:rPr>
          <w:szCs w:val="22"/>
        </w:rPr>
        <w:t>dne</w:t>
      </w:r>
      <w:r w:rsidR="00E77309" w:rsidRPr="00C43DA3">
        <w:rPr>
          <w:szCs w:val="22"/>
        </w:rPr>
        <w:t xml:space="preserve"> </w:t>
      </w:r>
      <w:r w:rsidR="00914388" w:rsidRPr="00C43DA3">
        <w:rPr>
          <w:szCs w:val="22"/>
        </w:rPr>
        <w:t>31. 8. 2022</w:t>
      </w:r>
      <w:r w:rsidR="00E77309" w:rsidRPr="00C43DA3">
        <w:rPr>
          <w:szCs w:val="22"/>
        </w:rPr>
        <w:t>, ale nedodal šatní skříňky včetně montáže</w:t>
      </w:r>
      <w:r w:rsidR="00914388" w:rsidRPr="00C43DA3">
        <w:rPr>
          <w:szCs w:val="22"/>
        </w:rPr>
        <w:t xml:space="preserve">, a proto se </w:t>
      </w:r>
      <w:r w:rsidR="00E77309" w:rsidRPr="00C43DA3">
        <w:rPr>
          <w:szCs w:val="22"/>
        </w:rPr>
        <w:t>dohodly s</w:t>
      </w:r>
      <w:r w:rsidR="00D63D4C" w:rsidRPr="00C43DA3">
        <w:rPr>
          <w:szCs w:val="22"/>
        </w:rPr>
        <w:t xml:space="preserve">mluvní strany </w:t>
      </w:r>
      <w:r w:rsidR="00E77309" w:rsidRPr="00C43DA3">
        <w:rPr>
          <w:szCs w:val="22"/>
        </w:rPr>
        <w:t xml:space="preserve">na slevě z ceny díla ve výši </w:t>
      </w:r>
      <w:r>
        <w:rPr>
          <w:szCs w:val="22"/>
        </w:rPr>
        <w:t>302 170 K</w:t>
      </w:r>
      <w:r w:rsidR="001349E9">
        <w:rPr>
          <w:szCs w:val="22"/>
        </w:rPr>
        <w:t>č b</w:t>
      </w:r>
      <w:r>
        <w:rPr>
          <w:szCs w:val="22"/>
        </w:rPr>
        <w:t>ez DPH</w:t>
      </w:r>
      <w:r w:rsidR="001349E9">
        <w:rPr>
          <w:szCs w:val="22"/>
        </w:rPr>
        <w:t>, tj. 365 625,70 Kč s DPH,</w:t>
      </w:r>
      <w:r w:rsidR="00E77309" w:rsidRPr="00C43DA3">
        <w:rPr>
          <w:szCs w:val="22"/>
        </w:rPr>
        <w:t xml:space="preserve"> </w:t>
      </w:r>
      <w:r w:rsidR="00876CE9">
        <w:rPr>
          <w:szCs w:val="22"/>
        </w:rPr>
        <w:t xml:space="preserve">což je </w:t>
      </w:r>
      <w:r w:rsidR="00914388" w:rsidRPr="00C43DA3">
        <w:rPr>
          <w:szCs w:val="22"/>
        </w:rPr>
        <w:t>cen</w:t>
      </w:r>
      <w:r w:rsidR="00876CE9">
        <w:rPr>
          <w:szCs w:val="22"/>
        </w:rPr>
        <w:t>a</w:t>
      </w:r>
      <w:r w:rsidR="00914388" w:rsidRPr="00C43DA3">
        <w:rPr>
          <w:szCs w:val="22"/>
        </w:rPr>
        <w:t xml:space="preserve"> za dodávku a montáž šatních skříněk</w:t>
      </w:r>
      <w:r w:rsidR="00944010" w:rsidRPr="00C43DA3">
        <w:rPr>
          <w:szCs w:val="22"/>
        </w:rPr>
        <w:t xml:space="preserve"> </w:t>
      </w:r>
      <w:r w:rsidR="001349E9">
        <w:rPr>
          <w:szCs w:val="22"/>
        </w:rPr>
        <w:t xml:space="preserve">dle Smlouvy ve znění Dodatku č. 1 a </w:t>
      </w:r>
      <w:r w:rsidR="00876CE9">
        <w:rPr>
          <w:szCs w:val="22"/>
        </w:rPr>
        <w:t xml:space="preserve">současně </w:t>
      </w:r>
      <w:r w:rsidR="008A33D2">
        <w:rPr>
          <w:szCs w:val="22"/>
        </w:rPr>
        <w:t xml:space="preserve">byl </w:t>
      </w:r>
      <w:r w:rsidR="00E77309" w:rsidRPr="00C43DA3">
        <w:rPr>
          <w:szCs w:val="22"/>
        </w:rPr>
        <w:t xml:space="preserve">den 6. 10. 2022 </w:t>
      </w:r>
      <w:r w:rsidR="008A33D2">
        <w:rPr>
          <w:szCs w:val="22"/>
        </w:rPr>
        <w:t xml:space="preserve">stanoven </w:t>
      </w:r>
      <w:r w:rsidR="001349E9">
        <w:rPr>
          <w:szCs w:val="22"/>
        </w:rPr>
        <w:t xml:space="preserve">jako </w:t>
      </w:r>
      <w:r w:rsidR="00E77309" w:rsidRPr="00C43DA3">
        <w:rPr>
          <w:szCs w:val="22"/>
        </w:rPr>
        <w:t>d</w:t>
      </w:r>
      <w:r w:rsidR="001349E9">
        <w:rPr>
          <w:szCs w:val="22"/>
        </w:rPr>
        <w:t>en</w:t>
      </w:r>
      <w:r w:rsidR="00E77309" w:rsidRPr="00C43DA3">
        <w:rPr>
          <w:szCs w:val="22"/>
        </w:rPr>
        <w:t xml:space="preserve"> dokončení díla</w:t>
      </w:r>
      <w:r w:rsidR="00914388" w:rsidRPr="00C43DA3">
        <w:rPr>
          <w:szCs w:val="22"/>
        </w:rPr>
        <w:t>.</w:t>
      </w:r>
      <w:r w:rsidR="00944010" w:rsidRPr="00C43DA3">
        <w:rPr>
          <w:szCs w:val="22"/>
        </w:rPr>
        <w:t xml:space="preserve"> </w:t>
      </w:r>
    </w:p>
    <w:p w14:paraId="29F5C45C" w14:textId="77777777" w:rsidR="00876CE9" w:rsidRPr="00876CE9" w:rsidRDefault="00876CE9" w:rsidP="00876CE9">
      <w:pPr>
        <w:pStyle w:val="Odstavecseseznamem"/>
        <w:rPr>
          <w:szCs w:val="22"/>
        </w:rPr>
      </w:pPr>
    </w:p>
    <w:p w14:paraId="7A16895D" w14:textId="19FF5C56" w:rsidR="00224C90" w:rsidRDefault="00944010" w:rsidP="00EE5DDB">
      <w:pPr>
        <w:pStyle w:val="Odstavecseseznamem"/>
        <w:numPr>
          <w:ilvl w:val="1"/>
          <w:numId w:val="17"/>
        </w:numPr>
        <w:spacing w:after="240"/>
        <w:ind w:left="425" w:hanging="425"/>
        <w:contextualSpacing w:val="0"/>
        <w:jc w:val="both"/>
        <w:rPr>
          <w:szCs w:val="22"/>
        </w:rPr>
      </w:pPr>
      <w:r w:rsidRPr="00C43DA3">
        <w:rPr>
          <w:szCs w:val="22"/>
        </w:rPr>
        <w:t>Objednatel</w:t>
      </w:r>
      <w:r w:rsidR="00270A3E" w:rsidRPr="00C43DA3">
        <w:rPr>
          <w:szCs w:val="22"/>
        </w:rPr>
        <w:t>i</w:t>
      </w:r>
      <w:r w:rsidR="00FF3EAE" w:rsidRPr="00C43DA3">
        <w:rPr>
          <w:szCs w:val="22"/>
        </w:rPr>
        <w:t xml:space="preserve"> bude </w:t>
      </w:r>
      <w:r w:rsidR="00914388" w:rsidRPr="00C43DA3">
        <w:rPr>
          <w:szCs w:val="22"/>
        </w:rPr>
        <w:t>vy</w:t>
      </w:r>
      <w:r w:rsidR="00FF3EAE" w:rsidRPr="00C43DA3">
        <w:rPr>
          <w:szCs w:val="22"/>
        </w:rPr>
        <w:t xml:space="preserve">účtována </w:t>
      </w:r>
      <w:r w:rsidR="00914388" w:rsidRPr="00C43DA3">
        <w:rPr>
          <w:szCs w:val="22"/>
        </w:rPr>
        <w:t xml:space="preserve">konečná </w:t>
      </w:r>
      <w:r w:rsidR="007A6DA7" w:rsidRPr="00C43DA3">
        <w:rPr>
          <w:szCs w:val="22"/>
        </w:rPr>
        <w:t>cena za díl</w:t>
      </w:r>
      <w:r w:rsidR="00224C90" w:rsidRPr="00C43DA3">
        <w:rPr>
          <w:szCs w:val="22"/>
        </w:rPr>
        <w:t xml:space="preserve">o </w:t>
      </w:r>
      <w:r w:rsidR="00914388" w:rsidRPr="00C43DA3">
        <w:rPr>
          <w:szCs w:val="22"/>
        </w:rPr>
        <w:t>faktur</w:t>
      </w:r>
      <w:r w:rsidR="00224C90" w:rsidRPr="00C43DA3">
        <w:rPr>
          <w:szCs w:val="22"/>
        </w:rPr>
        <w:t>ou</w:t>
      </w:r>
      <w:r w:rsidR="00914388" w:rsidRPr="00C43DA3">
        <w:rPr>
          <w:szCs w:val="22"/>
        </w:rPr>
        <w:t xml:space="preserve"> dle Smlouvy ve znění Dodatku č. 1 </w:t>
      </w:r>
      <w:r w:rsidR="0018647B" w:rsidRPr="00C43DA3">
        <w:rPr>
          <w:szCs w:val="22"/>
        </w:rPr>
        <w:t xml:space="preserve">snížená o slevu z ceny díla </w:t>
      </w:r>
      <w:r w:rsidR="00876CE9">
        <w:rPr>
          <w:szCs w:val="22"/>
        </w:rPr>
        <w:t xml:space="preserve">dle odst. 1.5 tohoto článku, která </w:t>
      </w:r>
      <w:r w:rsidR="0018647B" w:rsidRPr="00C43DA3">
        <w:rPr>
          <w:szCs w:val="22"/>
        </w:rPr>
        <w:t xml:space="preserve">činí </w:t>
      </w:r>
      <w:r w:rsidR="00876CE9">
        <w:rPr>
          <w:szCs w:val="22"/>
        </w:rPr>
        <w:t xml:space="preserve">6 447 168,22 </w:t>
      </w:r>
      <w:r w:rsidR="0018647B" w:rsidRPr="00C43DA3">
        <w:rPr>
          <w:szCs w:val="22"/>
        </w:rPr>
        <w:t xml:space="preserve">Kč bez DPH, tj. </w:t>
      </w:r>
      <w:r w:rsidR="00876CE9">
        <w:rPr>
          <w:szCs w:val="22"/>
        </w:rPr>
        <w:t>7 801 073,55</w:t>
      </w:r>
      <w:r w:rsidR="0018647B" w:rsidRPr="00C43DA3">
        <w:rPr>
          <w:szCs w:val="22"/>
        </w:rPr>
        <w:t xml:space="preserve"> Kč s DPH. </w:t>
      </w:r>
    </w:p>
    <w:p w14:paraId="4F373599" w14:textId="77E224A2" w:rsidR="00095253" w:rsidRDefault="00EE5DDB" w:rsidP="00F3458A">
      <w:pPr>
        <w:pStyle w:val="Odstavecseseznamem"/>
        <w:numPr>
          <w:ilvl w:val="1"/>
          <w:numId w:val="17"/>
        </w:numPr>
        <w:spacing w:after="240"/>
        <w:ind w:left="425" w:hanging="425"/>
        <w:contextualSpacing w:val="0"/>
        <w:jc w:val="both"/>
        <w:rPr>
          <w:szCs w:val="22"/>
        </w:rPr>
      </w:pPr>
      <w:r>
        <w:rPr>
          <w:szCs w:val="22"/>
        </w:rPr>
        <w:t>S</w:t>
      </w:r>
      <w:r w:rsidR="00F3458A">
        <w:rPr>
          <w:szCs w:val="22"/>
        </w:rPr>
        <w:t>mluvní pokuta</w:t>
      </w:r>
      <w:r>
        <w:rPr>
          <w:szCs w:val="22"/>
        </w:rPr>
        <w:t xml:space="preserve"> </w:t>
      </w:r>
      <w:r w:rsidRPr="00EE5DDB">
        <w:rPr>
          <w:szCs w:val="22"/>
        </w:rPr>
        <w:t xml:space="preserve">za prodlení s dokončením díla dle Smlouvy ve znění Dodatku č. 1 </w:t>
      </w:r>
      <w:r w:rsidR="00AD0190">
        <w:rPr>
          <w:szCs w:val="22"/>
        </w:rPr>
        <w:t xml:space="preserve">byla vyúčtována </w:t>
      </w:r>
      <w:r w:rsidR="006F0CFE">
        <w:rPr>
          <w:szCs w:val="22"/>
        </w:rPr>
        <w:t xml:space="preserve">a zaslána do datové schránky </w:t>
      </w:r>
      <w:r w:rsidR="00AD0190">
        <w:rPr>
          <w:szCs w:val="22"/>
        </w:rPr>
        <w:t>dne 12. 10. 2022</w:t>
      </w:r>
      <w:r w:rsidR="00F3458A">
        <w:rPr>
          <w:szCs w:val="22"/>
        </w:rPr>
        <w:t xml:space="preserve"> za období od </w:t>
      </w:r>
      <w:r w:rsidR="00AD0190">
        <w:rPr>
          <w:szCs w:val="22"/>
        </w:rPr>
        <w:t xml:space="preserve">19. 7. 2022 </w:t>
      </w:r>
      <w:r w:rsidR="00F3458A">
        <w:rPr>
          <w:szCs w:val="22"/>
        </w:rPr>
        <w:t xml:space="preserve">do </w:t>
      </w:r>
      <w:r w:rsidR="00AD0190">
        <w:rPr>
          <w:szCs w:val="22"/>
        </w:rPr>
        <w:t>31. 8. 2022</w:t>
      </w:r>
      <w:r w:rsidR="00F3458A">
        <w:rPr>
          <w:szCs w:val="22"/>
        </w:rPr>
        <w:t xml:space="preserve">, </w:t>
      </w:r>
      <w:r w:rsidR="00F3458A" w:rsidRPr="00095253">
        <w:rPr>
          <w:szCs w:val="22"/>
        </w:rPr>
        <w:t xml:space="preserve">tj. za prodlení s dokončením díla v délce </w:t>
      </w:r>
      <w:r w:rsidR="00F3458A" w:rsidRPr="00EE5DDB">
        <w:rPr>
          <w:szCs w:val="22"/>
        </w:rPr>
        <w:t xml:space="preserve">43 </w:t>
      </w:r>
      <w:r w:rsidRPr="00EE5DDB">
        <w:rPr>
          <w:szCs w:val="22"/>
        </w:rPr>
        <w:t>ve výši 172 000 Kč.</w:t>
      </w:r>
      <w:r w:rsidR="00F3458A">
        <w:rPr>
          <w:szCs w:val="22"/>
        </w:rPr>
        <w:t xml:space="preserve"> </w:t>
      </w:r>
      <w:r w:rsidR="00F3458A" w:rsidRPr="00095253">
        <w:rPr>
          <w:szCs w:val="22"/>
        </w:rPr>
        <w:t>Faktura vyúčtov</w:t>
      </w:r>
      <w:r w:rsidR="00F17F28">
        <w:rPr>
          <w:szCs w:val="22"/>
        </w:rPr>
        <w:t>ání smluvní pokuty</w:t>
      </w:r>
      <w:r w:rsidR="00F3458A" w:rsidRPr="00095253">
        <w:rPr>
          <w:szCs w:val="22"/>
        </w:rPr>
        <w:t xml:space="preserve"> je přílohou č. </w:t>
      </w:r>
      <w:r w:rsidR="006F0CFE">
        <w:rPr>
          <w:szCs w:val="22"/>
        </w:rPr>
        <w:t>4</w:t>
      </w:r>
      <w:r w:rsidR="00F3458A">
        <w:rPr>
          <w:szCs w:val="22"/>
        </w:rPr>
        <w:t xml:space="preserve"> této Dohody.</w:t>
      </w:r>
    </w:p>
    <w:p w14:paraId="2FD92571" w14:textId="60075ABA" w:rsidR="00C43DA3" w:rsidRPr="00EE5DDB" w:rsidRDefault="00914388" w:rsidP="00EE5DDB">
      <w:pPr>
        <w:pStyle w:val="Odstavecseseznamem"/>
        <w:numPr>
          <w:ilvl w:val="1"/>
          <w:numId w:val="17"/>
        </w:numPr>
        <w:spacing w:after="240"/>
        <w:ind w:left="426" w:hanging="426"/>
        <w:jc w:val="both"/>
        <w:rPr>
          <w:szCs w:val="22"/>
        </w:rPr>
      </w:pPr>
      <w:r w:rsidRPr="00095253">
        <w:rPr>
          <w:szCs w:val="22"/>
        </w:rPr>
        <w:t>S</w:t>
      </w:r>
      <w:r w:rsidR="00FF3EAE" w:rsidRPr="00095253">
        <w:rPr>
          <w:szCs w:val="22"/>
        </w:rPr>
        <w:t xml:space="preserve">mluvní pokuta </w:t>
      </w:r>
      <w:r w:rsidR="00E77309" w:rsidRPr="00095253">
        <w:rPr>
          <w:szCs w:val="22"/>
        </w:rPr>
        <w:t>za prodlení s</w:t>
      </w:r>
      <w:r w:rsidR="00355877" w:rsidRPr="00095253">
        <w:rPr>
          <w:szCs w:val="22"/>
        </w:rPr>
        <w:t> dodávkou šatních skříní</w:t>
      </w:r>
      <w:r w:rsidR="00E77309" w:rsidRPr="00095253">
        <w:rPr>
          <w:szCs w:val="22"/>
        </w:rPr>
        <w:t xml:space="preserve"> </w:t>
      </w:r>
      <w:r w:rsidR="00355877" w:rsidRPr="00095253">
        <w:rPr>
          <w:szCs w:val="22"/>
        </w:rPr>
        <w:t>byla</w:t>
      </w:r>
      <w:r w:rsidRPr="00095253">
        <w:rPr>
          <w:szCs w:val="22"/>
        </w:rPr>
        <w:t xml:space="preserve"> </w:t>
      </w:r>
      <w:r w:rsidR="00EE5DDB">
        <w:rPr>
          <w:szCs w:val="22"/>
        </w:rPr>
        <w:t xml:space="preserve">dne </w:t>
      </w:r>
      <w:r w:rsidR="00EE5DDB" w:rsidRPr="00F17F28">
        <w:rPr>
          <w:szCs w:val="22"/>
        </w:rPr>
        <w:t xml:space="preserve">1. 12. 2022 </w:t>
      </w:r>
      <w:r w:rsidRPr="00F17F28">
        <w:rPr>
          <w:szCs w:val="22"/>
        </w:rPr>
        <w:t>doúčtována</w:t>
      </w:r>
      <w:r w:rsidRPr="00095253">
        <w:rPr>
          <w:szCs w:val="22"/>
        </w:rPr>
        <w:t xml:space="preserve"> </w:t>
      </w:r>
      <w:r w:rsidR="006F0CFE">
        <w:rPr>
          <w:szCs w:val="22"/>
        </w:rPr>
        <w:t xml:space="preserve">a zaslána do datové schránky </w:t>
      </w:r>
      <w:r w:rsidR="00F3458A">
        <w:rPr>
          <w:szCs w:val="22"/>
        </w:rPr>
        <w:t xml:space="preserve">za období </w:t>
      </w:r>
      <w:r w:rsidR="00355877" w:rsidRPr="00095253">
        <w:rPr>
          <w:szCs w:val="22"/>
        </w:rPr>
        <w:t>od 1.</w:t>
      </w:r>
      <w:r w:rsidR="00A52B52">
        <w:rPr>
          <w:szCs w:val="22"/>
        </w:rPr>
        <w:t xml:space="preserve"> </w:t>
      </w:r>
      <w:r w:rsidR="00355877" w:rsidRPr="00095253">
        <w:rPr>
          <w:szCs w:val="22"/>
        </w:rPr>
        <w:t>9.</w:t>
      </w:r>
      <w:r w:rsidR="00A52B52">
        <w:rPr>
          <w:szCs w:val="22"/>
        </w:rPr>
        <w:t xml:space="preserve"> </w:t>
      </w:r>
      <w:r w:rsidR="00355877" w:rsidRPr="00095253">
        <w:rPr>
          <w:szCs w:val="22"/>
        </w:rPr>
        <w:t>2022 do 6.</w:t>
      </w:r>
      <w:r w:rsidR="00A52B52">
        <w:rPr>
          <w:szCs w:val="22"/>
        </w:rPr>
        <w:t xml:space="preserve"> </w:t>
      </w:r>
      <w:r w:rsidR="00355877" w:rsidRPr="00095253">
        <w:rPr>
          <w:szCs w:val="22"/>
        </w:rPr>
        <w:t>10.</w:t>
      </w:r>
      <w:r w:rsidR="00A52B52">
        <w:rPr>
          <w:szCs w:val="22"/>
        </w:rPr>
        <w:t xml:space="preserve"> </w:t>
      </w:r>
      <w:r w:rsidR="00355877" w:rsidRPr="00095253">
        <w:rPr>
          <w:szCs w:val="22"/>
        </w:rPr>
        <w:t>2022</w:t>
      </w:r>
      <w:r w:rsidRPr="00095253">
        <w:rPr>
          <w:szCs w:val="22"/>
        </w:rPr>
        <w:t xml:space="preserve">, </w:t>
      </w:r>
      <w:r w:rsidR="0018647B" w:rsidRPr="00095253">
        <w:rPr>
          <w:szCs w:val="22"/>
        </w:rPr>
        <w:t>tj. za prodlení s dokončením díla v délce 36 dnů</w:t>
      </w:r>
      <w:r w:rsidR="00766A69" w:rsidRPr="00095253">
        <w:rPr>
          <w:szCs w:val="22"/>
        </w:rPr>
        <w:t xml:space="preserve"> tj. ve výši 144 000 Kč</w:t>
      </w:r>
      <w:r w:rsidR="00355877" w:rsidRPr="00095253">
        <w:rPr>
          <w:szCs w:val="22"/>
        </w:rPr>
        <w:t>. Faktura vyúčtování smluvní pokuty – pokračování je přílohou č. 5</w:t>
      </w:r>
      <w:r w:rsidR="00986DAE">
        <w:rPr>
          <w:szCs w:val="22"/>
        </w:rPr>
        <w:t xml:space="preserve"> této Dohody.</w:t>
      </w:r>
    </w:p>
    <w:p w14:paraId="419C9A52" w14:textId="77777777" w:rsidR="00C43DA3" w:rsidRDefault="00C43DA3" w:rsidP="00C43DA3">
      <w:pPr>
        <w:pStyle w:val="Odstavecseseznamem"/>
        <w:spacing w:after="240"/>
        <w:ind w:left="705"/>
        <w:jc w:val="both"/>
        <w:rPr>
          <w:szCs w:val="22"/>
        </w:rPr>
      </w:pPr>
    </w:p>
    <w:p w14:paraId="518010F6" w14:textId="77777777" w:rsidR="00190CEA" w:rsidRPr="00C43DA3" w:rsidRDefault="00190CEA" w:rsidP="00C43DA3">
      <w:pPr>
        <w:pStyle w:val="Odstavecseseznamem"/>
        <w:spacing w:after="240"/>
        <w:ind w:left="705"/>
        <w:jc w:val="both"/>
        <w:rPr>
          <w:szCs w:val="22"/>
        </w:rPr>
      </w:pPr>
    </w:p>
    <w:p w14:paraId="46F05798" w14:textId="77777777" w:rsidR="007D6145" w:rsidRDefault="007D6145" w:rsidP="001167B7">
      <w:pPr>
        <w:pStyle w:val="Odstavecseseznamem"/>
        <w:numPr>
          <w:ilvl w:val="0"/>
          <w:numId w:val="11"/>
        </w:numPr>
      </w:pPr>
    </w:p>
    <w:p w14:paraId="538A2395" w14:textId="32E95069" w:rsidR="00E8583F" w:rsidRDefault="007D6145" w:rsidP="003103AA">
      <w:pPr>
        <w:tabs>
          <w:tab w:val="left" w:pos="4200"/>
          <w:tab w:val="center" w:pos="4536"/>
        </w:tabs>
        <w:jc w:val="center"/>
        <w:rPr>
          <w:b/>
          <w:szCs w:val="22"/>
        </w:rPr>
      </w:pPr>
      <w:r w:rsidRPr="001167B7">
        <w:rPr>
          <w:b/>
          <w:szCs w:val="22"/>
        </w:rPr>
        <w:t>Předmět dohody o narovnání</w:t>
      </w:r>
    </w:p>
    <w:p w14:paraId="2081AB80" w14:textId="77777777" w:rsidR="00E8583F" w:rsidRPr="00E8583F" w:rsidRDefault="00E8583F" w:rsidP="00370D6A">
      <w:pPr>
        <w:pStyle w:val="Odstavecseseznamem"/>
        <w:numPr>
          <w:ilvl w:val="0"/>
          <w:numId w:val="5"/>
        </w:numPr>
        <w:jc w:val="both"/>
        <w:rPr>
          <w:vanish/>
          <w:szCs w:val="22"/>
        </w:rPr>
      </w:pPr>
    </w:p>
    <w:p w14:paraId="12FC0962" w14:textId="77777777" w:rsidR="00E8583F" w:rsidRPr="005B0902" w:rsidRDefault="00E8583F" w:rsidP="001167B7">
      <w:pPr>
        <w:pStyle w:val="Odstavecseseznamem"/>
        <w:ind w:left="705"/>
        <w:jc w:val="both"/>
        <w:rPr>
          <w:highlight w:val="yellow"/>
        </w:rPr>
      </w:pPr>
    </w:p>
    <w:p w14:paraId="6FD9D8FB" w14:textId="2E1B96CF" w:rsidR="000A1D1E" w:rsidRPr="00906A22" w:rsidRDefault="000A1D1E" w:rsidP="00906A22">
      <w:pPr>
        <w:pStyle w:val="Odstavecseseznamem"/>
        <w:numPr>
          <w:ilvl w:val="1"/>
          <w:numId w:val="18"/>
        </w:numPr>
        <w:suppressAutoHyphens w:val="0"/>
        <w:spacing w:after="240"/>
        <w:ind w:right="141"/>
        <w:jc w:val="both"/>
        <w:rPr>
          <w:szCs w:val="22"/>
        </w:rPr>
      </w:pPr>
      <w:r w:rsidRPr="00906A22">
        <w:rPr>
          <w:szCs w:val="22"/>
        </w:rPr>
        <w:t>Smluvní strany se v zájmu vyloučení možných budoucích sporů, včetně sporů soudních, a nákladů s těmito spory souvisejících, dohodly na následujícím vyřešení všech sporných práv ze Smlouvy ve znění Dodatku č. 1 vyplývající a na jejich nahrazení právy a povinnostmi z této Dohody.</w:t>
      </w:r>
    </w:p>
    <w:p w14:paraId="5D75DDBA" w14:textId="77777777" w:rsidR="00C43DA3" w:rsidRPr="00C43DA3" w:rsidRDefault="00C43DA3" w:rsidP="00C43DA3">
      <w:pPr>
        <w:pStyle w:val="Odstavecseseznamem"/>
        <w:suppressAutoHyphens w:val="0"/>
        <w:spacing w:after="240"/>
        <w:ind w:left="360" w:right="141"/>
        <w:jc w:val="both"/>
        <w:rPr>
          <w:szCs w:val="22"/>
        </w:rPr>
      </w:pPr>
    </w:p>
    <w:p w14:paraId="13660BCC" w14:textId="79F3187C" w:rsidR="000A1D1E" w:rsidRPr="000A1D1E" w:rsidRDefault="000A1D1E" w:rsidP="00C43DA3">
      <w:pPr>
        <w:pStyle w:val="Odstavecseseznamem"/>
        <w:numPr>
          <w:ilvl w:val="1"/>
          <w:numId w:val="18"/>
        </w:numPr>
        <w:suppressAutoHyphens w:val="0"/>
        <w:spacing w:after="240"/>
        <w:ind w:right="141"/>
        <w:contextualSpacing w:val="0"/>
        <w:jc w:val="both"/>
        <w:rPr>
          <w:szCs w:val="22"/>
        </w:rPr>
      </w:pPr>
      <w:r w:rsidRPr="000A1D1E">
        <w:rPr>
          <w:szCs w:val="22"/>
        </w:rPr>
        <w:lastRenderedPageBreak/>
        <w:t xml:space="preserve">Celková cena díla dle čl. 4. odst. 4.1 Smlouvy ve znění Dodatku č. 1 </w:t>
      </w:r>
      <w:r w:rsidR="00270A3E">
        <w:rPr>
          <w:szCs w:val="22"/>
        </w:rPr>
        <w:t xml:space="preserve">a této Dohody </w:t>
      </w:r>
      <w:r w:rsidRPr="000A1D1E">
        <w:rPr>
          <w:szCs w:val="22"/>
        </w:rPr>
        <w:t xml:space="preserve">se v důsledku </w:t>
      </w:r>
      <w:r w:rsidR="00323033" w:rsidRPr="00323033">
        <w:rPr>
          <w:b/>
          <w:szCs w:val="22"/>
        </w:rPr>
        <w:t>slevy a</w:t>
      </w:r>
      <w:r w:rsidR="00323033">
        <w:rPr>
          <w:szCs w:val="22"/>
        </w:rPr>
        <w:t xml:space="preserve"> </w:t>
      </w:r>
      <w:r w:rsidRPr="000A1D1E">
        <w:rPr>
          <w:b/>
          <w:szCs w:val="22"/>
        </w:rPr>
        <w:t xml:space="preserve">této změny díla </w:t>
      </w:r>
      <w:r w:rsidR="00766A69">
        <w:rPr>
          <w:b/>
          <w:szCs w:val="22"/>
        </w:rPr>
        <w:t>na</w:t>
      </w:r>
      <w:r w:rsidRPr="000A1D1E">
        <w:rPr>
          <w:b/>
          <w:szCs w:val="22"/>
        </w:rPr>
        <w:t xml:space="preserve"> stavební práce, dodávky a služby specifikované ve změnov</w:t>
      </w:r>
      <w:r w:rsidR="00766A69">
        <w:rPr>
          <w:b/>
          <w:szCs w:val="22"/>
        </w:rPr>
        <w:t>ém</w:t>
      </w:r>
      <w:r w:rsidRPr="000A1D1E">
        <w:rPr>
          <w:b/>
          <w:szCs w:val="22"/>
        </w:rPr>
        <w:t xml:space="preserve"> list</w:t>
      </w:r>
      <w:r w:rsidR="00766A69">
        <w:rPr>
          <w:b/>
          <w:szCs w:val="22"/>
        </w:rPr>
        <w:t>u</w:t>
      </w:r>
      <w:r w:rsidRPr="000A1D1E">
        <w:rPr>
          <w:b/>
          <w:szCs w:val="22"/>
        </w:rPr>
        <w:t xml:space="preserve"> č. 7 mění a činí 6 447 168,22 Kč bez DPH, tzn.  že při započtení 21 % DPH celková cena díla činí 7 801 073,55 Kč s DPH.</w:t>
      </w:r>
      <w:r w:rsidRPr="000A1D1E">
        <w:rPr>
          <w:szCs w:val="22"/>
        </w:rPr>
        <w:t xml:space="preserve"> Změna ceny Díla je v souladu s platnými právními předpisy,</w:t>
      </w:r>
      <w:r w:rsidR="006503BA">
        <w:rPr>
          <w:szCs w:val="22"/>
        </w:rPr>
        <w:t xml:space="preserve"> protože </w:t>
      </w:r>
      <w:r w:rsidRPr="000A1D1E">
        <w:rPr>
          <w:szCs w:val="22"/>
        </w:rPr>
        <w:t>dochází ke změně ceny Díla sjednané ve Smlouvě způsobem, který je v souladu s ustanovením § 222 zákona č. 134/2016 Sb., o zadávání veřejných zakázek, v platném znění.</w:t>
      </w:r>
    </w:p>
    <w:p w14:paraId="4CDF5944" w14:textId="3C019714" w:rsidR="000A1D1E" w:rsidRPr="000A1D1E" w:rsidRDefault="000A1D1E" w:rsidP="00C43DA3">
      <w:pPr>
        <w:pStyle w:val="Odstavecseseznamem"/>
        <w:numPr>
          <w:ilvl w:val="1"/>
          <w:numId w:val="18"/>
        </w:numPr>
        <w:suppressAutoHyphens w:val="0"/>
        <w:ind w:right="141"/>
        <w:contextualSpacing w:val="0"/>
        <w:jc w:val="both"/>
        <w:rPr>
          <w:szCs w:val="22"/>
        </w:rPr>
      </w:pPr>
      <w:r w:rsidRPr="000A1D1E">
        <w:rPr>
          <w:szCs w:val="22"/>
        </w:rPr>
        <w:t>S ohledem na výše uvedené se strany dohod</w:t>
      </w:r>
      <w:r w:rsidR="00766A69">
        <w:rPr>
          <w:szCs w:val="22"/>
        </w:rPr>
        <w:t>ly</w:t>
      </w:r>
      <w:r w:rsidRPr="000A1D1E">
        <w:rPr>
          <w:szCs w:val="22"/>
        </w:rPr>
        <w:t xml:space="preserve"> na následujícím:</w:t>
      </w:r>
    </w:p>
    <w:p w14:paraId="1D4B19B6" w14:textId="5FC40984" w:rsidR="00270A3E" w:rsidRPr="003103AA" w:rsidRDefault="00270A3E" w:rsidP="00270A3E">
      <w:pPr>
        <w:pStyle w:val="Odstavecseseznamem"/>
        <w:numPr>
          <w:ilvl w:val="0"/>
          <w:numId w:val="16"/>
        </w:numPr>
        <w:spacing w:after="240"/>
        <w:ind w:left="993" w:hanging="284"/>
        <w:contextualSpacing w:val="0"/>
        <w:jc w:val="both"/>
        <w:rPr>
          <w:szCs w:val="22"/>
        </w:rPr>
      </w:pPr>
      <w:r w:rsidRPr="003103AA">
        <w:rPr>
          <w:szCs w:val="22"/>
        </w:rPr>
        <w:t xml:space="preserve">konečná </w:t>
      </w:r>
      <w:r>
        <w:rPr>
          <w:szCs w:val="22"/>
        </w:rPr>
        <w:t xml:space="preserve">cena za dílo bude </w:t>
      </w:r>
      <w:bookmarkStart w:id="1" w:name="_Hlk24559513"/>
      <w:r w:rsidRPr="003103AA">
        <w:rPr>
          <w:szCs w:val="22"/>
        </w:rPr>
        <w:t xml:space="preserve">Zhotovitelem </w:t>
      </w:r>
      <w:r w:rsidR="00F42871">
        <w:rPr>
          <w:szCs w:val="22"/>
        </w:rPr>
        <w:t xml:space="preserve">vyúčtována / </w:t>
      </w:r>
      <w:r w:rsidRPr="003103AA">
        <w:rPr>
          <w:szCs w:val="22"/>
        </w:rPr>
        <w:t xml:space="preserve">vystavena </w:t>
      </w:r>
      <w:r w:rsidR="00766A69">
        <w:rPr>
          <w:szCs w:val="22"/>
        </w:rPr>
        <w:t>faktura</w:t>
      </w:r>
      <w:r w:rsidR="002314FA">
        <w:rPr>
          <w:szCs w:val="22"/>
        </w:rPr>
        <w:t xml:space="preserve"> </w:t>
      </w:r>
      <w:r w:rsidRPr="00C560F6">
        <w:rPr>
          <w:szCs w:val="22"/>
        </w:rPr>
        <w:t>do 10 dnů od</w:t>
      </w:r>
      <w:r w:rsidRPr="003103AA">
        <w:rPr>
          <w:szCs w:val="22"/>
        </w:rPr>
        <w:t xml:space="preserve"> uzavření této Dohody dle skuteč</w:t>
      </w:r>
      <w:bookmarkEnd w:id="1"/>
      <w:r w:rsidRPr="003103AA">
        <w:rPr>
          <w:szCs w:val="22"/>
        </w:rPr>
        <w:t>ně provedených prací ke dni předání a převzetí díla</w:t>
      </w:r>
      <w:r w:rsidR="00766A69">
        <w:rPr>
          <w:szCs w:val="22"/>
        </w:rPr>
        <w:t xml:space="preserve"> a</w:t>
      </w:r>
      <w:r w:rsidR="00F42871">
        <w:rPr>
          <w:szCs w:val="22"/>
        </w:rPr>
        <w:t xml:space="preserve"> poskytnutou slev</w:t>
      </w:r>
      <w:r w:rsidR="00766A69">
        <w:rPr>
          <w:szCs w:val="22"/>
        </w:rPr>
        <w:t>o</w:t>
      </w:r>
      <w:r w:rsidR="00F42871">
        <w:rPr>
          <w:szCs w:val="22"/>
        </w:rPr>
        <w:t>u z ceny díla dle čl. I odst. 1.5 této Dohody</w:t>
      </w:r>
      <w:r w:rsidRPr="003103AA">
        <w:rPr>
          <w:szCs w:val="22"/>
        </w:rPr>
        <w:t>. Konečná faktura musí zohledňovat doposud uhrazenou část dohodnuté ceny díla dle faktur / daňových dokladů. Daňový doklad / faktura musí obsahovat náležitosti stanovené platnými právními předpisy a dle čl. 5 odst. 5.3. Smlouvy ve znění Dodatku č. 1.</w:t>
      </w:r>
    </w:p>
    <w:p w14:paraId="2F705C79" w14:textId="0008DA3C" w:rsidR="000A1D1E" w:rsidRPr="000A1D1E" w:rsidRDefault="000A1D1E" w:rsidP="000A1D1E">
      <w:pPr>
        <w:pStyle w:val="Odstavecseseznamem"/>
        <w:numPr>
          <w:ilvl w:val="0"/>
          <w:numId w:val="16"/>
        </w:numPr>
        <w:spacing w:after="240"/>
        <w:ind w:left="993" w:hanging="284"/>
        <w:contextualSpacing w:val="0"/>
        <w:jc w:val="both"/>
        <w:rPr>
          <w:szCs w:val="22"/>
        </w:rPr>
      </w:pPr>
      <w:r w:rsidRPr="000A1D1E">
        <w:rPr>
          <w:szCs w:val="22"/>
        </w:rPr>
        <w:t xml:space="preserve">za prodlení s dokončením díla dle Smlouvy ve znění Dodatku č. 1 v délce 43 </w:t>
      </w:r>
      <w:r w:rsidR="000C0E5D">
        <w:rPr>
          <w:szCs w:val="22"/>
        </w:rPr>
        <w:t xml:space="preserve">a 36 </w:t>
      </w:r>
      <w:r w:rsidRPr="000A1D1E">
        <w:rPr>
          <w:szCs w:val="22"/>
        </w:rPr>
        <w:t xml:space="preserve">dnů </w:t>
      </w:r>
      <w:r w:rsidR="000C0E5D">
        <w:rPr>
          <w:szCs w:val="22"/>
        </w:rPr>
        <w:t>(ke dni 6. 10. 2022)</w:t>
      </w:r>
      <w:r w:rsidR="00766A69">
        <w:rPr>
          <w:szCs w:val="22"/>
        </w:rPr>
        <w:t xml:space="preserve"> je</w:t>
      </w:r>
      <w:r w:rsidRPr="000A1D1E">
        <w:rPr>
          <w:szCs w:val="22"/>
        </w:rPr>
        <w:t xml:space="preserve"> Zhotovitel povinen Objednateli zaplatit v souladu s čl. 12. odst. 12.1 Smlouvy ve znění Dodatku č. 1 smluvní</w:t>
      </w:r>
      <w:r w:rsidRPr="000A1D1E">
        <w:rPr>
          <w:bCs/>
          <w:szCs w:val="22"/>
        </w:rPr>
        <w:t xml:space="preserve"> pokutu </w:t>
      </w:r>
      <w:r w:rsidRPr="000A1D1E">
        <w:rPr>
          <w:szCs w:val="22"/>
        </w:rPr>
        <w:t>ve výši 172 000</w:t>
      </w:r>
      <w:r w:rsidR="000E304A">
        <w:rPr>
          <w:szCs w:val="22"/>
        </w:rPr>
        <w:t xml:space="preserve"> Kč, slovy: jednostosedmdesátdvatisíc</w:t>
      </w:r>
      <w:r w:rsidRPr="000A1D1E">
        <w:rPr>
          <w:szCs w:val="22"/>
        </w:rPr>
        <w:t xml:space="preserve"> korun česk</w:t>
      </w:r>
      <w:r w:rsidR="000E304A">
        <w:rPr>
          <w:szCs w:val="22"/>
        </w:rPr>
        <w:t>ých</w:t>
      </w:r>
      <w:r w:rsidR="000C0E5D">
        <w:rPr>
          <w:szCs w:val="22"/>
        </w:rPr>
        <w:t xml:space="preserve"> a 136 000 Kč</w:t>
      </w:r>
      <w:r w:rsidR="00590D67">
        <w:rPr>
          <w:szCs w:val="22"/>
        </w:rPr>
        <w:t xml:space="preserve"> tj. jednostotřicetšesttisic korun českých,</w:t>
      </w:r>
      <w:r w:rsidR="00590D67" w:rsidRPr="000A1D1E">
        <w:rPr>
          <w:szCs w:val="22"/>
        </w:rPr>
        <w:t xml:space="preserve"> </w:t>
      </w:r>
      <w:r w:rsidRPr="000A1D1E">
        <w:rPr>
          <w:szCs w:val="22"/>
        </w:rPr>
        <w:t>a to za každý i započatý den tohoto prodlení 4 000 Kč</w:t>
      </w:r>
      <w:r w:rsidR="000C0E5D">
        <w:rPr>
          <w:szCs w:val="22"/>
        </w:rPr>
        <w:t>, tj. za prodlení</w:t>
      </w:r>
      <w:r w:rsidR="00590D67">
        <w:rPr>
          <w:szCs w:val="22"/>
        </w:rPr>
        <w:t xml:space="preserve"> s dokončením díla o</w:t>
      </w:r>
      <w:r w:rsidR="000C0E5D">
        <w:rPr>
          <w:szCs w:val="22"/>
        </w:rPr>
        <w:t xml:space="preserve"> 79 dnů celkem.</w:t>
      </w:r>
      <w:r w:rsidRPr="000A1D1E" w:rsidDel="006B1E44">
        <w:rPr>
          <w:szCs w:val="22"/>
        </w:rPr>
        <w:t xml:space="preserve"> </w:t>
      </w:r>
    </w:p>
    <w:p w14:paraId="04984E79" w14:textId="06E779F0" w:rsidR="000A1D1E" w:rsidRPr="000A1D1E" w:rsidRDefault="00766A69" w:rsidP="000A1D1E">
      <w:pPr>
        <w:pStyle w:val="Odstavecseseznamem"/>
        <w:numPr>
          <w:ilvl w:val="0"/>
          <w:numId w:val="16"/>
        </w:numPr>
        <w:spacing w:after="240"/>
        <w:ind w:left="993" w:hanging="284"/>
        <w:contextualSpacing w:val="0"/>
        <w:jc w:val="both"/>
        <w:rPr>
          <w:szCs w:val="22"/>
        </w:rPr>
      </w:pPr>
      <w:r>
        <w:rPr>
          <w:szCs w:val="22"/>
        </w:rPr>
        <w:t>s</w:t>
      </w:r>
      <w:r w:rsidR="000A1D1E" w:rsidRPr="000A1D1E" w:rsidDel="006B1E44">
        <w:rPr>
          <w:szCs w:val="22"/>
        </w:rPr>
        <w:t xml:space="preserve">mluvní strany se dohodly, že vyúčtovaná a splatná smluvní pokuta </w:t>
      </w:r>
      <w:r w:rsidR="001A3395">
        <w:rPr>
          <w:szCs w:val="22"/>
        </w:rPr>
        <w:t>je</w:t>
      </w:r>
      <w:r w:rsidR="000A1D1E" w:rsidRPr="000A1D1E" w:rsidDel="006B1E44">
        <w:rPr>
          <w:szCs w:val="22"/>
        </w:rPr>
        <w:t xml:space="preserve"> </w:t>
      </w:r>
      <w:r w:rsidR="000A1D1E" w:rsidRPr="000A1D1E">
        <w:rPr>
          <w:szCs w:val="22"/>
        </w:rPr>
        <w:t xml:space="preserve">v plné výši </w:t>
      </w:r>
      <w:r w:rsidR="000A1D1E" w:rsidRPr="000A1D1E" w:rsidDel="006B1E44">
        <w:rPr>
          <w:szCs w:val="22"/>
        </w:rPr>
        <w:t>započtena v souladu s ust</w:t>
      </w:r>
      <w:r w:rsidR="000A1D1E" w:rsidRPr="000A1D1E">
        <w:rPr>
          <w:szCs w:val="22"/>
        </w:rPr>
        <w:t xml:space="preserve">anovením </w:t>
      </w:r>
      <w:r w:rsidR="000A1D1E" w:rsidRPr="000A1D1E" w:rsidDel="006B1E44">
        <w:rPr>
          <w:szCs w:val="22"/>
        </w:rPr>
        <w:t>čl.</w:t>
      </w:r>
      <w:r w:rsidR="000A1D1E" w:rsidRPr="000A1D1E">
        <w:rPr>
          <w:szCs w:val="22"/>
        </w:rPr>
        <w:t xml:space="preserve"> 12.</w:t>
      </w:r>
      <w:r w:rsidR="000A1D1E" w:rsidRPr="000A1D1E" w:rsidDel="006B1E44">
        <w:rPr>
          <w:szCs w:val="22"/>
        </w:rPr>
        <w:t xml:space="preserve"> odst.</w:t>
      </w:r>
      <w:r w:rsidR="000A1D1E" w:rsidRPr="000A1D1E">
        <w:rPr>
          <w:szCs w:val="22"/>
        </w:rPr>
        <w:t xml:space="preserve"> 12.7</w:t>
      </w:r>
      <w:r w:rsidR="000A1D1E" w:rsidRPr="000A1D1E" w:rsidDel="006B1E44">
        <w:rPr>
          <w:szCs w:val="22"/>
        </w:rPr>
        <w:t xml:space="preserve"> Smlouvy</w:t>
      </w:r>
      <w:r w:rsidR="000A1D1E" w:rsidRPr="000A1D1E">
        <w:rPr>
          <w:szCs w:val="22"/>
        </w:rPr>
        <w:t xml:space="preserve"> ve znění Dodatku č. 1</w:t>
      </w:r>
      <w:r w:rsidR="000A1D1E" w:rsidRPr="000A1D1E" w:rsidDel="006B1E44">
        <w:rPr>
          <w:szCs w:val="22"/>
        </w:rPr>
        <w:t xml:space="preserve"> proti </w:t>
      </w:r>
      <w:r w:rsidR="00816277">
        <w:rPr>
          <w:szCs w:val="22"/>
        </w:rPr>
        <w:t>fakturám</w:t>
      </w:r>
      <w:r w:rsidR="000A1D1E" w:rsidRPr="000A1D1E" w:rsidDel="006B1E44">
        <w:rPr>
          <w:szCs w:val="22"/>
        </w:rPr>
        <w:t xml:space="preserve"> </w:t>
      </w:r>
      <w:r w:rsidR="000A1D1E" w:rsidRPr="000A1D1E">
        <w:rPr>
          <w:szCs w:val="22"/>
        </w:rPr>
        <w:t xml:space="preserve">/ </w:t>
      </w:r>
      <w:r w:rsidR="000A1D1E" w:rsidRPr="000A1D1E" w:rsidDel="006B1E44">
        <w:rPr>
          <w:szCs w:val="22"/>
        </w:rPr>
        <w:t>daňovému doklad</w:t>
      </w:r>
      <w:r w:rsidR="000A1D1E" w:rsidRPr="000A1D1E">
        <w:rPr>
          <w:szCs w:val="22"/>
        </w:rPr>
        <w:t>u za dílo dle Smlouvy ve zn</w:t>
      </w:r>
      <w:r w:rsidR="00816277">
        <w:rPr>
          <w:szCs w:val="22"/>
        </w:rPr>
        <w:t>ění Dodatku č. 1 a této Dohody</w:t>
      </w:r>
    </w:p>
    <w:p w14:paraId="3DEE5258" w14:textId="009A1A23" w:rsidR="000A1D1E" w:rsidRPr="000A1D1E" w:rsidRDefault="000A1D1E" w:rsidP="00C43DA3">
      <w:pPr>
        <w:pStyle w:val="Odstavecseseznamem"/>
        <w:numPr>
          <w:ilvl w:val="1"/>
          <w:numId w:val="18"/>
        </w:numPr>
        <w:suppressAutoHyphens w:val="0"/>
        <w:spacing w:after="240"/>
        <w:ind w:right="141"/>
        <w:contextualSpacing w:val="0"/>
        <w:jc w:val="both"/>
        <w:rPr>
          <w:szCs w:val="22"/>
        </w:rPr>
      </w:pPr>
      <w:r w:rsidRPr="000A1D1E">
        <w:rPr>
          <w:szCs w:val="22"/>
        </w:rPr>
        <w:t xml:space="preserve">Za dílo převzaté dle Smlouvy ve znění Dodatku č. 1 byla ke dni uzavření této Dohody, Objednatelem uhrazena částka ve výši </w:t>
      </w:r>
      <w:r w:rsidRPr="005A10EB">
        <w:rPr>
          <w:szCs w:val="22"/>
        </w:rPr>
        <w:t>6 886 422,89 Kč s DPH.</w:t>
      </w:r>
      <w:r w:rsidRPr="000A1D1E">
        <w:rPr>
          <w:szCs w:val="22"/>
        </w:rPr>
        <w:t xml:space="preserve"> </w:t>
      </w:r>
    </w:p>
    <w:p w14:paraId="71A7C585" w14:textId="692F6E4E" w:rsidR="000A1D1E" w:rsidRDefault="002314FA" w:rsidP="00C43DA3">
      <w:pPr>
        <w:pStyle w:val="Odstavecseseznamem"/>
        <w:numPr>
          <w:ilvl w:val="1"/>
          <w:numId w:val="18"/>
        </w:numPr>
        <w:suppressAutoHyphens w:val="0"/>
        <w:spacing w:after="240"/>
        <w:ind w:right="141"/>
        <w:contextualSpacing w:val="0"/>
        <w:jc w:val="both"/>
        <w:rPr>
          <w:szCs w:val="22"/>
        </w:rPr>
      </w:pPr>
      <w:r>
        <w:rPr>
          <w:szCs w:val="22"/>
        </w:rPr>
        <w:t xml:space="preserve">Zhotovitel se zavazuje vystavit </w:t>
      </w:r>
      <w:r w:rsidR="004C4DB2">
        <w:rPr>
          <w:szCs w:val="22"/>
        </w:rPr>
        <w:t xml:space="preserve">a doručit </w:t>
      </w:r>
      <w:r>
        <w:rPr>
          <w:szCs w:val="22"/>
        </w:rPr>
        <w:t xml:space="preserve">konečnou fakturu za dílo nejpozději do </w:t>
      </w:r>
      <w:r w:rsidRPr="00C87A32">
        <w:rPr>
          <w:b/>
          <w:szCs w:val="22"/>
        </w:rPr>
        <w:t>15. 12. 2022.</w:t>
      </w:r>
      <w:r>
        <w:rPr>
          <w:szCs w:val="22"/>
        </w:rPr>
        <w:t xml:space="preserve"> </w:t>
      </w:r>
      <w:r w:rsidR="00B307BD">
        <w:rPr>
          <w:szCs w:val="22"/>
        </w:rPr>
        <w:t xml:space="preserve"> </w:t>
      </w:r>
      <w:r>
        <w:rPr>
          <w:szCs w:val="22"/>
        </w:rPr>
        <w:t>S</w:t>
      </w:r>
      <w:r w:rsidR="000A1D1E" w:rsidRPr="000A1D1E">
        <w:rPr>
          <w:szCs w:val="22"/>
        </w:rPr>
        <w:t xml:space="preserve">platnost konečné faktury bude činit </w:t>
      </w:r>
      <w:r w:rsidR="004C4DB2">
        <w:rPr>
          <w:szCs w:val="22"/>
        </w:rPr>
        <w:t>21</w:t>
      </w:r>
      <w:r w:rsidR="000A1D1E" w:rsidRPr="000A1D1E">
        <w:rPr>
          <w:szCs w:val="22"/>
        </w:rPr>
        <w:t xml:space="preserve"> dnů a počíná běžet ode dne jejího doručení Objednateli.</w:t>
      </w:r>
    </w:p>
    <w:p w14:paraId="1201289F" w14:textId="77777777" w:rsidR="00190CEA" w:rsidRPr="000A1D1E" w:rsidRDefault="00190CEA" w:rsidP="00190CEA">
      <w:pPr>
        <w:pStyle w:val="Odstavecseseznamem"/>
        <w:suppressAutoHyphens w:val="0"/>
        <w:spacing w:after="240"/>
        <w:ind w:left="360" w:right="141"/>
        <w:contextualSpacing w:val="0"/>
        <w:jc w:val="both"/>
        <w:rPr>
          <w:szCs w:val="22"/>
        </w:rPr>
      </w:pPr>
    </w:p>
    <w:p w14:paraId="4C45D9D7" w14:textId="0F04FF7D" w:rsidR="00F64B74" w:rsidRPr="00C20139" w:rsidRDefault="00F64B74" w:rsidP="00F64B74">
      <w:pPr>
        <w:suppressAutoHyphens w:val="0"/>
        <w:autoSpaceDE w:val="0"/>
        <w:autoSpaceDN w:val="0"/>
        <w:adjustRightInd w:val="0"/>
        <w:jc w:val="center"/>
        <w:rPr>
          <w:b/>
          <w:szCs w:val="22"/>
        </w:rPr>
      </w:pPr>
      <w:r w:rsidRPr="00C20139">
        <w:rPr>
          <w:b/>
          <w:szCs w:val="22"/>
        </w:rPr>
        <w:t>Článek III</w:t>
      </w:r>
      <w:r w:rsidR="00120923">
        <w:rPr>
          <w:b/>
          <w:szCs w:val="22"/>
        </w:rPr>
        <w:t>.</w:t>
      </w:r>
    </w:p>
    <w:p w14:paraId="2EC2EA2B" w14:textId="77777777" w:rsidR="00E806C8" w:rsidRPr="00C20139" w:rsidRDefault="00F64B74" w:rsidP="00E806C8">
      <w:pPr>
        <w:suppressAutoHyphens w:val="0"/>
        <w:autoSpaceDE w:val="0"/>
        <w:autoSpaceDN w:val="0"/>
        <w:adjustRightInd w:val="0"/>
        <w:spacing w:after="240"/>
        <w:jc w:val="center"/>
        <w:rPr>
          <w:b/>
          <w:szCs w:val="22"/>
        </w:rPr>
      </w:pPr>
      <w:r w:rsidRPr="00C20139">
        <w:rPr>
          <w:b/>
          <w:szCs w:val="22"/>
        </w:rPr>
        <w:t>Prohlášení smluvních stran</w:t>
      </w:r>
    </w:p>
    <w:p w14:paraId="069E3E07" w14:textId="45D0EA48" w:rsidR="00F64B74" w:rsidRPr="00B307BD" w:rsidRDefault="00F64B74" w:rsidP="00B307BD">
      <w:pPr>
        <w:pStyle w:val="Odstavecseseznamem"/>
        <w:numPr>
          <w:ilvl w:val="1"/>
          <w:numId w:val="8"/>
        </w:numPr>
        <w:jc w:val="both"/>
        <w:rPr>
          <w:szCs w:val="22"/>
        </w:rPr>
      </w:pPr>
      <w:r w:rsidRPr="00C20139">
        <w:rPr>
          <w:szCs w:val="22"/>
        </w:rPr>
        <w:t>Smluvní strany prohlašují, že splněním všech povinností stanovených v čl. II. této Dohody</w:t>
      </w:r>
      <w:r w:rsidR="00B307BD">
        <w:rPr>
          <w:szCs w:val="22"/>
        </w:rPr>
        <w:t xml:space="preserve"> </w:t>
      </w:r>
      <w:r w:rsidRPr="00B307BD">
        <w:rPr>
          <w:szCs w:val="22"/>
        </w:rPr>
        <w:t>budou mezi Smluvními stranami vypořádána všechna sporná práva a povinnosti. Tím</w:t>
      </w:r>
      <w:r w:rsidR="00D32262" w:rsidRPr="00B307BD">
        <w:rPr>
          <w:szCs w:val="22"/>
        </w:rPr>
        <w:t xml:space="preserve"> </w:t>
      </w:r>
      <w:r w:rsidRPr="00B307BD">
        <w:rPr>
          <w:szCs w:val="22"/>
        </w:rPr>
        <w:t>nejsou dotčena žádná práva a povinnosti, které mohou vzniknout v budoucnu,</w:t>
      </w:r>
      <w:r w:rsidR="00C43DA3" w:rsidRPr="00B307BD">
        <w:rPr>
          <w:szCs w:val="22"/>
        </w:rPr>
        <w:t xml:space="preserve"> </w:t>
      </w:r>
      <w:r w:rsidRPr="00B307BD">
        <w:rPr>
          <w:szCs w:val="22"/>
        </w:rPr>
        <w:t>ani právo Objednatele na uplatnění případných nároků vyplývajících ze Smlouvy ve</w:t>
      </w:r>
      <w:r w:rsidR="00C43DA3" w:rsidRPr="00B307BD">
        <w:rPr>
          <w:szCs w:val="22"/>
        </w:rPr>
        <w:t xml:space="preserve"> </w:t>
      </w:r>
      <w:r w:rsidRPr="00B307BD">
        <w:rPr>
          <w:szCs w:val="22"/>
        </w:rPr>
        <w:t>znění Dodatku č. 1.</w:t>
      </w:r>
    </w:p>
    <w:p w14:paraId="4F3F1D63" w14:textId="77777777" w:rsidR="00233085" w:rsidRPr="00C20139" w:rsidRDefault="00233085" w:rsidP="00C43DA3">
      <w:pPr>
        <w:suppressAutoHyphens w:val="0"/>
        <w:autoSpaceDE w:val="0"/>
        <w:autoSpaceDN w:val="0"/>
        <w:adjustRightInd w:val="0"/>
        <w:ind w:left="357" w:firstLine="60"/>
        <w:jc w:val="both"/>
        <w:rPr>
          <w:b/>
          <w:szCs w:val="22"/>
        </w:rPr>
      </w:pPr>
    </w:p>
    <w:p w14:paraId="2FB127E0" w14:textId="7963D7A7" w:rsidR="006D238E" w:rsidRPr="00B307BD" w:rsidRDefault="00F64B74" w:rsidP="00B307BD">
      <w:pPr>
        <w:pStyle w:val="Odstavecseseznamem"/>
        <w:numPr>
          <w:ilvl w:val="1"/>
          <w:numId w:val="8"/>
        </w:numPr>
        <w:ind w:left="357" w:hanging="357"/>
        <w:contextualSpacing w:val="0"/>
        <w:jc w:val="both"/>
        <w:rPr>
          <w:szCs w:val="22"/>
        </w:rPr>
      </w:pPr>
      <w:r w:rsidRPr="00C20139">
        <w:rPr>
          <w:szCs w:val="22"/>
        </w:rPr>
        <w:t xml:space="preserve">Účastníci Dohody se zavazují ode dne účinnosti této </w:t>
      </w:r>
      <w:r w:rsidR="00B307BD">
        <w:rPr>
          <w:szCs w:val="22"/>
        </w:rPr>
        <w:t xml:space="preserve">Dohody dále neuplatňovat sporná </w:t>
      </w:r>
      <w:r w:rsidR="00233085" w:rsidRPr="00B307BD">
        <w:rPr>
          <w:szCs w:val="22"/>
        </w:rPr>
        <w:t>p</w:t>
      </w:r>
      <w:r w:rsidRPr="00B307BD">
        <w:rPr>
          <w:szCs w:val="22"/>
        </w:rPr>
        <w:t>ráva ani jakékoliv skutečné či domnělé nároky v so</w:t>
      </w:r>
      <w:r w:rsidR="00B307BD">
        <w:rPr>
          <w:szCs w:val="22"/>
        </w:rPr>
        <w:t xml:space="preserve">uvislosti se spornými právy, či </w:t>
      </w:r>
      <w:r w:rsidRPr="00B307BD">
        <w:rPr>
          <w:szCs w:val="22"/>
        </w:rPr>
        <w:t>j</w:t>
      </w:r>
      <w:r w:rsidR="00E806C8" w:rsidRPr="00B307BD">
        <w:rPr>
          <w:szCs w:val="22"/>
        </w:rPr>
        <w:t xml:space="preserve">akákoliv </w:t>
      </w:r>
      <w:r w:rsidRPr="00B307BD">
        <w:rPr>
          <w:szCs w:val="22"/>
        </w:rPr>
        <w:t xml:space="preserve">práva ze </w:t>
      </w:r>
      <w:r w:rsidR="00E806C8" w:rsidRPr="00B307BD">
        <w:rPr>
          <w:szCs w:val="22"/>
        </w:rPr>
        <w:t>s</w:t>
      </w:r>
      <w:r w:rsidRPr="00B307BD">
        <w:rPr>
          <w:szCs w:val="22"/>
        </w:rPr>
        <w:t>porných práv vyplývající či s nimi související. Smluvní strany se</w:t>
      </w:r>
      <w:r w:rsidR="00B307BD">
        <w:rPr>
          <w:szCs w:val="22"/>
        </w:rPr>
        <w:t xml:space="preserve"> </w:t>
      </w:r>
      <w:r w:rsidRPr="00B307BD">
        <w:rPr>
          <w:szCs w:val="22"/>
        </w:rPr>
        <w:t>dohodly, že dnem účinnosti této Dohody zanikají</w:t>
      </w:r>
      <w:r w:rsidR="009D2BFB" w:rsidRPr="00B307BD">
        <w:rPr>
          <w:szCs w:val="22"/>
        </w:rPr>
        <w:t xml:space="preserve"> </w:t>
      </w:r>
      <w:r w:rsidRPr="00B307BD">
        <w:rPr>
          <w:szCs w:val="22"/>
        </w:rPr>
        <w:t>veškerá sporná práva a jsou na</w:t>
      </w:r>
      <w:r w:rsidR="00586334" w:rsidRPr="00B307BD">
        <w:rPr>
          <w:szCs w:val="22"/>
        </w:rPr>
        <w:t>hrazena právy a povinnostmi uved</w:t>
      </w:r>
      <w:r w:rsidRPr="00B307BD">
        <w:rPr>
          <w:szCs w:val="22"/>
        </w:rPr>
        <w:t>enými v této Dohodě.</w:t>
      </w:r>
    </w:p>
    <w:p w14:paraId="2DE542C4" w14:textId="77777777" w:rsidR="00233085" w:rsidRDefault="00233085" w:rsidP="00233085">
      <w:pPr>
        <w:pStyle w:val="Odstavecseseznamem"/>
        <w:ind w:left="357"/>
        <w:contextualSpacing w:val="0"/>
        <w:jc w:val="both"/>
        <w:rPr>
          <w:szCs w:val="22"/>
        </w:rPr>
      </w:pPr>
    </w:p>
    <w:p w14:paraId="6ABD8F70" w14:textId="5162C8C9" w:rsidR="00586334" w:rsidRPr="00B307BD" w:rsidRDefault="006D238E" w:rsidP="00B307BD">
      <w:pPr>
        <w:pStyle w:val="Odstavecseseznamem"/>
        <w:numPr>
          <w:ilvl w:val="1"/>
          <w:numId w:val="8"/>
        </w:numPr>
        <w:jc w:val="both"/>
        <w:rPr>
          <w:szCs w:val="22"/>
        </w:rPr>
      </w:pPr>
      <w:r w:rsidRPr="00233085">
        <w:rPr>
          <w:szCs w:val="22"/>
        </w:rPr>
        <w:t>Smluvní strany prohlašují, že splněním všech povinností stanovených v čl. II této Dohody</w:t>
      </w:r>
      <w:r w:rsidR="00B307BD">
        <w:rPr>
          <w:szCs w:val="22"/>
        </w:rPr>
        <w:t xml:space="preserve"> </w:t>
      </w:r>
      <w:r w:rsidRPr="00B307BD">
        <w:rPr>
          <w:szCs w:val="22"/>
        </w:rPr>
        <w:t xml:space="preserve">jsou mezi smluvními stranami vypořádána sporná práva a povinnosti vzniklé v důsledku </w:t>
      </w:r>
      <w:r w:rsidRPr="00B307BD">
        <w:rPr>
          <w:szCs w:val="22"/>
        </w:rPr>
        <w:lastRenderedPageBreak/>
        <w:t xml:space="preserve">uzavření Smlouvy. Tímto ujednáním není nijak dotčeno právo Objednatele na uplatnění případných nároků vyplývajících ze Smlouvy. </w:t>
      </w:r>
    </w:p>
    <w:p w14:paraId="134CEFAB" w14:textId="77777777" w:rsidR="007A6DA7" w:rsidRDefault="007A6DA7" w:rsidP="007A6DA7">
      <w:pPr>
        <w:spacing w:after="240"/>
        <w:jc w:val="both"/>
        <w:rPr>
          <w:szCs w:val="22"/>
        </w:rPr>
      </w:pPr>
    </w:p>
    <w:p w14:paraId="43B0470C" w14:textId="4DCA18C7" w:rsidR="00F64B74" w:rsidRPr="00C20139" w:rsidRDefault="00F64B74" w:rsidP="00F64B74">
      <w:pPr>
        <w:suppressAutoHyphens w:val="0"/>
        <w:autoSpaceDE w:val="0"/>
        <w:autoSpaceDN w:val="0"/>
        <w:adjustRightInd w:val="0"/>
        <w:jc w:val="center"/>
        <w:rPr>
          <w:b/>
          <w:szCs w:val="22"/>
        </w:rPr>
      </w:pPr>
      <w:r w:rsidRPr="00C20139">
        <w:rPr>
          <w:b/>
          <w:szCs w:val="22"/>
        </w:rPr>
        <w:t>Článek IV</w:t>
      </w:r>
      <w:r w:rsidR="00120923">
        <w:rPr>
          <w:b/>
          <w:szCs w:val="22"/>
        </w:rPr>
        <w:t>.</w:t>
      </w:r>
    </w:p>
    <w:p w14:paraId="3AD14B86" w14:textId="77777777" w:rsidR="00586334" w:rsidRPr="00C20139" w:rsidRDefault="00F64B74" w:rsidP="00586334">
      <w:pPr>
        <w:suppressAutoHyphens w:val="0"/>
        <w:autoSpaceDE w:val="0"/>
        <w:autoSpaceDN w:val="0"/>
        <w:adjustRightInd w:val="0"/>
        <w:spacing w:after="240"/>
        <w:jc w:val="center"/>
        <w:rPr>
          <w:b/>
          <w:szCs w:val="22"/>
        </w:rPr>
      </w:pPr>
      <w:r w:rsidRPr="00C20139">
        <w:rPr>
          <w:b/>
          <w:szCs w:val="22"/>
        </w:rPr>
        <w:t>Závěrečná ujednání</w:t>
      </w:r>
    </w:p>
    <w:p w14:paraId="5D1197E4" w14:textId="6C9F06F9" w:rsidR="00F64B74" w:rsidRPr="00323033" w:rsidRDefault="00F64B74" w:rsidP="00323033">
      <w:pPr>
        <w:pStyle w:val="Odstavecseseznamem"/>
        <w:numPr>
          <w:ilvl w:val="1"/>
          <w:numId w:val="19"/>
        </w:numPr>
        <w:jc w:val="both"/>
        <w:rPr>
          <w:szCs w:val="22"/>
        </w:rPr>
      </w:pPr>
      <w:r w:rsidRPr="00323033">
        <w:rPr>
          <w:szCs w:val="22"/>
        </w:rPr>
        <w:t>Ostatní ustanovení Smlouvy ve znění Dodatku č. 1, která nejsou dotčena touto Dohodou,</w:t>
      </w:r>
      <w:r w:rsidR="00323033" w:rsidRPr="00323033">
        <w:rPr>
          <w:szCs w:val="22"/>
        </w:rPr>
        <w:t xml:space="preserve"> </w:t>
      </w:r>
      <w:r w:rsidRPr="00323033">
        <w:rPr>
          <w:szCs w:val="22"/>
        </w:rPr>
        <w:t>se nemění.</w:t>
      </w:r>
    </w:p>
    <w:p w14:paraId="7FE227D5" w14:textId="77777777" w:rsidR="00233085" w:rsidRDefault="00233085" w:rsidP="00233085">
      <w:pPr>
        <w:suppressAutoHyphens w:val="0"/>
        <w:autoSpaceDE w:val="0"/>
        <w:autoSpaceDN w:val="0"/>
        <w:adjustRightInd w:val="0"/>
        <w:jc w:val="both"/>
        <w:rPr>
          <w:szCs w:val="22"/>
        </w:rPr>
      </w:pPr>
    </w:p>
    <w:p w14:paraId="79ECF0BB" w14:textId="192D11ED" w:rsidR="00233085" w:rsidRDefault="00F64B74" w:rsidP="00B307BD">
      <w:pPr>
        <w:pStyle w:val="Odstavecseseznamem"/>
        <w:numPr>
          <w:ilvl w:val="1"/>
          <w:numId w:val="19"/>
        </w:numPr>
        <w:jc w:val="both"/>
        <w:rPr>
          <w:szCs w:val="22"/>
        </w:rPr>
      </w:pPr>
      <w:r w:rsidRPr="00C20139">
        <w:rPr>
          <w:szCs w:val="22"/>
        </w:rPr>
        <w:t>Jakákoliv změna Dohody může být provedena pouze formou písemného dodatku</w:t>
      </w:r>
      <w:r w:rsidR="00323033">
        <w:rPr>
          <w:szCs w:val="22"/>
        </w:rPr>
        <w:t xml:space="preserve"> </w:t>
      </w:r>
      <w:r w:rsidRPr="00C20139">
        <w:rPr>
          <w:szCs w:val="22"/>
        </w:rPr>
        <w:t>odsouhlaseného oběma Smluvními stranami s podpisy zástupců smluvních stran na</w:t>
      </w:r>
      <w:r w:rsidR="00323033">
        <w:rPr>
          <w:szCs w:val="22"/>
        </w:rPr>
        <w:t xml:space="preserve"> </w:t>
      </w:r>
      <w:r w:rsidRPr="00C20139">
        <w:rPr>
          <w:szCs w:val="22"/>
        </w:rPr>
        <w:t>jedné listině.</w:t>
      </w:r>
    </w:p>
    <w:p w14:paraId="47917469" w14:textId="77777777" w:rsidR="00233085" w:rsidRDefault="00233085" w:rsidP="00233085">
      <w:pPr>
        <w:suppressAutoHyphens w:val="0"/>
        <w:autoSpaceDE w:val="0"/>
        <w:autoSpaceDN w:val="0"/>
        <w:adjustRightInd w:val="0"/>
        <w:jc w:val="both"/>
        <w:rPr>
          <w:szCs w:val="22"/>
        </w:rPr>
      </w:pPr>
    </w:p>
    <w:p w14:paraId="0EA06431" w14:textId="0A60411C" w:rsidR="00F0252B" w:rsidRDefault="00F64B74" w:rsidP="00B307BD">
      <w:pPr>
        <w:pStyle w:val="Odstavecseseznamem"/>
        <w:numPr>
          <w:ilvl w:val="1"/>
          <w:numId w:val="19"/>
        </w:numPr>
        <w:jc w:val="both"/>
        <w:rPr>
          <w:szCs w:val="22"/>
        </w:rPr>
      </w:pPr>
      <w:r w:rsidRPr="00C20139">
        <w:rPr>
          <w:szCs w:val="22"/>
        </w:rPr>
        <w:t>Dohoda se vyhotovuje v pěti vyhotoveních s platností originálu, z nichž Objednatel obdrží</w:t>
      </w:r>
      <w:r w:rsidR="00323033">
        <w:rPr>
          <w:szCs w:val="22"/>
        </w:rPr>
        <w:t xml:space="preserve"> </w:t>
      </w:r>
      <w:r w:rsidRPr="00C20139">
        <w:rPr>
          <w:szCs w:val="22"/>
        </w:rPr>
        <w:t>tři stejnopisy a Zhotovitel dva stejnopisy.</w:t>
      </w:r>
    </w:p>
    <w:p w14:paraId="322BBE41" w14:textId="77777777" w:rsidR="00233085" w:rsidRPr="00C20139" w:rsidRDefault="00233085" w:rsidP="00233085">
      <w:pPr>
        <w:suppressAutoHyphens w:val="0"/>
        <w:autoSpaceDE w:val="0"/>
        <w:autoSpaceDN w:val="0"/>
        <w:adjustRightInd w:val="0"/>
        <w:jc w:val="both"/>
        <w:rPr>
          <w:szCs w:val="22"/>
        </w:rPr>
      </w:pPr>
    </w:p>
    <w:p w14:paraId="1339FF7A" w14:textId="2BFFCB89" w:rsidR="00233085" w:rsidRDefault="00233085" w:rsidP="00B307BD">
      <w:pPr>
        <w:pStyle w:val="Odstavecseseznamem"/>
        <w:numPr>
          <w:ilvl w:val="1"/>
          <w:numId w:val="19"/>
        </w:numPr>
        <w:jc w:val="both"/>
        <w:rPr>
          <w:szCs w:val="22"/>
        </w:rPr>
      </w:pPr>
      <w:r>
        <w:rPr>
          <w:szCs w:val="22"/>
        </w:rPr>
        <w:t>S</w:t>
      </w:r>
      <w:r w:rsidR="00F64B74" w:rsidRPr="00C20139">
        <w:rPr>
          <w:szCs w:val="22"/>
        </w:rPr>
        <w:t xml:space="preserve">mluvní strany vylučují možnost ukončení této Dohody výpovědí, nebo odstoupením </w:t>
      </w:r>
      <w:r>
        <w:rPr>
          <w:szCs w:val="22"/>
        </w:rPr>
        <w:t xml:space="preserve">   </w:t>
      </w:r>
      <w:r w:rsidR="00F64B74" w:rsidRPr="00C20139">
        <w:rPr>
          <w:szCs w:val="22"/>
        </w:rPr>
        <w:t>od</w:t>
      </w:r>
    </w:p>
    <w:p w14:paraId="560300EC" w14:textId="77777777" w:rsidR="00233085" w:rsidRDefault="00233085" w:rsidP="00233085">
      <w:pPr>
        <w:suppressAutoHyphens w:val="0"/>
        <w:autoSpaceDE w:val="0"/>
        <w:autoSpaceDN w:val="0"/>
        <w:adjustRightInd w:val="0"/>
        <w:jc w:val="both"/>
        <w:rPr>
          <w:szCs w:val="22"/>
        </w:rPr>
      </w:pPr>
      <w:r>
        <w:rPr>
          <w:szCs w:val="22"/>
        </w:rPr>
        <w:t xml:space="preserve">      </w:t>
      </w:r>
      <w:r w:rsidR="00F64B74" w:rsidRPr="00C20139">
        <w:rPr>
          <w:szCs w:val="22"/>
        </w:rPr>
        <w:t xml:space="preserve"> této Dohody dle Smlouvy ve znění Dodatku č. 1, která se vztahují k možnosti </w:t>
      </w:r>
    </w:p>
    <w:p w14:paraId="6EEBDFA2" w14:textId="3AF5E745" w:rsidR="00F0252B" w:rsidRDefault="00233085" w:rsidP="00233085">
      <w:pPr>
        <w:suppressAutoHyphens w:val="0"/>
        <w:autoSpaceDE w:val="0"/>
        <w:autoSpaceDN w:val="0"/>
        <w:adjustRightInd w:val="0"/>
        <w:jc w:val="both"/>
        <w:rPr>
          <w:szCs w:val="22"/>
        </w:rPr>
      </w:pPr>
      <w:r>
        <w:rPr>
          <w:szCs w:val="22"/>
        </w:rPr>
        <w:t xml:space="preserve">       </w:t>
      </w:r>
      <w:r w:rsidR="00F64B74" w:rsidRPr="00C20139">
        <w:rPr>
          <w:szCs w:val="22"/>
        </w:rPr>
        <w:t>ukončení této Dohody. Dohoda bude ukončena splněním všech závazků Smluvních stran.</w:t>
      </w:r>
    </w:p>
    <w:p w14:paraId="7308D50D" w14:textId="77777777" w:rsidR="00233085" w:rsidRPr="00C20139" w:rsidRDefault="00233085" w:rsidP="00233085">
      <w:pPr>
        <w:suppressAutoHyphens w:val="0"/>
        <w:autoSpaceDE w:val="0"/>
        <w:autoSpaceDN w:val="0"/>
        <w:adjustRightInd w:val="0"/>
        <w:jc w:val="both"/>
        <w:rPr>
          <w:szCs w:val="22"/>
        </w:rPr>
      </w:pPr>
    </w:p>
    <w:p w14:paraId="62316FD5" w14:textId="6E2BA496" w:rsidR="00F64B74" w:rsidRPr="00B307BD" w:rsidRDefault="00233085" w:rsidP="00B307BD">
      <w:pPr>
        <w:pStyle w:val="Odstavecseseznamem"/>
        <w:numPr>
          <w:ilvl w:val="1"/>
          <w:numId w:val="19"/>
        </w:numPr>
        <w:spacing w:after="240"/>
        <w:ind w:left="357" w:hanging="357"/>
        <w:contextualSpacing w:val="0"/>
        <w:jc w:val="both"/>
        <w:rPr>
          <w:szCs w:val="22"/>
        </w:rPr>
      </w:pPr>
      <w:r>
        <w:rPr>
          <w:szCs w:val="22"/>
        </w:rPr>
        <w:t>S</w:t>
      </w:r>
      <w:r w:rsidR="00F64B74" w:rsidRPr="00C20139">
        <w:rPr>
          <w:szCs w:val="22"/>
        </w:rPr>
        <w:t>mluvní strany na sebe přebírají nebezpečí změny okolností dle § 1765 odst. 2 OZ.</w:t>
      </w:r>
      <w:r w:rsidR="00B307BD">
        <w:rPr>
          <w:szCs w:val="22"/>
        </w:rPr>
        <w:t xml:space="preserve"> </w:t>
      </w:r>
      <w:r w:rsidR="00906A22" w:rsidRPr="00B307BD">
        <w:rPr>
          <w:szCs w:val="22"/>
        </w:rPr>
        <w:t>Z</w:t>
      </w:r>
      <w:r w:rsidR="00F64B74" w:rsidRPr="00B307BD">
        <w:rPr>
          <w:szCs w:val="22"/>
        </w:rPr>
        <w:t>hotovitel není oprávněn započíst jakoukoliv svoji případnou pohledávku za</w:t>
      </w:r>
      <w:r w:rsidR="00B307BD">
        <w:rPr>
          <w:szCs w:val="22"/>
        </w:rPr>
        <w:t xml:space="preserve"> </w:t>
      </w:r>
      <w:r w:rsidR="00F64B74" w:rsidRPr="00B307BD">
        <w:rPr>
          <w:szCs w:val="22"/>
        </w:rPr>
        <w:t>Objednatelem vůči jakýmkoliv vzájemným pohledávkám Objednatele bez předchozího</w:t>
      </w:r>
      <w:r w:rsidR="00B307BD" w:rsidRPr="00B307BD">
        <w:rPr>
          <w:szCs w:val="22"/>
        </w:rPr>
        <w:t xml:space="preserve"> </w:t>
      </w:r>
      <w:r w:rsidR="00F64B74" w:rsidRPr="00B307BD">
        <w:rPr>
          <w:szCs w:val="22"/>
        </w:rPr>
        <w:t>písemného souhlasu Objednatele.</w:t>
      </w:r>
      <w:r w:rsidR="00B307BD">
        <w:rPr>
          <w:szCs w:val="22"/>
        </w:rPr>
        <w:t xml:space="preserve"> </w:t>
      </w:r>
      <w:r w:rsidR="00B307BD" w:rsidRPr="00B307BD">
        <w:rPr>
          <w:szCs w:val="22"/>
        </w:rPr>
        <w:t>T</w:t>
      </w:r>
      <w:r w:rsidR="00F64B74" w:rsidRPr="00B307BD">
        <w:rPr>
          <w:szCs w:val="22"/>
        </w:rPr>
        <w:t xml:space="preserve">ato Dohoda se řídí českým právním řádem. Není-li v této Dohodě sjednáno jinak, řídí se vzájemná práva a povinnosti obou smluvních stran příslušnými ustanoveními OZ. </w:t>
      </w:r>
    </w:p>
    <w:p w14:paraId="0C8A1DC8" w14:textId="06B5AFBB" w:rsidR="00F64B74" w:rsidRPr="00C20139" w:rsidRDefault="00B307BD" w:rsidP="00B307BD">
      <w:pPr>
        <w:pStyle w:val="Odstavecseseznamem"/>
        <w:numPr>
          <w:ilvl w:val="1"/>
          <w:numId w:val="19"/>
        </w:numPr>
        <w:spacing w:after="240"/>
        <w:ind w:left="357" w:hanging="357"/>
        <w:contextualSpacing w:val="0"/>
        <w:jc w:val="both"/>
        <w:rPr>
          <w:szCs w:val="22"/>
        </w:rPr>
      </w:pPr>
      <w:r>
        <w:rPr>
          <w:szCs w:val="22"/>
        </w:rPr>
        <w:t xml:space="preserve">V </w:t>
      </w:r>
      <w:r w:rsidR="00F64B74" w:rsidRPr="00C20139">
        <w:rPr>
          <w:szCs w:val="22"/>
        </w:rPr>
        <w:t xml:space="preserve">případě, že některé ustanovení této Dohody je nebo se stane neúčinným či nevymahatelným, zůstávají ostatní ustanovení této Dohody účinná. Strany této Dohody se zavazují nahradit neúčinné ustanovení této Dohody ustanovením jiným, účinným, které svým obsahem a smyslem odpovídá nejlépe obsahu a smyslu ustanovení </w:t>
      </w:r>
      <w:r w:rsidR="00EC221B" w:rsidRPr="00C20139">
        <w:rPr>
          <w:szCs w:val="22"/>
        </w:rPr>
        <w:tab/>
      </w:r>
      <w:r w:rsidR="00F64B74" w:rsidRPr="00C20139">
        <w:rPr>
          <w:szCs w:val="22"/>
        </w:rPr>
        <w:t>původního, neúčinného, a úmyslu obou smluvních stran v den uzavření této Dohody.</w:t>
      </w:r>
    </w:p>
    <w:p w14:paraId="417E5053" w14:textId="48C5D3BA" w:rsidR="00F64B74" w:rsidRPr="00C20139" w:rsidRDefault="00F64B74" w:rsidP="00B307BD">
      <w:pPr>
        <w:pStyle w:val="Odstavecseseznamem"/>
        <w:numPr>
          <w:ilvl w:val="1"/>
          <w:numId w:val="19"/>
        </w:numPr>
        <w:spacing w:after="240"/>
        <w:ind w:left="357" w:hanging="357"/>
        <w:contextualSpacing w:val="0"/>
        <w:jc w:val="both"/>
        <w:rPr>
          <w:szCs w:val="22"/>
        </w:rPr>
      </w:pPr>
      <w:r w:rsidRPr="00C20139">
        <w:rPr>
          <w:szCs w:val="22"/>
        </w:rPr>
        <w:t>Smluvní strany souhlasí s uveřejněním této Dohody a konstatují, že v Dohodě nejsou</w:t>
      </w:r>
      <w:r w:rsidR="00906A22">
        <w:rPr>
          <w:szCs w:val="22"/>
        </w:rPr>
        <w:t xml:space="preserve"> </w:t>
      </w:r>
      <w:r w:rsidRPr="00C20139">
        <w:rPr>
          <w:szCs w:val="22"/>
        </w:rPr>
        <w:t xml:space="preserve">informace, které nemohou být poskytnuty podle zákona č. 340/2015 Sb., o zvláštních podmínkách účinnosti některých smluv, uveřejňování těchto smluv a o registru smluv (zákon o registru smluv), ve znění pozdějších předpisů </w:t>
      </w:r>
      <w:r w:rsidRPr="00C20139">
        <w:rPr>
          <w:rStyle w:val="h1a6"/>
          <w:color w:val="070707"/>
          <w:kern w:val="36"/>
          <w:sz w:val="22"/>
          <w:szCs w:val="22"/>
          <w:specVanish w:val="0"/>
        </w:rPr>
        <w:t>(zákon o registru smluv), v platném znění (dále jen „zákon o registru smluv“)</w:t>
      </w:r>
      <w:r w:rsidRPr="00C20139">
        <w:rPr>
          <w:szCs w:val="22"/>
        </w:rPr>
        <w:t xml:space="preserve"> a zákona č. 106/1999 Sb., o svobodném přístupu k informacím, ve znění pozdějších předpisů.</w:t>
      </w:r>
    </w:p>
    <w:p w14:paraId="13B6FCF4" w14:textId="20499B66" w:rsidR="00EC221B" w:rsidRPr="00C20139" w:rsidRDefault="00F64B74" w:rsidP="00B307BD">
      <w:pPr>
        <w:pStyle w:val="Odstavecseseznamem"/>
        <w:numPr>
          <w:ilvl w:val="1"/>
          <w:numId w:val="19"/>
        </w:numPr>
        <w:spacing w:after="240"/>
        <w:ind w:left="357" w:hanging="357"/>
        <w:contextualSpacing w:val="0"/>
        <w:jc w:val="both"/>
        <w:rPr>
          <w:szCs w:val="22"/>
        </w:rPr>
      </w:pPr>
      <w:r w:rsidRPr="00C20139">
        <w:rPr>
          <w:szCs w:val="22"/>
        </w:rPr>
        <w:t>Dohoda</w:t>
      </w:r>
      <w:r w:rsidRPr="00C20139">
        <w:rPr>
          <w:b/>
          <w:szCs w:val="22"/>
        </w:rPr>
        <w:t xml:space="preserve"> </w:t>
      </w:r>
      <w:r w:rsidRPr="00C20139">
        <w:rPr>
          <w:szCs w:val="22"/>
        </w:rPr>
        <w:t>nabývá platnosti dnem jejího podpisu oběma Smluvními stranami a účinnosti</w:t>
      </w:r>
      <w:r w:rsidR="00906A22">
        <w:rPr>
          <w:szCs w:val="22"/>
        </w:rPr>
        <w:t xml:space="preserve"> d</w:t>
      </w:r>
      <w:r w:rsidRPr="00C20139">
        <w:rPr>
          <w:szCs w:val="22"/>
        </w:rPr>
        <w:t>nem jejího uveřejnění v registru smluv dle zákona č. 340/2015 Sb</w:t>
      </w:r>
      <w:r w:rsidRPr="00C20139">
        <w:rPr>
          <w:rStyle w:val="h1a6"/>
          <w:color w:val="070707"/>
          <w:kern w:val="36"/>
          <w:sz w:val="22"/>
          <w:szCs w:val="22"/>
          <w:specVanish w:val="0"/>
        </w:rPr>
        <w:t>registru smluv</w:t>
      </w:r>
      <w:r w:rsidRPr="00C20139">
        <w:rPr>
          <w:szCs w:val="22"/>
        </w:rPr>
        <w:t>., o zvláštních podmínkách účinnosti některých smluv, uveřejňování těchto smluv a o registru smluv (zákon o registru smluv), ve znění pozdějších předpisů</w:t>
      </w:r>
      <w:r w:rsidR="00EC221B" w:rsidRPr="00C20139">
        <w:rPr>
          <w:szCs w:val="22"/>
        </w:rPr>
        <w:t>.</w:t>
      </w:r>
    </w:p>
    <w:p w14:paraId="6BC95C90" w14:textId="78BCDC50" w:rsidR="00906A22" w:rsidRPr="00B307BD" w:rsidRDefault="00F64B74" w:rsidP="00B307BD">
      <w:pPr>
        <w:pStyle w:val="Odstavecseseznamem"/>
        <w:numPr>
          <w:ilvl w:val="1"/>
          <w:numId w:val="19"/>
        </w:numPr>
        <w:spacing w:after="240"/>
        <w:ind w:left="357" w:hanging="357"/>
        <w:contextualSpacing w:val="0"/>
        <w:jc w:val="both"/>
        <w:rPr>
          <w:szCs w:val="22"/>
        </w:rPr>
      </w:pPr>
      <w:r w:rsidRPr="00C20139">
        <w:rPr>
          <w:szCs w:val="22"/>
        </w:rPr>
        <w:t>Smluvní strany výslovně sjednávají, že uveřejnění této Dohody v registru smluv dle</w:t>
      </w:r>
      <w:r w:rsidR="00B307BD">
        <w:rPr>
          <w:szCs w:val="22"/>
        </w:rPr>
        <w:t xml:space="preserve"> </w:t>
      </w:r>
      <w:r w:rsidRPr="00B307BD">
        <w:rPr>
          <w:szCs w:val="22"/>
        </w:rPr>
        <w:t>zákona o registru smluv zajistí Objednatel neprodleně po podpisu této Dohody a bude</w:t>
      </w:r>
      <w:r w:rsidR="00B307BD">
        <w:rPr>
          <w:szCs w:val="22"/>
        </w:rPr>
        <w:t xml:space="preserve"> </w:t>
      </w:r>
      <w:r w:rsidRPr="00B307BD">
        <w:rPr>
          <w:szCs w:val="22"/>
        </w:rPr>
        <w:t>druhou smluvní stranu o provedeném uveřejnění v registru smluv informovat.</w:t>
      </w:r>
    </w:p>
    <w:p w14:paraId="3D633538" w14:textId="766CECA9" w:rsidR="00F64B74" w:rsidRPr="00B307BD" w:rsidRDefault="00F64B74" w:rsidP="00B307BD">
      <w:pPr>
        <w:pStyle w:val="Odstavecseseznamem"/>
        <w:numPr>
          <w:ilvl w:val="1"/>
          <w:numId w:val="19"/>
        </w:numPr>
        <w:spacing w:after="240"/>
        <w:ind w:left="567" w:hanging="567"/>
        <w:contextualSpacing w:val="0"/>
        <w:jc w:val="both"/>
        <w:rPr>
          <w:szCs w:val="22"/>
        </w:rPr>
      </w:pPr>
      <w:r w:rsidRPr="00B307BD">
        <w:rPr>
          <w:szCs w:val="22"/>
        </w:rPr>
        <w:t>Smluvní strany souhlasí se zveřejněním Dohody na internetových stránkách</w:t>
      </w:r>
      <w:r w:rsidR="00906A22" w:rsidRPr="00B307BD">
        <w:rPr>
          <w:szCs w:val="22"/>
        </w:rPr>
        <w:t xml:space="preserve"> </w:t>
      </w:r>
      <w:r w:rsidRPr="00B307BD">
        <w:rPr>
          <w:szCs w:val="22"/>
        </w:rPr>
        <w:t>Objednatele a na profilu zadavatele.</w:t>
      </w:r>
    </w:p>
    <w:p w14:paraId="6A09A14F" w14:textId="77777777" w:rsidR="00313820" w:rsidRDefault="00313820" w:rsidP="00906A22">
      <w:pPr>
        <w:suppressAutoHyphens w:val="0"/>
        <w:autoSpaceDE w:val="0"/>
        <w:autoSpaceDN w:val="0"/>
        <w:adjustRightInd w:val="0"/>
        <w:jc w:val="both"/>
        <w:rPr>
          <w:szCs w:val="22"/>
        </w:rPr>
      </w:pPr>
    </w:p>
    <w:p w14:paraId="391785DC" w14:textId="77777777" w:rsidR="00190CEA" w:rsidRDefault="00190CEA" w:rsidP="00906A22">
      <w:pPr>
        <w:suppressAutoHyphens w:val="0"/>
        <w:autoSpaceDE w:val="0"/>
        <w:autoSpaceDN w:val="0"/>
        <w:adjustRightInd w:val="0"/>
        <w:jc w:val="both"/>
        <w:rPr>
          <w:szCs w:val="22"/>
        </w:rPr>
      </w:pPr>
    </w:p>
    <w:p w14:paraId="711FCB5B" w14:textId="77777777" w:rsidR="00906A22" w:rsidRPr="00C20139" w:rsidRDefault="00906A22" w:rsidP="00906A22">
      <w:pPr>
        <w:suppressAutoHyphens w:val="0"/>
        <w:autoSpaceDE w:val="0"/>
        <w:autoSpaceDN w:val="0"/>
        <w:adjustRightInd w:val="0"/>
        <w:jc w:val="both"/>
        <w:rPr>
          <w:szCs w:val="22"/>
        </w:rPr>
      </w:pPr>
    </w:p>
    <w:p w14:paraId="146406FE" w14:textId="5AB267BF" w:rsidR="00F64B74" w:rsidRPr="00C20139" w:rsidRDefault="00F64B74" w:rsidP="00B307BD">
      <w:pPr>
        <w:pStyle w:val="Odstavecseseznamem"/>
        <w:numPr>
          <w:ilvl w:val="1"/>
          <w:numId w:val="19"/>
        </w:numPr>
        <w:spacing w:after="240"/>
        <w:ind w:left="567" w:hanging="567"/>
        <w:contextualSpacing w:val="0"/>
        <w:jc w:val="both"/>
        <w:rPr>
          <w:szCs w:val="22"/>
        </w:rPr>
      </w:pPr>
      <w:r w:rsidRPr="00C20139">
        <w:rPr>
          <w:szCs w:val="22"/>
        </w:rPr>
        <w:t>Nedílnou součástí této Dohody jsou přílohy:</w:t>
      </w:r>
    </w:p>
    <w:p w14:paraId="5C6CF1E6" w14:textId="425C2537" w:rsidR="00F64B74" w:rsidRPr="005B0902" w:rsidRDefault="00EC221B" w:rsidP="00F64B74">
      <w:pPr>
        <w:ind w:firstLine="340"/>
        <w:jc w:val="both"/>
        <w:rPr>
          <w:szCs w:val="22"/>
        </w:rPr>
      </w:pPr>
      <w:r w:rsidRPr="00C20139">
        <w:rPr>
          <w:szCs w:val="22"/>
        </w:rPr>
        <w:tab/>
      </w:r>
      <w:r w:rsidR="00F64B74" w:rsidRPr="005B0902">
        <w:rPr>
          <w:szCs w:val="22"/>
        </w:rPr>
        <w:t xml:space="preserve">Příloha č. 1 </w:t>
      </w:r>
      <w:r w:rsidRPr="005B0902">
        <w:rPr>
          <w:szCs w:val="22"/>
        </w:rPr>
        <w:t>–</w:t>
      </w:r>
      <w:r w:rsidR="00F64B74" w:rsidRPr="005B0902">
        <w:rPr>
          <w:szCs w:val="22"/>
        </w:rPr>
        <w:t xml:space="preserve"> Změnov</w:t>
      </w:r>
      <w:r w:rsidR="005B0902" w:rsidRPr="005B0902">
        <w:rPr>
          <w:szCs w:val="22"/>
        </w:rPr>
        <w:t>é</w:t>
      </w:r>
      <w:r w:rsidR="00F64B74" w:rsidRPr="005B0902">
        <w:rPr>
          <w:szCs w:val="22"/>
        </w:rPr>
        <w:t xml:space="preserve"> list</w:t>
      </w:r>
      <w:r w:rsidR="005B0902" w:rsidRPr="005B0902">
        <w:rPr>
          <w:szCs w:val="22"/>
        </w:rPr>
        <w:t>y</w:t>
      </w:r>
      <w:r w:rsidR="00F64B74" w:rsidRPr="005B0902">
        <w:rPr>
          <w:szCs w:val="22"/>
        </w:rPr>
        <w:t xml:space="preserve"> č. </w:t>
      </w:r>
      <w:r w:rsidR="005B0902" w:rsidRPr="005B0902">
        <w:rPr>
          <w:szCs w:val="22"/>
        </w:rPr>
        <w:t>7</w:t>
      </w:r>
    </w:p>
    <w:p w14:paraId="25D91307" w14:textId="73565496" w:rsidR="00E11970" w:rsidRPr="005B0902" w:rsidRDefault="00E11970" w:rsidP="00120923">
      <w:pPr>
        <w:ind w:firstLine="708"/>
        <w:jc w:val="both"/>
        <w:rPr>
          <w:szCs w:val="22"/>
        </w:rPr>
      </w:pPr>
      <w:r w:rsidRPr="005B0902">
        <w:rPr>
          <w:szCs w:val="22"/>
        </w:rPr>
        <w:t xml:space="preserve">Příloha č. 2 – </w:t>
      </w:r>
      <w:r w:rsidR="005B0902" w:rsidRPr="005B0902">
        <w:rPr>
          <w:szCs w:val="22"/>
        </w:rPr>
        <w:t xml:space="preserve">Zápis o </w:t>
      </w:r>
      <w:r w:rsidR="00202A0D">
        <w:rPr>
          <w:szCs w:val="22"/>
        </w:rPr>
        <w:t xml:space="preserve">odevzdání a převzetí </w:t>
      </w:r>
      <w:r w:rsidR="005B0902" w:rsidRPr="005B0902">
        <w:rPr>
          <w:szCs w:val="22"/>
        </w:rPr>
        <w:t>díla</w:t>
      </w:r>
      <w:r w:rsidR="002314FA">
        <w:rPr>
          <w:szCs w:val="22"/>
        </w:rPr>
        <w:t xml:space="preserve"> ze dne 31. 8. 2022</w:t>
      </w:r>
    </w:p>
    <w:p w14:paraId="3F35F5E2" w14:textId="7B230B11" w:rsidR="00FB72F7" w:rsidRDefault="00FB72F7" w:rsidP="00120923">
      <w:pPr>
        <w:ind w:firstLine="708"/>
        <w:jc w:val="both"/>
        <w:rPr>
          <w:szCs w:val="22"/>
        </w:rPr>
      </w:pPr>
      <w:r w:rsidRPr="005B0902">
        <w:rPr>
          <w:szCs w:val="22"/>
        </w:rPr>
        <w:t xml:space="preserve">Příloha č. 3 – </w:t>
      </w:r>
      <w:r w:rsidR="002314FA">
        <w:rPr>
          <w:szCs w:val="22"/>
        </w:rPr>
        <w:t>Protokol</w:t>
      </w:r>
      <w:r w:rsidRPr="005B0902">
        <w:rPr>
          <w:szCs w:val="22"/>
        </w:rPr>
        <w:t xml:space="preserve"> o odstranění vad a nedodělků</w:t>
      </w:r>
    </w:p>
    <w:p w14:paraId="6EA3EEA8" w14:textId="463296DC" w:rsidR="00C07A7A" w:rsidRDefault="00C07A7A" w:rsidP="00C07A7A">
      <w:pPr>
        <w:ind w:left="2124" w:hanging="1416"/>
        <w:rPr>
          <w:szCs w:val="22"/>
        </w:rPr>
      </w:pPr>
      <w:r>
        <w:rPr>
          <w:szCs w:val="22"/>
        </w:rPr>
        <w:t>Příloha č. 4 –</w:t>
      </w:r>
      <w:r w:rsidR="00355877">
        <w:rPr>
          <w:szCs w:val="22"/>
        </w:rPr>
        <w:t xml:space="preserve"> </w:t>
      </w:r>
      <w:r w:rsidR="00E647A5">
        <w:rPr>
          <w:szCs w:val="22"/>
        </w:rPr>
        <w:t xml:space="preserve">Faktura č. 202210004 - </w:t>
      </w:r>
      <w:r w:rsidR="005B0902" w:rsidRPr="004625C5">
        <w:rPr>
          <w:szCs w:val="22"/>
        </w:rPr>
        <w:t>Vyúčtování smluvní pokuty</w:t>
      </w:r>
    </w:p>
    <w:p w14:paraId="7F818432" w14:textId="4F93A063" w:rsidR="005B0902" w:rsidRDefault="00C07A7A" w:rsidP="00C07A7A">
      <w:pPr>
        <w:ind w:left="2124" w:hanging="1416"/>
        <w:rPr>
          <w:szCs w:val="22"/>
        </w:rPr>
      </w:pPr>
      <w:r>
        <w:rPr>
          <w:szCs w:val="22"/>
        </w:rPr>
        <w:t>Příloha č.</w:t>
      </w:r>
      <w:r w:rsidR="00F66056">
        <w:rPr>
          <w:szCs w:val="22"/>
        </w:rPr>
        <w:t xml:space="preserve"> </w:t>
      </w:r>
      <w:r w:rsidR="00C849CA">
        <w:rPr>
          <w:szCs w:val="22"/>
        </w:rPr>
        <w:t xml:space="preserve">5 </w:t>
      </w:r>
      <w:r>
        <w:rPr>
          <w:szCs w:val="22"/>
        </w:rPr>
        <w:t>–</w:t>
      </w:r>
      <w:r w:rsidR="00355877">
        <w:rPr>
          <w:szCs w:val="22"/>
        </w:rPr>
        <w:t xml:space="preserve"> </w:t>
      </w:r>
      <w:r w:rsidR="004856AF">
        <w:rPr>
          <w:szCs w:val="22"/>
        </w:rPr>
        <w:t>Faktura č. 20221000</w:t>
      </w:r>
      <w:r w:rsidR="00A9111F">
        <w:rPr>
          <w:szCs w:val="22"/>
        </w:rPr>
        <w:t>6</w:t>
      </w:r>
      <w:r w:rsidR="004856AF">
        <w:rPr>
          <w:szCs w:val="22"/>
        </w:rPr>
        <w:t xml:space="preserve"> - </w:t>
      </w:r>
      <w:r w:rsidRPr="004625C5">
        <w:rPr>
          <w:szCs w:val="22"/>
        </w:rPr>
        <w:t>Vyúčtování smluvní pokuty</w:t>
      </w:r>
      <w:r>
        <w:rPr>
          <w:szCs w:val="22"/>
        </w:rPr>
        <w:t xml:space="preserve"> - pokračování</w:t>
      </w:r>
    </w:p>
    <w:p w14:paraId="27A8EC0A" w14:textId="77777777" w:rsidR="00E030A7" w:rsidRDefault="00E030A7" w:rsidP="0065547C">
      <w:pPr>
        <w:ind w:left="2124" w:hanging="1416"/>
        <w:jc w:val="both"/>
        <w:rPr>
          <w:szCs w:val="22"/>
        </w:rPr>
      </w:pPr>
    </w:p>
    <w:p w14:paraId="1673F4F5" w14:textId="77777777" w:rsidR="00E030A7" w:rsidRPr="005B0902" w:rsidRDefault="00E030A7" w:rsidP="0065547C">
      <w:pPr>
        <w:ind w:left="2124" w:hanging="1416"/>
        <w:jc w:val="both"/>
        <w:rPr>
          <w:szCs w:val="22"/>
        </w:rPr>
      </w:pPr>
    </w:p>
    <w:p w14:paraId="0FCB9B30" w14:textId="77777777" w:rsidR="00F64B74" w:rsidRPr="00C20139" w:rsidRDefault="00F64B74" w:rsidP="00F64B74">
      <w:pPr>
        <w:spacing w:line="240" w:lineRule="atLeast"/>
        <w:jc w:val="both"/>
        <w:rPr>
          <w:color w:val="000000"/>
          <w:szCs w:val="22"/>
          <w:lang w:eastAsia="cs-CZ"/>
        </w:rPr>
      </w:pPr>
    </w:p>
    <w:p w14:paraId="43999C01" w14:textId="330F87FB" w:rsidR="00F64B74" w:rsidRPr="00C20139" w:rsidRDefault="00F64B74" w:rsidP="003103AA">
      <w:pPr>
        <w:spacing w:after="240"/>
        <w:ind w:left="-426" w:firstLine="426"/>
        <w:jc w:val="both"/>
        <w:rPr>
          <w:szCs w:val="22"/>
        </w:rPr>
      </w:pPr>
      <w:r w:rsidRPr="00C20139">
        <w:rPr>
          <w:szCs w:val="22"/>
        </w:rPr>
        <w:t>V Praze dne</w:t>
      </w:r>
      <w:r w:rsidR="00396B1A">
        <w:rPr>
          <w:szCs w:val="22"/>
        </w:rPr>
        <w:t xml:space="preserve"> 13. 12. </w:t>
      </w:r>
      <w:r w:rsidRPr="00C20139">
        <w:rPr>
          <w:szCs w:val="22"/>
        </w:rPr>
        <w:t>202</w:t>
      </w:r>
      <w:r w:rsidR="00EC221B" w:rsidRPr="00C20139">
        <w:rPr>
          <w:szCs w:val="22"/>
        </w:rPr>
        <w:t>2</w:t>
      </w:r>
      <w:r w:rsidRPr="00C20139">
        <w:rPr>
          <w:szCs w:val="22"/>
        </w:rPr>
        <w:tab/>
      </w:r>
      <w:r w:rsidRPr="00C20139">
        <w:rPr>
          <w:szCs w:val="22"/>
        </w:rPr>
        <w:tab/>
      </w:r>
      <w:r w:rsidRPr="00C20139">
        <w:rPr>
          <w:szCs w:val="22"/>
        </w:rPr>
        <w:tab/>
        <w:t xml:space="preserve">           </w:t>
      </w:r>
      <w:r w:rsidRPr="00C20139">
        <w:rPr>
          <w:szCs w:val="22"/>
        </w:rPr>
        <w:tab/>
      </w:r>
      <w:r w:rsidRPr="00C20139">
        <w:rPr>
          <w:szCs w:val="22"/>
        </w:rPr>
        <w:tab/>
        <w:t xml:space="preserve">V Praze dne </w:t>
      </w:r>
      <w:r w:rsidR="00396B1A">
        <w:rPr>
          <w:szCs w:val="22"/>
        </w:rPr>
        <w:t xml:space="preserve">13. 12. </w:t>
      </w:r>
      <w:r w:rsidRPr="00C20139">
        <w:rPr>
          <w:szCs w:val="22"/>
        </w:rPr>
        <w:t>202</w:t>
      </w:r>
      <w:bookmarkStart w:id="2" w:name="_PictureBullets"/>
      <w:bookmarkEnd w:id="2"/>
      <w:r w:rsidR="00EC221B" w:rsidRPr="00C20139">
        <w:rPr>
          <w:szCs w:val="22"/>
        </w:rPr>
        <w:t>2</w:t>
      </w:r>
    </w:p>
    <w:p w14:paraId="758EB7A9" w14:textId="73096F80" w:rsidR="001167B7" w:rsidRDefault="00F64B74" w:rsidP="003103AA">
      <w:pPr>
        <w:spacing w:after="240"/>
        <w:ind w:left="-426" w:firstLine="426"/>
        <w:jc w:val="both"/>
        <w:rPr>
          <w:szCs w:val="22"/>
        </w:rPr>
      </w:pPr>
      <w:r w:rsidRPr="00C20139">
        <w:rPr>
          <w:szCs w:val="22"/>
        </w:rPr>
        <w:t xml:space="preserve">Objednatel                                            </w:t>
      </w:r>
      <w:r w:rsidRPr="00C20139">
        <w:rPr>
          <w:szCs w:val="22"/>
        </w:rPr>
        <w:tab/>
      </w:r>
      <w:r w:rsidRPr="00C20139">
        <w:rPr>
          <w:szCs w:val="22"/>
        </w:rPr>
        <w:tab/>
      </w:r>
      <w:r w:rsidRPr="00C20139">
        <w:rPr>
          <w:szCs w:val="22"/>
        </w:rPr>
        <w:tab/>
        <w:t>Zhotovitel</w:t>
      </w:r>
    </w:p>
    <w:p w14:paraId="5C07914C" w14:textId="77777777" w:rsidR="003103AA" w:rsidRDefault="003103AA" w:rsidP="003103AA">
      <w:pPr>
        <w:shd w:val="clear" w:color="auto" w:fill="FFFFFF"/>
        <w:tabs>
          <w:tab w:val="center" w:pos="-1985"/>
        </w:tabs>
        <w:spacing w:after="120" w:line="280" w:lineRule="exact"/>
        <w:rPr>
          <w:szCs w:val="22"/>
        </w:rPr>
      </w:pPr>
    </w:p>
    <w:p w14:paraId="56771041" w14:textId="77777777" w:rsidR="00190CEA" w:rsidRDefault="00190CEA" w:rsidP="003103AA">
      <w:pPr>
        <w:shd w:val="clear" w:color="auto" w:fill="FFFFFF"/>
        <w:tabs>
          <w:tab w:val="center" w:pos="-1985"/>
        </w:tabs>
        <w:spacing w:after="120" w:line="280" w:lineRule="exact"/>
        <w:rPr>
          <w:szCs w:val="22"/>
        </w:rPr>
      </w:pPr>
    </w:p>
    <w:p w14:paraId="30B76475" w14:textId="77777777" w:rsidR="00190CEA" w:rsidRDefault="00190CEA" w:rsidP="003103AA">
      <w:pPr>
        <w:shd w:val="clear" w:color="auto" w:fill="FFFFFF"/>
        <w:tabs>
          <w:tab w:val="center" w:pos="-1985"/>
        </w:tabs>
        <w:spacing w:after="120" w:line="280" w:lineRule="exact"/>
        <w:rPr>
          <w:szCs w:val="22"/>
        </w:rPr>
      </w:pPr>
    </w:p>
    <w:p w14:paraId="20008A7D" w14:textId="77777777" w:rsidR="003103AA" w:rsidRPr="00C20139" w:rsidRDefault="003103AA" w:rsidP="003103AA">
      <w:pPr>
        <w:shd w:val="clear" w:color="auto" w:fill="FFFFFF"/>
        <w:tabs>
          <w:tab w:val="center" w:pos="-1985"/>
        </w:tabs>
        <w:spacing w:after="120" w:line="280" w:lineRule="exact"/>
        <w:rPr>
          <w:szCs w:val="22"/>
        </w:rPr>
      </w:pPr>
    </w:p>
    <w:p w14:paraId="7EBCDC60" w14:textId="77777777" w:rsidR="00F64B74" w:rsidRPr="00C20139" w:rsidRDefault="00F64B74" w:rsidP="00F64B74">
      <w:pPr>
        <w:jc w:val="both"/>
        <w:rPr>
          <w:szCs w:val="22"/>
        </w:rPr>
      </w:pPr>
      <w:r w:rsidRPr="00C20139">
        <w:rPr>
          <w:szCs w:val="22"/>
        </w:rPr>
        <w:t>…………………………..</w:t>
      </w:r>
      <w:r w:rsidRPr="00C20139">
        <w:rPr>
          <w:szCs w:val="22"/>
        </w:rPr>
        <w:tab/>
      </w:r>
      <w:r w:rsidRPr="00C20139">
        <w:rPr>
          <w:szCs w:val="22"/>
        </w:rPr>
        <w:tab/>
      </w:r>
      <w:r w:rsidRPr="00C20139">
        <w:rPr>
          <w:szCs w:val="22"/>
        </w:rPr>
        <w:tab/>
        <w:t xml:space="preserve">         </w:t>
      </w:r>
      <w:r w:rsidRPr="00C20139">
        <w:rPr>
          <w:szCs w:val="22"/>
        </w:rPr>
        <w:tab/>
      </w:r>
      <w:r w:rsidRPr="00C20139">
        <w:rPr>
          <w:szCs w:val="22"/>
        </w:rPr>
        <w:tab/>
        <w:t>….…..……………………</w:t>
      </w:r>
    </w:p>
    <w:p w14:paraId="4B20D2BB" w14:textId="77777777" w:rsidR="00541E4E" w:rsidRDefault="00F64B74" w:rsidP="00EC221B">
      <w:pPr>
        <w:rPr>
          <w:b/>
          <w:szCs w:val="22"/>
        </w:rPr>
      </w:pPr>
      <w:r w:rsidRPr="00C20139">
        <w:rPr>
          <w:b/>
          <w:szCs w:val="22"/>
        </w:rPr>
        <w:t>Městská část Praha 7</w:t>
      </w:r>
      <w:r w:rsidRPr="00C20139">
        <w:rPr>
          <w:b/>
          <w:szCs w:val="22"/>
        </w:rPr>
        <w:tab/>
      </w:r>
      <w:r w:rsidRPr="00C20139">
        <w:rPr>
          <w:b/>
          <w:szCs w:val="22"/>
        </w:rPr>
        <w:tab/>
      </w:r>
      <w:r w:rsidRPr="00C20139">
        <w:rPr>
          <w:b/>
          <w:szCs w:val="22"/>
        </w:rPr>
        <w:tab/>
        <w:t xml:space="preserve">   </w:t>
      </w:r>
      <w:r w:rsidRPr="00C20139">
        <w:rPr>
          <w:b/>
          <w:szCs w:val="22"/>
        </w:rPr>
        <w:tab/>
      </w:r>
      <w:r w:rsidRPr="00C20139">
        <w:rPr>
          <w:b/>
          <w:szCs w:val="22"/>
        </w:rPr>
        <w:tab/>
      </w:r>
      <w:r w:rsidR="00541E4E">
        <w:rPr>
          <w:b/>
          <w:szCs w:val="22"/>
        </w:rPr>
        <w:t>AREN VT, s.r.o.</w:t>
      </w:r>
      <w:r w:rsidR="00EC221B" w:rsidRPr="00C20139">
        <w:rPr>
          <w:b/>
          <w:szCs w:val="22"/>
        </w:rPr>
        <w:t xml:space="preserve"> </w:t>
      </w:r>
    </w:p>
    <w:p w14:paraId="18165347" w14:textId="38AD6F36" w:rsidR="00EC221B" w:rsidRPr="00541E4E" w:rsidRDefault="00EC221B" w:rsidP="00EC221B">
      <w:pPr>
        <w:rPr>
          <w:szCs w:val="22"/>
        </w:rPr>
      </w:pPr>
      <w:r w:rsidRPr="00C20139">
        <w:rPr>
          <w:szCs w:val="22"/>
        </w:rPr>
        <w:t>Mgr. Jan Čižinský</w:t>
      </w:r>
      <w:r w:rsidR="00541E4E">
        <w:rPr>
          <w:b/>
          <w:szCs w:val="22"/>
        </w:rPr>
        <w:tab/>
      </w:r>
      <w:r w:rsidR="00541E4E">
        <w:rPr>
          <w:b/>
          <w:szCs w:val="22"/>
        </w:rPr>
        <w:tab/>
        <w:t xml:space="preserve">                                              </w:t>
      </w:r>
      <w:r w:rsidR="00541E4E" w:rsidRPr="00541E4E">
        <w:rPr>
          <w:szCs w:val="22"/>
        </w:rPr>
        <w:t>Tomáš Leššo</w:t>
      </w:r>
    </w:p>
    <w:p w14:paraId="2B85785A" w14:textId="6AC21D02" w:rsidR="00F64B74" w:rsidRPr="00C20139" w:rsidRDefault="00EC221B" w:rsidP="00F64B74">
      <w:pPr>
        <w:jc w:val="both"/>
        <w:rPr>
          <w:szCs w:val="22"/>
        </w:rPr>
      </w:pPr>
      <w:r w:rsidRPr="00C20139">
        <w:rPr>
          <w:szCs w:val="22"/>
        </w:rPr>
        <w:t>starosta</w:t>
      </w:r>
      <w:r w:rsidR="00F64B74" w:rsidRPr="00C20139">
        <w:rPr>
          <w:szCs w:val="22"/>
        </w:rPr>
        <w:tab/>
      </w:r>
      <w:r w:rsidR="00F64B74" w:rsidRPr="00C20139">
        <w:rPr>
          <w:szCs w:val="22"/>
        </w:rPr>
        <w:tab/>
      </w:r>
      <w:r w:rsidR="00F64B74" w:rsidRPr="00C20139">
        <w:rPr>
          <w:szCs w:val="22"/>
        </w:rPr>
        <w:tab/>
      </w:r>
      <w:r w:rsidR="00F64B74" w:rsidRPr="00C20139">
        <w:rPr>
          <w:szCs w:val="22"/>
        </w:rPr>
        <w:tab/>
      </w:r>
      <w:r w:rsidR="00F64B74" w:rsidRPr="00C20139">
        <w:rPr>
          <w:szCs w:val="22"/>
        </w:rPr>
        <w:tab/>
      </w:r>
      <w:r w:rsidR="00F64B74" w:rsidRPr="00C20139">
        <w:rPr>
          <w:szCs w:val="22"/>
        </w:rPr>
        <w:tab/>
      </w:r>
      <w:r w:rsidR="00B634E0">
        <w:rPr>
          <w:szCs w:val="22"/>
        </w:rPr>
        <w:tab/>
      </w:r>
      <w:r w:rsidR="00541E4E">
        <w:rPr>
          <w:szCs w:val="22"/>
        </w:rPr>
        <w:t>jednatel</w:t>
      </w:r>
      <w:r w:rsidR="00B634E0">
        <w:rPr>
          <w:szCs w:val="22"/>
        </w:rPr>
        <w:t xml:space="preserve">                     </w:t>
      </w:r>
    </w:p>
    <w:sectPr w:rsidR="00F64B74" w:rsidRPr="00C20139" w:rsidSect="007E6EB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59ED3" w14:textId="77777777" w:rsidR="007E6EB9" w:rsidRDefault="007E6EB9" w:rsidP="007E6EB9">
      <w:r>
        <w:separator/>
      </w:r>
    </w:p>
  </w:endnote>
  <w:endnote w:type="continuationSeparator" w:id="0">
    <w:p w14:paraId="01909527" w14:textId="77777777" w:rsidR="007E6EB9" w:rsidRDefault="007E6EB9" w:rsidP="007E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463734"/>
      <w:docPartObj>
        <w:docPartGallery w:val="Page Numbers (Bottom of Page)"/>
        <w:docPartUnique/>
      </w:docPartObj>
    </w:sdtPr>
    <w:sdtEndPr/>
    <w:sdtContent>
      <w:p w14:paraId="23DCD2AA" w14:textId="054E5973" w:rsidR="007E6EB9" w:rsidRDefault="007E6EB9">
        <w:pPr>
          <w:pStyle w:val="Zpat"/>
          <w:jc w:val="center"/>
        </w:pPr>
        <w:r>
          <w:fldChar w:fldCharType="begin"/>
        </w:r>
        <w:r>
          <w:instrText>PAGE   \* MERGEFORMAT</w:instrText>
        </w:r>
        <w:r>
          <w:fldChar w:fldCharType="separate"/>
        </w:r>
        <w:r w:rsidR="00C31095">
          <w:rPr>
            <w:noProof/>
          </w:rPr>
          <w:t>4</w:t>
        </w:r>
        <w:r>
          <w:fldChar w:fldCharType="end"/>
        </w:r>
      </w:p>
    </w:sdtContent>
  </w:sdt>
  <w:p w14:paraId="23E85EF0" w14:textId="77777777" w:rsidR="007E6EB9" w:rsidRDefault="007E6E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DFE4A" w14:textId="77777777" w:rsidR="007E6EB9" w:rsidRDefault="007E6EB9" w:rsidP="007E6EB9">
      <w:r>
        <w:separator/>
      </w:r>
    </w:p>
  </w:footnote>
  <w:footnote w:type="continuationSeparator" w:id="0">
    <w:p w14:paraId="675ABD5D" w14:textId="77777777" w:rsidR="007E6EB9" w:rsidRDefault="007E6EB9" w:rsidP="007E6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3A2"/>
    <w:multiLevelType w:val="multilevel"/>
    <w:tmpl w:val="E20EE74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9B6BF5"/>
    <w:multiLevelType w:val="hybridMultilevel"/>
    <w:tmpl w:val="5AB67876"/>
    <w:lvl w:ilvl="0" w:tplc="ACD4CF8A">
      <w:start w:val="2"/>
      <w:numFmt w:val="bullet"/>
      <w:lvlText w:val="-"/>
      <w:lvlJc w:val="left"/>
      <w:pPr>
        <w:ind w:left="700" w:hanging="360"/>
      </w:pPr>
      <w:rPr>
        <w:rFonts w:ascii="Arial" w:eastAsia="Times New Roman" w:hAnsi="Arial" w:cs="Arial" w:hint="default"/>
        <w:b w:val="0"/>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2" w15:restartNumberingAfterBreak="0">
    <w:nsid w:val="2E250302"/>
    <w:multiLevelType w:val="multilevel"/>
    <w:tmpl w:val="2130B192"/>
    <w:lvl w:ilvl="0">
      <w:start w:val="1"/>
      <w:numFmt w:val="decimal"/>
      <w:lvlText w:val="%1."/>
      <w:lvlJc w:val="left"/>
      <w:pPr>
        <w:tabs>
          <w:tab w:val="num" w:pos="340"/>
        </w:tabs>
        <w:ind w:left="340" w:hanging="340"/>
      </w:pPr>
      <w:rPr>
        <w:rFonts w:ascii="Arial" w:hAnsi="Arial" w:cs="Arial" w:hint="default"/>
        <w:b w:val="0"/>
        <w:sz w:val="20"/>
        <w:szCs w:val="20"/>
      </w:rPr>
    </w:lvl>
    <w:lvl w:ilvl="1">
      <w:start w:val="1"/>
      <w:numFmt w:val="bullet"/>
      <w:lvlText w:val=""/>
      <w:lvlJc w:val="left"/>
      <w:pPr>
        <w:ind w:left="700" w:hanging="360"/>
      </w:pPr>
      <w:rPr>
        <w:rFonts w:ascii="Symbol" w:hAnsi="Symbol" w:hint="default"/>
        <w:b w:val="0"/>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3" w15:restartNumberingAfterBreak="0">
    <w:nsid w:val="2EA8279B"/>
    <w:multiLevelType w:val="multilevel"/>
    <w:tmpl w:val="215E69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E35D86"/>
    <w:multiLevelType w:val="multilevel"/>
    <w:tmpl w:val="6486CFB6"/>
    <w:lvl w:ilvl="0">
      <w:start w:val="1"/>
      <w:numFmt w:val="upperRoman"/>
      <w:lvlText w:val="%1."/>
      <w:lvlJc w:val="right"/>
      <w:pPr>
        <w:ind w:left="5053"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5413" w:hanging="720"/>
      </w:pPr>
      <w:rPr>
        <w:rFonts w:hint="default"/>
      </w:rPr>
    </w:lvl>
    <w:lvl w:ilvl="3">
      <w:start w:val="1"/>
      <w:numFmt w:val="decimal"/>
      <w:isLgl/>
      <w:lvlText w:val="%1.%2.%3.%4."/>
      <w:lvlJc w:val="left"/>
      <w:pPr>
        <w:ind w:left="5773" w:hanging="1080"/>
      </w:pPr>
      <w:rPr>
        <w:rFonts w:hint="default"/>
      </w:rPr>
    </w:lvl>
    <w:lvl w:ilvl="4">
      <w:start w:val="1"/>
      <w:numFmt w:val="decimal"/>
      <w:isLgl/>
      <w:lvlText w:val="%1.%2.%3.%4.%5."/>
      <w:lvlJc w:val="left"/>
      <w:pPr>
        <w:ind w:left="5773" w:hanging="1080"/>
      </w:pPr>
      <w:rPr>
        <w:rFonts w:hint="default"/>
      </w:rPr>
    </w:lvl>
    <w:lvl w:ilvl="5">
      <w:start w:val="1"/>
      <w:numFmt w:val="decimal"/>
      <w:isLgl/>
      <w:lvlText w:val="%1.%2.%3.%4.%5.%6."/>
      <w:lvlJc w:val="left"/>
      <w:pPr>
        <w:ind w:left="6133" w:hanging="1440"/>
      </w:pPr>
      <w:rPr>
        <w:rFonts w:hint="default"/>
      </w:rPr>
    </w:lvl>
    <w:lvl w:ilvl="6">
      <w:start w:val="1"/>
      <w:numFmt w:val="decimal"/>
      <w:isLgl/>
      <w:lvlText w:val="%1.%2.%3.%4.%5.%6.%7."/>
      <w:lvlJc w:val="left"/>
      <w:pPr>
        <w:ind w:left="6133" w:hanging="1440"/>
      </w:pPr>
      <w:rPr>
        <w:rFonts w:hint="default"/>
      </w:rPr>
    </w:lvl>
    <w:lvl w:ilvl="7">
      <w:start w:val="1"/>
      <w:numFmt w:val="decimal"/>
      <w:isLgl/>
      <w:lvlText w:val="%1.%2.%3.%4.%5.%6.%7.%8."/>
      <w:lvlJc w:val="left"/>
      <w:pPr>
        <w:ind w:left="6493" w:hanging="1800"/>
      </w:pPr>
      <w:rPr>
        <w:rFonts w:hint="default"/>
      </w:rPr>
    </w:lvl>
    <w:lvl w:ilvl="8">
      <w:start w:val="1"/>
      <w:numFmt w:val="decimal"/>
      <w:isLgl/>
      <w:lvlText w:val="%1.%2.%3.%4.%5.%6.%7.%8.%9."/>
      <w:lvlJc w:val="left"/>
      <w:pPr>
        <w:ind w:left="6493" w:hanging="1800"/>
      </w:pPr>
      <w:rPr>
        <w:rFonts w:hint="default"/>
      </w:rPr>
    </w:lvl>
  </w:abstractNum>
  <w:abstractNum w:abstractNumId="5" w15:restartNumberingAfterBreak="0">
    <w:nsid w:val="35746D68"/>
    <w:multiLevelType w:val="hybridMultilevel"/>
    <w:tmpl w:val="75C8F692"/>
    <w:lvl w:ilvl="0" w:tplc="D7EC0C5C">
      <w:start w:val="1"/>
      <w:numFmt w:val="decimal"/>
      <w:lvlText w:val="%1."/>
      <w:lvlJc w:val="left"/>
      <w:pPr>
        <w:ind w:left="502"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17F766A"/>
    <w:multiLevelType w:val="multilevel"/>
    <w:tmpl w:val="073CCBD4"/>
    <w:lvl w:ilvl="0">
      <w:start w:val="2"/>
      <w:numFmt w:val="decimal"/>
      <w:lvlText w:val="%1"/>
      <w:lvlJc w:val="left"/>
      <w:pPr>
        <w:ind w:left="6172"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3042B17"/>
    <w:multiLevelType w:val="multilevel"/>
    <w:tmpl w:val="4C20CA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9230EE"/>
    <w:multiLevelType w:val="multilevel"/>
    <w:tmpl w:val="A0C8A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7617BC"/>
    <w:multiLevelType w:val="hybridMultilevel"/>
    <w:tmpl w:val="96408576"/>
    <w:name w:val="WW8Num9222"/>
    <w:lvl w:ilvl="0" w:tplc="8EF038EA">
      <w:start w:val="1"/>
      <w:numFmt w:val="decimal"/>
      <w:lvlText w:val="%1."/>
      <w:lvlJc w:val="left"/>
      <w:pPr>
        <w:tabs>
          <w:tab w:val="num" w:pos="340"/>
        </w:tabs>
        <w:ind w:left="340" w:hanging="340"/>
      </w:pPr>
      <w:rPr>
        <w:rFonts w:ascii="Arial" w:hAnsi="Arial" w:cs="Arial" w:hint="default"/>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AF5227E"/>
    <w:multiLevelType w:val="multilevel"/>
    <w:tmpl w:val="E66406B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D8489F"/>
    <w:multiLevelType w:val="multilevel"/>
    <w:tmpl w:val="15B4F6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2420DF"/>
    <w:multiLevelType w:val="hybridMultilevel"/>
    <w:tmpl w:val="9B6E610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B8264A"/>
    <w:multiLevelType w:val="multilevel"/>
    <w:tmpl w:val="AA96E952"/>
    <w:lvl w:ilvl="0">
      <w:start w:val="1"/>
      <w:numFmt w:val="decimal"/>
      <w:lvlText w:val="%1."/>
      <w:lvlJc w:val="left"/>
      <w:pPr>
        <w:tabs>
          <w:tab w:val="num" w:pos="340"/>
        </w:tabs>
        <w:ind w:left="340" w:hanging="340"/>
      </w:pPr>
      <w:rPr>
        <w:rFonts w:ascii="Arial" w:hAnsi="Arial" w:cs="Arial" w:hint="default"/>
        <w:b w:val="0"/>
        <w:sz w:val="22"/>
        <w:szCs w:val="22"/>
      </w:rPr>
    </w:lvl>
    <w:lvl w:ilvl="1">
      <w:start w:val="1"/>
      <w:numFmt w:val="decimal"/>
      <w:isLgl/>
      <w:lvlText w:val="%1.%2"/>
      <w:lvlJc w:val="left"/>
      <w:pPr>
        <w:ind w:left="700" w:hanging="360"/>
      </w:pPr>
      <w:rPr>
        <w:b w:val="0"/>
      </w:rPr>
    </w:lvl>
    <w:lvl w:ilvl="2">
      <w:start w:val="1"/>
      <w:numFmt w:val="decimal"/>
      <w:isLgl/>
      <w:lvlText w:val="%1.%2.%3"/>
      <w:lvlJc w:val="left"/>
      <w:pPr>
        <w:ind w:left="1400" w:hanging="720"/>
      </w:pPr>
    </w:lvl>
    <w:lvl w:ilvl="3">
      <w:start w:val="1"/>
      <w:numFmt w:val="decimal"/>
      <w:isLgl/>
      <w:lvlText w:val="%1.%2.%3.%4"/>
      <w:lvlJc w:val="left"/>
      <w:pPr>
        <w:ind w:left="1740" w:hanging="720"/>
      </w:pPr>
    </w:lvl>
    <w:lvl w:ilvl="4">
      <w:start w:val="1"/>
      <w:numFmt w:val="decimal"/>
      <w:isLgl/>
      <w:lvlText w:val="%1.%2.%3.%4.%5"/>
      <w:lvlJc w:val="left"/>
      <w:pPr>
        <w:ind w:left="2440" w:hanging="1080"/>
      </w:pPr>
    </w:lvl>
    <w:lvl w:ilvl="5">
      <w:start w:val="1"/>
      <w:numFmt w:val="decimal"/>
      <w:isLgl/>
      <w:lvlText w:val="%1.%2.%3.%4.%5.%6"/>
      <w:lvlJc w:val="left"/>
      <w:pPr>
        <w:ind w:left="2780" w:hanging="1080"/>
      </w:pPr>
    </w:lvl>
    <w:lvl w:ilvl="6">
      <w:start w:val="1"/>
      <w:numFmt w:val="decimal"/>
      <w:isLgl/>
      <w:lvlText w:val="%1.%2.%3.%4.%5.%6.%7"/>
      <w:lvlJc w:val="left"/>
      <w:pPr>
        <w:ind w:left="3480" w:hanging="1440"/>
      </w:pPr>
    </w:lvl>
    <w:lvl w:ilvl="7">
      <w:start w:val="1"/>
      <w:numFmt w:val="decimal"/>
      <w:isLgl/>
      <w:lvlText w:val="%1.%2.%3.%4.%5.%6.%7.%8"/>
      <w:lvlJc w:val="left"/>
      <w:pPr>
        <w:ind w:left="3820" w:hanging="1440"/>
      </w:pPr>
    </w:lvl>
    <w:lvl w:ilvl="8">
      <w:start w:val="1"/>
      <w:numFmt w:val="decimal"/>
      <w:isLgl/>
      <w:lvlText w:val="%1.%2.%3.%4.%5.%6.%7.%8.%9"/>
      <w:lvlJc w:val="left"/>
      <w:pPr>
        <w:ind w:left="4520" w:hanging="1800"/>
      </w:pPr>
    </w:lvl>
  </w:abstractNum>
  <w:abstractNum w:abstractNumId="14" w15:restartNumberingAfterBreak="0">
    <w:nsid w:val="777516D4"/>
    <w:multiLevelType w:val="multilevel"/>
    <w:tmpl w:val="C7DA95B2"/>
    <w:lvl w:ilvl="0">
      <w:start w:val="1"/>
      <w:numFmt w:val="decimal"/>
      <w:lvlText w:val="%1."/>
      <w:lvlJc w:val="left"/>
      <w:pPr>
        <w:ind w:left="501" w:hanging="360"/>
      </w:pPr>
      <w:rPr>
        <w:rFonts w:ascii="Arial" w:eastAsia="Times New Roman" w:hAnsi="Arial" w:cs="Arial"/>
      </w:rPr>
    </w:lvl>
    <w:lvl w:ilvl="1">
      <w:start w:val="1"/>
      <w:numFmt w:val="decimal"/>
      <w:lvlText w:val="%1.%2."/>
      <w:lvlJc w:val="left"/>
      <w:pPr>
        <w:ind w:left="432" w:hanging="432"/>
      </w:pPr>
      <w:rPr>
        <w:rFonts w:ascii="Arial" w:hAnsi="Arial" w:cs="Arial" w:hint="default"/>
        <w:b w:val="0"/>
        <w:color w:val="auto"/>
        <w:sz w:val="22"/>
        <w:szCs w:val="22"/>
      </w:rPr>
    </w:lvl>
    <w:lvl w:ilvl="2">
      <w:start w:val="1"/>
      <w:numFmt w:val="bullet"/>
      <w:lvlText w:val=""/>
      <w:lvlJc w:val="left"/>
      <w:pPr>
        <w:ind w:left="1082" w:hanging="504"/>
      </w:pPr>
      <w:rPr>
        <w:rFonts w:ascii="Symbol" w:hAnsi="Symbol"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5" w15:restartNumberingAfterBreak="0">
    <w:nsid w:val="78EF38A4"/>
    <w:multiLevelType w:val="hybridMultilevel"/>
    <w:tmpl w:val="9C340A52"/>
    <w:lvl w:ilvl="0" w:tplc="7110DBFA">
      <w:numFmt w:val="bullet"/>
      <w:lvlText w:val="-"/>
      <w:lvlJc w:val="left"/>
      <w:pPr>
        <w:ind w:left="720"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94F2AD9"/>
    <w:multiLevelType w:val="multilevel"/>
    <w:tmpl w:val="53E287B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6"/>
  </w:num>
  <w:num w:numId="6">
    <w:abstractNumId w:val="6"/>
  </w:num>
  <w:num w:numId="7">
    <w:abstractNumId w:val="12"/>
  </w:num>
  <w:num w:numId="8">
    <w:abstractNumId w:val="7"/>
  </w:num>
  <w:num w:numId="9">
    <w:abstractNumId w:val="3"/>
  </w:num>
  <w:num w:numId="10">
    <w:abstractNumId w:val="11"/>
  </w:num>
  <w:num w:numId="11">
    <w:abstractNumId w:val="4"/>
  </w:num>
  <w:num w:numId="12">
    <w:abstractNumId w:val="15"/>
  </w:num>
  <w:num w:numId="13">
    <w:abstractNumId w:val="13"/>
  </w:num>
  <w:num w:numId="14">
    <w:abstractNumId w:val="14"/>
  </w:num>
  <w:num w:numId="15">
    <w:abstractNumId w:val="2"/>
  </w:num>
  <w:num w:numId="16">
    <w:abstractNumId w:val="1"/>
  </w:num>
  <w:num w:numId="17">
    <w:abstractNumId w:val="10"/>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59"/>
    <w:rsid w:val="00012DDE"/>
    <w:rsid w:val="000544BF"/>
    <w:rsid w:val="0005607B"/>
    <w:rsid w:val="00064457"/>
    <w:rsid w:val="000703E1"/>
    <w:rsid w:val="000762EB"/>
    <w:rsid w:val="00077EB2"/>
    <w:rsid w:val="0008228C"/>
    <w:rsid w:val="00095253"/>
    <w:rsid w:val="000A1D1E"/>
    <w:rsid w:val="000B7045"/>
    <w:rsid w:val="000C0E5D"/>
    <w:rsid w:val="000E2382"/>
    <w:rsid w:val="000E304A"/>
    <w:rsid w:val="000E5AA3"/>
    <w:rsid w:val="001167B7"/>
    <w:rsid w:val="00120923"/>
    <w:rsid w:val="001349E9"/>
    <w:rsid w:val="0018647B"/>
    <w:rsid w:val="00190CEA"/>
    <w:rsid w:val="001A3395"/>
    <w:rsid w:val="001A72E0"/>
    <w:rsid w:val="001A7F56"/>
    <w:rsid w:val="001F2B31"/>
    <w:rsid w:val="00201A41"/>
    <w:rsid w:val="00202A0D"/>
    <w:rsid w:val="00224C90"/>
    <w:rsid w:val="002314FA"/>
    <w:rsid w:val="00233085"/>
    <w:rsid w:val="00241D23"/>
    <w:rsid w:val="00252FA1"/>
    <w:rsid w:val="00261022"/>
    <w:rsid w:val="00270A3E"/>
    <w:rsid w:val="002920A6"/>
    <w:rsid w:val="00297BD5"/>
    <w:rsid w:val="002A4566"/>
    <w:rsid w:val="002B7EEF"/>
    <w:rsid w:val="002F21F5"/>
    <w:rsid w:val="003103AA"/>
    <w:rsid w:val="00313820"/>
    <w:rsid w:val="00322BB4"/>
    <w:rsid w:val="00323033"/>
    <w:rsid w:val="00337D51"/>
    <w:rsid w:val="00340509"/>
    <w:rsid w:val="00344EA5"/>
    <w:rsid w:val="00355877"/>
    <w:rsid w:val="0035786E"/>
    <w:rsid w:val="00370D6A"/>
    <w:rsid w:val="00387AC9"/>
    <w:rsid w:val="00396B1A"/>
    <w:rsid w:val="003B38C6"/>
    <w:rsid w:val="003B71A6"/>
    <w:rsid w:val="003E216F"/>
    <w:rsid w:val="003E6931"/>
    <w:rsid w:val="003F32F8"/>
    <w:rsid w:val="003F4CC7"/>
    <w:rsid w:val="00407BC5"/>
    <w:rsid w:val="00437F0D"/>
    <w:rsid w:val="00447DBB"/>
    <w:rsid w:val="004625C5"/>
    <w:rsid w:val="004856AF"/>
    <w:rsid w:val="004C4DB2"/>
    <w:rsid w:val="00540F9A"/>
    <w:rsid w:val="00541E4E"/>
    <w:rsid w:val="00543797"/>
    <w:rsid w:val="00586334"/>
    <w:rsid w:val="00590D67"/>
    <w:rsid w:val="0059715F"/>
    <w:rsid w:val="005A10EB"/>
    <w:rsid w:val="005A72C5"/>
    <w:rsid w:val="005B0902"/>
    <w:rsid w:val="005C4A34"/>
    <w:rsid w:val="005D4A73"/>
    <w:rsid w:val="005F2164"/>
    <w:rsid w:val="006503BA"/>
    <w:rsid w:val="0065547C"/>
    <w:rsid w:val="00695662"/>
    <w:rsid w:val="006A38F7"/>
    <w:rsid w:val="006B5421"/>
    <w:rsid w:val="006D238E"/>
    <w:rsid w:val="006D63E7"/>
    <w:rsid w:val="006E0568"/>
    <w:rsid w:val="006E530F"/>
    <w:rsid w:val="006F0CFE"/>
    <w:rsid w:val="007065A9"/>
    <w:rsid w:val="00717D4A"/>
    <w:rsid w:val="00720572"/>
    <w:rsid w:val="00766A69"/>
    <w:rsid w:val="00783738"/>
    <w:rsid w:val="00783EA2"/>
    <w:rsid w:val="007930E6"/>
    <w:rsid w:val="007A54AE"/>
    <w:rsid w:val="007A6DA7"/>
    <w:rsid w:val="007B0A63"/>
    <w:rsid w:val="007C1E8B"/>
    <w:rsid w:val="007D2260"/>
    <w:rsid w:val="007D6145"/>
    <w:rsid w:val="007E6EB9"/>
    <w:rsid w:val="007F3F20"/>
    <w:rsid w:val="00800EC8"/>
    <w:rsid w:val="00816277"/>
    <w:rsid w:val="00827E1C"/>
    <w:rsid w:val="00876CE9"/>
    <w:rsid w:val="00891027"/>
    <w:rsid w:val="008A33D2"/>
    <w:rsid w:val="008A4E53"/>
    <w:rsid w:val="008B6C39"/>
    <w:rsid w:val="008C2260"/>
    <w:rsid w:val="008C701E"/>
    <w:rsid w:val="008E4457"/>
    <w:rsid w:val="008F40AB"/>
    <w:rsid w:val="00906A22"/>
    <w:rsid w:val="00913D9E"/>
    <w:rsid w:val="00914388"/>
    <w:rsid w:val="009313CA"/>
    <w:rsid w:val="00944010"/>
    <w:rsid w:val="00974586"/>
    <w:rsid w:val="00986DAE"/>
    <w:rsid w:val="009A3241"/>
    <w:rsid w:val="009A62C5"/>
    <w:rsid w:val="009B4DB9"/>
    <w:rsid w:val="009D2BFB"/>
    <w:rsid w:val="009F1145"/>
    <w:rsid w:val="00A12D78"/>
    <w:rsid w:val="00A423E6"/>
    <w:rsid w:val="00A514B8"/>
    <w:rsid w:val="00A52B52"/>
    <w:rsid w:val="00A52BAD"/>
    <w:rsid w:val="00A635B2"/>
    <w:rsid w:val="00A63DE9"/>
    <w:rsid w:val="00A9111F"/>
    <w:rsid w:val="00A96B32"/>
    <w:rsid w:val="00AA64E1"/>
    <w:rsid w:val="00AC3D20"/>
    <w:rsid w:val="00AD0190"/>
    <w:rsid w:val="00B303C5"/>
    <w:rsid w:val="00B307BD"/>
    <w:rsid w:val="00B4236A"/>
    <w:rsid w:val="00B55E8A"/>
    <w:rsid w:val="00B634E0"/>
    <w:rsid w:val="00B90CC2"/>
    <w:rsid w:val="00BD0661"/>
    <w:rsid w:val="00BE4CBF"/>
    <w:rsid w:val="00BF7E5F"/>
    <w:rsid w:val="00C0219E"/>
    <w:rsid w:val="00C07868"/>
    <w:rsid w:val="00C07A7A"/>
    <w:rsid w:val="00C20139"/>
    <w:rsid w:val="00C224EA"/>
    <w:rsid w:val="00C274EF"/>
    <w:rsid w:val="00C31095"/>
    <w:rsid w:val="00C33E36"/>
    <w:rsid w:val="00C43DA3"/>
    <w:rsid w:val="00C45715"/>
    <w:rsid w:val="00C560F6"/>
    <w:rsid w:val="00C61622"/>
    <w:rsid w:val="00C849CA"/>
    <w:rsid w:val="00C87A32"/>
    <w:rsid w:val="00CA7335"/>
    <w:rsid w:val="00CC5A7B"/>
    <w:rsid w:val="00CC5EB9"/>
    <w:rsid w:val="00CD020E"/>
    <w:rsid w:val="00CF68A2"/>
    <w:rsid w:val="00D1045C"/>
    <w:rsid w:val="00D2511E"/>
    <w:rsid w:val="00D27034"/>
    <w:rsid w:val="00D32262"/>
    <w:rsid w:val="00D63D4C"/>
    <w:rsid w:val="00DE6859"/>
    <w:rsid w:val="00DF5CEB"/>
    <w:rsid w:val="00E030A7"/>
    <w:rsid w:val="00E11970"/>
    <w:rsid w:val="00E21680"/>
    <w:rsid w:val="00E647A5"/>
    <w:rsid w:val="00E707FE"/>
    <w:rsid w:val="00E72A59"/>
    <w:rsid w:val="00E77309"/>
    <w:rsid w:val="00E806C8"/>
    <w:rsid w:val="00E8583F"/>
    <w:rsid w:val="00E85F7E"/>
    <w:rsid w:val="00EC221B"/>
    <w:rsid w:val="00EC3E8F"/>
    <w:rsid w:val="00ED1DDA"/>
    <w:rsid w:val="00EE26B4"/>
    <w:rsid w:val="00EE59F8"/>
    <w:rsid w:val="00EE5DDB"/>
    <w:rsid w:val="00EF5A1F"/>
    <w:rsid w:val="00EF757F"/>
    <w:rsid w:val="00F0252B"/>
    <w:rsid w:val="00F17F28"/>
    <w:rsid w:val="00F3458A"/>
    <w:rsid w:val="00F42871"/>
    <w:rsid w:val="00F64B74"/>
    <w:rsid w:val="00F66056"/>
    <w:rsid w:val="00FA6DEF"/>
    <w:rsid w:val="00FB72F7"/>
    <w:rsid w:val="00FF3EAE"/>
    <w:rsid w:val="00FF6576"/>
    <w:rsid w:val="00FF6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9170"/>
  <w15:chartTrackingRefBased/>
  <w15:docId w15:val="{5785F9D6-E1D7-4210-AC96-0DD305E7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6859"/>
    <w:pPr>
      <w:suppressAutoHyphens/>
    </w:pPr>
    <w:rPr>
      <w:rFonts w:ascii="Arial" w:hAnsi="Arial" w:cs="Arial"/>
      <w:sz w:val="22"/>
      <w:szCs w:val="24"/>
      <w:lang w:eastAsia="zh-CN"/>
    </w:rPr>
  </w:style>
  <w:style w:type="paragraph" w:styleId="Nadpis1">
    <w:name w:val="heading 1"/>
    <w:basedOn w:val="Normln"/>
    <w:next w:val="Normln"/>
    <w:link w:val="Nadpis1Char"/>
    <w:qFormat/>
    <w:rsid w:val="00A52BAD"/>
    <w:pPr>
      <w:spacing w:before="240" w:after="60"/>
      <w:outlineLvl w:val="0"/>
    </w:pPr>
    <w:rPr>
      <w:bCs/>
      <w:kern w:val="32"/>
      <w:szCs w:val="32"/>
    </w:rPr>
  </w:style>
  <w:style w:type="paragraph" w:styleId="Nadpis2">
    <w:name w:val="heading 2"/>
    <w:basedOn w:val="Normln"/>
    <w:next w:val="Normln"/>
    <w:link w:val="Nadpis2Char"/>
    <w:qFormat/>
    <w:rsid w:val="00A52BAD"/>
    <w:pPr>
      <w:keepNext/>
      <w:spacing w:before="240" w:after="60"/>
      <w:outlineLvl w:val="1"/>
    </w:pPr>
    <w:rPr>
      <w:bCs/>
      <w:iCs/>
      <w:szCs w:val="28"/>
    </w:rPr>
  </w:style>
  <w:style w:type="paragraph" w:styleId="Nadpis3">
    <w:name w:val="heading 3"/>
    <w:basedOn w:val="Normln"/>
    <w:next w:val="Normln"/>
    <w:link w:val="Nadpis3Char"/>
    <w:qFormat/>
    <w:rsid w:val="00A52BAD"/>
    <w:pPr>
      <w:keepNext/>
      <w:spacing w:before="240" w:after="60"/>
      <w:outlineLvl w:val="2"/>
    </w:pPr>
    <w:rPr>
      <w:b/>
      <w:bCs/>
      <w:szCs w:val="26"/>
    </w:rPr>
  </w:style>
  <w:style w:type="paragraph" w:styleId="Nadpis4">
    <w:name w:val="heading 4"/>
    <w:basedOn w:val="Normln"/>
    <w:next w:val="Normln"/>
    <w:link w:val="Nadpis4Char"/>
    <w:qFormat/>
    <w:rsid w:val="00A52BAD"/>
    <w:pPr>
      <w:keepNext/>
      <w:spacing w:before="240" w:after="60"/>
      <w:outlineLvl w:val="3"/>
    </w:pPr>
    <w:rPr>
      <w:bCs/>
      <w:szCs w:val="28"/>
    </w:rPr>
  </w:style>
  <w:style w:type="paragraph" w:styleId="Nadpis5">
    <w:name w:val="heading 5"/>
    <w:basedOn w:val="Normln"/>
    <w:next w:val="Normln"/>
    <w:link w:val="Nadpis5Char"/>
    <w:qFormat/>
    <w:rsid w:val="00A52BAD"/>
    <w:pPr>
      <w:spacing w:before="240" w:after="60"/>
      <w:outlineLvl w:val="4"/>
    </w:pPr>
    <w:rPr>
      <w:b/>
      <w:bCs/>
      <w:i/>
      <w:iCs/>
      <w:sz w:val="26"/>
      <w:szCs w:val="26"/>
    </w:rPr>
  </w:style>
  <w:style w:type="paragraph" w:styleId="Nadpis6">
    <w:name w:val="heading 6"/>
    <w:basedOn w:val="Normln"/>
    <w:next w:val="Normln"/>
    <w:link w:val="Nadpis6Char"/>
    <w:qFormat/>
    <w:rsid w:val="00A52BAD"/>
    <w:pPr>
      <w:spacing w:before="240" w:after="60"/>
      <w:outlineLvl w:val="5"/>
    </w:pPr>
    <w:rPr>
      <w:b/>
      <w:bCs/>
      <w:szCs w:val="22"/>
    </w:rPr>
  </w:style>
  <w:style w:type="paragraph" w:styleId="Nadpis7">
    <w:name w:val="heading 7"/>
    <w:basedOn w:val="Normln"/>
    <w:next w:val="Normln"/>
    <w:link w:val="Nadpis7Char"/>
    <w:qFormat/>
    <w:rsid w:val="00A52BAD"/>
    <w:pPr>
      <w:spacing w:before="240" w:after="60"/>
      <w:outlineLvl w:val="6"/>
    </w:pPr>
  </w:style>
  <w:style w:type="paragraph" w:styleId="Nadpis8">
    <w:name w:val="heading 8"/>
    <w:basedOn w:val="Normln"/>
    <w:next w:val="Normln"/>
    <w:link w:val="Nadpis8Char"/>
    <w:qFormat/>
    <w:rsid w:val="00A52BAD"/>
    <w:pPr>
      <w:spacing w:before="240" w:after="60"/>
      <w:outlineLvl w:val="7"/>
    </w:pPr>
    <w:rPr>
      <w:i/>
      <w:iCs/>
    </w:rPr>
  </w:style>
  <w:style w:type="paragraph" w:styleId="Nadpis9">
    <w:name w:val="heading 9"/>
    <w:basedOn w:val="Normln"/>
    <w:next w:val="Normln"/>
    <w:link w:val="Nadpis9Char"/>
    <w:qFormat/>
    <w:rsid w:val="00A52BAD"/>
    <w:pPr>
      <w:spacing w:before="240" w:after="60"/>
      <w:outlineLvl w:val="8"/>
    </w:pPr>
    <w:rPr>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titul1">
    <w:name w:val="Podtitul1"/>
    <w:basedOn w:val="Normln"/>
    <w:qFormat/>
    <w:rsid w:val="00A52BAD"/>
    <w:pPr>
      <w:jc w:val="center"/>
    </w:pPr>
    <w:rPr>
      <w:b/>
      <w:bCs/>
      <w:sz w:val="40"/>
    </w:rPr>
  </w:style>
  <w:style w:type="character" w:customStyle="1" w:styleId="Nadpis1Char">
    <w:name w:val="Nadpis 1 Char"/>
    <w:basedOn w:val="Standardnpsmoodstavce"/>
    <w:link w:val="Nadpis1"/>
    <w:rsid w:val="00A52BAD"/>
    <w:rPr>
      <w:rFonts w:cs="Arial"/>
      <w:bCs/>
      <w:kern w:val="32"/>
      <w:sz w:val="24"/>
      <w:szCs w:val="32"/>
    </w:rPr>
  </w:style>
  <w:style w:type="character" w:customStyle="1" w:styleId="Nadpis2Char">
    <w:name w:val="Nadpis 2 Char"/>
    <w:basedOn w:val="Standardnpsmoodstavce"/>
    <w:link w:val="Nadpis2"/>
    <w:rsid w:val="00A52BAD"/>
    <w:rPr>
      <w:rFonts w:cs="Arial"/>
      <w:bCs/>
      <w:iCs/>
      <w:sz w:val="24"/>
      <w:szCs w:val="28"/>
    </w:rPr>
  </w:style>
  <w:style w:type="character" w:customStyle="1" w:styleId="Nadpis3Char">
    <w:name w:val="Nadpis 3 Char"/>
    <w:basedOn w:val="Standardnpsmoodstavce"/>
    <w:link w:val="Nadpis3"/>
    <w:rsid w:val="00A52BAD"/>
    <w:rPr>
      <w:rFonts w:cs="Arial"/>
      <w:b/>
      <w:bCs/>
      <w:sz w:val="24"/>
      <w:szCs w:val="26"/>
    </w:rPr>
  </w:style>
  <w:style w:type="character" w:customStyle="1" w:styleId="Nadpis4Char">
    <w:name w:val="Nadpis 4 Char"/>
    <w:basedOn w:val="Standardnpsmoodstavce"/>
    <w:link w:val="Nadpis4"/>
    <w:rsid w:val="00A52BAD"/>
    <w:rPr>
      <w:bCs/>
      <w:sz w:val="24"/>
      <w:szCs w:val="28"/>
    </w:rPr>
  </w:style>
  <w:style w:type="character" w:customStyle="1" w:styleId="Nadpis5Char">
    <w:name w:val="Nadpis 5 Char"/>
    <w:basedOn w:val="Standardnpsmoodstavce"/>
    <w:link w:val="Nadpis5"/>
    <w:rsid w:val="00A52BAD"/>
    <w:rPr>
      <w:b/>
      <w:bCs/>
      <w:i/>
      <w:iCs/>
      <w:sz w:val="26"/>
      <w:szCs w:val="26"/>
    </w:rPr>
  </w:style>
  <w:style w:type="character" w:customStyle="1" w:styleId="Nadpis6Char">
    <w:name w:val="Nadpis 6 Char"/>
    <w:basedOn w:val="Standardnpsmoodstavce"/>
    <w:link w:val="Nadpis6"/>
    <w:rsid w:val="00A52BAD"/>
    <w:rPr>
      <w:b/>
      <w:bCs/>
      <w:sz w:val="22"/>
      <w:szCs w:val="22"/>
    </w:rPr>
  </w:style>
  <w:style w:type="character" w:customStyle="1" w:styleId="Nadpis7Char">
    <w:name w:val="Nadpis 7 Char"/>
    <w:basedOn w:val="Standardnpsmoodstavce"/>
    <w:link w:val="Nadpis7"/>
    <w:rsid w:val="00A52BAD"/>
    <w:rPr>
      <w:sz w:val="24"/>
      <w:szCs w:val="24"/>
    </w:rPr>
  </w:style>
  <w:style w:type="character" w:customStyle="1" w:styleId="Nadpis8Char">
    <w:name w:val="Nadpis 8 Char"/>
    <w:basedOn w:val="Standardnpsmoodstavce"/>
    <w:link w:val="Nadpis8"/>
    <w:rsid w:val="00A52BAD"/>
    <w:rPr>
      <w:i/>
      <w:iCs/>
      <w:sz w:val="24"/>
      <w:szCs w:val="24"/>
    </w:rPr>
  </w:style>
  <w:style w:type="character" w:customStyle="1" w:styleId="Nadpis9Char">
    <w:name w:val="Nadpis 9 Char"/>
    <w:basedOn w:val="Standardnpsmoodstavce"/>
    <w:link w:val="Nadpis9"/>
    <w:rsid w:val="00A52BAD"/>
    <w:rPr>
      <w:rFonts w:cs="Arial"/>
      <w:sz w:val="22"/>
      <w:szCs w:val="22"/>
    </w:rPr>
  </w:style>
  <w:style w:type="paragraph" w:styleId="Titulek">
    <w:name w:val="caption"/>
    <w:basedOn w:val="Normln"/>
    <w:next w:val="Normln"/>
    <w:qFormat/>
    <w:rsid w:val="00A52BAD"/>
    <w:pPr>
      <w:spacing w:after="120"/>
      <w:jc w:val="center"/>
    </w:pPr>
    <w:rPr>
      <w:b/>
      <w:bCs/>
      <w:sz w:val="20"/>
      <w:szCs w:val="20"/>
    </w:rPr>
  </w:style>
  <w:style w:type="paragraph" w:styleId="Nzev">
    <w:name w:val="Title"/>
    <w:basedOn w:val="Normln"/>
    <w:link w:val="NzevChar"/>
    <w:qFormat/>
    <w:rsid w:val="00A52BAD"/>
    <w:pPr>
      <w:spacing w:after="240"/>
      <w:jc w:val="center"/>
      <w:outlineLvl w:val="0"/>
    </w:pPr>
    <w:rPr>
      <w:b/>
      <w:bCs/>
      <w:caps/>
      <w:spacing w:val="20"/>
      <w:kern w:val="28"/>
      <w:sz w:val="48"/>
      <w:szCs w:val="32"/>
    </w:rPr>
  </w:style>
  <w:style w:type="character" w:customStyle="1" w:styleId="NzevChar">
    <w:name w:val="Název Char"/>
    <w:basedOn w:val="Standardnpsmoodstavce"/>
    <w:link w:val="Nzev"/>
    <w:rsid w:val="00A52BAD"/>
    <w:rPr>
      <w:rFonts w:cs="Arial"/>
      <w:b/>
      <w:bCs/>
      <w:caps/>
      <w:spacing w:val="20"/>
      <w:kern w:val="28"/>
      <w:sz w:val="48"/>
      <w:szCs w:val="32"/>
    </w:rPr>
  </w:style>
  <w:style w:type="paragraph" w:styleId="Odstavecseseznamem">
    <w:name w:val="List Paragraph"/>
    <w:basedOn w:val="Normln"/>
    <w:uiPriority w:val="34"/>
    <w:qFormat/>
    <w:rsid w:val="00A52BAD"/>
    <w:pPr>
      <w:ind w:left="720"/>
      <w:contextualSpacing/>
    </w:pPr>
  </w:style>
  <w:style w:type="paragraph" w:styleId="Zkladntext">
    <w:name w:val="Body Text"/>
    <w:basedOn w:val="Normln"/>
    <w:link w:val="ZkladntextChar"/>
    <w:unhideWhenUsed/>
    <w:rsid w:val="00DE6859"/>
    <w:pPr>
      <w:widowControl w:val="0"/>
    </w:pPr>
    <w:rPr>
      <w:rFonts w:ascii="Times New Roman" w:hAnsi="Times New Roman" w:cs="Times New Roman"/>
      <w:color w:val="000000"/>
      <w:sz w:val="24"/>
      <w:szCs w:val="20"/>
    </w:rPr>
  </w:style>
  <w:style w:type="character" w:customStyle="1" w:styleId="ZkladntextChar">
    <w:name w:val="Základní text Char"/>
    <w:basedOn w:val="Standardnpsmoodstavce"/>
    <w:link w:val="Zkladntext"/>
    <w:rsid w:val="00DE6859"/>
    <w:rPr>
      <w:color w:val="000000"/>
      <w:sz w:val="24"/>
      <w:lang w:eastAsia="zh-CN"/>
    </w:rPr>
  </w:style>
  <w:style w:type="paragraph" w:customStyle="1" w:styleId="Default">
    <w:name w:val="Default"/>
    <w:rsid w:val="00DE6859"/>
    <w:pPr>
      <w:autoSpaceDE w:val="0"/>
      <w:autoSpaceDN w:val="0"/>
      <w:adjustRightInd w:val="0"/>
    </w:pPr>
    <w:rPr>
      <w:color w:val="000000"/>
      <w:sz w:val="24"/>
      <w:szCs w:val="24"/>
      <w:lang w:eastAsia="cs-CZ"/>
    </w:rPr>
  </w:style>
  <w:style w:type="paragraph" w:customStyle="1" w:styleId="Bezmezer2">
    <w:name w:val="Bez mezer2"/>
    <w:rsid w:val="00DE6859"/>
    <w:rPr>
      <w:rFonts w:ascii="Calibri" w:hAnsi="Calibri"/>
      <w:sz w:val="22"/>
      <w:szCs w:val="22"/>
    </w:rPr>
  </w:style>
  <w:style w:type="character" w:styleId="Hypertextovodkaz">
    <w:name w:val="Hyperlink"/>
    <w:unhideWhenUsed/>
    <w:rsid w:val="00DE6859"/>
    <w:rPr>
      <w:color w:val="0000FF"/>
      <w:u w:val="single"/>
    </w:rPr>
  </w:style>
  <w:style w:type="paragraph" w:styleId="Textkomente">
    <w:name w:val="annotation text"/>
    <w:basedOn w:val="Normln"/>
    <w:link w:val="TextkomenteChar1"/>
    <w:uiPriority w:val="99"/>
    <w:semiHidden/>
    <w:unhideWhenUsed/>
    <w:rsid w:val="00F64B74"/>
    <w:rPr>
      <w:sz w:val="20"/>
      <w:szCs w:val="20"/>
    </w:rPr>
  </w:style>
  <w:style w:type="character" w:customStyle="1" w:styleId="TextkomenteChar">
    <w:name w:val="Text komentáře Char"/>
    <w:basedOn w:val="Standardnpsmoodstavce"/>
    <w:uiPriority w:val="99"/>
    <w:semiHidden/>
    <w:rsid w:val="00F64B74"/>
    <w:rPr>
      <w:rFonts w:ascii="Arial" w:hAnsi="Arial" w:cs="Arial"/>
      <w:lang w:eastAsia="zh-CN"/>
    </w:rPr>
  </w:style>
  <w:style w:type="character" w:styleId="Odkaznakoment">
    <w:name w:val="annotation reference"/>
    <w:uiPriority w:val="99"/>
    <w:semiHidden/>
    <w:unhideWhenUsed/>
    <w:rsid w:val="00F64B74"/>
    <w:rPr>
      <w:sz w:val="16"/>
      <w:szCs w:val="16"/>
    </w:rPr>
  </w:style>
  <w:style w:type="character" w:customStyle="1" w:styleId="TextkomenteChar1">
    <w:name w:val="Text komentáře Char1"/>
    <w:link w:val="Textkomente"/>
    <w:uiPriority w:val="99"/>
    <w:semiHidden/>
    <w:locked/>
    <w:rsid w:val="00F64B74"/>
    <w:rPr>
      <w:rFonts w:ascii="Arial" w:hAnsi="Arial" w:cs="Arial"/>
      <w:lang w:eastAsia="zh-CN"/>
    </w:rPr>
  </w:style>
  <w:style w:type="character" w:customStyle="1" w:styleId="h1a6">
    <w:name w:val="h1a6"/>
    <w:rsid w:val="00F64B74"/>
    <w:rPr>
      <w:rFonts w:ascii="Arial" w:hAnsi="Arial" w:cs="Arial" w:hint="default"/>
      <w:i/>
      <w:iCs/>
      <w:vanish/>
      <w:webHidden w:val="0"/>
      <w:sz w:val="26"/>
      <w:szCs w:val="26"/>
      <w:specVanish/>
    </w:rPr>
  </w:style>
  <w:style w:type="paragraph" w:styleId="Textbubliny">
    <w:name w:val="Balloon Text"/>
    <w:basedOn w:val="Normln"/>
    <w:link w:val="TextbublinyChar"/>
    <w:uiPriority w:val="99"/>
    <w:semiHidden/>
    <w:unhideWhenUsed/>
    <w:rsid w:val="00F64B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B74"/>
    <w:rPr>
      <w:rFonts w:ascii="Segoe UI" w:hAnsi="Segoe UI" w:cs="Segoe UI"/>
      <w:sz w:val="18"/>
      <w:szCs w:val="18"/>
      <w:lang w:eastAsia="zh-CN"/>
    </w:rPr>
  </w:style>
  <w:style w:type="paragraph" w:styleId="Pedmtkomente">
    <w:name w:val="annotation subject"/>
    <w:basedOn w:val="Textkomente"/>
    <w:next w:val="Textkomente"/>
    <w:link w:val="PedmtkomenteChar"/>
    <w:uiPriority w:val="99"/>
    <w:semiHidden/>
    <w:unhideWhenUsed/>
    <w:rsid w:val="00077EB2"/>
    <w:rPr>
      <w:b/>
      <w:bCs/>
    </w:rPr>
  </w:style>
  <w:style w:type="character" w:customStyle="1" w:styleId="PedmtkomenteChar">
    <w:name w:val="Předmět komentáře Char"/>
    <w:basedOn w:val="TextkomenteChar1"/>
    <w:link w:val="Pedmtkomente"/>
    <w:uiPriority w:val="99"/>
    <w:semiHidden/>
    <w:rsid w:val="00077EB2"/>
    <w:rPr>
      <w:rFonts w:ascii="Arial" w:hAnsi="Arial" w:cs="Arial"/>
      <w:b/>
      <w:bCs/>
      <w:lang w:eastAsia="zh-CN"/>
    </w:rPr>
  </w:style>
  <w:style w:type="paragraph" w:styleId="Zhlav">
    <w:name w:val="header"/>
    <w:basedOn w:val="Normln"/>
    <w:link w:val="ZhlavChar"/>
    <w:uiPriority w:val="99"/>
    <w:unhideWhenUsed/>
    <w:rsid w:val="007E6EB9"/>
    <w:pPr>
      <w:tabs>
        <w:tab w:val="center" w:pos="4536"/>
        <w:tab w:val="right" w:pos="9072"/>
      </w:tabs>
    </w:pPr>
  </w:style>
  <w:style w:type="character" w:customStyle="1" w:styleId="ZhlavChar">
    <w:name w:val="Záhlaví Char"/>
    <w:basedOn w:val="Standardnpsmoodstavce"/>
    <w:link w:val="Zhlav"/>
    <w:uiPriority w:val="99"/>
    <w:rsid w:val="007E6EB9"/>
    <w:rPr>
      <w:rFonts w:ascii="Arial" w:hAnsi="Arial" w:cs="Arial"/>
      <w:sz w:val="22"/>
      <w:szCs w:val="24"/>
      <w:lang w:eastAsia="zh-CN"/>
    </w:rPr>
  </w:style>
  <w:style w:type="paragraph" w:styleId="Zpat">
    <w:name w:val="footer"/>
    <w:basedOn w:val="Normln"/>
    <w:link w:val="ZpatChar"/>
    <w:uiPriority w:val="99"/>
    <w:unhideWhenUsed/>
    <w:rsid w:val="007E6EB9"/>
    <w:pPr>
      <w:tabs>
        <w:tab w:val="center" w:pos="4536"/>
        <w:tab w:val="right" w:pos="9072"/>
      </w:tabs>
    </w:pPr>
  </w:style>
  <w:style w:type="character" w:customStyle="1" w:styleId="ZpatChar">
    <w:name w:val="Zápatí Char"/>
    <w:basedOn w:val="Standardnpsmoodstavce"/>
    <w:link w:val="Zpat"/>
    <w:uiPriority w:val="99"/>
    <w:rsid w:val="007E6EB9"/>
    <w:rPr>
      <w:rFonts w:ascii="Arial" w:hAnsi="Arial" w:cs="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593270">
      <w:bodyDiv w:val="1"/>
      <w:marLeft w:val="0"/>
      <w:marRight w:val="0"/>
      <w:marTop w:val="0"/>
      <w:marBottom w:val="0"/>
      <w:divBdr>
        <w:top w:val="none" w:sz="0" w:space="0" w:color="auto"/>
        <w:left w:val="none" w:sz="0" w:space="0" w:color="auto"/>
        <w:bottom w:val="none" w:sz="0" w:space="0" w:color="auto"/>
        <w:right w:val="none" w:sz="0" w:space="0" w:color="auto"/>
      </w:divBdr>
    </w:div>
    <w:div w:id="8660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1717</Words>
  <Characters>10133</Characters>
  <Application>Microsoft Office Word</Application>
  <DocSecurity>4</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UMCP7</Company>
  <LinksUpToDate>false</LinksUpToDate>
  <CharactersWithSpaces>11827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Lutovská Marie</dc:creator>
  <cp:keywords/>
  <dc:description/>
  <cp:lastModifiedBy>Šišková Jana</cp:lastModifiedBy>
  <cp:revision>2</cp:revision>
  <cp:lastPrinted>2022-12-07T07:40:00Z</cp:lastPrinted>
  <dcterms:created xsi:type="dcterms:W3CDTF">2022-12-14T12:57:00Z</dcterms:created>
  <dcterms:modified xsi:type="dcterms:W3CDTF">2022-12-14T12:57:00Z</dcterms:modified>
</cp:coreProperties>
</file>