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E947" w14:textId="77777777" w:rsidR="00C57212" w:rsidRDefault="00C57212" w:rsidP="00C57212"/>
    <w:p w14:paraId="22B61765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3EAC45EC" w14:textId="416B2443" w:rsidR="00D43980" w:rsidRPr="003D2188" w:rsidRDefault="008B621B" w:rsidP="003D2188">
      <w:pPr>
        <w:pStyle w:val="Styl1"/>
        <w:rPr>
          <w:i/>
          <w:sz w:val="22"/>
        </w:rPr>
      </w:pPr>
      <w:r>
        <w:rPr>
          <w:sz w:val="22"/>
        </w:rPr>
        <w:t>č. D/</w:t>
      </w:r>
      <w:r w:rsidR="0056731D">
        <w:rPr>
          <w:sz w:val="22"/>
        </w:rPr>
        <w:t>2546</w:t>
      </w:r>
      <w:r w:rsidR="00D43980" w:rsidRPr="007114CD">
        <w:rPr>
          <w:sz w:val="22"/>
        </w:rPr>
        <w:t>/</w:t>
      </w:r>
      <w:r w:rsidR="004866D8">
        <w:rPr>
          <w:sz w:val="22"/>
        </w:rPr>
        <w:t>2022</w:t>
      </w:r>
      <w:r w:rsidR="00A63F51">
        <w:rPr>
          <w:sz w:val="22"/>
        </w:rPr>
        <w:t>/ZD</w:t>
      </w:r>
    </w:p>
    <w:p w14:paraId="72034C78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03997A5A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31F791C2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019F88C3" w14:textId="57EA9C8E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 w:rsidR="00AF3650"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604E46AD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35FA50A3" w14:textId="662A91B2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103B54">
        <w:rPr>
          <w:rFonts w:ascii="Arial" w:hAnsi="Arial" w:cs="Arial"/>
          <w:sz w:val="20"/>
        </w:rPr>
        <w:t>Ing. Radim Holiš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5EF450D5" w14:textId="28604604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4E0911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5DCDF07E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408FE7F1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6BC1DE0B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07702F81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75DB23BA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72F69BCA" w14:textId="3A632AF5" w:rsidR="00CE493D" w:rsidRPr="008A7F56" w:rsidRDefault="00CE493D" w:rsidP="00D4398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 w:rsidR="00AF3650"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AF3650">
        <w:rPr>
          <w:rFonts w:ascii="Arial" w:hAnsi="Arial" w:cs="Arial"/>
          <w:sz w:val="20"/>
          <w:szCs w:val="20"/>
        </w:rPr>
        <w:t xml:space="preserve">  </w:t>
      </w:r>
      <w:r w:rsidR="00F30643" w:rsidRPr="00F30643">
        <w:rPr>
          <w:rFonts w:ascii="Arial" w:hAnsi="Arial" w:cs="Arial"/>
          <w:b/>
          <w:sz w:val="20"/>
          <w:szCs w:val="20"/>
        </w:rPr>
        <w:t>Kroměřížská nemocnice a.s.</w:t>
      </w:r>
    </w:p>
    <w:p w14:paraId="79C39315" w14:textId="77777777" w:rsidR="00CE493D" w:rsidRPr="008A7F56" w:rsidRDefault="00F30643" w:rsidP="00CE493D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0F4E13">
        <w:rPr>
          <w:rFonts w:ascii="Arial" w:hAnsi="Arial" w:cs="Arial"/>
          <w:sz w:val="20"/>
          <w:szCs w:val="20"/>
        </w:rPr>
        <w:t xml:space="preserve"> v</w:t>
      </w:r>
      <w:r w:rsidR="00794794">
        <w:rPr>
          <w:rFonts w:ascii="Arial" w:hAnsi="Arial" w:cs="Arial"/>
          <w:sz w:val="20"/>
          <w:szCs w:val="20"/>
        </w:rPr>
        <w:t xml:space="preserve"> Kroměříž</w:t>
      </w:r>
      <w:r w:rsidR="000F4E13">
        <w:rPr>
          <w:rFonts w:ascii="Arial" w:hAnsi="Arial" w:cs="Arial"/>
          <w:sz w:val="20"/>
          <w:szCs w:val="20"/>
        </w:rPr>
        <w:t>i</w:t>
      </w:r>
      <w:r w:rsidR="00794794">
        <w:rPr>
          <w:rFonts w:ascii="Arial" w:hAnsi="Arial" w:cs="Arial"/>
          <w:sz w:val="20"/>
          <w:szCs w:val="20"/>
        </w:rPr>
        <w:t>, Havlíčkova 660/69, PSČ 767 01</w:t>
      </w:r>
    </w:p>
    <w:p w14:paraId="5EEE92D3" w14:textId="6DE728B3" w:rsidR="00A86A97" w:rsidRPr="008A7F56" w:rsidRDefault="00CE493D" w:rsidP="00CE493D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4E0911">
        <w:rPr>
          <w:rFonts w:ascii="Arial" w:hAnsi="Arial" w:cs="Arial"/>
          <w:sz w:val="20"/>
          <w:szCs w:val="20"/>
        </w:rPr>
        <w:t>O</w:t>
      </w:r>
      <w:r w:rsidR="00794794">
        <w:rPr>
          <w:rFonts w:ascii="Arial" w:hAnsi="Arial" w:cs="Arial"/>
          <w:sz w:val="20"/>
          <w:szCs w:val="20"/>
        </w:rPr>
        <w:t xml:space="preserve">: </w:t>
      </w:r>
      <w:r w:rsidR="00794794" w:rsidRPr="00794794">
        <w:rPr>
          <w:rFonts w:ascii="Arial" w:hAnsi="Arial" w:cs="Arial"/>
          <w:sz w:val="20"/>
          <w:szCs w:val="20"/>
        </w:rPr>
        <w:t>27660532</w:t>
      </w:r>
    </w:p>
    <w:p w14:paraId="01838EC9" w14:textId="4A55EDF2" w:rsidR="00CE493D" w:rsidRPr="009E16D2" w:rsidRDefault="0062647A" w:rsidP="0062647A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</w:t>
      </w:r>
      <w:r w:rsidR="00D230C4" w:rsidRPr="008A7F56">
        <w:rPr>
          <w:rFonts w:ascii="Arial" w:hAnsi="Arial" w:cs="Arial"/>
          <w:sz w:val="20"/>
          <w:szCs w:val="20"/>
        </w:rPr>
        <w:t>uje</w:t>
      </w:r>
      <w:r w:rsidR="00794794" w:rsidRPr="009E16D2">
        <w:rPr>
          <w:rFonts w:ascii="Arial" w:hAnsi="Arial" w:cs="Arial"/>
          <w:sz w:val="20"/>
          <w:szCs w:val="20"/>
        </w:rPr>
        <w:t xml:space="preserve">: </w:t>
      </w:r>
      <w:r w:rsidR="00AC3A41">
        <w:rPr>
          <w:rFonts w:ascii="Arial" w:hAnsi="Arial" w:cs="Arial"/>
          <w:sz w:val="20"/>
          <w:szCs w:val="20"/>
        </w:rPr>
        <w:t>XXXXXXXX</w:t>
      </w:r>
      <w:r w:rsidR="00794794" w:rsidRPr="009E16D2">
        <w:rPr>
          <w:rFonts w:ascii="Arial" w:hAnsi="Arial" w:cs="Arial"/>
          <w:sz w:val="20"/>
          <w:szCs w:val="20"/>
        </w:rPr>
        <w:t xml:space="preserve">, </w:t>
      </w:r>
      <w:r w:rsidR="00AC3A41">
        <w:rPr>
          <w:rFonts w:ascii="Arial" w:hAnsi="Arial" w:cs="Arial"/>
          <w:sz w:val="20"/>
          <w:szCs w:val="20"/>
        </w:rPr>
        <w:t>XXXXXX</w:t>
      </w:r>
      <w:r w:rsidR="00CE493D" w:rsidRPr="009E16D2">
        <w:rPr>
          <w:rFonts w:ascii="Arial" w:hAnsi="Arial" w:cs="Arial"/>
          <w:sz w:val="20"/>
          <w:szCs w:val="20"/>
        </w:rPr>
        <w:t xml:space="preserve"> </w:t>
      </w:r>
    </w:p>
    <w:p w14:paraId="2F09583D" w14:textId="77777777" w:rsidR="00B6518B" w:rsidRPr="002D01B3" w:rsidRDefault="00B6518B" w:rsidP="002D01B3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064898">
        <w:rPr>
          <w:rFonts w:ascii="Arial" w:hAnsi="Arial" w:cs="Arial"/>
          <w:sz w:val="20"/>
          <w:szCs w:val="20"/>
        </w:rPr>
        <w:t>bankovní spojení</w:t>
      </w:r>
      <w:r w:rsidRPr="002D01B3">
        <w:rPr>
          <w:rFonts w:ascii="Arial" w:hAnsi="Arial" w:cs="Arial"/>
          <w:i/>
          <w:sz w:val="20"/>
          <w:szCs w:val="20"/>
        </w:rPr>
        <w:t xml:space="preserve">: </w:t>
      </w:r>
      <w:r w:rsidRPr="002D01B3">
        <w:rPr>
          <w:rFonts w:ascii="Arial" w:hAnsi="Arial" w:cs="Arial"/>
          <w:sz w:val="20"/>
          <w:szCs w:val="20"/>
        </w:rPr>
        <w:t>277674788/0300, Československá obchodní banka, a.s.</w:t>
      </w:r>
    </w:p>
    <w:p w14:paraId="148ADDE0" w14:textId="77777777" w:rsidR="00CE493D" w:rsidRPr="009E16D2" w:rsidRDefault="00CE493D" w:rsidP="00CE493D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9E16D2">
        <w:rPr>
          <w:rFonts w:ascii="Arial" w:hAnsi="Arial" w:cs="Arial"/>
          <w:sz w:val="20"/>
        </w:rPr>
        <w:t xml:space="preserve">zapsaný u KS v </w:t>
      </w:r>
      <w:r w:rsidR="00794794" w:rsidRPr="009E16D2">
        <w:rPr>
          <w:rFonts w:ascii="Arial" w:hAnsi="Arial" w:cs="Arial"/>
          <w:sz w:val="20"/>
        </w:rPr>
        <w:t>Brně</w:t>
      </w:r>
      <w:r w:rsidRPr="009E16D2">
        <w:rPr>
          <w:rFonts w:ascii="Arial" w:hAnsi="Arial" w:cs="Arial"/>
          <w:sz w:val="20"/>
        </w:rPr>
        <w:t xml:space="preserve"> oddíl</w:t>
      </w:r>
      <w:r w:rsidR="00794794" w:rsidRPr="009E16D2">
        <w:rPr>
          <w:rFonts w:ascii="Arial" w:hAnsi="Arial" w:cs="Arial"/>
          <w:sz w:val="20"/>
        </w:rPr>
        <w:t xml:space="preserve"> B, vložka 4416</w:t>
      </w:r>
    </w:p>
    <w:p w14:paraId="2E6EA4D1" w14:textId="253715CC" w:rsidR="00CE493D" w:rsidRPr="009E16D2" w:rsidRDefault="00CE493D" w:rsidP="00CE493D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9E16D2">
        <w:rPr>
          <w:rFonts w:ascii="Arial" w:hAnsi="Arial" w:cs="Arial"/>
          <w:sz w:val="20"/>
        </w:rPr>
        <w:t>(dále jen „</w:t>
      </w:r>
      <w:r w:rsidRPr="009E16D2">
        <w:rPr>
          <w:rFonts w:ascii="Arial" w:hAnsi="Arial" w:cs="Arial"/>
          <w:b/>
          <w:sz w:val="20"/>
        </w:rPr>
        <w:t>příjemce“</w:t>
      </w:r>
      <w:r w:rsidRPr="009E16D2">
        <w:rPr>
          <w:rFonts w:ascii="Arial" w:hAnsi="Arial" w:cs="Arial"/>
          <w:sz w:val="20"/>
        </w:rPr>
        <w:t>)</w:t>
      </w:r>
    </w:p>
    <w:p w14:paraId="65B5BE3A" w14:textId="77777777" w:rsidR="00CE493D" w:rsidRPr="009E16D2" w:rsidRDefault="00CE493D" w:rsidP="00CE493D">
      <w:pPr>
        <w:rPr>
          <w:b/>
          <w:sz w:val="22"/>
          <w:szCs w:val="22"/>
        </w:rPr>
      </w:pPr>
    </w:p>
    <w:p w14:paraId="084FA688" w14:textId="77777777" w:rsidR="004937C7" w:rsidRPr="009E16D2" w:rsidRDefault="004937C7" w:rsidP="004937C7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72B456F7" w14:textId="77777777" w:rsidR="003E5BBB" w:rsidRPr="009E16D2" w:rsidRDefault="003E5BBB" w:rsidP="003D2188">
      <w:pPr>
        <w:pStyle w:val="Styl1"/>
      </w:pPr>
      <w:r w:rsidRPr="009E16D2">
        <w:t>Preambule</w:t>
      </w:r>
    </w:p>
    <w:p w14:paraId="0B793E57" w14:textId="77777777" w:rsidR="003E5BBB" w:rsidRPr="009E16D2" w:rsidRDefault="003E5BBB" w:rsidP="003D2188">
      <w:pPr>
        <w:pStyle w:val="Styl2"/>
      </w:pPr>
      <w:r w:rsidRPr="009E16D2">
        <w:t xml:space="preserve">Na základě Pověření k poskytování služeb obecného hospodářského zájmu ze dne </w:t>
      </w:r>
      <w:r w:rsidR="007D6DA3" w:rsidRPr="009E16D2">
        <w:t>13.</w:t>
      </w:r>
      <w:r w:rsidR="007D5884" w:rsidRPr="009E16D2">
        <w:t xml:space="preserve"> </w:t>
      </w:r>
      <w:r w:rsidR="007D6DA3" w:rsidRPr="009E16D2">
        <w:t>10.</w:t>
      </w:r>
      <w:r w:rsidR="007D5884" w:rsidRPr="009E16D2">
        <w:t xml:space="preserve"> </w:t>
      </w:r>
      <w:r w:rsidR="007D6DA3" w:rsidRPr="009E16D2">
        <w:t>2016</w:t>
      </w:r>
      <w:r w:rsidR="00A37934" w:rsidRPr="009E16D2">
        <w:t xml:space="preserve"> </w:t>
      </w:r>
      <w:r w:rsidR="007C7644" w:rsidRPr="009E16D2">
        <w:t xml:space="preserve">(dále jen „Pověření“) </w:t>
      </w:r>
      <w:r w:rsidRPr="009E16D2">
        <w:t>byl příjemce pověřen poskytovatelem poskytováním služeb obecného hospodářského zájmu</w:t>
      </w:r>
      <w:r w:rsidR="00FC79C7" w:rsidRPr="009E16D2">
        <w:t xml:space="preserve"> (dále jen „SOHZ“)</w:t>
      </w:r>
      <w:r w:rsidRPr="009E16D2">
        <w:t xml:space="preserve">. Za zajištění poskytování </w:t>
      </w:r>
      <w:r w:rsidR="00FC79C7" w:rsidRPr="009E16D2">
        <w:t>SOHZ</w:t>
      </w:r>
      <w:r w:rsidRPr="009E16D2">
        <w:t xml:space="preserve"> je nyní příjemci poskytnuta vyrovnávací platba ve formě dotace. Jelikož jsou tímto splněny podmínky Rozhodnutí Komise 2012/21/EU ze dne 20.</w:t>
      </w:r>
      <w:r w:rsidR="00050144" w:rsidRPr="009E16D2">
        <w:t> </w:t>
      </w:r>
      <w:r w:rsidRPr="009E16D2">
        <w:t>prosince 2011 o použití čl. 106 odst. 2 Smlouvy o fungování Evropské unie na státní podporu ve</w:t>
      </w:r>
      <w:r w:rsidR="00050144" w:rsidRPr="009E16D2">
        <w:t> </w:t>
      </w:r>
      <w:r w:rsidRPr="009E16D2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 w:rsidRPr="009E16D2">
        <w:t>vyrovnávací platbu ve formě</w:t>
      </w:r>
      <w:r w:rsidRPr="009E16D2">
        <w:t xml:space="preserve"> dotace, považovat za veřejnou podporou slučitelnou s vnitřním trhem, která nepodléhá ohlašovací povinnosti ve smyslu čl. 108 odst. 3 Smlouvy o fungování Evropské unie.</w:t>
      </w:r>
    </w:p>
    <w:p w14:paraId="455945C7" w14:textId="77777777" w:rsidR="00CE493D" w:rsidRPr="009E16D2" w:rsidRDefault="00CE493D" w:rsidP="002C17D6">
      <w:pPr>
        <w:jc w:val="center"/>
        <w:rPr>
          <w:rFonts w:ascii="Arial" w:hAnsi="Arial" w:cs="Arial"/>
          <w:b/>
          <w:sz w:val="20"/>
          <w:szCs w:val="20"/>
        </w:rPr>
      </w:pPr>
    </w:p>
    <w:p w14:paraId="0CD6C9A6" w14:textId="77777777" w:rsidR="00CE493D" w:rsidRPr="009E16D2" w:rsidRDefault="00CE493D" w:rsidP="001B6A39">
      <w:pPr>
        <w:pStyle w:val="Styl1"/>
      </w:pPr>
      <w:r w:rsidRPr="009E16D2">
        <w:t>I.</w:t>
      </w:r>
    </w:p>
    <w:p w14:paraId="27029D6E" w14:textId="77777777" w:rsidR="00CE493D" w:rsidRPr="009E16D2" w:rsidRDefault="00CE493D" w:rsidP="001B6A39">
      <w:pPr>
        <w:pStyle w:val="Styl1"/>
      </w:pPr>
      <w:r w:rsidRPr="009E16D2">
        <w:t>Předmět smlouvy</w:t>
      </w:r>
    </w:p>
    <w:p w14:paraId="2A5E3A50" w14:textId="474F0078" w:rsidR="006D38B5" w:rsidRPr="009E16D2" w:rsidRDefault="00A63F51" w:rsidP="00A63F51">
      <w:pPr>
        <w:pStyle w:val="Styl3"/>
        <w:numPr>
          <w:ilvl w:val="0"/>
          <w:numId w:val="0"/>
        </w:numPr>
        <w:ind w:left="360" w:hanging="360"/>
        <w:rPr>
          <w:b/>
          <w:i/>
          <w:sz w:val="16"/>
          <w:szCs w:val="16"/>
        </w:rPr>
      </w:pPr>
      <w:r w:rsidRPr="009E16D2">
        <w:t xml:space="preserve">1.1 </w:t>
      </w:r>
      <w:r w:rsidR="003E13FC" w:rsidRPr="009E16D2">
        <w:t xml:space="preserve">Poskytovatel se zavazuje poskytnout příjemci </w:t>
      </w:r>
      <w:r w:rsidR="000B2D17" w:rsidRPr="009E16D2">
        <w:t xml:space="preserve">vyrovnávací platbu ve formě </w:t>
      </w:r>
      <w:r w:rsidR="003E13FC" w:rsidRPr="009E16D2">
        <w:rPr>
          <w:b/>
          <w:snapToGrid w:val="0"/>
        </w:rPr>
        <w:t>neinvestiční</w:t>
      </w:r>
      <w:r w:rsidR="003E13FC" w:rsidRPr="009E16D2">
        <w:t xml:space="preserve"> </w:t>
      </w:r>
      <w:r w:rsidR="003E13FC" w:rsidRPr="009E16D2">
        <w:rPr>
          <w:b/>
        </w:rPr>
        <w:t>dotac</w:t>
      </w:r>
      <w:r w:rsidR="000B2D17" w:rsidRPr="009E16D2">
        <w:rPr>
          <w:b/>
        </w:rPr>
        <w:t>e</w:t>
      </w:r>
      <w:r w:rsidRPr="009E16D2">
        <w:t xml:space="preserve"> </w:t>
      </w:r>
      <w:r w:rsidR="003E13FC" w:rsidRPr="009E16D2">
        <w:t>z </w:t>
      </w:r>
      <w:r w:rsidR="002849F1" w:rsidRPr="009E16D2">
        <w:t xml:space="preserve">rozpočtu </w:t>
      </w:r>
      <w:r w:rsidR="003E13FC" w:rsidRPr="009E16D2">
        <w:t xml:space="preserve">Zlínského kraje </w:t>
      </w:r>
      <w:r w:rsidR="009941FE" w:rsidRPr="009E16D2">
        <w:t>do výše</w:t>
      </w:r>
      <w:r w:rsidR="00AF4652">
        <w:t xml:space="preserve"> </w:t>
      </w:r>
      <w:r w:rsidR="004866D8">
        <w:rPr>
          <w:b/>
        </w:rPr>
        <w:t>13 41</w:t>
      </w:r>
      <w:r w:rsidR="00AF4652" w:rsidRPr="00AF4652">
        <w:rPr>
          <w:b/>
        </w:rPr>
        <w:t>0 000</w:t>
      </w:r>
      <w:r w:rsidR="003E13FC" w:rsidRPr="00641E94">
        <w:rPr>
          <w:b/>
        </w:rPr>
        <w:t xml:space="preserve"> Kč</w:t>
      </w:r>
      <w:r w:rsidR="003E13FC" w:rsidRPr="00641E94">
        <w:t>, (slovy</w:t>
      </w:r>
      <w:r w:rsidR="00794794" w:rsidRPr="00641E94">
        <w:t xml:space="preserve"> </w:t>
      </w:r>
      <w:r w:rsidR="004866D8">
        <w:t>třináct</w:t>
      </w:r>
      <w:r w:rsidR="00794794" w:rsidRPr="00641E94">
        <w:t xml:space="preserve"> milionů </w:t>
      </w:r>
      <w:r w:rsidR="004866D8">
        <w:t>čtyři sta deset</w:t>
      </w:r>
      <w:r w:rsidR="00B75D2C" w:rsidRPr="00641E94">
        <w:t xml:space="preserve"> tisíc </w:t>
      </w:r>
      <w:r w:rsidR="00794794" w:rsidRPr="00641E94">
        <w:t>korun</w:t>
      </w:r>
      <w:r w:rsidR="00794794" w:rsidRPr="009E16D2">
        <w:t xml:space="preserve"> českých</w:t>
      </w:r>
      <w:r w:rsidRPr="009E16D2">
        <w:t xml:space="preserve">), </w:t>
      </w:r>
      <w:r w:rsidR="003E13FC" w:rsidRPr="009E16D2">
        <w:t>na</w:t>
      </w:r>
      <w:r w:rsidR="00050144" w:rsidRPr="009E16D2">
        <w:t> </w:t>
      </w:r>
      <w:r w:rsidR="00A66593" w:rsidRPr="009E16D2">
        <w:t xml:space="preserve">financování poskytování </w:t>
      </w:r>
      <w:r w:rsidR="00FC79C7" w:rsidRPr="009E16D2">
        <w:t>SOHZ</w:t>
      </w:r>
      <w:r w:rsidR="00A66593" w:rsidRPr="009E16D2">
        <w:t xml:space="preserve"> vymezené v příloze č. 1 této smlouvy</w:t>
      </w:r>
      <w:r w:rsidR="00FC79C7" w:rsidRPr="009E16D2">
        <w:t xml:space="preserve"> v</w:t>
      </w:r>
      <w:r w:rsidR="004866D8">
        <w:t> roce 2023</w:t>
      </w:r>
      <w:r w:rsidR="00D07638" w:rsidRPr="009E16D2">
        <w:t>.</w:t>
      </w:r>
    </w:p>
    <w:p w14:paraId="7BEFCF1F" w14:textId="77777777" w:rsidR="006904DA" w:rsidRPr="009E16D2" w:rsidRDefault="006904DA" w:rsidP="001B6A39">
      <w:pPr>
        <w:pStyle w:val="Styl1"/>
      </w:pPr>
    </w:p>
    <w:p w14:paraId="39E9E414" w14:textId="77777777" w:rsidR="00CE493D" w:rsidRPr="009E16D2" w:rsidRDefault="00CE493D" w:rsidP="00115D2B">
      <w:pPr>
        <w:pStyle w:val="Styl1"/>
      </w:pPr>
      <w:r w:rsidRPr="009E16D2">
        <w:t>II.</w:t>
      </w:r>
    </w:p>
    <w:p w14:paraId="5CDFAB01" w14:textId="77777777" w:rsidR="00565A0F" w:rsidRPr="009E16D2" w:rsidRDefault="00E30811" w:rsidP="00115D2B">
      <w:pPr>
        <w:pStyle w:val="Styl1"/>
      </w:pPr>
      <w:bookmarkStart w:id="0" w:name="_Toc422000287"/>
      <w:r w:rsidRPr="009E16D2">
        <w:rPr>
          <w:rFonts w:eastAsiaTheme="minorHAnsi"/>
        </w:rPr>
        <w:t>Doba</w:t>
      </w:r>
      <w:r w:rsidR="006904DA" w:rsidRPr="009E16D2">
        <w:rPr>
          <w:rFonts w:eastAsiaTheme="minorHAnsi"/>
        </w:rPr>
        <w:t xml:space="preserve">, v níž </w:t>
      </w:r>
      <w:r w:rsidR="00115D2B" w:rsidRPr="009E16D2">
        <w:rPr>
          <w:rFonts w:eastAsiaTheme="minorHAnsi"/>
        </w:rPr>
        <w:t xml:space="preserve">je </w:t>
      </w:r>
      <w:r w:rsidR="00565A0F" w:rsidRPr="009E16D2">
        <w:t xml:space="preserve">poskytování </w:t>
      </w:r>
      <w:r w:rsidR="00771486" w:rsidRPr="009E16D2">
        <w:t>SOHZ</w:t>
      </w:r>
      <w:r w:rsidR="006904DA" w:rsidRPr="009E16D2">
        <w:t xml:space="preserve"> financováno</w:t>
      </w:r>
      <w:r w:rsidR="00115D2B" w:rsidRPr="009E16D2">
        <w:br/>
      </w:r>
    </w:p>
    <w:bookmarkEnd w:id="0"/>
    <w:p w14:paraId="0BB03A1B" w14:textId="6014DF3E" w:rsidR="00677EF5" w:rsidRDefault="003C56EE" w:rsidP="005C5A61">
      <w:pPr>
        <w:pStyle w:val="Odstavecseseznamem"/>
        <w:keepNext/>
        <w:numPr>
          <w:ilvl w:val="0"/>
          <w:numId w:val="1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9E16D2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9E16D2">
        <w:rPr>
          <w:rFonts w:ascii="Arial" w:hAnsi="Arial" w:cs="Arial"/>
          <w:sz w:val="20"/>
          <w:szCs w:val="20"/>
        </w:rPr>
        <w:t xml:space="preserve">způsobilých </w:t>
      </w:r>
      <w:r w:rsidRPr="009E16D2">
        <w:rPr>
          <w:rFonts w:ascii="Arial" w:hAnsi="Arial" w:cs="Arial"/>
          <w:b/>
          <w:sz w:val="20"/>
          <w:szCs w:val="20"/>
        </w:rPr>
        <w:t>nákladů</w:t>
      </w:r>
      <w:r w:rsidRPr="009E16D2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9E16D2">
        <w:rPr>
          <w:rFonts w:ascii="Arial" w:hAnsi="Arial" w:cs="Arial"/>
          <w:sz w:val="20"/>
          <w:szCs w:val="20"/>
        </w:rPr>
        <w:t xml:space="preserve">1. 1. </w:t>
      </w:r>
      <w:r w:rsidRPr="009E16D2">
        <w:rPr>
          <w:rFonts w:ascii="Arial" w:hAnsi="Arial" w:cs="Arial"/>
          <w:sz w:val="20"/>
          <w:szCs w:val="20"/>
        </w:rPr>
        <w:t>do</w:t>
      </w:r>
      <w:r w:rsidR="00A63F51" w:rsidRPr="009E16D2">
        <w:rPr>
          <w:rFonts w:ascii="Arial" w:hAnsi="Arial" w:cs="Arial"/>
          <w:sz w:val="20"/>
          <w:szCs w:val="20"/>
        </w:rPr>
        <w:t xml:space="preserve"> 31. 12. </w:t>
      </w:r>
      <w:r w:rsidR="00A204DE">
        <w:rPr>
          <w:rFonts w:ascii="Arial" w:hAnsi="Arial" w:cs="Arial"/>
          <w:sz w:val="20"/>
          <w:szCs w:val="20"/>
        </w:rPr>
        <w:t>2023</w:t>
      </w:r>
      <w:r w:rsidR="00BE64EE" w:rsidRPr="009E16D2">
        <w:rPr>
          <w:rFonts w:ascii="Arial" w:hAnsi="Arial" w:cs="Arial"/>
          <w:sz w:val="20"/>
          <w:szCs w:val="20"/>
        </w:rPr>
        <w:t xml:space="preserve"> </w:t>
      </w:r>
      <w:r w:rsidR="009573D6" w:rsidRPr="009E16D2">
        <w:rPr>
          <w:rFonts w:ascii="Arial" w:hAnsi="Arial" w:cs="Arial"/>
          <w:sz w:val="20"/>
          <w:szCs w:val="20"/>
        </w:rPr>
        <w:t>včetně</w:t>
      </w:r>
      <w:r w:rsidRPr="009E16D2">
        <w:rPr>
          <w:rFonts w:ascii="Arial" w:hAnsi="Arial" w:cs="Arial"/>
          <w:i/>
          <w:sz w:val="16"/>
          <w:szCs w:val="16"/>
        </w:rPr>
        <w:t xml:space="preserve">, </w:t>
      </w:r>
      <w:r w:rsidRPr="009E16D2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E677EA" w:rsidRPr="009E16D2">
        <w:rPr>
          <w:rFonts w:ascii="Arial" w:hAnsi="Arial" w:cs="Arial"/>
          <w:sz w:val="20"/>
          <w:szCs w:val="20"/>
        </w:rPr>
        <w:t xml:space="preserve"> a</w:t>
      </w:r>
      <w:r w:rsidR="006A72E8" w:rsidRPr="009E16D2">
        <w:rPr>
          <w:rFonts w:ascii="Arial" w:hAnsi="Arial" w:cs="Arial"/>
          <w:sz w:val="20"/>
          <w:szCs w:val="20"/>
        </w:rPr>
        <w:t xml:space="preserve"> na úhradu</w:t>
      </w:r>
      <w:r w:rsidR="00E677EA" w:rsidRPr="009E16D2">
        <w:rPr>
          <w:rFonts w:ascii="Arial" w:hAnsi="Arial" w:cs="Arial"/>
          <w:sz w:val="20"/>
          <w:szCs w:val="20"/>
        </w:rPr>
        <w:t xml:space="preserve"> vytvořen</w:t>
      </w:r>
      <w:r w:rsidR="006A72E8" w:rsidRPr="009E16D2">
        <w:rPr>
          <w:rFonts w:ascii="Arial" w:hAnsi="Arial" w:cs="Arial"/>
          <w:sz w:val="20"/>
          <w:szCs w:val="20"/>
        </w:rPr>
        <w:t>ých</w:t>
      </w:r>
      <w:r w:rsidR="00E677EA" w:rsidRPr="009E16D2">
        <w:rPr>
          <w:rFonts w:ascii="Arial" w:hAnsi="Arial" w:cs="Arial"/>
          <w:sz w:val="20"/>
          <w:szCs w:val="20"/>
        </w:rPr>
        <w:t xml:space="preserve"> opravn</w:t>
      </w:r>
      <w:r w:rsidR="006A72E8" w:rsidRPr="009E16D2">
        <w:rPr>
          <w:rFonts w:ascii="Arial" w:hAnsi="Arial" w:cs="Arial"/>
          <w:sz w:val="20"/>
          <w:szCs w:val="20"/>
        </w:rPr>
        <w:t>ých</w:t>
      </w:r>
      <w:r w:rsidR="00E677EA" w:rsidRPr="009E16D2">
        <w:rPr>
          <w:rFonts w:ascii="Arial" w:hAnsi="Arial" w:cs="Arial"/>
          <w:sz w:val="20"/>
          <w:szCs w:val="20"/>
        </w:rPr>
        <w:t xml:space="preserve"> polož</w:t>
      </w:r>
      <w:r w:rsidR="006A72E8" w:rsidRPr="009E16D2">
        <w:rPr>
          <w:rFonts w:ascii="Arial" w:hAnsi="Arial" w:cs="Arial"/>
          <w:sz w:val="20"/>
          <w:szCs w:val="20"/>
        </w:rPr>
        <w:t>e</w:t>
      </w:r>
      <w:r w:rsidR="00E677EA" w:rsidRPr="009E16D2">
        <w:rPr>
          <w:rFonts w:ascii="Arial" w:hAnsi="Arial" w:cs="Arial"/>
          <w:sz w:val="20"/>
          <w:szCs w:val="20"/>
        </w:rPr>
        <w:t xml:space="preserve">k k pohledávkám dle </w:t>
      </w:r>
      <w:r w:rsidR="00A64EBD" w:rsidRPr="009E16D2">
        <w:rPr>
          <w:rFonts w:ascii="Arial" w:hAnsi="Arial" w:cs="Arial"/>
          <w:sz w:val="20"/>
          <w:szCs w:val="20"/>
        </w:rPr>
        <w:t>přílohy č. 3</w:t>
      </w:r>
      <w:r w:rsidR="00A4208F" w:rsidRPr="009E16D2">
        <w:rPr>
          <w:rFonts w:ascii="Arial" w:hAnsi="Arial" w:cs="Arial"/>
          <w:sz w:val="20"/>
          <w:szCs w:val="20"/>
        </w:rPr>
        <w:t xml:space="preserve"> této</w:t>
      </w:r>
      <w:r w:rsidR="00A4208F" w:rsidRPr="00A63F51">
        <w:rPr>
          <w:rFonts w:ascii="Arial" w:hAnsi="Arial" w:cs="Arial"/>
          <w:sz w:val="20"/>
          <w:szCs w:val="20"/>
        </w:rPr>
        <w:t xml:space="preserve"> smlouvy.</w:t>
      </w:r>
    </w:p>
    <w:p w14:paraId="02B1D123" w14:textId="77777777" w:rsidR="00CF3BEC" w:rsidRDefault="00CF3BEC" w:rsidP="00CF3BEC">
      <w:pPr>
        <w:pStyle w:val="Odstavecseseznamem"/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B0EF72" w14:textId="77777777" w:rsidR="008A3523" w:rsidRDefault="008A3523" w:rsidP="001B6A39">
      <w:pPr>
        <w:pStyle w:val="Styl1"/>
        <w:rPr>
          <w:snapToGrid w:val="0"/>
        </w:rPr>
      </w:pPr>
      <w:r>
        <w:rPr>
          <w:snapToGrid w:val="0"/>
        </w:rPr>
        <w:lastRenderedPageBreak/>
        <w:t>III.</w:t>
      </w:r>
    </w:p>
    <w:p w14:paraId="70DEF069" w14:textId="7BBDD063" w:rsidR="00677EF5" w:rsidRPr="008A7F56" w:rsidRDefault="00E96930" w:rsidP="001B6A39">
      <w:pPr>
        <w:pStyle w:val="Styl1"/>
        <w:rPr>
          <w:snapToGrid w:val="0"/>
        </w:rPr>
      </w:pPr>
      <w:r>
        <w:rPr>
          <w:snapToGrid w:val="0"/>
        </w:rPr>
        <w:t>Monitorovací i</w:t>
      </w:r>
      <w:r w:rsidR="006E6169">
        <w:rPr>
          <w:snapToGrid w:val="0"/>
        </w:rPr>
        <w:t>ndikátory</w:t>
      </w:r>
    </w:p>
    <w:p w14:paraId="33B9D0A0" w14:textId="77777777" w:rsidR="008930F6" w:rsidRPr="008930F6" w:rsidRDefault="00677EF5" w:rsidP="005C5A61">
      <w:pPr>
        <w:pStyle w:val="Odstavecseseznamem"/>
        <w:widowControl w:val="0"/>
        <w:numPr>
          <w:ilvl w:val="1"/>
          <w:numId w:val="7"/>
        </w:numPr>
        <w:tabs>
          <w:tab w:val="left" w:pos="8928"/>
        </w:tabs>
        <w:spacing w:beforeLines="50" w:before="120" w:after="60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6E6169">
        <w:rPr>
          <w:rFonts w:ascii="Arial" w:hAnsi="Arial" w:cs="Arial"/>
          <w:snapToGrid w:val="0"/>
          <w:sz w:val="20"/>
          <w:szCs w:val="20"/>
        </w:rPr>
        <w:t xml:space="preserve">Během </w:t>
      </w:r>
      <w:r w:rsidR="00A66593">
        <w:rPr>
          <w:rFonts w:ascii="Arial" w:hAnsi="Arial" w:cs="Arial"/>
          <w:snapToGrid w:val="0"/>
          <w:sz w:val="20"/>
          <w:szCs w:val="20"/>
        </w:rPr>
        <w:t xml:space="preserve">poskytování </w:t>
      </w:r>
      <w:r w:rsidR="00771486">
        <w:rPr>
          <w:rFonts w:ascii="Arial" w:hAnsi="Arial" w:cs="Arial"/>
          <w:snapToGrid w:val="0"/>
          <w:sz w:val="20"/>
          <w:szCs w:val="20"/>
        </w:rPr>
        <w:t>SOHZ</w:t>
      </w:r>
      <w:r w:rsidRPr="006E6169">
        <w:rPr>
          <w:rFonts w:ascii="Arial" w:hAnsi="Arial" w:cs="Arial"/>
          <w:snapToGrid w:val="0"/>
          <w:sz w:val="20"/>
          <w:szCs w:val="20"/>
        </w:rPr>
        <w:t xml:space="preserve"> se </w:t>
      </w:r>
      <w:r w:rsidR="00BE64EE">
        <w:rPr>
          <w:rFonts w:ascii="Arial" w:hAnsi="Arial" w:cs="Arial"/>
          <w:snapToGrid w:val="0"/>
          <w:sz w:val="20"/>
          <w:szCs w:val="20"/>
        </w:rPr>
        <w:t>příjem</w:t>
      </w:r>
      <w:r w:rsidR="008930F6">
        <w:rPr>
          <w:rFonts w:ascii="Arial" w:hAnsi="Arial" w:cs="Arial"/>
          <w:snapToGrid w:val="0"/>
          <w:sz w:val="20"/>
          <w:szCs w:val="20"/>
        </w:rPr>
        <w:t xml:space="preserve">ce zavazuje dodržet indikátory. </w:t>
      </w:r>
      <w:r w:rsidR="00BE64EE" w:rsidRPr="008930F6">
        <w:rPr>
          <w:rFonts w:ascii="Arial" w:hAnsi="Arial" w:cs="Arial"/>
          <w:snapToGrid w:val="0"/>
          <w:sz w:val="20"/>
          <w:szCs w:val="20"/>
        </w:rPr>
        <w:t xml:space="preserve">Poskytovatel </w:t>
      </w:r>
      <w:r w:rsidR="00F2083B" w:rsidRPr="008930F6">
        <w:rPr>
          <w:rFonts w:ascii="Arial" w:hAnsi="Arial" w:cs="Arial"/>
          <w:sz w:val="20"/>
          <w:szCs w:val="20"/>
        </w:rPr>
        <w:t>stanovuje</w:t>
      </w:r>
      <w:r w:rsidR="008930F6">
        <w:rPr>
          <w:rFonts w:ascii="Arial" w:hAnsi="Arial" w:cs="Arial"/>
          <w:snapToGrid w:val="0"/>
          <w:sz w:val="20"/>
          <w:szCs w:val="20"/>
        </w:rPr>
        <w:t xml:space="preserve"> </w:t>
      </w:r>
      <w:r w:rsidR="007E2BD9">
        <w:rPr>
          <w:rFonts w:ascii="Arial" w:hAnsi="Arial" w:cs="Arial"/>
          <w:snapToGrid w:val="0"/>
          <w:sz w:val="20"/>
          <w:szCs w:val="20"/>
        </w:rPr>
        <w:t xml:space="preserve">tři </w:t>
      </w:r>
      <w:r w:rsidR="008930F6">
        <w:rPr>
          <w:rFonts w:ascii="Arial" w:hAnsi="Arial" w:cs="Arial"/>
          <w:snapToGrid w:val="0"/>
          <w:sz w:val="20"/>
          <w:szCs w:val="20"/>
        </w:rPr>
        <w:t>indikátory u</w:t>
      </w:r>
      <w:r w:rsidR="00BE64EE" w:rsidRPr="008930F6">
        <w:rPr>
          <w:rFonts w:ascii="Arial" w:hAnsi="Arial" w:cs="Arial"/>
          <w:snapToGrid w:val="0"/>
          <w:sz w:val="20"/>
          <w:szCs w:val="20"/>
        </w:rPr>
        <w:t xml:space="preserve"> služby</w:t>
      </w:r>
      <w:r w:rsidR="00A4208F" w:rsidRPr="008930F6">
        <w:rPr>
          <w:rFonts w:ascii="Arial" w:hAnsi="Arial" w:cs="Arial"/>
          <w:snapToGrid w:val="0"/>
          <w:sz w:val="20"/>
          <w:szCs w:val="20"/>
        </w:rPr>
        <w:t xml:space="preserve"> dle přílohy </w:t>
      </w:r>
      <w:r w:rsidR="008930F6">
        <w:rPr>
          <w:rFonts w:ascii="Arial" w:hAnsi="Arial" w:cs="Arial"/>
          <w:snapToGrid w:val="0"/>
          <w:sz w:val="20"/>
          <w:szCs w:val="20"/>
        </w:rPr>
        <w:t>č. 1.</w:t>
      </w:r>
    </w:p>
    <w:p w14:paraId="7A8553ED" w14:textId="77777777" w:rsidR="00677EF5" w:rsidRPr="009E16D2" w:rsidRDefault="0021046E" w:rsidP="00346525">
      <w:pPr>
        <w:pStyle w:val="Odstavecseseznamem"/>
        <w:widowControl w:val="0"/>
        <w:tabs>
          <w:tab w:val="left" w:pos="8928"/>
        </w:tabs>
        <w:spacing w:beforeLines="50" w:before="120" w:after="60"/>
        <w:ind w:left="360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9E16D2">
        <w:rPr>
          <w:rFonts w:ascii="Arial" w:hAnsi="Arial" w:cs="Arial"/>
          <w:b/>
          <w:snapToGrid w:val="0"/>
          <w:sz w:val="20"/>
          <w:szCs w:val="20"/>
        </w:rPr>
        <w:t>Indikátorem jedna</w:t>
      </w:r>
      <w:r w:rsidR="008930F6" w:rsidRPr="009E16D2">
        <w:rPr>
          <w:rFonts w:ascii="Arial" w:hAnsi="Arial" w:cs="Arial"/>
          <w:snapToGrid w:val="0"/>
          <w:sz w:val="20"/>
          <w:szCs w:val="20"/>
        </w:rPr>
        <w:t xml:space="preserve"> je</w:t>
      </w:r>
      <w:r w:rsidR="00BE64EE" w:rsidRPr="009E16D2">
        <w:rPr>
          <w:rFonts w:ascii="Arial" w:hAnsi="Arial" w:cs="Arial"/>
          <w:snapToGrid w:val="0"/>
          <w:sz w:val="20"/>
          <w:szCs w:val="20"/>
        </w:rPr>
        <w:t xml:space="preserve"> 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„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>minimáln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í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 xml:space="preserve"> </w:t>
      </w:r>
      <w:r w:rsidR="00E03F59" w:rsidRPr="009E16D2">
        <w:rPr>
          <w:rFonts w:ascii="Arial" w:hAnsi="Arial" w:cs="Arial"/>
          <w:snapToGrid w:val="0"/>
          <w:sz w:val="20"/>
          <w:szCs w:val="20"/>
        </w:rPr>
        <w:t xml:space="preserve">požadovaná 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>úhrada za službu od ošetřované osoby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 xml:space="preserve">“ </w:t>
      </w:r>
      <w:r w:rsidR="00BE64EE" w:rsidRPr="009E16D2">
        <w:rPr>
          <w:rFonts w:ascii="Arial" w:hAnsi="Arial" w:cs="Arial"/>
          <w:snapToGrid w:val="0"/>
          <w:sz w:val="20"/>
          <w:szCs w:val="20"/>
        </w:rPr>
        <w:t>a výše tohoto indikátoru činí nejméně částku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 xml:space="preserve"> 1.</w:t>
      </w:r>
      <w:r w:rsidR="00B96339" w:rsidRPr="009E16D2">
        <w:rPr>
          <w:rFonts w:ascii="Arial" w:hAnsi="Arial" w:cs="Arial"/>
          <w:snapToGrid w:val="0"/>
          <w:sz w:val="20"/>
          <w:szCs w:val="20"/>
        </w:rPr>
        <w:t>30</w:t>
      </w:r>
      <w:r w:rsidR="00093CB7" w:rsidRPr="009E16D2">
        <w:rPr>
          <w:rFonts w:ascii="Arial" w:hAnsi="Arial" w:cs="Arial"/>
          <w:snapToGrid w:val="0"/>
          <w:sz w:val="20"/>
          <w:szCs w:val="20"/>
        </w:rPr>
        <w:t xml:space="preserve">0 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Kč</w:t>
      </w:r>
      <w:r w:rsidR="00956E76" w:rsidRPr="009E16D2">
        <w:rPr>
          <w:rFonts w:ascii="Arial" w:hAnsi="Arial" w:cs="Arial"/>
          <w:snapToGrid w:val="0"/>
          <w:sz w:val="20"/>
          <w:szCs w:val="20"/>
        </w:rPr>
        <w:t>.</w:t>
      </w:r>
    </w:p>
    <w:p w14:paraId="67F1A813" w14:textId="77777777" w:rsidR="008930F6" w:rsidRPr="009E16D2" w:rsidRDefault="0021046E" w:rsidP="00346525">
      <w:pPr>
        <w:pStyle w:val="Zkladntext"/>
        <w:tabs>
          <w:tab w:val="clear" w:pos="7776"/>
          <w:tab w:val="left" w:pos="7560"/>
        </w:tabs>
        <w:spacing w:beforeLines="30" w:before="72"/>
        <w:ind w:left="360" w:right="0"/>
        <w:rPr>
          <w:rFonts w:ascii="Arial" w:hAnsi="Arial" w:cs="Arial"/>
          <w:snapToGrid w:val="0"/>
          <w:sz w:val="20"/>
        </w:rPr>
      </w:pPr>
      <w:r w:rsidRPr="009E16D2">
        <w:rPr>
          <w:rFonts w:ascii="Arial" w:hAnsi="Arial" w:cs="Arial"/>
          <w:b/>
          <w:snapToGrid w:val="0"/>
          <w:sz w:val="20"/>
        </w:rPr>
        <w:t>I</w:t>
      </w:r>
      <w:r w:rsidR="008930F6" w:rsidRPr="009E16D2">
        <w:rPr>
          <w:rFonts w:ascii="Arial" w:hAnsi="Arial" w:cs="Arial"/>
          <w:b/>
          <w:snapToGrid w:val="0"/>
          <w:sz w:val="20"/>
        </w:rPr>
        <w:t xml:space="preserve">ndikátorem </w:t>
      </w:r>
      <w:r w:rsidRPr="009E16D2">
        <w:rPr>
          <w:rFonts w:ascii="Arial" w:hAnsi="Arial" w:cs="Arial"/>
          <w:b/>
          <w:snapToGrid w:val="0"/>
          <w:sz w:val="20"/>
        </w:rPr>
        <w:t>dva</w:t>
      </w:r>
      <w:r w:rsidRPr="009E16D2">
        <w:rPr>
          <w:rFonts w:ascii="Arial" w:hAnsi="Arial" w:cs="Arial"/>
          <w:snapToGrid w:val="0"/>
          <w:sz w:val="20"/>
        </w:rPr>
        <w:t xml:space="preserve"> </w:t>
      </w:r>
      <w:r w:rsidR="008930F6" w:rsidRPr="009E16D2">
        <w:rPr>
          <w:rFonts w:ascii="Arial" w:hAnsi="Arial" w:cs="Arial"/>
          <w:snapToGrid w:val="0"/>
          <w:sz w:val="20"/>
        </w:rPr>
        <w:t xml:space="preserve">je povinnost Příjemce </w:t>
      </w:r>
      <w:r w:rsidR="00B42132" w:rsidRPr="009E16D2">
        <w:rPr>
          <w:rFonts w:ascii="Arial" w:hAnsi="Arial" w:cs="Arial"/>
          <w:snapToGrid w:val="0"/>
          <w:sz w:val="20"/>
        </w:rPr>
        <w:t>„</w:t>
      </w:r>
      <w:r w:rsidR="008930F6" w:rsidRPr="009E16D2">
        <w:rPr>
          <w:rFonts w:ascii="Arial" w:hAnsi="Arial" w:cs="Arial"/>
          <w:snapToGrid w:val="0"/>
          <w:sz w:val="20"/>
        </w:rPr>
        <w:t>vymáhat po ošetřovaných osobách částku za ošetření, vyšetření a následný pobyt na záchytné stanici (dle indikátoru 1)</w:t>
      </w:r>
      <w:r w:rsidR="00B42132" w:rsidRPr="009E16D2">
        <w:rPr>
          <w:rFonts w:ascii="Arial" w:hAnsi="Arial" w:cs="Arial"/>
          <w:snapToGrid w:val="0"/>
          <w:sz w:val="20"/>
        </w:rPr>
        <w:t>“</w:t>
      </w:r>
      <w:r w:rsidR="008930F6" w:rsidRPr="009E16D2">
        <w:rPr>
          <w:rFonts w:ascii="Arial" w:hAnsi="Arial" w:cs="Arial"/>
          <w:snapToGrid w:val="0"/>
          <w:sz w:val="20"/>
        </w:rPr>
        <w:t xml:space="preserve"> takovým způsobem, aby byla zajištěna maximální vymahatelnost (tj. minimálně 2 výzvy k úhradě s odstupem min. 1 měsíce, přičemž druhá výzva k úhradě bude obsahovat i upozornění na vymáhání nákladů soudní cestou). Nebudou-li uhrazeny náklady ani do 1 měsíce po doručení druhé výzvy k úhradě, je Příjemce povinen zajistit vymáhání nákladů soudní cestou, ledaže by takové vymáhání bylo neúčelné, v takovém případě je Příjemce oprávněn pohledávky za ošetřenými osobami postoupit třetí osobě. K tomuto je nutné doložit právní stanovisko.</w:t>
      </w:r>
    </w:p>
    <w:p w14:paraId="3CC9E035" w14:textId="77777777" w:rsidR="007E2BD9" w:rsidRPr="009E16D2" w:rsidRDefault="007E2BD9" w:rsidP="00346525">
      <w:pPr>
        <w:pStyle w:val="Zkladntext"/>
        <w:tabs>
          <w:tab w:val="clear" w:pos="7776"/>
          <w:tab w:val="left" w:pos="7560"/>
        </w:tabs>
        <w:spacing w:beforeLines="30" w:before="72"/>
        <w:ind w:left="360" w:right="0"/>
        <w:rPr>
          <w:rFonts w:ascii="Arial" w:hAnsi="Arial" w:cs="Arial"/>
          <w:snapToGrid w:val="0"/>
          <w:sz w:val="20"/>
        </w:rPr>
      </w:pPr>
      <w:r w:rsidRPr="009E16D2">
        <w:rPr>
          <w:rFonts w:ascii="Arial" w:hAnsi="Arial" w:cs="Arial"/>
          <w:b/>
          <w:snapToGrid w:val="0"/>
          <w:sz w:val="20"/>
        </w:rPr>
        <w:t>Indikátorem tři</w:t>
      </w:r>
      <w:r w:rsidRPr="009E16D2">
        <w:rPr>
          <w:rFonts w:ascii="Arial" w:hAnsi="Arial" w:cs="Arial"/>
          <w:snapToGrid w:val="0"/>
          <w:sz w:val="20"/>
        </w:rPr>
        <w:t xml:space="preserve"> je povinnost příjemce </w:t>
      </w:r>
      <w:r w:rsidR="00B96339" w:rsidRPr="009E16D2">
        <w:rPr>
          <w:rFonts w:ascii="Arial" w:hAnsi="Arial" w:cs="Arial"/>
          <w:snapToGrid w:val="0"/>
          <w:sz w:val="20"/>
        </w:rPr>
        <w:t>umožnit</w:t>
      </w:r>
      <w:r w:rsidR="00F3085F" w:rsidRPr="009E16D2">
        <w:rPr>
          <w:rFonts w:ascii="Arial" w:hAnsi="Arial" w:cs="Arial"/>
          <w:snapToGrid w:val="0"/>
          <w:sz w:val="20"/>
        </w:rPr>
        <w:t xml:space="preserve"> ošetřovaným</w:t>
      </w:r>
      <w:r w:rsidR="00217A86" w:rsidRPr="009E16D2">
        <w:rPr>
          <w:rFonts w:ascii="Arial" w:hAnsi="Arial" w:cs="Arial"/>
          <w:snapToGrid w:val="0"/>
          <w:sz w:val="20"/>
        </w:rPr>
        <w:t xml:space="preserve"> osob</w:t>
      </w:r>
      <w:r w:rsidR="00F3085F" w:rsidRPr="009E16D2">
        <w:rPr>
          <w:rFonts w:ascii="Arial" w:hAnsi="Arial" w:cs="Arial"/>
          <w:snapToGrid w:val="0"/>
          <w:sz w:val="20"/>
        </w:rPr>
        <w:t>ám</w:t>
      </w:r>
      <w:r w:rsidR="00217A86" w:rsidRPr="009E16D2">
        <w:rPr>
          <w:rFonts w:ascii="Arial" w:hAnsi="Arial" w:cs="Arial"/>
          <w:snapToGrid w:val="0"/>
          <w:sz w:val="20"/>
        </w:rPr>
        <w:t xml:space="preserve"> </w:t>
      </w:r>
      <w:r w:rsidRPr="009E16D2">
        <w:rPr>
          <w:rFonts w:ascii="Arial" w:hAnsi="Arial" w:cs="Arial"/>
          <w:snapToGrid w:val="0"/>
          <w:sz w:val="20"/>
        </w:rPr>
        <w:t xml:space="preserve">částku za ošetření, vyšetření a následný pobyt na záchytné stanici (dle indikátoru 1) </w:t>
      </w:r>
      <w:r w:rsidR="00F3085F" w:rsidRPr="009E16D2">
        <w:rPr>
          <w:rFonts w:ascii="Arial" w:hAnsi="Arial" w:cs="Arial"/>
          <w:snapToGrid w:val="0"/>
          <w:sz w:val="20"/>
        </w:rPr>
        <w:t xml:space="preserve">uhradit </w:t>
      </w:r>
      <w:r w:rsidRPr="009E16D2">
        <w:rPr>
          <w:rFonts w:ascii="Arial" w:hAnsi="Arial" w:cs="Arial"/>
          <w:snapToGrid w:val="0"/>
          <w:sz w:val="20"/>
        </w:rPr>
        <w:t xml:space="preserve">bezhotovostním způsobem, a to umístěním terminálu pro bezhotovostní platby v místě poskytování </w:t>
      </w:r>
      <w:r w:rsidR="00AC2F54" w:rsidRPr="009E16D2">
        <w:rPr>
          <w:rFonts w:ascii="Arial" w:hAnsi="Arial" w:cs="Arial"/>
          <w:snapToGrid w:val="0"/>
          <w:sz w:val="20"/>
        </w:rPr>
        <w:t>služby</w:t>
      </w:r>
      <w:r w:rsidR="00A37934" w:rsidRPr="009E16D2">
        <w:rPr>
          <w:rFonts w:ascii="Arial" w:hAnsi="Arial" w:cs="Arial"/>
          <w:snapToGrid w:val="0"/>
          <w:sz w:val="20"/>
        </w:rPr>
        <w:t>.</w:t>
      </w:r>
    </w:p>
    <w:p w14:paraId="27AB1C09" w14:textId="77777777" w:rsidR="00677EF5" w:rsidRPr="009E16D2" w:rsidRDefault="00677EF5" w:rsidP="00677EF5">
      <w:pPr>
        <w:pStyle w:val="Zkladntext"/>
        <w:keepNext/>
        <w:widowControl/>
        <w:ind w:left="720" w:right="0"/>
        <w:rPr>
          <w:rFonts w:ascii="Arial" w:hAnsi="Arial" w:cs="Arial"/>
          <w:snapToGrid w:val="0"/>
          <w:sz w:val="20"/>
        </w:rPr>
      </w:pPr>
    </w:p>
    <w:p w14:paraId="6A5F4362" w14:textId="77777777" w:rsidR="007772C9" w:rsidRPr="009E16D2" w:rsidRDefault="007772C9" w:rsidP="007772C9">
      <w:pPr>
        <w:pStyle w:val="Zkladntext"/>
        <w:keepNext/>
        <w:widowControl/>
        <w:ind w:right="0"/>
        <w:rPr>
          <w:rFonts w:ascii="Arial" w:hAnsi="Arial" w:cs="Arial"/>
          <w:color w:val="0070C0"/>
          <w:sz w:val="16"/>
          <w:szCs w:val="16"/>
        </w:rPr>
      </w:pPr>
    </w:p>
    <w:p w14:paraId="63A8F6B1" w14:textId="77777777" w:rsidR="003F1527" w:rsidRPr="009E16D2" w:rsidRDefault="003F1527" w:rsidP="001B6A39">
      <w:pPr>
        <w:pStyle w:val="Styl1"/>
        <w:rPr>
          <w:snapToGrid w:val="0"/>
        </w:rPr>
      </w:pPr>
      <w:r w:rsidRPr="009E16D2">
        <w:rPr>
          <w:snapToGrid w:val="0"/>
        </w:rPr>
        <w:t>IV.</w:t>
      </w:r>
    </w:p>
    <w:p w14:paraId="640CDA50" w14:textId="77777777" w:rsidR="003F1527" w:rsidRPr="009E16D2" w:rsidRDefault="003F1527" w:rsidP="001B6A39">
      <w:pPr>
        <w:pStyle w:val="Styl1"/>
      </w:pPr>
      <w:r w:rsidRPr="009E16D2">
        <w:rPr>
          <w:snapToGrid w:val="0"/>
        </w:rPr>
        <w:t xml:space="preserve">Financování </w:t>
      </w:r>
      <w:r w:rsidR="004577F2" w:rsidRPr="009E16D2">
        <w:rPr>
          <w:snapToGrid w:val="0"/>
        </w:rPr>
        <w:t xml:space="preserve">poskytování </w:t>
      </w:r>
      <w:r w:rsidR="00771486" w:rsidRPr="009E16D2">
        <w:rPr>
          <w:snapToGrid w:val="0"/>
        </w:rPr>
        <w:t>SOHZ</w:t>
      </w:r>
    </w:p>
    <w:p w14:paraId="5C200C1F" w14:textId="77777777" w:rsidR="0094051C" w:rsidRPr="009E16D2" w:rsidRDefault="009632C8" w:rsidP="005C5A61">
      <w:pPr>
        <w:pStyle w:val="Zkladntext"/>
        <w:numPr>
          <w:ilvl w:val="1"/>
          <w:numId w:val="13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E16D2">
        <w:rPr>
          <w:rFonts w:ascii="Arial" w:hAnsi="Arial" w:cs="Arial"/>
          <w:sz w:val="20"/>
        </w:rPr>
        <w:t>Vyrovnávací platba ve formě d</w:t>
      </w:r>
      <w:r w:rsidR="003F1527" w:rsidRPr="009E16D2">
        <w:rPr>
          <w:rFonts w:ascii="Arial" w:hAnsi="Arial" w:cs="Arial"/>
          <w:sz w:val="20"/>
        </w:rPr>
        <w:t>otace bude příjemci poskytnuta na účet uvedený v záhlaví této smlouvy následujícím způsobem:</w:t>
      </w:r>
      <w:r w:rsidR="00E52032" w:rsidRPr="009E16D2">
        <w:rPr>
          <w:rFonts w:ascii="Arial" w:hAnsi="Arial" w:cs="Arial"/>
          <w:sz w:val="20"/>
        </w:rPr>
        <w:t xml:space="preserve"> </w:t>
      </w:r>
    </w:p>
    <w:p w14:paraId="547DF207" w14:textId="610E8777" w:rsidR="00730634" w:rsidRPr="0094051C" w:rsidRDefault="003F1527" w:rsidP="0094051C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E16D2">
        <w:rPr>
          <w:rFonts w:ascii="Arial" w:hAnsi="Arial" w:cs="Arial"/>
          <w:b/>
          <w:sz w:val="20"/>
        </w:rPr>
        <w:t>po nabytí účinnosti této smlouvy</w:t>
      </w:r>
      <w:r w:rsidR="00BF7F29" w:rsidRPr="009E16D2">
        <w:rPr>
          <w:rFonts w:ascii="Arial" w:hAnsi="Arial" w:cs="Arial"/>
          <w:sz w:val="20"/>
        </w:rPr>
        <w:t xml:space="preserve"> </w:t>
      </w:r>
      <w:r w:rsidRPr="009E16D2">
        <w:rPr>
          <w:rFonts w:ascii="Arial" w:hAnsi="Arial" w:cs="Arial"/>
          <w:sz w:val="20"/>
        </w:rPr>
        <w:t xml:space="preserve">bude vyplacena </w:t>
      </w:r>
      <w:r w:rsidR="00730634" w:rsidRPr="009E16D2">
        <w:rPr>
          <w:rFonts w:ascii="Arial" w:hAnsi="Arial" w:cs="Arial"/>
          <w:sz w:val="20"/>
        </w:rPr>
        <w:t xml:space="preserve">nejpozději </w:t>
      </w:r>
      <w:r w:rsidR="002910C9" w:rsidRPr="009E16D2">
        <w:rPr>
          <w:rFonts w:ascii="Arial" w:hAnsi="Arial" w:cs="Arial"/>
          <w:sz w:val="20"/>
        </w:rPr>
        <w:t>28</w:t>
      </w:r>
      <w:r w:rsidR="00730634" w:rsidRPr="009E16D2">
        <w:rPr>
          <w:rFonts w:ascii="Arial" w:hAnsi="Arial" w:cs="Arial"/>
          <w:sz w:val="20"/>
        </w:rPr>
        <w:t xml:space="preserve">. </w:t>
      </w:r>
      <w:r w:rsidR="002910C9" w:rsidRPr="009E16D2">
        <w:rPr>
          <w:rFonts w:ascii="Arial" w:hAnsi="Arial" w:cs="Arial"/>
          <w:sz w:val="20"/>
        </w:rPr>
        <w:t>2</w:t>
      </w:r>
      <w:r w:rsidR="00730634" w:rsidRPr="009E16D2">
        <w:rPr>
          <w:rFonts w:ascii="Arial" w:hAnsi="Arial" w:cs="Arial"/>
          <w:sz w:val="20"/>
        </w:rPr>
        <w:t xml:space="preserve">. </w:t>
      </w:r>
      <w:r w:rsidRPr="009E16D2">
        <w:rPr>
          <w:rFonts w:ascii="Arial" w:hAnsi="Arial" w:cs="Arial"/>
          <w:b/>
          <w:sz w:val="20"/>
        </w:rPr>
        <w:t>první část</w:t>
      </w:r>
      <w:r w:rsidRPr="009E16D2">
        <w:rPr>
          <w:rFonts w:ascii="Arial" w:hAnsi="Arial" w:cs="Arial"/>
          <w:sz w:val="20"/>
        </w:rPr>
        <w:t xml:space="preserve"> </w:t>
      </w:r>
      <w:r w:rsidR="00683B97" w:rsidRPr="009E16D2">
        <w:rPr>
          <w:rFonts w:ascii="Arial" w:hAnsi="Arial" w:cs="Arial"/>
          <w:sz w:val="20"/>
        </w:rPr>
        <w:t xml:space="preserve">vyrovnávací platby ve formě </w:t>
      </w:r>
      <w:r w:rsidRPr="009E16D2">
        <w:rPr>
          <w:rFonts w:ascii="Arial" w:hAnsi="Arial" w:cs="Arial"/>
          <w:sz w:val="20"/>
        </w:rPr>
        <w:t xml:space="preserve">dotace ve </w:t>
      </w:r>
      <w:r w:rsidRPr="00641E94">
        <w:rPr>
          <w:rFonts w:ascii="Arial" w:hAnsi="Arial" w:cs="Arial"/>
          <w:sz w:val="20"/>
        </w:rPr>
        <w:t xml:space="preserve">výši </w:t>
      </w:r>
      <w:r w:rsidR="00A204DE" w:rsidRPr="00706B3A">
        <w:rPr>
          <w:rFonts w:ascii="Arial" w:hAnsi="Arial" w:cs="Arial"/>
          <w:b/>
          <w:sz w:val="20"/>
        </w:rPr>
        <w:t>6 705</w:t>
      </w:r>
      <w:r w:rsidR="00BF0043" w:rsidRPr="00706B3A">
        <w:rPr>
          <w:rFonts w:ascii="Arial" w:hAnsi="Arial" w:cs="Arial"/>
          <w:b/>
          <w:sz w:val="20"/>
        </w:rPr>
        <w:t xml:space="preserve"> 000</w:t>
      </w:r>
      <w:r w:rsidRPr="00706B3A">
        <w:rPr>
          <w:rFonts w:ascii="Arial" w:hAnsi="Arial" w:cs="Arial"/>
          <w:b/>
          <w:sz w:val="20"/>
        </w:rPr>
        <w:t xml:space="preserve"> </w:t>
      </w:r>
      <w:r w:rsidR="00A63F51" w:rsidRPr="00706B3A">
        <w:rPr>
          <w:rFonts w:ascii="Arial" w:hAnsi="Arial" w:cs="Arial"/>
          <w:b/>
          <w:sz w:val="20"/>
        </w:rPr>
        <w:t>Kč</w:t>
      </w:r>
      <w:r w:rsidR="00A63F51" w:rsidRPr="00641E94">
        <w:rPr>
          <w:rFonts w:ascii="Arial" w:hAnsi="Arial" w:cs="Arial"/>
          <w:sz w:val="20"/>
        </w:rPr>
        <w:t xml:space="preserve"> (slovy </w:t>
      </w:r>
      <w:r w:rsidR="00BF0043">
        <w:rPr>
          <w:rFonts w:ascii="Arial" w:hAnsi="Arial" w:cs="Arial"/>
          <w:sz w:val="20"/>
        </w:rPr>
        <w:t>šest milionů</w:t>
      </w:r>
      <w:r w:rsidR="00654F76" w:rsidRPr="00641E94">
        <w:rPr>
          <w:rFonts w:ascii="Arial" w:hAnsi="Arial" w:cs="Arial"/>
          <w:sz w:val="20"/>
        </w:rPr>
        <w:t xml:space="preserve"> </w:t>
      </w:r>
      <w:r w:rsidR="00A204DE">
        <w:rPr>
          <w:rFonts w:ascii="Arial" w:hAnsi="Arial" w:cs="Arial"/>
          <w:sz w:val="20"/>
        </w:rPr>
        <w:t>sedm set</w:t>
      </w:r>
      <w:r w:rsidR="00B75D2C" w:rsidRPr="00641E94">
        <w:rPr>
          <w:rFonts w:ascii="Arial" w:hAnsi="Arial" w:cs="Arial"/>
          <w:sz w:val="20"/>
        </w:rPr>
        <w:t xml:space="preserve"> pět</w:t>
      </w:r>
      <w:r w:rsidR="00B75D2C" w:rsidRPr="009E16D2">
        <w:rPr>
          <w:rFonts w:ascii="Arial" w:hAnsi="Arial" w:cs="Arial"/>
          <w:sz w:val="20"/>
        </w:rPr>
        <w:t xml:space="preserve"> </w:t>
      </w:r>
      <w:r w:rsidR="00A63F51" w:rsidRPr="009E16D2">
        <w:rPr>
          <w:rFonts w:ascii="Arial" w:hAnsi="Arial" w:cs="Arial"/>
          <w:sz w:val="20"/>
        </w:rPr>
        <w:t>tisíc korun českých</w:t>
      </w:r>
      <w:r w:rsidRPr="009E16D2">
        <w:rPr>
          <w:rFonts w:ascii="Arial" w:hAnsi="Arial" w:cs="Arial"/>
          <w:sz w:val="20"/>
        </w:rPr>
        <w:t>)</w:t>
      </w:r>
      <w:r w:rsidR="00747F0D" w:rsidRPr="009E16D2">
        <w:rPr>
          <w:rFonts w:ascii="Arial" w:hAnsi="Arial" w:cs="Arial"/>
          <w:sz w:val="20"/>
        </w:rPr>
        <w:t>,</w:t>
      </w:r>
      <w:r w:rsidRPr="009E16D2">
        <w:rPr>
          <w:rFonts w:ascii="Arial" w:hAnsi="Arial" w:cs="Arial"/>
          <w:sz w:val="20"/>
        </w:rPr>
        <w:t xml:space="preserve"> </w:t>
      </w:r>
      <w:r w:rsidR="00747F0D" w:rsidRPr="009E16D2">
        <w:rPr>
          <w:rFonts w:ascii="Arial" w:hAnsi="Arial" w:cs="Arial"/>
          <w:b/>
          <w:sz w:val="20"/>
        </w:rPr>
        <w:t>druhá část</w:t>
      </w:r>
      <w:r w:rsidR="00747F0D" w:rsidRPr="009E16D2">
        <w:rPr>
          <w:rFonts w:ascii="Arial" w:hAnsi="Arial" w:cs="Arial"/>
          <w:sz w:val="20"/>
        </w:rPr>
        <w:t xml:space="preserve"> </w:t>
      </w:r>
      <w:r w:rsidR="00683B97" w:rsidRPr="009E16D2">
        <w:rPr>
          <w:rFonts w:ascii="Arial" w:hAnsi="Arial" w:cs="Arial"/>
          <w:sz w:val="20"/>
        </w:rPr>
        <w:t xml:space="preserve">vyrovnávací platby </w:t>
      </w:r>
      <w:r w:rsidR="00654F76" w:rsidRPr="009E16D2">
        <w:rPr>
          <w:rFonts w:ascii="Arial" w:hAnsi="Arial" w:cs="Arial"/>
          <w:sz w:val="20"/>
        </w:rPr>
        <w:t xml:space="preserve">ve formě dotace </w:t>
      </w:r>
      <w:r w:rsidR="00747F0D" w:rsidRPr="009E16D2">
        <w:rPr>
          <w:rFonts w:ascii="Arial" w:hAnsi="Arial" w:cs="Arial"/>
          <w:sz w:val="20"/>
        </w:rPr>
        <w:t xml:space="preserve">ve výši </w:t>
      </w:r>
      <w:r w:rsidR="00A204DE" w:rsidRPr="00706B3A">
        <w:rPr>
          <w:rFonts w:ascii="Arial" w:hAnsi="Arial" w:cs="Arial"/>
          <w:b/>
          <w:sz w:val="20"/>
        </w:rPr>
        <w:t>3 352</w:t>
      </w:r>
      <w:r w:rsidR="00BF0043" w:rsidRPr="00706B3A">
        <w:rPr>
          <w:rFonts w:ascii="Arial" w:hAnsi="Arial" w:cs="Arial"/>
          <w:b/>
          <w:sz w:val="20"/>
        </w:rPr>
        <w:t xml:space="preserve"> 500</w:t>
      </w:r>
      <w:r w:rsidR="00654F76" w:rsidRPr="00706B3A">
        <w:rPr>
          <w:rFonts w:ascii="Arial" w:hAnsi="Arial" w:cs="Arial"/>
          <w:b/>
          <w:sz w:val="20"/>
        </w:rPr>
        <w:t xml:space="preserve"> </w:t>
      </w:r>
      <w:r w:rsidR="00747F0D" w:rsidRPr="00706B3A">
        <w:rPr>
          <w:rFonts w:ascii="Arial" w:hAnsi="Arial" w:cs="Arial"/>
          <w:b/>
          <w:sz w:val="20"/>
        </w:rPr>
        <w:t>Kč</w:t>
      </w:r>
      <w:r w:rsidR="00747F0D" w:rsidRPr="00641E94">
        <w:rPr>
          <w:rFonts w:ascii="Arial" w:hAnsi="Arial" w:cs="Arial"/>
          <w:sz w:val="20"/>
        </w:rPr>
        <w:t xml:space="preserve"> (slovy </w:t>
      </w:r>
      <w:r w:rsidR="00BF0043">
        <w:rPr>
          <w:rFonts w:ascii="Arial" w:hAnsi="Arial" w:cs="Arial"/>
          <w:sz w:val="20"/>
        </w:rPr>
        <w:t>tři</w:t>
      </w:r>
      <w:r w:rsidR="00654F76" w:rsidRPr="00641E94">
        <w:rPr>
          <w:rFonts w:ascii="Arial" w:hAnsi="Arial" w:cs="Arial"/>
          <w:sz w:val="20"/>
        </w:rPr>
        <w:t xml:space="preserve"> miliony </w:t>
      </w:r>
      <w:r w:rsidR="0075199F">
        <w:rPr>
          <w:rFonts w:ascii="Arial" w:hAnsi="Arial" w:cs="Arial"/>
          <w:sz w:val="20"/>
        </w:rPr>
        <w:t>tři sta padesát dva</w:t>
      </w:r>
      <w:r w:rsidR="00B75D2C" w:rsidRPr="009E16D2">
        <w:rPr>
          <w:rFonts w:ascii="Arial" w:hAnsi="Arial" w:cs="Arial"/>
          <w:sz w:val="20"/>
        </w:rPr>
        <w:t xml:space="preserve"> </w:t>
      </w:r>
      <w:r w:rsidR="00A63F51" w:rsidRPr="009E16D2">
        <w:rPr>
          <w:rFonts w:ascii="Arial" w:hAnsi="Arial" w:cs="Arial"/>
          <w:sz w:val="20"/>
        </w:rPr>
        <w:t xml:space="preserve">tisíc </w:t>
      </w:r>
      <w:r w:rsidR="00B75D2C" w:rsidRPr="009E16D2">
        <w:rPr>
          <w:rFonts w:ascii="Arial" w:hAnsi="Arial" w:cs="Arial"/>
          <w:sz w:val="20"/>
        </w:rPr>
        <w:t xml:space="preserve">pět set </w:t>
      </w:r>
      <w:r w:rsidR="00A63F51" w:rsidRPr="009E16D2">
        <w:rPr>
          <w:rFonts w:ascii="Arial" w:hAnsi="Arial" w:cs="Arial"/>
          <w:sz w:val="20"/>
        </w:rPr>
        <w:t>korun českých</w:t>
      </w:r>
      <w:r w:rsidR="00747F0D" w:rsidRPr="009E16D2">
        <w:rPr>
          <w:rFonts w:ascii="Arial" w:hAnsi="Arial" w:cs="Arial"/>
          <w:sz w:val="20"/>
        </w:rPr>
        <w:t xml:space="preserve">) bude vyplacena </w:t>
      </w:r>
      <w:r w:rsidR="00C360D6" w:rsidRPr="009E16D2">
        <w:rPr>
          <w:rFonts w:ascii="Arial" w:hAnsi="Arial" w:cs="Arial"/>
          <w:sz w:val="20"/>
        </w:rPr>
        <w:t xml:space="preserve">v termínu </w:t>
      </w:r>
      <w:r w:rsidR="00654F76" w:rsidRPr="009E16D2">
        <w:rPr>
          <w:rFonts w:ascii="Arial" w:hAnsi="Arial" w:cs="Arial"/>
          <w:sz w:val="20"/>
        </w:rPr>
        <w:t xml:space="preserve">do </w:t>
      </w:r>
      <w:r w:rsidR="000B28EE" w:rsidRPr="009E16D2">
        <w:rPr>
          <w:rFonts w:ascii="Arial" w:hAnsi="Arial" w:cs="Arial"/>
          <w:sz w:val="20"/>
        </w:rPr>
        <w:t>30. 6.</w:t>
      </w:r>
      <w:r w:rsidR="00730634" w:rsidRPr="009E16D2">
        <w:rPr>
          <w:rFonts w:ascii="Arial" w:hAnsi="Arial" w:cs="Arial"/>
          <w:sz w:val="20"/>
        </w:rPr>
        <w:t xml:space="preserve">, </w:t>
      </w:r>
      <w:r w:rsidR="00654F76" w:rsidRPr="009E16D2">
        <w:rPr>
          <w:rFonts w:ascii="Arial" w:hAnsi="Arial" w:cs="Arial"/>
          <w:sz w:val="20"/>
        </w:rPr>
        <w:t>třetí</w:t>
      </w:r>
      <w:r w:rsidR="00654F76" w:rsidRPr="009E16D2">
        <w:rPr>
          <w:rFonts w:ascii="Arial" w:hAnsi="Arial" w:cs="Arial"/>
          <w:b/>
          <w:sz w:val="20"/>
        </w:rPr>
        <w:t xml:space="preserve"> </w:t>
      </w:r>
      <w:r w:rsidR="00747F0D" w:rsidRPr="009E16D2">
        <w:rPr>
          <w:rFonts w:ascii="Arial" w:hAnsi="Arial" w:cs="Arial"/>
          <w:b/>
          <w:sz w:val="20"/>
        </w:rPr>
        <w:t>část</w:t>
      </w:r>
      <w:r w:rsidR="00747F0D" w:rsidRPr="009E16D2">
        <w:rPr>
          <w:rFonts w:ascii="Arial" w:hAnsi="Arial" w:cs="Arial"/>
          <w:sz w:val="20"/>
        </w:rPr>
        <w:t xml:space="preserve"> </w:t>
      </w:r>
      <w:r w:rsidR="0039271E" w:rsidRPr="009E16D2">
        <w:rPr>
          <w:rFonts w:ascii="Arial" w:hAnsi="Arial" w:cs="Arial"/>
          <w:sz w:val="20"/>
        </w:rPr>
        <w:t xml:space="preserve">vyrovnávací platby ve formě </w:t>
      </w:r>
      <w:r w:rsidR="00747F0D" w:rsidRPr="009E16D2">
        <w:rPr>
          <w:rFonts w:ascii="Arial" w:hAnsi="Arial" w:cs="Arial"/>
          <w:sz w:val="20"/>
        </w:rPr>
        <w:t xml:space="preserve">dotace ve </w:t>
      </w:r>
      <w:r w:rsidR="00747F0D" w:rsidRPr="00641E94">
        <w:rPr>
          <w:rFonts w:ascii="Arial" w:hAnsi="Arial" w:cs="Arial"/>
          <w:sz w:val="20"/>
        </w:rPr>
        <w:t xml:space="preserve">výši </w:t>
      </w:r>
      <w:r w:rsidR="00A204DE" w:rsidRPr="00706B3A">
        <w:rPr>
          <w:rFonts w:ascii="Arial" w:hAnsi="Arial" w:cs="Arial"/>
          <w:b/>
          <w:sz w:val="20"/>
        </w:rPr>
        <w:t>3 352</w:t>
      </w:r>
      <w:r w:rsidR="00871558" w:rsidRPr="00706B3A">
        <w:rPr>
          <w:rFonts w:ascii="Arial" w:hAnsi="Arial" w:cs="Arial"/>
          <w:b/>
          <w:sz w:val="20"/>
        </w:rPr>
        <w:t xml:space="preserve"> 500 Kč</w:t>
      </w:r>
      <w:r w:rsidR="00871558" w:rsidRPr="00641E94">
        <w:rPr>
          <w:rFonts w:ascii="Arial" w:hAnsi="Arial" w:cs="Arial"/>
          <w:sz w:val="20"/>
        </w:rPr>
        <w:t xml:space="preserve"> (</w:t>
      </w:r>
      <w:r w:rsidR="0075199F" w:rsidRPr="00641E94">
        <w:rPr>
          <w:rFonts w:ascii="Arial" w:hAnsi="Arial" w:cs="Arial"/>
          <w:sz w:val="20"/>
        </w:rPr>
        <w:t xml:space="preserve">slovy </w:t>
      </w:r>
      <w:r w:rsidR="0075199F">
        <w:rPr>
          <w:rFonts w:ascii="Arial" w:hAnsi="Arial" w:cs="Arial"/>
          <w:sz w:val="20"/>
        </w:rPr>
        <w:t>tři</w:t>
      </w:r>
      <w:r w:rsidR="0075199F" w:rsidRPr="00641E94">
        <w:rPr>
          <w:rFonts w:ascii="Arial" w:hAnsi="Arial" w:cs="Arial"/>
          <w:sz w:val="20"/>
        </w:rPr>
        <w:t xml:space="preserve"> miliony </w:t>
      </w:r>
      <w:r w:rsidR="0075199F">
        <w:rPr>
          <w:rFonts w:ascii="Arial" w:hAnsi="Arial" w:cs="Arial"/>
          <w:sz w:val="20"/>
        </w:rPr>
        <w:t>tři sta padesát dva</w:t>
      </w:r>
      <w:r w:rsidR="0075199F" w:rsidRPr="009E16D2">
        <w:rPr>
          <w:rFonts w:ascii="Arial" w:hAnsi="Arial" w:cs="Arial"/>
          <w:sz w:val="20"/>
        </w:rPr>
        <w:t xml:space="preserve"> tisíc pět set korun českých</w:t>
      </w:r>
      <w:r w:rsidR="00871558">
        <w:rPr>
          <w:rFonts w:ascii="Arial" w:hAnsi="Arial" w:cs="Arial"/>
          <w:sz w:val="20"/>
        </w:rPr>
        <w:t xml:space="preserve">) </w:t>
      </w:r>
      <w:r w:rsidR="00747F0D" w:rsidRPr="009E16D2">
        <w:rPr>
          <w:rFonts w:ascii="Arial" w:hAnsi="Arial" w:cs="Arial"/>
          <w:sz w:val="20"/>
        </w:rPr>
        <w:t xml:space="preserve">bude vyplacena v termínu </w:t>
      </w:r>
      <w:r w:rsidR="00747F0D" w:rsidRPr="009E16D2">
        <w:rPr>
          <w:rFonts w:ascii="Arial" w:hAnsi="Arial" w:cs="Arial"/>
          <w:b/>
          <w:sz w:val="20"/>
        </w:rPr>
        <w:t xml:space="preserve">do </w:t>
      </w:r>
      <w:r w:rsidR="00730634" w:rsidRPr="009E16D2">
        <w:rPr>
          <w:rFonts w:ascii="Arial" w:hAnsi="Arial" w:cs="Arial"/>
          <w:b/>
          <w:sz w:val="20"/>
        </w:rPr>
        <w:t>3</w:t>
      </w:r>
      <w:r w:rsidR="00E20DF2" w:rsidRPr="009E16D2">
        <w:rPr>
          <w:rFonts w:ascii="Arial" w:hAnsi="Arial" w:cs="Arial"/>
          <w:b/>
          <w:sz w:val="20"/>
        </w:rPr>
        <w:t>0</w:t>
      </w:r>
      <w:r w:rsidR="00730634" w:rsidRPr="009E16D2">
        <w:rPr>
          <w:rFonts w:ascii="Arial" w:hAnsi="Arial" w:cs="Arial"/>
          <w:b/>
          <w:sz w:val="20"/>
        </w:rPr>
        <w:t xml:space="preserve">. </w:t>
      </w:r>
      <w:r w:rsidR="00E20DF2" w:rsidRPr="009E16D2">
        <w:rPr>
          <w:rFonts w:ascii="Arial" w:hAnsi="Arial" w:cs="Arial"/>
          <w:b/>
          <w:sz w:val="20"/>
        </w:rPr>
        <w:t>9</w:t>
      </w:r>
      <w:r w:rsidR="00730634" w:rsidRPr="009E16D2">
        <w:rPr>
          <w:rFonts w:ascii="Arial" w:hAnsi="Arial" w:cs="Arial"/>
          <w:b/>
          <w:sz w:val="20"/>
        </w:rPr>
        <w:t>.</w:t>
      </w:r>
      <w:r w:rsidR="00747F0D" w:rsidRPr="0094051C">
        <w:rPr>
          <w:rFonts w:ascii="Arial" w:hAnsi="Arial" w:cs="Arial"/>
          <w:sz w:val="20"/>
        </w:rPr>
        <w:t xml:space="preserve"> </w:t>
      </w:r>
    </w:p>
    <w:p w14:paraId="7EBADE8A" w14:textId="77777777" w:rsidR="0094051C" w:rsidRPr="0094051C" w:rsidRDefault="00C0116F" w:rsidP="005C5A61">
      <w:pPr>
        <w:pStyle w:val="Zkladntext"/>
        <w:numPr>
          <w:ilvl w:val="1"/>
          <w:numId w:val="13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730634">
        <w:rPr>
          <w:rFonts w:ascii="Arial" w:hAnsi="Arial" w:cs="Arial"/>
          <w:sz w:val="20"/>
        </w:rPr>
        <w:t xml:space="preserve">Pokud budou skutečné </w:t>
      </w:r>
      <w:r w:rsidRPr="00FA3C0E">
        <w:rPr>
          <w:rFonts w:ascii="Arial" w:hAnsi="Arial" w:cs="Arial"/>
          <w:sz w:val="20"/>
        </w:rPr>
        <w:t xml:space="preserve">prokazatelné </w:t>
      </w:r>
      <w:r w:rsidRPr="00FA3C0E">
        <w:rPr>
          <w:rFonts w:ascii="Arial" w:hAnsi="Arial" w:cs="Arial"/>
          <w:b/>
          <w:sz w:val="20"/>
        </w:rPr>
        <w:t xml:space="preserve">způsobilé </w:t>
      </w:r>
      <w:r w:rsidR="00050144" w:rsidRPr="00FA3C0E">
        <w:rPr>
          <w:rFonts w:ascii="Arial" w:hAnsi="Arial" w:cs="Arial"/>
          <w:b/>
          <w:sz w:val="20"/>
        </w:rPr>
        <w:t>náklady</w:t>
      </w:r>
      <w:r w:rsidRPr="00FA3C0E">
        <w:rPr>
          <w:rFonts w:ascii="Arial" w:hAnsi="Arial" w:cs="Arial"/>
          <w:sz w:val="20"/>
        </w:rPr>
        <w:t xml:space="preserve"> příjemce vzniklé v souvislosti s</w:t>
      </w:r>
      <w:r w:rsidR="00050144" w:rsidRPr="00FA3C0E">
        <w:rPr>
          <w:rFonts w:ascii="Arial" w:hAnsi="Arial" w:cs="Arial"/>
          <w:sz w:val="20"/>
        </w:rPr>
        <w:t> </w:t>
      </w:r>
      <w:r w:rsidRPr="00FA3C0E">
        <w:rPr>
          <w:rFonts w:ascii="Arial" w:hAnsi="Arial" w:cs="Arial"/>
          <w:sz w:val="20"/>
        </w:rPr>
        <w:t xml:space="preserve">poskytováním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po odečtení výnosů z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FA3C0E">
        <w:rPr>
          <w:rFonts w:ascii="Arial" w:hAnsi="Arial" w:cs="Arial"/>
          <w:b/>
          <w:sz w:val="20"/>
        </w:rPr>
        <w:t>čistých nákladů</w:t>
      </w:r>
      <w:r w:rsidRPr="00FA3C0E">
        <w:rPr>
          <w:rFonts w:ascii="Arial" w:hAnsi="Arial" w:cs="Arial"/>
          <w:sz w:val="20"/>
        </w:rPr>
        <w:t xml:space="preserve"> podle čl. IV odst. 3 Pověření nesmí být překročena.</w:t>
      </w:r>
    </w:p>
    <w:p w14:paraId="61F858D4" w14:textId="77777777" w:rsidR="00165A65" w:rsidRPr="0094051C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C0116F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</w:t>
      </w:r>
      <w:r w:rsidRPr="00FA3C0E">
        <w:rPr>
          <w:rFonts w:ascii="Arial" w:hAnsi="Arial" w:cs="Arial"/>
          <w:sz w:val="20"/>
          <w:szCs w:val="20"/>
        </w:rPr>
        <w:t xml:space="preserve">vyšší než činí hodnota </w:t>
      </w:r>
      <w:r w:rsidRPr="00FA3C0E">
        <w:rPr>
          <w:rFonts w:ascii="Arial" w:hAnsi="Arial" w:cs="Arial"/>
          <w:b/>
          <w:sz w:val="20"/>
          <w:szCs w:val="20"/>
        </w:rPr>
        <w:t>čistých nákladů</w:t>
      </w:r>
      <w:r w:rsidRPr="00FA3C0E">
        <w:rPr>
          <w:rFonts w:ascii="Arial" w:hAnsi="Arial" w:cs="Arial"/>
          <w:sz w:val="20"/>
          <w:szCs w:val="20"/>
        </w:rPr>
        <w:t xml:space="preserve"> podle čl. IV odst. 3 Pověření, je příjemce povinen o této skutečnosti poskytovatele informovat </w:t>
      </w:r>
      <w:r w:rsidRPr="00C0116F">
        <w:rPr>
          <w:rFonts w:ascii="Arial" w:hAnsi="Arial" w:cs="Arial"/>
          <w:sz w:val="20"/>
          <w:szCs w:val="20"/>
        </w:rPr>
        <w:t xml:space="preserve">a takovou nadměrnou platbu vrátit, </w:t>
      </w:r>
      <w:r w:rsidRPr="00F77236">
        <w:rPr>
          <w:rFonts w:ascii="Arial" w:hAnsi="Arial" w:cs="Arial"/>
          <w:sz w:val="20"/>
          <w:szCs w:val="20"/>
        </w:rPr>
        <w:t>a to způsobem a v termínu určeném poskytovatelem</w:t>
      </w:r>
      <w:r w:rsidR="00F77236" w:rsidRPr="00F77236">
        <w:rPr>
          <w:rFonts w:ascii="Arial" w:hAnsi="Arial" w:cs="Arial"/>
          <w:sz w:val="20"/>
          <w:szCs w:val="20"/>
        </w:rPr>
        <w:t xml:space="preserve"> 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Pověření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čl.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IV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 xml:space="preserve"> odst. 7</w:t>
      </w:r>
      <w:r w:rsidRPr="00C0116F">
        <w:rPr>
          <w:rFonts w:ascii="Arial" w:hAnsi="Arial" w:cs="Arial"/>
          <w:sz w:val="20"/>
          <w:szCs w:val="20"/>
        </w:rPr>
        <w:t>.</w:t>
      </w:r>
    </w:p>
    <w:p w14:paraId="0F74B13C" w14:textId="77777777" w:rsidR="00FA3C0E" w:rsidRPr="0094051C" w:rsidRDefault="006159E1" w:rsidP="005C5A61">
      <w:pPr>
        <w:pStyle w:val="Odstavecseseznamem"/>
        <w:numPr>
          <w:ilvl w:val="1"/>
          <w:numId w:val="13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94051C">
        <w:rPr>
          <w:rFonts w:ascii="Arial" w:hAnsi="Arial" w:cs="Arial"/>
          <w:sz w:val="20"/>
          <w:szCs w:val="20"/>
        </w:rPr>
        <w:t xml:space="preserve">Po </w:t>
      </w:r>
      <w:r w:rsidR="001C4144" w:rsidRPr="0094051C">
        <w:rPr>
          <w:rFonts w:ascii="Arial" w:hAnsi="Arial" w:cs="Arial"/>
          <w:sz w:val="20"/>
          <w:szCs w:val="20"/>
        </w:rPr>
        <w:t>s</w:t>
      </w:r>
      <w:r w:rsidRPr="0094051C">
        <w:rPr>
          <w:rFonts w:ascii="Arial" w:hAnsi="Arial" w:cs="Arial"/>
          <w:sz w:val="20"/>
          <w:szCs w:val="20"/>
        </w:rPr>
        <w:t xml:space="preserve">končení </w:t>
      </w:r>
      <w:r w:rsidR="00565A0F" w:rsidRPr="0094051C">
        <w:rPr>
          <w:rFonts w:ascii="Arial" w:hAnsi="Arial" w:cs="Arial"/>
          <w:sz w:val="20"/>
          <w:szCs w:val="20"/>
        </w:rPr>
        <w:t>doby</w:t>
      </w:r>
      <w:r w:rsidR="00BF7855" w:rsidRPr="0094051C">
        <w:rPr>
          <w:rFonts w:ascii="Arial" w:hAnsi="Arial" w:cs="Arial"/>
          <w:sz w:val="20"/>
          <w:szCs w:val="20"/>
        </w:rPr>
        <w:t>, v níž je dle této Smlouvy</w:t>
      </w:r>
      <w:r w:rsidR="00565A0F" w:rsidRPr="0094051C">
        <w:rPr>
          <w:rFonts w:ascii="Arial" w:hAnsi="Arial" w:cs="Arial"/>
          <w:sz w:val="20"/>
          <w:szCs w:val="20"/>
        </w:rPr>
        <w:t xml:space="preserve"> </w:t>
      </w:r>
      <w:r w:rsidR="004577F2" w:rsidRPr="0094051C">
        <w:rPr>
          <w:rFonts w:ascii="Arial" w:hAnsi="Arial" w:cs="Arial"/>
          <w:sz w:val="20"/>
          <w:szCs w:val="20"/>
        </w:rPr>
        <w:t xml:space="preserve">poskytování </w:t>
      </w:r>
      <w:r w:rsidR="00771486" w:rsidRPr="0094051C">
        <w:rPr>
          <w:rFonts w:ascii="Arial" w:hAnsi="Arial" w:cs="Arial"/>
          <w:sz w:val="20"/>
          <w:szCs w:val="20"/>
        </w:rPr>
        <w:t>SOHZ</w:t>
      </w:r>
      <w:r w:rsidRPr="0094051C">
        <w:rPr>
          <w:rFonts w:ascii="Arial" w:hAnsi="Arial" w:cs="Arial"/>
          <w:sz w:val="20"/>
          <w:szCs w:val="20"/>
        </w:rPr>
        <w:t xml:space="preserve"> </w:t>
      </w:r>
      <w:r w:rsidR="00BF7855" w:rsidRPr="0094051C">
        <w:rPr>
          <w:rFonts w:ascii="Arial" w:hAnsi="Arial" w:cs="Arial"/>
          <w:sz w:val="20"/>
          <w:szCs w:val="20"/>
        </w:rPr>
        <w:t xml:space="preserve">financováno dle čl. II, </w:t>
      </w:r>
      <w:r w:rsidRPr="0094051C">
        <w:rPr>
          <w:rFonts w:ascii="Arial" w:hAnsi="Arial" w:cs="Arial"/>
          <w:sz w:val="20"/>
          <w:szCs w:val="20"/>
        </w:rPr>
        <w:t>je p</w:t>
      </w:r>
      <w:r w:rsidR="003F1527" w:rsidRPr="0094051C">
        <w:rPr>
          <w:rFonts w:ascii="Arial" w:hAnsi="Arial" w:cs="Arial"/>
          <w:sz w:val="20"/>
          <w:szCs w:val="20"/>
        </w:rPr>
        <w:t>říjemce povinen předložit</w:t>
      </w:r>
      <w:r w:rsidR="00F2083B" w:rsidRPr="0094051C">
        <w:rPr>
          <w:rFonts w:ascii="Arial" w:hAnsi="Arial" w:cs="Arial"/>
          <w:sz w:val="20"/>
          <w:szCs w:val="20"/>
        </w:rPr>
        <w:t xml:space="preserve"> vedoucímu o</w:t>
      </w:r>
      <w:r w:rsidRPr="0094051C">
        <w:rPr>
          <w:rFonts w:ascii="Arial" w:hAnsi="Arial" w:cs="Arial"/>
          <w:sz w:val="20"/>
          <w:szCs w:val="20"/>
        </w:rPr>
        <w:t xml:space="preserve">dboru </w:t>
      </w:r>
      <w:r w:rsidR="002F76D1" w:rsidRPr="0094051C">
        <w:rPr>
          <w:rFonts w:ascii="Arial" w:hAnsi="Arial" w:cs="Arial"/>
          <w:sz w:val="20"/>
          <w:szCs w:val="20"/>
        </w:rPr>
        <w:t>zdravotnictví</w:t>
      </w:r>
      <w:r w:rsidR="00F2083B" w:rsidRPr="0094051C">
        <w:rPr>
          <w:rFonts w:ascii="Arial" w:hAnsi="Arial" w:cs="Arial"/>
          <w:sz w:val="20"/>
          <w:szCs w:val="20"/>
        </w:rPr>
        <w:t xml:space="preserve"> </w:t>
      </w:r>
      <w:r w:rsidRPr="0094051C">
        <w:rPr>
          <w:rFonts w:ascii="Arial" w:hAnsi="Arial" w:cs="Arial"/>
          <w:sz w:val="20"/>
          <w:szCs w:val="20"/>
        </w:rPr>
        <w:t>Krajského úřadu Zlínského kraje</w:t>
      </w:r>
      <w:r w:rsidRPr="0094051C">
        <w:rPr>
          <w:rFonts w:ascii="Arial" w:hAnsi="Arial" w:cs="Arial"/>
          <w:b/>
          <w:sz w:val="20"/>
        </w:rPr>
        <w:t xml:space="preserve"> </w:t>
      </w:r>
      <w:r w:rsidR="003F1527" w:rsidRPr="0094051C">
        <w:rPr>
          <w:rFonts w:ascii="Arial" w:hAnsi="Arial" w:cs="Arial"/>
          <w:b/>
          <w:sz w:val="20"/>
        </w:rPr>
        <w:t>Závěrečnou zprávu s vyúčtováním</w:t>
      </w:r>
      <w:r w:rsidR="00C9111E" w:rsidRPr="0094051C">
        <w:rPr>
          <w:rFonts w:ascii="Arial" w:hAnsi="Arial" w:cs="Arial"/>
          <w:b/>
          <w:sz w:val="20"/>
        </w:rPr>
        <w:t xml:space="preserve"> </w:t>
      </w:r>
      <w:r w:rsidR="0039271E" w:rsidRPr="0094051C">
        <w:rPr>
          <w:rFonts w:ascii="Arial" w:hAnsi="Arial" w:cs="Arial"/>
          <w:b/>
          <w:sz w:val="20"/>
        </w:rPr>
        <w:t>vyrovnávací platby</w:t>
      </w:r>
      <w:r w:rsidRPr="0094051C">
        <w:rPr>
          <w:rFonts w:ascii="Arial" w:hAnsi="Arial" w:cs="Arial"/>
          <w:sz w:val="20"/>
          <w:szCs w:val="20"/>
        </w:rPr>
        <w:t xml:space="preserve">, </w:t>
      </w:r>
      <w:r w:rsidR="007E16F1" w:rsidRPr="0094051C">
        <w:rPr>
          <w:rFonts w:ascii="Arial" w:hAnsi="Arial" w:cs="Arial"/>
          <w:sz w:val="20"/>
          <w:szCs w:val="20"/>
        </w:rPr>
        <w:t>a to nejpozději</w:t>
      </w:r>
      <w:r w:rsidR="007E16F1" w:rsidRPr="0094051C">
        <w:rPr>
          <w:rFonts w:ascii="Arial" w:hAnsi="Arial" w:cs="Arial"/>
          <w:b/>
          <w:sz w:val="20"/>
          <w:szCs w:val="20"/>
        </w:rPr>
        <w:t xml:space="preserve"> </w:t>
      </w:r>
      <w:r w:rsidR="003F1527" w:rsidRPr="0094051C">
        <w:rPr>
          <w:rFonts w:ascii="Arial" w:hAnsi="Arial" w:cs="Arial"/>
          <w:b/>
          <w:sz w:val="20"/>
          <w:szCs w:val="20"/>
        </w:rPr>
        <w:t xml:space="preserve">do </w:t>
      </w:r>
      <w:r w:rsidR="00B107B8">
        <w:rPr>
          <w:rFonts w:ascii="Arial" w:hAnsi="Arial" w:cs="Arial"/>
          <w:b/>
          <w:sz w:val="20"/>
          <w:szCs w:val="20"/>
        </w:rPr>
        <w:t>28. 2</w:t>
      </w:r>
      <w:r w:rsidR="002F76D1" w:rsidRPr="0094051C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94051C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0ABFF3B6" w14:textId="77777777" w:rsidR="0094051C" w:rsidRPr="0094051C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603553DC" w14:textId="77777777" w:rsidR="007848A9" w:rsidRPr="00261519" w:rsidRDefault="007848A9" w:rsidP="005C5A61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Příjemce je povinen zasílat kontaktnímu místu Poskytovatele dotace průběžné měsíční zprávy ve formě tabulky v elektronické podobě ve formátu .xls nebo .xlsx (Microsoft Excel), dle vzoru uvedeného v příloze č. 2 této smlouvy prostřednictvím datové schránky Kraje dle zákona č. 300/2008 Sb., o elektronických úkonech a autorizované konverzi dokumentů, v platném znění. Jednotlivé průběžné zprávy za příslušný měsíc je Příjemce dotace povinen doručit Poskytovateli dotace vždy do 25. dne následujícího kalendářního měsíce.</w:t>
      </w:r>
    </w:p>
    <w:p w14:paraId="5CBE8D40" w14:textId="77777777" w:rsidR="0094051C" w:rsidRPr="0094051C" w:rsidRDefault="00BF7855" w:rsidP="005C5A61">
      <w:pPr>
        <w:pStyle w:val="Zkladntext"/>
        <w:numPr>
          <w:ilvl w:val="1"/>
          <w:numId w:val="13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BF7855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</w:t>
      </w:r>
      <w:r>
        <w:rPr>
          <w:rFonts w:ascii="Arial" w:hAnsi="Arial" w:cs="Arial"/>
          <w:sz w:val="20"/>
          <w:szCs w:val="16"/>
        </w:rPr>
        <w:t>vyrovnávací platby</w:t>
      </w:r>
      <w:r w:rsidRPr="00BF7855">
        <w:rPr>
          <w:rFonts w:ascii="Arial" w:hAnsi="Arial" w:cs="Arial"/>
          <w:sz w:val="20"/>
          <w:szCs w:val="16"/>
        </w:rPr>
        <w:t xml:space="preserve">, je </w:t>
      </w:r>
      <w:r>
        <w:rPr>
          <w:rFonts w:ascii="Arial" w:hAnsi="Arial" w:cs="Arial"/>
          <w:sz w:val="20"/>
          <w:szCs w:val="16"/>
        </w:rPr>
        <w:t>příjemce</w:t>
      </w:r>
      <w:r w:rsidRPr="00BF7855">
        <w:rPr>
          <w:rFonts w:ascii="Arial" w:hAnsi="Arial" w:cs="Arial"/>
          <w:sz w:val="20"/>
          <w:szCs w:val="16"/>
        </w:rPr>
        <w:t xml:space="preserve"> povinen vyúčtování předložit </w:t>
      </w:r>
      <w:r w:rsidR="00226942">
        <w:rPr>
          <w:rFonts w:ascii="Arial" w:hAnsi="Arial" w:cs="Arial"/>
          <w:sz w:val="20"/>
          <w:szCs w:val="16"/>
        </w:rPr>
        <w:t>poskytovateli</w:t>
      </w:r>
      <w:r w:rsidRPr="00BF7855">
        <w:rPr>
          <w:rFonts w:ascii="Arial" w:hAnsi="Arial" w:cs="Arial"/>
          <w:sz w:val="20"/>
          <w:szCs w:val="16"/>
        </w:rPr>
        <w:t xml:space="preserve"> do 30 kalendářních dnů od účinnosti ukončení </w:t>
      </w:r>
      <w:r w:rsidRPr="0094051C">
        <w:rPr>
          <w:rFonts w:ascii="Arial" w:hAnsi="Arial" w:cs="Arial"/>
          <w:sz w:val="20"/>
        </w:rPr>
        <w:t>nebo</w:t>
      </w:r>
      <w:r w:rsidRPr="00BF7855">
        <w:rPr>
          <w:rFonts w:ascii="Arial" w:hAnsi="Arial" w:cs="Arial"/>
          <w:sz w:val="20"/>
          <w:szCs w:val="16"/>
        </w:rPr>
        <w:t xml:space="preserve"> změny Smlouvy.</w:t>
      </w:r>
    </w:p>
    <w:p w14:paraId="153DB662" w14:textId="77777777" w:rsidR="0067486F" w:rsidRPr="00346525" w:rsidRDefault="00824A56" w:rsidP="005C5A61">
      <w:pPr>
        <w:pStyle w:val="Zkladntext"/>
        <w:numPr>
          <w:ilvl w:val="1"/>
          <w:numId w:val="13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 w:rsidRPr="0094051C">
        <w:rPr>
          <w:rFonts w:ascii="Arial" w:hAnsi="Arial" w:cs="Arial"/>
          <w:sz w:val="20"/>
        </w:rPr>
        <w:t>Závěrečnou zprávou s vyúčtováním vyrovnávací platby se rozumí předložení</w:t>
      </w:r>
      <w:r w:rsidR="00C738BF" w:rsidRPr="0094051C">
        <w:rPr>
          <w:rFonts w:ascii="Arial" w:hAnsi="Arial" w:cs="Arial"/>
          <w:sz w:val="20"/>
        </w:rPr>
        <w:t xml:space="preserve"> </w:t>
      </w:r>
      <w:r w:rsidR="00926465" w:rsidRPr="0094051C">
        <w:rPr>
          <w:rFonts w:ascii="Arial" w:hAnsi="Arial" w:cs="Arial"/>
          <w:sz w:val="20"/>
        </w:rPr>
        <w:t>prohlášení představenstva o využití dotace a povinné přílohy sestávající</w:t>
      </w:r>
      <w:r w:rsidR="0067486F">
        <w:rPr>
          <w:rFonts w:ascii="Arial" w:hAnsi="Arial" w:cs="Arial"/>
          <w:sz w:val="20"/>
        </w:rPr>
        <w:t>:</w:t>
      </w:r>
    </w:p>
    <w:p w14:paraId="7B8A7C47" w14:textId="2C993602" w:rsidR="00FA3C0E" w:rsidRDefault="00926465" w:rsidP="005C5A61">
      <w:pPr>
        <w:pStyle w:val="Zkladntext"/>
        <w:numPr>
          <w:ilvl w:val="0"/>
          <w:numId w:val="14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lastRenderedPageBreak/>
        <w:t xml:space="preserve">z úplného </w:t>
      </w:r>
      <w:r w:rsidR="00763FAC" w:rsidRPr="0094051C">
        <w:rPr>
          <w:rFonts w:ascii="Arial" w:hAnsi="Arial" w:cs="Arial"/>
          <w:b/>
          <w:sz w:val="20"/>
        </w:rPr>
        <w:t>výkazu zisků a ztrát</w:t>
      </w:r>
      <w:r w:rsidR="00763FAC" w:rsidRPr="0094051C">
        <w:rPr>
          <w:rFonts w:ascii="Arial" w:hAnsi="Arial" w:cs="Arial"/>
          <w:sz w:val="20"/>
        </w:rPr>
        <w:t xml:space="preserve"> za středisko </w:t>
      </w:r>
      <w:r w:rsidR="00C738BF" w:rsidRPr="0094051C">
        <w:rPr>
          <w:rFonts w:ascii="Arial" w:hAnsi="Arial" w:cs="Arial"/>
          <w:sz w:val="20"/>
        </w:rPr>
        <w:t xml:space="preserve">služby </w:t>
      </w:r>
      <w:r w:rsidR="00763FAC" w:rsidRPr="0094051C">
        <w:rPr>
          <w:rFonts w:ascii="Arial" w:hAnsi="Arial" w:cs="Arial"/>
          <w:sz w:val="20"/>
        </w:rPr>
        <w:t xml:space="preserve">a </w:t>
      </w:r>
      <w:r w:rsidR="00824A56" w:rsidRPr="0094051C">
        <w:rPr>
          <w:rFonts w:ascii="Arial" w:hAnsi="Arial" w:cs="Arial"/>
          <w:sz w:val="20"/>
        </w:rPr>
        <w:t>formulář</w:t>
      </w:r>
      <w:r w:rsidR="00FF7872" w:rsidRPr="0094051C">
        <w:rPr>
          <w:rFonts w:ascii="Arial" w:hAnsi="Arial" w:cs="Arial"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s výčtem všech </w:t>
      </w:r>
      <w:r w:rsidR="00824A56" w:rsidRPr="0094051C">
        <w:rPr>
          <w:rFonts w:ascii="Arial" w:hAnsi="Arial" w:cs="Arial"/>
          <w:b/>
          <w:sz w:val="20"/>
        </w:rPr>
        <w:t xml:space="preserve">způsobilých </w:t>
      </w:r>
      <w:r w:rsidR="00050144" w:rsidRPr="0094051C">
        <w:rPr>
          <w:rFonts w:ascii="Arial" w:hAnsi="Arial" w:cs="Arial"/>
          <w:b/>
          <w:sz w:val="20"/>
        </w:rPr>
        <w:t>náklad</w:t>
      </w:r>
      <w:r w:rsidR="00824A56" w:rsidRPr="0094051C">
        <w:rPr>
          <w:rFonts w:ascii="Arial" w:hAnsi="Arial" w:cs="Arial"/>
          <w:b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FF7872" w:rsidRPr="0094051C">
        <w:rPr>
          <w:rFonts w:ascii="Arial" w:hAnsi="Arial" w:cs="Arial"/>
          <w:sz w:val="20"/>
        </w:rPr>
        <w:t xml:space="preserve">a s výčtem všech </w:t>
      </w:r>
      <w:r w:rsidR="00FF7872" w:rsidRPr="00CA4BB0">
        <w:rPr>
          <w:rFonts w:ascii="Arial" w:hAnsi="Arial" w:cs="Arial"/>
          <w:b/>
          <w:sz w:val="20"/>
        </w:rPr>
        <w:t>výnosů</w:t>
      </w:r>
      <w:r w:rsidR="00FF7872" w:rsidRPr="0094051C">
        <w:rPr>
          <w:rFonts w:ascii="Arial" w:hAnsi="Arial" w:cs="Arial"/>
          <w:sz w:val="20"/>
        </w:rPr>
        <w:t xml:space="preserve"> </w:t>
      </w:r>
      <w:r w:rsidR="00824A56" w:rsidRPr="00CA4BB0">
        <w:rPr>
          <w:rFonts w:ascii="Arial" w:hAnsi="Arial" w:cs="Arial"/>
          <w:sz w:val="20"/>
        </w:rPr>
        <w:t xml:space="preserve">vynaložených </w:t>
      </w:r>
      <w:r w:rsidRPr="00CA4BB0">
        <w:rPr>
          <w:rFonts w:ascii="Arial" w:hAnsi="Arial" w:cs="Arial"/>
          <w:sz w:val="20"/>
        </w:rPr>
        <w:t xml:space="preserve">a vystavených </w:t>
      </w:r>
      <w:r w:rsidR="00824A56" w:rsidRPr="00CA4BB0">
        <w:rPr>
          <w:rFonts w:ascii="Arial" w:hAnsi="Arial" w:cs="Arial"/>
          <w:sz w:val="20"/>
        </w:rPr>
        <w:t xml:space="preserve">při poskytování </w:t>
      </w:r>
      <w:r w:rsidR="00771486" w:rsidRPr="00CA4BB0">
        <w:rPr>
          <w:rFonts w:ascii="Arial" w:hAnsi="Arial" w:cs="Arial"/>
          <w:sz w:val="20"/>
        </w:rPr>
        <w:t>SOHZ</w:t>
      </w:r>
      <w:r w:rsidR="00824A56" w:rsidRPr="00CA4BB0">
        <w:rPr>
          <w:rFonts w:ascii="Arial" w:hAnsi="Arial" w:cs="Arial"/>
          <w:sz w:val="20"/>
        </w:rPr>
        <w:t xml:space="preserve"> </w:t>
      </w:r>
      <w:r w:rsidR="007848A9">
        <w:rPr>
          <w:rFonts w:ascii="Arial" w:hAnsi="Arial" w:cs="Arial"/>
          <w:sz w:val="20"/>
        </w:rPr>
        <w:t>v  členění dle účtové osnovy na syntetické účty.</w:t>
      </w:r>
    </w:p>
    <w:p w14:paraId="07A5090D" w14:textId="0B116D58" w:rsidR="007848A9" w:rsidRPr="00052792" w:rsidRDefault="007848A9" w:rsidP="005C5A61">
      <w:pPr>
        <w:pStyle w:val="Zkladntext"/>
        <w:numPr>
          <w:ilvl w:val="0"/>
          <w:numId w:val="14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souhrn</w:t>
      </w:r>
      <w:r w:rsidR="001C575D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é střediskové vyúčtování služby obecného hospodářského zájmu podle přílohy č. 2 této smlouvy</w:t>
      </w:r>
    </w:p>
    <w:p w14:paraId="0ACEB638" w14:textId="40034C3A" w:rsidR="0067486F" w:rsidRDefault="0067486F" w:rsidP="005C5A61">
      <w:pPr>
        <w:pStyle w:val="Zkladntext"/>
        <w:numPr>
          <w:ilvl w:val="0"/>
          <w:numId w:val="14"/>
        </w:numPr>
        <w:tabs>
          <w:tab w:val="clear" w:pos="7776"/>
          <w:tab w:val="left" w:pos="7560"/>
        </w:tabs>
        <w:spacing w:beforeLines="50" w:before="120"/>
        <w:rPr>
          <w:rFonts w:ascii="Arial" w:hAnsi="Arial" w:cs="Arial"/>
          <w:sz w:val="20"/>
        </w:rPr>
      </w:pPr>
      <w:r w:rsidRPr="009E16D2">
        <w:rPr>
          <w:rFonts w:ascii="Arial" w:hAnsi="Arial" w:cs="Arial"/>
          <w:sz w:val="20"/>
        </w:rPr>
        <w:t xml:space="preserve">z vyhodnocení plnění </w:t>
      </w:r>
      <w:r w:rsidRPr="009E16D2">
        <w:rPr>
          <w:rFonts w:ascii="Arial" w:hAnsi="Arial" w:cs="Arial"/>
          <w:b/>
          <w:sz w:val="20"/>
        </w:rPr>
        <w:t xml:space="preserve">rozpočtu poskytování </w:t>
      </w:r>
      <w:r w:rsidR="00CB0039" w:rsidRPr="009E16D2">
        <w:rPr>
          <w:rFonts w:ascii="Arial" w:hAnsi="Arial" w:cs="Arial"/>
          <w:b/>
          <w:sz w:val="20"/>
        </w:rPr>
        <w:t>služby</w:t>
      </w:r>
      <w:r w:rsidRPr="009E16D2">
        <w:rPr>
          <w:rFonts w:ascii="Arial" w:hAnsi="Arial" w:cs="Arial"/>
          <w:sz w:val="20"/>
        </w:rPr>
        <w:t>, který je přílohou žádosti příjemce o poskytnutí této vyrovnávací platby</w:t>
      </w:r>
      <w:r w:rsidR="00F3642B" w:rsidRPr="009E16D2">
        <w:rPr>
          <w:rFonts w:ascii="Arial" w:hAnsi="Arial" w:cs="Arial"/>
          <w:sz w:val="20"/>
        </w:rPr>
        <w:t xml:space="preserve"> a přílohou č.</w:t>
      </w:r>
      <w:r w:rsidR="007D5884" w:rsidRPr="009E16D2">
        <w:rPr>
          <w:rFonts w:ascii="Arial" w:hAnsi="Arial" w:cs="Arial"/>
          <w:sz w:val="20"/>
        </w:rPr>
        <w:t xml:space="preserve"> </w:t>
      </w:r>
      <w:r w:rsidR="00F3642B" w:rsidRPr="009E16D2">
        <w:rPr>
          <w:rFonts w:ascii="Arial" w:hAnsi="Arial" w:cs="Arial"/>
          <w:sz w:val="20"/>
        </w:rPr>
        <w:t>4</w:t>
      </w:r>
      <w:r w:rsidRPr="009E16D2">
        <w:rPr>
          <w:rFonts w:ascii="Arial" w:hAnsi="Arial" w:cs="Arial"/>
          <w:sz w:val="20"/>
        </w:rPr>
        <w:t xml:space="preserve"> této smlouvy. Součástí vyhodnocení je propočet předpokládaných a skutečných jednicových nákladů mzdových (</w:t>
      </w:r>
      <w:r w:rsidR="00534B7C" w:rsidRPr="009E16D2">
        <w:rPr>
          <w:rFonts w:ascii="Arial" w:hAnsi="Arial" w:cs="Arial"/>
          <w:sz w:val="20"/>
        </w:rPr>
        <w:t>na ošetřeného</w:t>
      </w:r>
      <w:r w:rsidRPr="009E16D2">
        <w:rPr>
          <w:rFonts w:ascii="Arial" w:hAnsi="Arial" w:cs="Arial"/>
          <w:sz w:val="20"/>
        </w:rPr>
        <w:t>), zvlášť na lékaře a na sestru, jednicových nákladů pro ostatní náklady a komentář k rozdílům mezi skutečným plněním a předpokládanými hodnotami jednotlivých položek rozpočtu a jednicových nákladů a komentář k</w:t>
      </w:r>
      <w:r w:rsidR="00654F76" w:rsidRPr="009E16D2">
        <w:rPr>
          <w:rFonts w:ascii="Arial" w:hAnsi="Arial" w:cs="Arial"/>
          <w:sz w:val="20"/>
        </w:rPr>
        <w:t xml:space="preserve"> výnosům, </w:t>
      </w:r>
      <w:r w:rsidRPr="009E16D2">
        <w:rPr>
          <w:rFonts w:ascii="Arial" w:hAnsi="Arial" w:cs="Arial"/>
          <w:sz w:val="20"/>
        </w:rPr>
        <w:t xml:space="preserve">úhradám, pohledávkám a tvorbě a zúčtování </w:t>
      </w:r>
      <w:r w:rsidR="004A0326" w:rsidRPr="009E16D2">
        <w:rPr>
          <w:rFonts w:ascii="Arial" w:hAnsi="Arial" w:cs="Arial"/>
          <w:sz w:val="20"/>
        </w:rPr>
        <w:t>opravných položek k</w:t>
      </w:r>
      <w:r w:rsidR="00FE2A20" w:rsidRPr="009E16D2">
        <w:rPr>
          <w:rFonts w:ascii="Arial" w:hAnsi="Arial" w:cs="Arial"/>
          <w:sz w:val="20"/>
        </w:rPr>
        <w:t> </w:t>
      </w:r>
      <w:r w:rsidR="004A0326" w:rsidRPr="009E16D2">
        <w:rPr>
          <w:rFonts w:ascii="Arial" w:hAnsi="Arial" w:cs="Arial"/>
          <w:sz w:val="20"/>
        </w:rPr>
        <w:t>pohledávkám</w:t>
      </w:r>
      <w:r w:rsidR="00FE2A20" w:rsidRPr="009E16D2">
        <w:rPr>
          <w:rFonts w:ascii="Arial" w:hAnsi="Arial" w:cs="Arial"/>
          <w:sz w:val="20"/>
        </w:rPr>
        <w:t xml:space="preserve"> (plnění indikátoru jedna a dva stanovených v článku 3. Smlouvy)</w:t>
      </w:r>
      <w:r w:rsidRPr="009E16D2">
        <w:rPr>
          <w:rFonts w:ascii="Arial" w:hAnsi="Arial" w:cs="Arial"/>
          <w:sz w:val="20"/>
        </w:rPr>
        <w:t>.</w:t>
      </w:r>
    </w:p>
    <w:p w14:paraId="373130BA" w14:textId="7F46F97D" w:rsidR="004A0326" w:rsidRPr="004D12CB" w:rsidRDefault="004A0326" w:rsidP="005C5A61">
      <w:pPr>
        <w:pStyle w:val="Zkladntext"/>
        <w:numPr>
          <w:ilvl w:val="0"/>
          <w:numId w:val="14"/>
        </w:numPr>
        <w:tabs>
          <w:tab w:val="clear" w:pos="7776"/>
          <w:tab w:val="left" w:pos="7560"/>
        </w:tabs>
        <w:spacing w:beforeLines="50" w:before="12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>z vyhodnocení plnění indikátor</w:t>
      </w:r>
      <w:r w:rsidR="00654F76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tři stanoven</w:t>
      </w:r>
      <w:r w:rsidR="00654F76">
        <w:rPr>
          <w:rFonts w:ascii="Arial" w:hAnsi="Arial" w:cs="Arial"/>
          <w:sz w:val="20"/>
        </w:rPr>
        <w:t>ém</w:t>
      </w:r>
      <w:r>
        <w:rPr>
          <w:rFonts w:ascii="Arial" w:hAnsi="Arial" w:cs="Arial"/>
          <w:sz w:val="20"/>
        </w:rPr>
        <w:t xml:space="preserve"> v </w:t>
      </w:r>
      <w:r w:rsidR="00654F76">
        <w:rPr>
          <w:rFonts w:ascii="Arial" w:hAnsi="Arial" w:cs="Arial"/>
          <w:sz w:val="20"/>
        </w:rPr>
        <w:t xml:space="preserve">článku </w:t>
      </w:r>
      <w:r>
        <w:rPr>
          <w:rFonts w:ascii="Arial" w:hAnsi="Arial" w:cs="Arial"/>
          <w:sz w:val="20"/>
        </w:rPr>
        <w:t>3</w:t>
      </w:r>
      <w:r w:rsidR="007D265E">
        <w:rPr>
          <w:rFonts w:ascii="Arial" w:hAnsi="Arial" w:cs="Arial"/>
          <w:sz w:val="20"/>
        </w:rPr>
        <w:t xml:space="preserve"> smlouvy (příloha č. 2)</w:t>
      </w:r>
    </w:p>
    <w:p w14:paraId="752713C1" w14:textId="77777777" w:rsidR="0067486F" w:rsidRPr="0094051C" w:rsidRDefault="0067486F" w:rsidP="00346525">
      <w:pPr>
        <w:pStyle w:val="Zkladntext"/>
        <w:tabs>
          <w:tab w:val="clear" w:pos="7776"/>
          <w:tab w:val="left" w:pos="7560"/>
        </w:tabs>
        <w:spacing w:beforeLines="50" w:before="120"/>
        <w:ind w:left="360" w:right="0"/>
        <w:rPr>
          <w:rFonts w:ascii="Arial" w:hAnsi="Arial" w:cs="Arial"/>
          <w:i/>
          <w:color w:val="00B050"/>
          <w:sz w:val="12"/>
          <w:szCs w:val="12"/>
        </w:rPr>
      </w:pPr>
    </w:p>
    <w:p w14:paraId="772DB830" w14:textId="77777777" w:rsidR="001F2EE4" w:rsidRPr="00723CD2" w:rsidRDefault="003F1527" w:rsidP="005C5A61">
      <w:pPr>
        <w:pStyle w:val="Zkladntext"/>
        <w:numPr>
          <w:ilvl w:val="1"/>
          <w:numId w:val="13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30000AFD" w14:textId="77777777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či nedoložení prokazatelné </w:t>
      </w:r>
      <w:r w:rsidR="0057108C" w:rsidRPr="00723CD2">
        <w:rPr>
          <w:rFonts w:ascii="Arial" w:hAnsi="Arial" w:cs="Arial"/>
          <w:sz w:val="20"/>
        </w:rPr>
        <w:t xml:space="preserve">úhrady </w:t>
      </w:r>
      <w:r w:rsidR="00050144" w:rsidRPr="00723CD2">
        <w:rPr>
          <w:rFonts w:ascii="Arial" w:hAnsi="Arial" w:cs="Arial"/>
          <w:sz w:val="20"/>
        </w:rPr>
        <w:t>náklad</w:t>
      </w:r>
      <w:r w:rsidRPr="00723CD2">
        <w:rPr>
          <w:rFonts w:ascii="Arial" w:hAnsi="Arial" w:cs="Arial"/>
          <w:sz w:val="20"/>
        </w:rPr>
        <w:t xml:space="preserve">ů </w:t>
      </w:r>
      <w:r w:rsidR="007D402D">
        <w:rPr>
          <w:rFonts w:ascii="Arial" w:hAnsi="Arial" w:cs="Arial"/>
          <w:sz w:val="20"/>
        </w:rPr>
        <w:t>při kontrole</w:t>
      </w:r>
      <w:r w:rsidR="007D402D" w:rsidRPr="00723CD2">
        <w:rPr>
          <w:rFonts w:ascii="Arial" w:hAnsi="Arial" w:cs="Arial"/>
          <w:sz w:val="20"/>
        </w:rPr>
        <w:t xml:space="preserve"> </w:t>
      </w:r>
      <w:r w:rsidR="007D402D">
        <w:rPr>
          <w:rFonts w:ascii="Arial" w:hAnsi="Arial" w:cs="Arial"/>
          <w:sz w:val="20"/>
        </w:rPr>
        <w:t xml:space="preserve">podle článku 5.4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0CB26800" w14:textId="77777777" w:rsidR="006A5BD9" w:rsidRPr="00723CD2" w:rsidRDefault="003F1527" w:rsidP="005C5A61">
      <w:pPr>
        <w:pStyle w:val="Zkladntext"/>
        <w:numPr>
          <w:ilvl w:val="1"/>
          <w:numId w:val="13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334C848B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19859959" w14:textId="77777777" w:rsidR="003F1527" w:rsidRPr="008A7F56" w:rsidRDefault="00D11BCD" w:rsidP="005C5A61">
      <w:pPr>
        <w:pStyle w:val="Zkladntext"/>
        <w:numPr>
          <w:ilvl w:val="1"/>
          <w:numId w:val="13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35589E6F" w14:textId="77777777" w:rsidR="00557C49" w:rsidRPr="008A7F56" w:rsidRDefault="00557C49" w:rsidP="00BE17A1">
      <w:pPr>
        <w:spacing w:before="60" w:after="10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23C2DD85" w14:textId="77777777" w:rsidR="00E30811" w:rsidRPr="008A7F56" w:rsidRDefault="00557C49" w:rsidP="001B6A39">
      <w:pPr>
        <w:pStyle w:val="Styl1"/>
      </w:pPr>
      <w:r w:rsidRPr="008A7F56">
        <w:t>V.</w:t>
      </w:r>
    </w:p>
    <w:p w14:paraId="05B8FEF4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25197CA2" w14:textId="77777777" w:rsidR="00B21E2E" w:rsidRPr="008A7F56" w:rsidRDefault="00B21E2E" w:rsidP="005C5A61">
      <w:pPr>
        <w:pStyle w:val="Odstavecseseznamem"/>
        <w:numPr>
          <w:ilvl w:val="1"/>
          <w:numId w:val="5"/>
        </w:numPr>
        <w:tabs>
          <w:tab w:val="left" w:pos="8928"/>
        </w:tabs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>
        <w:rPr>
          <w:rFonts w:ascii="Arial" w:hAnsi="Arial" w:cs="Arial"/>
          <w:sz w:val="20"/>
        </w:rPr>
        <w:t xml:space="preserve">vyrovnávací platbu </w:t>
      </w:r>
      <w:r w:rsidRPr="008A7F56">
        <w:rPr>
          <w:rFonts w:ascii="Arial" w:hAnsi="Arial" w:cs="Arial"/>
          <w:sz w:val="20"/>
          <w:szCs w:val="20"/>
        </w:rPr>
        <w:t>p</w:t>
      </w:r>
      <w:r w:rsidR="00FD67AB" w:rsidRPr="008A7F56">
        <w:rPr>
          <w:rFonts w:ascii="Arial" w:hAnsi="Arial" w:cs="Arial"/>
          <w:sz w:val="20"/>
          <w:szCs w:val="20"/>
        </w:rPr>
        <w:t>ouze k účelu uvedenému v článku I</w:t>
      </w:r>
      <w:r w:rsidRPr="008A7F56">
        <w:rPr>
          <w:rFonts w:ascii="Arial" w:hAnsi="Arial" w:cs="Arial"/>
          <w:sz w:val="20"/>
          <w:szCs w:val="20"/>
        </w:rPr>
        <w:t>. této smlouvy.</w:t>
      </w:r>
    </w:p>
    <w:p w14:paraId="5DCF09D9" w14:textId="77777777" w:rsidR="00B21E2E" w:rsidRPr="008A7F56" w:rsidRDefault="00B21E2E" w:rsidP="00B21E2E">
      <w:pPr>
        <w:pStyle w:val="Odstavecseseznamem"/>
        <w:tabs>
          <w:tab w:val="left" w:pos="8928"/>
        </w:tabs>
        <w:spacing w:before="120" w:after="240"/>
        <w:ind w:left="0"/>
        <w:jc w:val="both"/>
        <w:rPr>
          <w:rFonts w:ascii="Arial" w:hAnsi="Arial" w:cs="Arial"/>
          <w:sz w:val="8"/>
          <w:szCs w:val="8"/>
        </w:rPr>
      </w:pPr>
    </w:p>
    <w:p w14:paraId="6AB9B01B" w14:textId="77777777" w:rsidR="00681AC4" w:rsidRPr="009E16D2" w:rsidRDefault="00B21E2E" w:rsidP="005C5A61">
      <w:pPr>
        <w:pStyle w:val="Odstavecseseznamem"/>
        <w:numPr>
          <w:ilvl w:val="1"/>
          <w:numId w:val="5"/>
        </w:numPr>
        <w:tabs>
          <w:tab w:val="left" w:pos="8928"/>
        </w:tabs>
        <w:spacing w:before="120"/>
        <w:ind w:left="360"/>
        <w:jc w:val="both"/>
        <w:rPr>
          <w:rFonts w:ascii="Arial" w:hAnsi="Arial" w:cs="Arial"/>
          <w:i/>
          <w:color w:val="7030A0"/>
          <w:sz w:val="16"/>
          <w:szCs w:val="16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sz w:val="20"/>
          <w:szCs w:val="20"/>
        </w:rPr>
        <w:t xml:space="preserve"> </w:t>
      </w:r>
      <w:r w:rsidR="00681AC4" w:rsidRPr="0094051C">
        <w:rPr>
          <w:rFonts w:ascii="Arial" w:hAnsi="Arial" w:cs="Arial"/>
          <w:sz w:val="20"/>
          <w:szCs w:val="20"/>
        </w:rPr>
        <w:t xml:space="preserve">jsou </w:t>
      </w:r>
      <w:r w:rsidR="00735878">
        <w:rPr>
          <w:rFonts w:ascii="Arial" w:hAnsi="Arial" w:cs="Arial"/>
          <w:sz w:val="20"/>
          <w:szCs w:val="20"/>
        </w:rPr>
        <w:t>plnění</w:t>
      </w:r>
      <w:r w:rsidRPr="008A7F56">
        <w:rPr>
          <w:rFonts w:ascii="Arial" w:hAnsi="Arial" w:cs="Arial"/>
          <w:sz w:val="20"/>
          <w:szCs w:val="20"/>
        </w:rPr>
        <w:t xml:space="preserve">, </w:t>
      </w:r>
      <w:r w:rsidRPr="003E18E0">
        <w:rPr>
          <w:rFonts w:ascii="Arial" w:hAnsi="Arial" w:cs="Arial"/>
          <w:sz w:val="20"/>
          <w:szCs w:val="20"/>
        </w:rPr>
        <w:t xml:space="preserve">jež </w:t>
      </w:r>
      <w:r w:rsidR="008137A3" w:rsidRPr="003E18E0">
        <w:rPr>
          <w:rFonts w:ascii="Arial" w:hAnsi="Arial" w:cs="Arial"/>
          <w:sz w:val="20"/>
          <w:szCs w:val="20"/>
        </w:rPr>
        <w:t xml:space="preserve">souvisejí s účelem, na který je </w:t>
      </w:r>
      <w:r w:rsidR="002C6C94">
        <w:rPr>
          <w:rFonts w:ascii="Arial" w:hAnsi="Arial" w:cs="Arial"/>
          <w:sz w:val="20"/>
        </w:rPr>
        <w:t>vyrovnávací platba</w:t>
      </w:r>
      <w:r w:rsidR="008137A3" w:rsidRPr="003E18E0">
        <w:rPr>
          <w:rFonts w:ascii="Arial" w:hAnsi="Arial" w:cs="Arial"/>
          <w:sz w:val="20"/>
          <w:szCs w:val="20"/>
        </w:rPr>
        <w:t xml:space="preserve"> poskytnuta</w:t>
      </w:r>
      <w:r w:rsidR="008137A3">
        <w:rPr>
          <w:rFonts w:ascii="Arial" w:hAnsi="Arial" w:cs="Arial"/>
          <w:sz w:val="20"/>
          <w:szCs w:val="20"/>
        </w:rPr>
        <w:t xml:space="preserve"> </w:t>
      </w:r>
      <w:r w:rsidRPr="008A7F56">
        <w:rPr>
          <w:rFonts w:ascii="Arial" w:hAnsi="Arial" w:cs="Arial"/>
          <w:sz w:val="20"/>
          <w:szCs w:val="20"/>
        </w:rPr>
        <w:t>a vyhovují zásadám účelnosti, efektivnosti a hospodárnosti podle zákona č. 320/2001 Sb., o finanční kontrole, ve znění pozdějších předpisů</w:t>
      </w:r>
      <w:r w:rsidR="00681AC4">
        <w:rPr>
          <w:rFonts w:ascii="Arial" w:hAnsi="Arial" w:cs="Arial"/>
          <w:sz w:val="20"/>
          <w:szCs w:val="20"/>
        </w:rPr>
        <w:t xml:space="preserve">. </w:t>
      </w:r>
      <w:r w:rsidR="007D402D">
        <w:rPr>
          <w:rFonts w:ascii="Arial" w:hAnsi="Arial" w:cs="Arial"/>
          <w:sz w:val="20"/>
          <w:szCs w:val="20"/>
        </w:rPr>
        <w:t xml:space="preserve">Za způsobilé náklady jsou </w:t>
      </w:r>
      <w:r w:rsidR="007D402D" w:rsidRPr="00CC2597">
        <w:rPr>
          <w:rFonts w:ascii="Arial" w:hAnsi="Arial" w:cs="Arial"/>
          <w:sz w:val="20"/>
          <w:szCs w:val="20"/>
        </w:rPr>
        <w:t xml:space="preserve">považovány </w:t>
      </w:r>
      <w:r w:rsidR="00E10305" w:rsidRPr="00CC2597">
        <w:rPr>
          <w:rFonts w:ascii="Arial" w:hAnsi="Arial" w:cs="Arial"/>
          <w:sz w:val="20"/>
          <w:szCs w:val="20"/>
        </w:rPr>
        <w:t xml:space="preserve">veškeré přímé náklady vynaložené při poskytování služby obecného hospodářského zájmu a odpovídající podíl nákladů společných službě obecného hospodářského zájmu a jiným činnostem příjemce. Náklady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</w:t>
      </w:r>
      <w:r w:rsidR="00E10305" w:rsidRPr="00641E94">
        <w:rPr>
          <w:rFonts w:ascii="Arial" w:hAnsi="Arial" w:cs="Arial"/>
          <w:sz w:val="20"/>
          <w:szCs w:val="20"/>
        </w:rPr>
        <w:t>rozumí režijní náklady stanovené paušální sazbou</w:t>
      </w:r>
      <w:r w:rsidR="007D402D" w:rsidRPr="00641E94">
        <w:rPr>
          <w:rFonts w:ascii="Arial" w:hAnsi="Arial" w:cs="Arial"/>
          <w:sz w:val="20"/>
          <w:szCs w:val="20"/>
        </w:rPr>
        <w:t xml:space="preserve"> ve výši max. </w:t>
      </w:r>
      <w:r w:rsidR="00FE2A20" w:rsidRPr="00641E94">
        <w:rPr>
          <w:rFonts w:ascii="Arial" w:hAnsi="Arial" w:cs="Arial"/>
          <w:sz w:val="20"/>
          <w:szCs w:val="20"/>
        </w:rPr>
        <w:t>8</w:t>
      </w:r>
      <w:r w:rsidR="007D402D" w:rsidRPr="00641E94">
        <w:rPr>
          <w:rFonts w:ascii="Arial" w:hAnsi="Arial" w:cs="Arial"/>
          <w:sz w:val="20"/>
          <w:szCs w:val="20"/>
        </w:rPr>
        <w:t xml:space="preserve">% skutečně vynaložených přímých nákladů. </w:t>
      </w:r>
      <w:r w:rsidR="00681AC4" w:rsidRPr="00641E94">
        <w:rPr>
          <w:rFonts w:ascii="Arial" w:hAnsi="Arial" w:cs="Arial"/>
          <w:sz w:val="20"/>
          <w:szCs w:val="20"/>
        </w:rPr>
        <w:t>Způsobilé</w:t>
      </w:r>
      <w:r w:rsidR="00681AC4" w:rsidRPr="009E16D2">
        <w:rPr>
          <w:rFonts w:ascii="Arial" w:hAnsi="Arial" w:cs="Arial"/>
          <w:sz w:val="20"/>
          <w:szCs w:val="20"/>
        </w:rPr>
        <w:t xml:space="preserve"> </w:t>
      </w:r>
      <w:r w:rsidR="00050144" w:rsidRPr="009E16D2">
        <w:rPr>
          <w:rFonts w:ascii="Arial" w:hAnsi="Arial" w:cs="Arial"/>
          <w:sz w:val="20"/>
          <w:szCs w:val="20"/>
        </w:rPr>
        <w:t>náklady</w:t>
      </w:r>
      <w:r w:rsidRPr="009E16D2">
        <w:rPr>
          <w:rFonts w:ascii="Arial" w:hAnsi="Arial" w:cs="Arial"/>
          <w:sz w:val="20"/>
        </w:rPr>
        <w:t xml:space="preserve"> </w:t>
      </w:r>
      <w:r w:rsidR="00681AC4" w:rsidRPr="009E16D2">
        <w:rPr>
          <w:rFonts w:ascii="Arial" w:hAnsi="Arial" w:cs="Arial"/>
          <w:sz w:val="20"/>
        </w:rPr>
        <w:t xml:space="preserve">musí být </w:t>
      </w:r>
      <w:r w:rsidRPr="009E16D2">
        <w:rPr>
          <w:rFonts w:ascii="Arial" w:hAnsi="Arial" w:cs="Arial"/>
          <w:sz w:val="20"/>
        </w:rPr>
        <w:t>vynaloženy v </w:t>
      </w:r>
      <w:r w:rsidR="0059407B" w:rsidRPr="009E16D2">
        <w:rPr>
          <w:rFonts w:ascii="Arial" w:hAnsi="Arial" w:cs="Arial"/>
          <w:sz w:val="20"/>
        </w:rPr>
        <w:t xml:space="preserve">době </w:t>
      </w:r>
      <w:r w:rsidR="00050144" w:rsidRPr="009E16D2">
        <w:rPr>
          <w:rFonts w:ascii="Arial" w:hAnsi="Arial" w:cs="Arial"/>
          <w:sz w:val="20"/>
        </w:rPr>
        <w:t xml:space="preserve">financování </w:t>
      </w:r>
      <w:r w:rsidR="0059407B" w:rsidRPr="009E16D2">
        <w:rPr>
          <w:rFonts w:ascii="Arial" w:hAnsi="Arial" w:cs="Arial"/>
          <w:sz w:val="20"/>
        </w:rPr>
        <w:t xml:space="preserve">poskytování </w:t>
      </w:r>
      <w:r w:rsidR="00771486" w:rsidRPr="009E16D2">
        <w:rPr>
          <w:rFonts w:ascii="Arial" w:hAnsi="Arial" w:cs="Arial"/>
          <w:sz w:val="20"/>
        </w:rPr>
        <w:t>SOHZ</w:t>
      </w:r>
      <w:r w:rsidR="00285C3E" w:rsidRPr="009E16D2">
        <w:rPr>
          <w:rFonts w:ascii="Arial" w:hAnsi="Arial" w:cs="Arial"/>
          <w:sz w:val="20"/>
        </w:rPr>
        <w:t xml:space="preserve"> uvede</w:t>
      </w:r>
      <w:r w:rsidRPr="009E16D2">
        <w:rPr>
          <w:rFonts w:ascii="Arial" w:hAnsi="Arial" w:cs="Arial"/>
          <w:sz w:val="20"/>
        </w:rPr>
        <w:t xml:space="preserve">né v článku </w:t>
      </w:r>
      <w:r w:rsidR="00616E11" w:rsidRPr="009E16D2">
        <w:rPr>
          <w:rFonts w:ascii="Arial" w:hAnsi="Arial" w:cs="Arial"/>
          <w:sz w:val="20"/>
        </w:rPr>
        <w:t>II.</w:t>
      </w:r>
      <w:r w:rsidRPr="009E16D2">
        <w:rPr>
          <w:rFonts w:ascii="Arial" w:hAnsi="Arial" w:cs="Arial"/>
          <w:sz w:val="20"/>
        </w:rPr>
        <w:t xml:space="preserve"> této smlouvy</w:t>
      </w:r>
      <w:r w:rsidR="00681AC4" w:rsidRPr="009E16D2">
        <w:rPr>
          <w:rFonts w:ascii="Arial" w:hAnsi="Arial" w:cs="Arial"/>
          <w:sz w:val="20"/>
        </w:rPr>
        <w:t>.</w:t>
      </w:r>
      <w:r w:rsidRPr="009E16D2">
        <w:rPr>
          <w:rFonts w:ascii="Arial" w:hAnsi="Arial" w:cs="Arial"/>
          <w:sz w:val="20"/>
          <w:szCs w:val="20"/>
        </w:rPr>
        <w:t xml:space="preserve"> </w:t>
      </w:r>
    </w:p>
    <w:p w14:paraId="70A5F9AF" w14:textId="77777777" w:rsidR="00CF3BEC" w:rsidRPr="00F644B5" w:rsidRDefault="00CF3BEC" w:rsidP="00CF3BEC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i/>
          <w:color w:val="7030A0"/>
          <w:sz w:val="16"/>
          <w:szCs w:val="16"/>
        </w:rPr>
      </w:pPr>
    </w:p>
    <w:p w14:paraId="2A68B4C6" w14:textId="77777777" w:rsidR="00075D0F" w:rsidRPr="00075D0F" w:rsidRDefault="00075D0F" w:rsidP="00075D0F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sz w:val="6"/>
          <w:szCs w:val="6"/>
        </w:rPr>
      </w:pPr>
    </w:p>
    <w:p w14:paraId="0DEBCFB2" w14:textId="77777777" w:rsidR="00B21E2E" w:rsidRPr="009C395F" w:rsidRDefault="00681AC4" w:rsidP="005C5A61">
      <w:pPr>
        <w:pStyle w:val="Odstavecseseznamem"/>
        <w:numPr>
          <w:ilvl w:val="1"/>
          <w:numId w:val="5"/>
        </w:numPr>
        <w:tabs>
          <w:tab w:val="left" w:pos="8928"/>
        </w:tabs>
        <w:spacing w:before="120"/>
        <w:ind w:left="360" w:hanging="340"/>
        <w:jc w:val="both"/>
        <w:rPr>
          <w:rFonts w:ascii="Arial" w:hAnsi="Arial" w:cs="Arial"/>
          <w:sz w:val="4"/>
          <w:szCs w:val="4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b/>
          <w:sz w:val="20"/>
          <w:szCs w:val="20"/>
        </w:rPr>
        <w:t xml:space="preserve"> </w:t>
      </w:r>
      <w:r w:rsidR="00B21E2E" w:rsidRPr="0094051C">
        <w:rPr>
          <w:rFonts w:ascii="Arial" w:hAnsi="Arial" w:cs="Arial"/>
          <w:sz w:val="20"/>
          <w:szCs w:val="20"/>
        </w:rPr>
        <w:t>jsou</w:t>
      </w:r>
      <w:r w:rsidR="009533D6" w:rsidRPr="0094051C">
        <w:rPr>
          <w:rFonts w:ascii="Arial" w:hAnsi="Arial" w:cs="Arial"/>
          <w:sz w:val="20"/>
          <w:szCs w:val="20"/>
        </w:rPr>
        <w:t xml:space="preserve"> </w:t>
      </w:r>
      <w:r w:rsidR="009533D6">
        <w:rPr>
          <w:rFonts w:ascii="Arial" w:hAnsi="Arial" w:cs="Arial"/>
          <w:sz w:val="20"/>
          <w:szCs w:val="20"/>
        </w:rPr>
        <w:t>zejména</w:t>
      </w:r>
      <w:r w:rsidR="00B21E2E" w:rsidRPr="009C395F">
        <w:rPr>
          <w:rFonts w:ascii="Arial" w:hAnsi="Arial" w:cs="Arial"/>
          <w:sz w:val="20"/>
          <w:szCs w:val="20"/>
        </w:rPr>
        <w:t>:</w:t>
      </w:r>
      <w:r w:rsidR="00771486" w:rsidRPr="009C395F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2A8BA93F" w14:textId="77777777" w:rsidR="00B21E2E" w:rsidRPr="008A7F56" w:rsidRDefault="00B21E2E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4AE89799" w14:textId="77777777" w:rsidR="00B21E2E" w:rsidRPr="008A7F56" w:rsidRDefault="001245EA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580CADE2" w14:textId="77777777" w:rsidR="00B21E2E" w:rsidRPr="008A7F56" w:rsidRDefault="00B21E2E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7977A71E" w14:textId="77777777" w:rsidR="00B21E2E" w:rsidRPr="008A7F56" w:rsidRDefault="00B21E2E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7E5318F0" w14:textId="77777777" w:rsidR="00B21E2E" w:rsidRPr="008A7F56" w:rsidRDefault="001245EA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54F0B6E2" w14:textId="77777777" w:rsidR="00B21E2E" w:rsidRPr="00825279" w:rsidRDefault="00B21E2E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lastRenderedPageBreak/>
        <w:t>nákupy pozemků nebo budov</w:t>
      </w:r>
    </w:p>
    <w:p w14:paraId="31A4D425" w14:textId="77777777" w:rsidR="00B21E2E" w:rsidRPr="008A7F56" w:rsidRDefault="001245EA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1B6B5354" w14:textId="77777777" w:rsidR="00B21E2E" w:rsidRPr="008A7F56" w:rsidRDefault="00B21E2E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7F6886B8" w14:textId="50CA711F" w:rsidR="00B21E2E" w:rsidRPr="008A7F56" w:rsidRDefault="00B21E2E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daň s</w:t>
      </w:r>
      <w:r w:rsidR="008F48CE">
        <w:rPr>
          <w:rFonts w:ascii="Arial" w:hAnsi="Arial" w:cs="Arial"/>
          <w:sz w:val="20"/>
          <w:szCs w:val="20"/>
        </w:rPr>
        <w:t xml:space="preserve">ilniční, daň z nemovitých věcí, </w:t>
      </w:r>
      <w:r w:rsidRPr="008A7F56">
        <w:rPr>
          <w:rFonts w:ascii="Arial" w:hAnsi="Arial" w:cs="Arial"/>
          <w:sz w:val="20"/>
          <w:szCs w:val="20"/>
        </w:rPr>
        <w:t>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68052C70" w14:textId="77777777" w:rsidR="00B21E2E" w:rsidRPr="00CF3BEC" w:rsidRDefault="001245EA" w:rsidP="005C5A61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2986BE99" w14:textId="77777777" w:rsidR="00CF3BEC" w:rsidRPr="008A7F56" w:rsidRDefault="00CF3BEC" w:rsidP="00CF3BEC">
      <w:pPr>
        <w:pStyle w:val="Odstavecseseznamem"/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</w:p>
    <w:p w14:paraId="314ABB5D" w14:textId="77777777" w:rsidR="00B21E2E" w:rsidRPr="008A7F56" w:rsidRDefault="00B21E2E" w:rsidP="005C5A61">
      <w:pPr>
        <w:pStyle w:val="Zkladntext"/>
        <w:numPr>
          <w:ilvl w:val="1"/>
          <w:numId w:val="5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9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FE2A20" w:rsidRPr="00CC2597">
        <w:rPr>
          <w:rFonts w:ascii="Arial" w:hAnsi="Arial" w:cs="Arial"/>
          <w:sz w:val="20"/>
        </w:rPr>
        <w:t>.</w:t>
      </w:r>
      <w:r w:rsidR="000350E7" w:rsidRPr="00CC2597">
        <w:rPr>
          <w:rFonts w:ascii="Arial" w:hAnsi="Arial" w:cs="Arial"/>
          <w:sz w:val="20"/>
        </w:rPr>
        <w:t> </w:t>
      </w:r>
      <w:r w:rsidR="00E10305" w:rsidRPr="00CC2597">
        <w:rPr>
          <w:rFonts w:ascii="Arial" w:hAnsi="Arial" w:cs="Arial"/>
          <w:sz w:val="20"/>
        </w:rPr>
        <w:t xml:space="preserve">Přímé náklady musí být podloženy doklady prokazujícími využití vyrovnávací platby, které je příjemce povinen viditelně označit slovy „Dotace ZK </w:t>
      </w:r>
      <w:r w:rsidR="00863ECA" w:rsidRPr="00CC2597">
        <w:rPr>
          <w:rFonts w:ascii="Arial" w:hAnsi="Arial" w:cs="Arial"/>
          <w:sz w:val="20"/>
        </w:rPr>
        <w:t>PZ</w:t>
      </w:r>
      <w:r w:rsidR="00E10305" w:rsidRPr="00CC2597">
        <w:rPr>
          <w:rFonts w:ascii="Arial" w:hAnsi="Arial" w:cs="Arial"/>
          <w:sz w:val="20"/>
        </w:rPr>
        <w:t xml:space="preserve">S“ (označeny musí být </w:t>
      </w:r>
      <w:r w:rsidR="00E10305" w:rsidRPr="007114CD">
        <w:rPr>
          <w:rFonts w:ascii="Arial" w:hAnsi="Arial" w:cs="Arial"/>
          <w:sz w:val="20"/>
        </w:rPr>
        <w:t>již originály dokladů). Režijní</w:t>
      </w:r>
      <w:r w:rsidR="00E10305" w:rsidRPr="00CC2597">
        <w:rPr>
          <w:rFonts w:ascii="Arial" w:hAnsi="Arial" w:cs="Arial"/>
          <w:sz w:val="20"/>
        </w:rPr>
        <w:t xml:space="preserve"> náklady jsou vyúčtovány paušální sazbou a příjemce nemusí doklady týkající se režijních nákladů označovat.</w:t>
      </w:r>
      <w:r w:rsidRPr="00CC2597">
        <w:rPr>
          <w:rFonts w:ascii="Arial" w:hAnsi="Arial" w:cs="Arial"/>
          <w:sz w:val="20"/>
        </w:rPr>
        <w:t xml:space="preserve"> Příjemce je povinen umožnit poskytovateli na základě jeho požadavku provedení</w:t>
      </w:r>
      <w:r w:rsidRPr="008A7F56">
        <w:rPr>
          <w:rFonts w:ascii="Arial" w:hAnsi="Arial" w:cs="Arial"/>
          <w:sz w:val="20"/>
        </w:rPr>
        <w:t xml:space="preserve"> kontroly všech prvotních účetních dokladů za účelem prověření předloženého vyúčtování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1B02B914" w14:textId="77777777" w:rsidR="00B21E2E" w:rsidRPr="00AC2F54" w:rsidRDefault="00B21E2E" w:rsidP="005C5A61">
      <w:pPr>
        <w:pStyle w:val="Zkladntext"/>
        <w:numPr>
          <w:ilvl w:val="1"/>
          <w:numId w:val="5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 xml:space="preserve">DPH je pro příjemce způsobilým </w:t>
      </w:r>
      <w:r w:rsidR="001245EA" w:rsidRPr="00AC2F54">
        <w:rPr>
          <w:rFonts w:ascii="Arial" w:hAnsi="Arial" w:cs="Arial"/>
          <w:sz w:val="20"/>
        </w:rPr>
        <w:t>náklad</w:t>
      </w:r>
      <w:r w:rsidRPr="00AC2F54">
        <w:rPr>
          <w:rFonts w:ascii="Arial" w:hAnsi="Arial" w:cs="Arial"/>
          <w:sz w:val="20"/>
        </w:rPr>
        <w:t xml:space="preserve">em za podmínky, že příjemce není plátcem DPH. Pro příjemce, který je plátcem DPH, je DPH u přijatých plnění, která jsou současně způsobilými </w:t>
      </w:r>
      <w:r w:rsidR="001245EA" w:rsidRPr="00AC2F54">
        <w:rPr>
          <w:rFonts w:ascii="Arial" w:hAnsi="Arial" w:cs="Arial"/>
          <w:sz w:val="20"/>
        </w:rPr>
        <w:t>náklady</w:t>
      </w:r>
      <w:r w:rsidRPr="00AC2F54">
        <w:rPr>
          <w:rFonts w:ascii="Arial" w:hAnsi="Arial" w:cs="Arial"/>
          <w:sz w:val="20"/>
        </w:rPr>
        <w:t xml:space="preserve"> </w:t>
      </w:r>
      <w:r w:rsidR="00A54765" w:rsidRPr="00AC2F54">
        <w:rPr>
          <w:rFonts w:ascii="Arial" w:hAnsi="Arial" w:cs="Arial"/>
          <w:sz w:val="20"/>
        </w:rPr>
        <w:t xml:space="preserve">při poskytování </w:t>
      </w:r>
      <w:r w:rsidR="00132884" w:rsidRPr="00AC2F54">
        <w:rPr>
          <w:rFonts w:ascii="Arial" w:hAnsi="Arial" w:cs="Arial"/>
          <w:sz w:val="20"/>
        </w:rPr>
        <w:t>SOHZ</w:t>
      </w:r>
      <w:r w:rsidRPr="00AC2F54">
        <w:rPr>
          <w:rFonts w:ascii="Arial" w:hAnsi="Arial" w:cs="Arial"/>
          <w:sz w:val="20"/>
        </w:rPr>
        <w:t xml:space="preserve">, taktéž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případě, že je přijaté plnění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pouze z alikvotní části, pak je DPH vztahující se k tomuto plnění způsobilá ze stejné alikvotní části. Pokud má příjemce u přijatého plnění nárok na odpočet v poměrné části nebo ve výši dle koeficientu, bude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31.</w:t>
      </w:r>
      <w:r w:rsidR="007D5884">
        <w:rPr>
          <w:rFonts w:ascii="Arial" w:hAnsi="Arial" w:cs="Arial"/>
          <w:sz w:val="20"/>
        </w:rPr>
        <w:t xml:space="preserve"> </w:t>
      </w:r>
      <w:r w:rsidRPr="00AC2F54">
        <w:rPr>
          <w:rFonts w:ascii="Arial" w:hAnsi="Arial" w:cs="Arial"/>
          <w:sz w:val="20"/>
        </w:rPr>
        <w:t xml:space="preserve">12. dojde ke změně nároku na odpočet DPH, bude tato změna promítnuta i do vyúčtování </w:t>
      </w:r>
      <w:r w:rsidR="00D93A93" w:rsidRPr="00AC2F54">
        <w:rPr>
          <w:rFonts w:ascii="Arial" w:hAnsi="Arial" w:cs="Arial"/>
          <w:sz w:val="20"/>
        </w:rPr>
        <w:t>vyrovnávací platby</w:t>
      </w:r>
      <w:r w:rsidRPr="00AC2F54">
        <w:rPr>
          <w:rFonts w:ascii="Arial" w:hAnsi="Arial" w:cs="Arial"/>
          <w:sz w:val="20"/>
        </w:rPr>
        <w:t xml:space="preserve"> tak, aby pouze oprávněně neuplatněná DPH n</w:t>
      </w:r>
      <w:r w:rsidR="001245EA" w:rsidRPr="00AC2F54">
        <w:rPr>
          <w:rFonts w:ascii="Arial" w:hAnsi="Arial" w:cs="Arial"/>
          <w:sz w:val="20"/>
        </w:rPr>
        <w:t>a vstupu byla způsobilým nákladem</w:t>
      </w:r>
      <w:r w:rsidRPr="00AC2F54">
        <w:rPr>
          <w:rFonts w:ascii="Arial" w:hAnsi="Arial" w:cs="Arial"/>
          <w:sz w:val="20"/>
        </w:rPr>
        <w:t>.</w:t>
      </w:r>
    </w:p>
    <w:p w14:paraId="5282E305" w14:textId="77777777" w:rsidR="00B21E2E" w:rsidRPr="00AC2F54" w:rsidRDefault="00B21E2E" w:rsidP="005C5A61">
      <w:pPr>
        <w:pStyle w:val="Zkladntext"/>
        <w:numPr>
          <w:ilvl w:val="1"/>
          <w:numId w:val="5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 xml:space="preserve">V případech, kdy příjemce je plátcem DPH a </w:t>
      </w:r>
      <w:r w:rsidR="00D93A93" w:rsidRPr="00AC2F54">
        <w:rPr>
          <w:rFonts w:ascii="Arial" w:hAnsi="Arial" w:cs="Arial"/>
          <w:sz w:val="20"/>
        </w:rPr>
        <w:t>vyrovnávací platba</w:t>
      </w:r>
      <w:r w:rsidRPr="00AC2F54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>, bude výše DPH doložena příjemcem poskytovateli těmito doklady:</w:t>
      </w:r>
    </w:p>
    <w:p w14:paraId="024C1DD9" w14:textId="77777777" w:rsidR="00B21E2E" w:rsidRPr="00AC2F54" w:rsidRDefault="00B21E2E" w:rsidP="005C5A61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vnitřním účetním dokladem s vyčíslením částky DPH,</w:t>
      </w:r>
    </w:p>
    <w:p w14:paraId="3D21B7F1" w14:textId="77777777" w:rsidR="00B21E2E" w:rsidRPr="00AC2F54" w:rsidRDefault="00B21E2E" w:rsidP="005C5A61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daňovým přiznáním k DPH,</w:t>
      </w:r>
    </w:p>
    <w:p w14:paraId="519A758A" w14:textId="77777777" w:rsidR="00B21E2E" w:rsidRPr="00AC2F54" w:rsidRDefault="009C0A37" w:rsidP="005C5A61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kontrolní</w:t>
      </w:r>
      <w:r w:rsidR="00B45B73" w:rsidRPr="00AC2F54">
        <w:rPr>
          <w:rFonts w:ascii="Arial" w:hAnsi="Arial" w:cs="Arial"/>
          <w:sz w:val="20"/>
        </w:rPr>
        <w:t>m</w:t>
      </w:r>
      <w:r w:rsidRPr="00AC2F54">
        <w:rPr>
          <w:rFonts w:ascii="Arial" w:hAnsi="Arial" w:cs="Arial"/>
          <w:sz w:val="20"/>
        </w:rPr>
        <w:t xml:space="preserve"> hlášení</w:t>
      </w:r>
      <w:r w:rsidR="00B45B73" w:rsidRPr="00AC2F54">
        <w:rPr>
          <w:rFonts w:ascii="Arial" w:hAnsi="Arial" w:cs="Arial"/>
          <w:sz w:val="20"/>
        </w:rPr>
        <w:t>m</w:t>
      </w:r>
      <w:r w:rsidR="00B21E2E" w:rsidRPr="00AC2F54">
        <w:rPr>
          <w:rFonts w:ascii="Arial" w:hAnsi="Arial" w:cs="Arial"/>
          <w:sz w:val="20"/>
        </w:rPr>
        <w:t>,</w:t>
      </w:r>
    </w:p>
    <w:p w14:paraId="2D9C0993" w14:textId="77777777" w:rsidR="00B21E2E" w:rsidRPr="00AC2F54" w:rsidRDefault="00B21E2E" w:rsidP="005C5A61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bankovním výpisem.</w:t>
      </w:r>
    </w:p>
    <w:p w14:paraId="56280918" w14:textId="77777777" w:rsidR="009C395F" w:rsidRPr="0094051C" w:rsidRDefault="00B21E2E" w:rsidP="005C5A61">
      <w:pPr>
        <w:pStyle w:val="Zkladntext"/>
        <w:numPr>
          <w:ilvl w:val="1"/>
          <w:numId w:val="5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</w:t>
      </w:r>
      <w:r w:rsidRPr="005D64D5">
        <w:rPr>
          <w:rFonts w:ascii="Arial" w:hAnsi="Arial" w:cs="Arial"/>
          <w:sz w:val="20"/>
        </w:rPr>
        <w:t xml:space="preserve">dodavatelů, kteří se budou podílet na </w:t>
      </w:r>
      <w:r w:rsidR="006F4FEC" w:rsidRPr="005D64D5">
        <w:rPr>
          <w:rFonts w:ascii="Arial" w:hAnsi="Arial" w:cs="Arial"/>
          <w:sz w:val="20"/>
        </w:rPr>
        <w:t xml:space="preserve">poskytování </w:t>
      </w:r>
      <w:r w:rsidR="00132884" w:rsidRPr="005D64D5">
        <w:rPr>
          <w:rFonts w:ascii="Arial" w:hAnsi="Arial" w:cs="Arial"/>
          <w:sz w:val="20"/>
        </w:rPr>
        <w:t>SOHZ</w:t>
      </w:r>
      <w:r w:rsidRPr="005D64D5">
        <w:rPr>
          <w:rFonts w:ascii="Arial" w:hAnsi="Arial" w:cs="Arial"/>
          <w:sz w:val="20"/>
        </w:rPr>
        <w:t xml:space="preserve">, je příjemce povinen postupovat v souladu se zákonem č. </w:t>
      </w:r>
      <w:r w:rsidR="005D64D5" w:rsidRPr="005D64D5">
        <w:rPr>
          <w:rFonts w:ascii="Arial" w:hAnsi="Arial" w:cs="Arial"/>
          <w:sz w:val="20"/>
        </w:rPr>
        <w:t>134/2016 Sb., o zadávání veřejných zakázek</w:t>
      </w:r>
      <w:r w:rsidRPr="005D64D5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5D64D5" w:rsidRPr="005D64D5">
        <w:rPr>
          <w:rFonts w:ascii="Arial" w:hAnsi="Arial" w:cs="Arial"/>
          <w:sz w:val="20"/>
        </w:rPr>
        <w:t xml:space="preserve">134/2016 </w:t>
      </w:r>
      <w:r w:rsidRPr="005D64D5">
        <w:rPr>
          <w:rFonts w:ascii="Arial" w:hAnsi="Arial" w:cs="Arial"/>
          <w:sz w:val="20"/>
        </w:rPr>
        <w:t xml:space="preserve">Sb., a u zakázky, která zákonu č. </w:t>
      </w:r>
      <w:r w:rsidR="005D64D5" w:rsidRPr="005D64D5">
        <w:rPr>
          <w:rFonts w:ascii="Arial" w:hAnsi="Arial" w:cs="Arial"/>
          <w:sz w:val="20"/>
        </w:rPr>
        <w:t xml:space="preserve">134/2016 </w:t>
      </w:r>
      <w:r w:rsidRPr="005D64D5">
        <w:rPr>
          <w:rFonts w:ascii="Arial" w:hAnsi="Arial" w:cs="Arial"/>
          <w:sz w:val="20"/>
        </w:rPr>
        <w:t>Sb. nepodléhá</w:t>
      </w:r>
      <w:r w:rsidRPr="008A7F56">
        <w:rPr>
          <w:rFonts w:ascii="Arial" w:hAnsi="Arial" w:cs="Arial"/>
          <w:sz w:val="20"/>
        </w:rPr>
        <w:t>, poskytnout na výzvu poskytovatele relevantní informace o způsobu zadání zakázky a výběru nejvhodnější nabídky.</w:t>
      </w:r>
    </w:p>
    <w:p w14:paraId="58F1BC80" w14:textId="0378991D" w:rsidR="00B21E2E" w:rsidRPr="008A7F56" w:rsidRDefault="00B21E2E" w:rsidP="005C5A61">
      <w:pPr>
        <w:pStyle w:val="Zkladntext"/>
        <w:numPr>
          <w:ilvl w:val="1"/>
          <w:numId w:val="5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povinen do 15 dnů oznámit poskytovateli zahájení insolvenčního řízení, vstup právnické osoby do likvidace, změnu statutárního orgánu nebo jeho člena, změnu názvu, bankovního spojení, sídla č</w:t>
      </w:r>
      <w:r w:rsidR="00736F03">
        <w:rPr>
          <w:rFonts w:ascii="Arial" w:hAnsi="Arial" w:cs="Arial"/>
          <w:sz w:val="20"/>
        </w:rPr>
        <w:t>i adresy. Příjemce je povinen informovat poskytovatele o přeměně právnické osoby a předat mu projekt přeměny alespoň 30 dnů přede dnem, kdy má být přeměna schválena příslušným orgánem.</w:t>
      </w:r>
    </w:p>
    <w:p w14:paraId="4CD97216" w14:textId="77777777" w:rsidR="00B21E2E" w:rsidRPr="008A7F56" w:rsidRDefault="00B21E2E" w:rsidP="005C5A61">
      <w:pPr>
        <w:pStyle w:val="Zkladntext"/>
        <w:numPr>
          <w:ilvl w:val="1"/>
          <w:numId w:val="5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4CFA8BEF" w14:textId="77777777" w:rsidR="00B21E2E" w:rsidRPr="008A7F56" w:rsidRDefault="00B21E2E" w:rsidP="005C5A61">
      <w:pPr>
        <w:numPr>
          <w:ilvl w:val="0"/>
          <w:numId w:val="2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42D736C7" w14:textId="77777777" w:rsidR="00B21E2E" w:rsidRPr="008A7F56" w:rsidRDefault="00B21E2E" w:rsidP="005C5A61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555D39CC" w14:textId="77777777" w:rsidR="00B21E2E" w:rsidRPr="00B45B73" w:rsidRDefault="00B21E2E" w:rsidP="005C5A61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45F3F223" w14:textId="5413821E" w:rsidR="00A01354" w:rsidRPr="00370BCD" w:rsidRDefault="00B21E2E" w:rsidP="005C5A61">
      <w:pPr>
        <w:pStyle w:val="Odstavecseseznamem"/>
        <w:numPr>
          <w:ilvl w:val="0"/>
          <w:numId w:val="2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</w:t>
      </w:r>
      <w:r w:rsidRPr="00B45B73">
        <w:rPr>
          <w:rFonts w:ascii="Arial" w:hAnsi="Arial" w:cs="Arial"/>
          <w:sz w:val="20"/>
          <w:szCs w:val="20"/>
        </w:rPr>
        <w:lastRenderedPageBreak/>
        <w:t xml:space="preserve">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>v hodnotě 3.000 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3A9CFBE3" w14:textId="77777777" w:rsidR="001575FE" w:rsidRPr="001575FE" w:rsidRDefault="001575FE" w:rsidP="001575FE">
      <w:pPr>
        <w:pStyle w:val="Odstavecseseznamem"/>
        <w:tabs>
          <w:tab w:val="left" w:pos="8928"/>
        </w:tabs>
        <w:spacing w:beforeLines="30" w:before="72"/>
        <w:ind w:left="717"/>
        <w:jc w:val="both"/>
        <w:rPr>
          <w:rFonts w:ascii="Arial" w:hAnsi="Arial" w:cs="Arial"/>
          <w:b/>
          <w:sz w:val="20"/>
          <w:szCs w:val="20"/>
        </w:rPr>
      </w:pPr>
    </w:p>
    <w:p w14:paraId="3377FEC5" w14:textId="77777777" w:rsidR="00D6159B" w:rsidRPr="008A7F56" w:rsidRDefault="00D6159B" w:rsidP="001B6A39">
      <w:pPr>
        <w:pStyle w:val="Styl1"/>
      </w:pPr>
      <w:r w:rsidRPr="008A7F56">
        <w:t>VI.</w:t>
      </w:r>
    </w:p>
    <w:p w14:paraId="1D759419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42BF5654" w14:textId="77777777" w:rsidR="00D6159B" w:rsidRDefault="00D6159B" w:rsidP="005C5A61">
      <w:pPr>
        <w:pStyle w:val="Nadpis"/>
        <w:widowControl w:val="0"/>
        <w:numPr>
          <w:ilvl w:val="1"/>
          <w:numId w:val="8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415FA6CA" w14:textId="77777777" w:rsidR="00E10305" w:rsidRPr="00CC2597" w:rsidRDefault="00E10305" w:rsidP="005C5A61">
      <w:pPr>
        <w:pStyle w:val="Nadpis"/>
        <w:widowControl w:val="0"/>
        <w:numPr>
          <w:ilvl w:val="1"/>
          <w:numId w:val="8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</w:t>
      </w:r>
      <w:r w:rsidRPr="00CC2597">
        <w:rPr>
          <w:rFonts w:ascii="Arial" w:hAnsi="Arial" w:cs="Arial"/>
          <w:b w:val="0"/>
          <w:sz w:val="20"/>
        </w:rPr>
        <w:t>kázně ve výši částky uvedené v dokladu.</w:t>
      </w:r>
    </w:p>
    <w:p w14:paraId="28CADA5E" w14:textId="2823A0C7" w:rsidR="00A01354" w:rsidRPr="008A7F56" w:rsidRDefault="00A01354" w:rsidP="00370BCD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</w:p>
    <w:p w14:paraId="092816E7" w14:textId="77777777" w:rsidR="009F299F" w:rsidRDefault="00A33E3B" w:rsidP="00A01354">
      <w:pPr>
        <w:tabs>
          <w:tab w:val="left" w:pos="3375"/>
        </w:tabs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2034BB8" w14:textId="77777777" w:rsidR="00D64F05" w:rsidRPr="008A7F56" w:rsidRDefault="00AB37C6" w:rsidP="001B6A39">
      <w:pPr>
        <w:pStyle w:val="Styl1"/>
      </w:pPr>
      <w:r>
        <w:t>VII</w:t>
      </w:r>
      <w:r w:rsidR="00D64F05" w:rsidRPr="008A7F56">
        <w:t>.</w:t>
      </w:r>
    </w:p>
    <w:p w14:paraId="337CCDB4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55EC2F88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60E856A3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Poskytovatel může smlouvu vypovědět jak před proplacením, tak i po proplacení </w:t>
      </w:r>
      <w:r w:rsidR="00B816F9"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</w:t>
      </w:r>
    </w:p>
    <w:p w14:paraId="4C508A13" w14:textId="77777777" w:rsidR="00D64F05" w:rsidRPr="008A7F56" w:rsidRDefault="00D64F05" w:rsidP="005C5A61">
      <w:pPr>
        <w:pStyle w:val="Odstavecseseznamem"/>
        <w:widowControl w:val="0"/>
        <w:numPr>
          <w:ilvl w:val="1"/>
          <w:numId w:val="9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48CDD318" w14:textId="77777777" w:rsidR="00D64F05" w:rsidRPr="008A7F56" w:rsidRDefault="00D64F05" w:rsidP="005C5A61">
      <w:pPr>
        <w:numPr>
          <w:ilvl w:val="0"/>
          <w:numId w:val="6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1B28118B" w14:textId="77777777" w:rsidR="00D64F05" w:rsidRPr="008A7F56" w:rsidRDefault="00D64F05" w:rsidP="005C5A61">
      <w:pPr>
        <w:numPr>
          <w:ilvl w:val="0"/>
          <w:numId w:val="6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poruší pravidla veřejné podpory,</w:t>
      </w:r>
    </w:p>
    <w:p w14:paraId="6B35C275" w14:textId="77777777" w:rsidR="00D64F05" w:rsidRPr="008A7F56" w:rsidRDefault="00D64F05" w:rsidP="005C5A61">
      <w:pPr>
        <w:numPr>
          <w:ilvl w:val="0"/>
          <w:numId w:val="6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</w:t>
      </w:r>
      <w:r w:rsidR="00862B24">
        <w:rPr>
          <w:rFonts w:ascii="Arial" w:hAnsi="Arial" w:cs="Arial"/>
          <w:sz w:val="20"/>
          <w:szCs w:val="20"/>
        </w:rPr>
        <w:t>příjemce</w:t>
      </w:r>
      <w:r w:rsidRPr="008A7F56"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</w:t>
      </w:r>
      <w:r w:rsidR="00D97FAB" w:rsidRPr="008A7F56">
        <w:rPr>
          <w:rFonts w:ascii="Arial" w:hAnsi="Arial" w:cs="Arial"/>
          <w:sz w:val="20"/>
          <w:szCs w:val="20"/>
        </w:rPr>
        <w:t>a</w:t>
      </w:r>
      <w:r w:rsidRPr="008A7F56"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871EEDB" w14:textId="77777777" w:rsidR="00D64F05" w:rsidRPr="008A7F56" w:rsidRDefault="00D64F05" w:rsidP="005C5A61">
      <w:pPr>
        <w:numPr>
          <w:ilvl w:val="0"/>
          <w:numId w:val="6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15E4EDDA" w14:textId="77777777" w:rsidR="00D64F05" w:rsidRPr="008A7F56" w:rsidRDefault="00D64F05" w:rsidP="005C5A61">
      <w:pPr>
        <w:numPr>
          <w:ilvl w:val="0"/>
          <w:numId w:val="6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0A8570B5" w14:textId="77777777" w:rsidR="00D64F05" w:rsidRPr="00A01354" w:rsidRDefault="00D64F05" w:rsidP="005C5A61">
      <w:pPr>
        <w:numPr>
          <w:ilvl w:val="0"/>
          <w:numId w:val="6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v likvidaci, </w:t>
      </w:r>
    </w:p>
    <w:p w14:paraId="3C417F2F" w14:textId="77777777" w:rsidR="00AE73FD" w:rsidRDefault="00D64F05" w:rsidP="005C5A61">
      <w:pPr>
        <w:numPr>
          <w:ilvl w:val="0"/>
          <w:numId w:val="6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</w:t>
      </w:r>
      <w:r w:rsidR="00AE73FD">
        <w:rPr>
          <w:rFonts w:ascii="Arial" w:hAnsi="Arial" w:cs="Arial"/>
          <w:sz w:val="20"/>
          <w:szCs w:val="20"/>
        </w:rPr>
        <w:t>,</w:t>
      </w:r>
    </w:p>
    <w:p w14:paraId="37B90717" w14:textId="77777777" w:rsidR="00D64F05" w:rsidRDefault="006835CA" w:rsidP="005C5A61">
      <w:pPr>
        <w:numPr>
          <w:ilvl w:val="0"/>
          <w:numId w:val="6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406DE">
        <w:rPr>
          <w:rFonts w:ascii="Arial" w:hAnsi="Arial" w:cs="Arial"/>
          <w:sz w:val="20"/>
          <w:szCs w:val="20"/>
        </w:rPr>
        <w:t>anikne Pověření k poskytování služby/služeb obecného hospodářského zájmu</w:t>
      </w:r>
    </w:p>
    <w:p w14:paraId="5051CF1A" w14:textId="052DC93D" w:rsidR="00E40EA8" w:rsidRPr="00CD283C" w:rsidRDefault="00E40EA8" w:rsidP="005C5A61">
      <w:pPr>
        <w:numPr>
          <w:ilvl w:val="0"/>
          <w:numId w:val="6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  <w:r w:rsidR="00BC2D5F">
        <w:rPr>
          <w:rFonts w:ascii="Arial" w:hAnsi="Arial" w:cs="Arial"/>
          <w:sz w:val="20"/>
          <w:szCs w:val="20"/>
        </w:rPr>
        <w:t>.</w:t>
      </w:r>
    </w:p>
    <w:p w14:paraId="6D82F8CD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případě, že došlo k některé ze skutečností uvedené v předchozích ustanoveních tohoto článku, je poskytovatel oprávněn pozastavit </w:t>
      </w:r>
      <w:r w:rsidR="00045547">
        <w:rPr>
          <w:rFonts w:ascii="Arial" w:hAnsi="Arial" w:cs="Arial"/>
          <w:b w:val="0"/>
          <w:sz w:val="20"/>
        </w:rPr>
        <w:t>vy</w:t>
      </w:r>
      <w:r w:rsidR="00045547" w:rsidRPr="008A7F56">
        <w:rPr>
          <w:rFonts w:ascii="Arial" w:hAnsi="Arial" w:cs="Arial"/>
          <w:b w:val="0"/>
          <w:sz w:val="20"/>
        </w:rPr>
        <w:t xml:space="preserve">placení </w:t>
      </w:r>
      <w:r w:rsidR="00045547"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 Stejně tak je poskytovatel oprávněn postupovat i v případě pouhého podezření, že došlo k některé z</w:t>
      </w:r>
      <w:r w:rsidR="003F295A" w:rsidRPr="008A7F56">
        <w:rPr>
          <w:rFonts w:ascii="Arial" w:hAnsi="Arial" w:cs="Arial"/>
          <w:b w:val="0"/>
          <w:sz w:val="20"/>
        </w:rPr>
        <w:t xml:space="preserve"> výše</w:t>
      </w:r>
      <w:r w:rsidRPr="008A7F56">
        <w:rPr>
          <w:rFonts w:ascii="Arial" w:hAnsi="Arial" w:cs="Arial"/>
          <w:b w:val="0"/>
          <w:sz w:val="20"/>
        </w:rPr>
        <w:t xml:space="preserve"> </w:t>
      </w:r>
      <w:r w:rsidR="003F295A" w:rsidRPr="008A7F56">
        <w:rPr>
          <w:rFonts w:ascii="Arial" w:hAnsi="Arial" w:cs="Arial"/>
          <w:b w:val="0"/>
          <w:sz w:val="20"/>
        </w:rPr>
        <w:t xml:space="preserve">uvedených </w:t>
      </w:r>
      <w:r w:rsidRPr="008A7F56">
        <w:rPr>
          <w:rFonts w:ascii="Arial" w:hAnsi="Arial" w:cs="Arial"/>
          <w:b w:val="0"/>
          <w:sz w:val="20"/>
        </w:rPr>
        <w:t>skutečností.</w:t>
      </w:r>
    </w:p>
    <w:p w14:paraId="548FC0F0" w14:textId="77777777" w:rsidR="00862B24" w:rsidRPr="008A7F56" w:rsidRDefault="00862B24" w:rsidP="005C5A61">
      <w:pPr>
        <w:pStyle w:val="Nadpis"/>
        <w:widowControl w:val="0"/>
        <w:numPr>
          <w:ilvl w:val="1"/>
          <w:numId w:val="9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Příjemce je oprávněn tuto smlouvu kdykoliv písemně </w:t>
      </w:r>
      <w:r w:rsidRPr="00F11F4B">
        <w:rPr>
          <w:rFonts w:ascii="Arial" w:hAnsi="Arial" w:cs="Arial"/>
          <w:b w:val="0"/>
          <w:sz w:val="20"/>
        </w:rPr>
        <w:t xml:space="preserve">z jakéhokoliv důvodu </w:t>
      </w:r>
      <w:r w:rsidRPr="008A7F56">
        <w:rPr>
          <w:rFonts w:ascii="Arial" w:hAnsi="Arial" w:cs="Arial"/>
          <w:b w:val="0"/>
          <w:sz w:val="20"/>
        </w:rPr>
        <w:t xml:space="preserve">vypovědět nejpozději však do konce lhůty pro podání vyúčtování, přičemž výpověď je účinná dnem jejího doručení poskytovateli. </w:t>
      </w:r>
    </w:p>
    <w:p w14:paraId="29E9A9C1" w14:textId="77777777" w:rsidR="00F11F4B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výpovědi této smlouvy </w:t>
      </w:r>
      <w:r w:rsidR="00F11F4B">
        <w:rPr>
          <w:rFonts w:ascii="Arial" w:hAnsi="Arial" w:cs="Arial"/>
          <w:b w:val="0"/>
          <w:sz w:val="20"/>
        </w:rPr>
        <w:t xml:space="preserve">či ukončení smlouvy dohodou </w:t>
      </w:r>
      <w:r w:rsidR="00F11F4B" w:rsidRPr="00E41799">
        <w:rPr>
          <w:rFonts w:ascii="Arial" w:hAnsi="Arial" w:cs="Arial"/>
          <w:b w:val="0"/>
          <w:sz w:val="20"/>
        </w:rPr>
        <w:t xml:space="preserve">musí dojít k vypořádání všech práv a povinností smluvních stran </w:t>
      </w:r>
      <w:r w:rsidR="00F11F4B">
        <w:rPr>
          <w:rFonts w:ascii="Arial" w:hAnsi="Arial" w:cs="Arial"/>
          <w:b w:val="0"/>
          <w:sz w:val="20"/>
        </w:rPr>
        <w:t>ke dni ukončení</w:t>
      </w:r>
      <w:r w:rsidR="00F11F4B" w:rsidRPr="008A7F56">
        <w:rPr>
          <w:rFonts w:ascii="Arial" w:hAnsi="Arial" w:cs="Arial"/>
          <w:b w:val="0"/>
          <w:sz w:val="20"/>
        </w:rPr>
        <w:t xml:space="preserve"> </w:t>
      </w:r>
      <w:r w:rsidR="00F11F4B">
        <w:rPr>
          <w:rFonts w:ascii="Arial" w:hAnsi="Arial" w:cs="Arial"/>
          <w:b w:val="0"/>
          <w:sz w:val="20"/>
        </w:rPr>
        <w:t xml:space="preserve">a </w:t>
      </w:r>
      <w:r w:rsidR="00F11F4B" w:rsidRPr="00E41799">
        <w:rPr>
          <w:rFonts w:ascii="Arial" w:hAnsi="Arial" w:cs="Arial"/>
          <w:b w:val="0"/>
          <w:sz w:val="20"/>
        </w:rPr>
        <w:t>vyúčtování a vrácení</w:t>
      </w:r>
      <w:r w:rsidR="00F11F4B" w:rsidRPr="00E41799">
        <w:rPr>
          <w:rFonts w:ascii="Arial" w:hAnsi="Arial" w:cs="Arial"/>
          <w:b w:val="0"/>
          <w:color w:val="00B050"/>
          <w:sz w:val="20"/>
        </w:rPr>
        <w:t xml:space="preserve"> </w:t>
      </w:r>
      <w:r w:rsidR="00F11F4B" w:rsidRPr="00E41799">
        <w:rPr>
          <w:rFonts w:ascii="Arial" w:hAnsi="Arial" w:cs="Arial"/>
          <w:b w:val="0"/>
          <w:sz w:val="20"/>
        </w:rPr>
        <w:t>nadměrné platby podle čl. IV odst. 4.2 bezhotovostním převodem na účet Kraje, z něhož byla finanční podpora vyplacena, a to do 30 dnů od ukončení Smlouvy nebo jejího zrušení, pokud je Příjemce nevrátil před jejím ukončením nebo pokud se obě smluvní strany nedohodnou jinak.</w:t>
      </w:r>
      <w:r w:rsidR="00F11F4B">
        <w:rPr>
          <w:rFonts w:ascii="Arial" w:hAnsi="Arial" w:cs="Arial"/>
          <w:b w:val="0"/>
          <w:sz w:val="20"/>
        </w:rPr>
        <w:t xml:space="preserve"> </w:t>
      </w:r>
    </w:p>
    <w:p w14:paraId="0422208B" w14:textId="77777777" w:rsidR="00D64F05" w:rsidRPr="008A7F56" w:rsidRDefault="00F11F4B" w:rsidP="00FF45C8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 w:rsidRPr="008827D6">
        <w:rPr>
          <w:rFonts w:ascii="Arial" w:hAnsi="Arial" w:cs="Arial"/>
          <w:b w:val="0"/>
          <w:sz w:val="20"/>
        </w:rPr>
        <w:t xml:space="preserve">Pokud </w:t>
      </w:r>
      <w:r>
        <w:rPr>
          <w:rFonts w:ascii="Arial" w:hAnsi="Arial" w:cs="Arial"/>
          <w:b w:val="0"/>
          <w:sz w:val="20"/>
        </w:rPr>
        <w:t>Příjemce</w:t>
      </w:r>
      <w:r w:rsidRPr="008827D6">
        <w:rPr>
          <w:rFonts w:ascii="Arial" w:hAnsi="Arial" w:cs="Arial"/>
          <w:b w:val="0"/>
          <w:sz w:val="20"/>
        </w:rPr>
        <w:t xml:space="preserve"> ve stanovené lhůtě poskytnuté prostředky nevrátí v souladu </w:t>
      </w:r>
      <w:r w:rsidRPr="008827D6">
        <w:rPr>
          <w:rFonts w:ascii="Arial" w:hAnsi="Arial" w:cs="Arial"/>
          <w:b w:val="0"/>
          <w:spacing w:val="-2"/>
          <w:sz w:val="20"/>
        </w:rPr>
        <w:t xml:space="preserve">s tímto článkem </w:t>
      </w:r>
      <w:r>
        <w:rPr>
          <w:rFonts w:ascii="Arial" w:hAnsi="Arial" w:cs="Arial"/>
          <w:b w:val="0"/>
          <w:spacing w:val="-2"/>
          <w:sz w:val="20"/>
        </w:rPr>
        <w:t>Poskytovateli,</w:t>
      </w:r>
      <w:r w:rsidRPr="008827D6">
        <w:rPr>
          <w:rFonts w:ascii="Arial" w:hAnsi="Arial" w:cs="Arial"/>
          <w:b w:val="0"/>
          <w:spacing w:val="-2"/>
          <w:sz w:val="20"/>
        </w:rPr>
        <w:t xml:space="preserve"> považují se tyto prostředky za zadržené ve smyslu zákona č. 250/2000 Sb.,</w:t>
      </w:r>
      <w:r w:rsidRPr="008827D6"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  <w:r>
        <w:rPr>
          <w:rFonts w:ascii="Arial" w:hAnsi="Arial" w:cs="Arial"/>
          <w:b w:val="0"/>
          <w:sz w:val="20"/>
        </w:rPr>
        <w:t xml:space="preserve"> </w:t>
      </w:r>
    </w:p>
    <w:p w14:paraId="2C47164A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3E2EEBA6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Výpovědní </w:t>
      </w:r>
      <w:r w:rsidR="008303E2">
        <w:rPr>
          <w:rFonts w:ascii="Arial" w:hAnsi="Arial" w:cs="Arial"/>
          <w:b w:val="0"/>
          <w:sz w:val="20"/>
        </w:rPr>
        <w:t>doba</w:t>
      </w:r>
      <w:r w:rsidRPr="008A7F56">
        <w:rPr>
          <w:rFonts w:ascii="Arial" w:hAnsi="Arial" w:cs="Arial"/>
          <w:b w:val="0"/>
          <w:sz w:val="20"/>
        </w:rPr>
        <w:t xml:space="preserve"> činí jeden měsíc a začne běžet od prvního dne měsíce následujícího po měsíci, v němž byla výpověď doručena příjemci. </w:t>
      </w:r>
      <w:r w:rsidR="00BF7855">
        <w:rPr>
          <w:rFonts w:ascii="Arial" w:hAnsi="Arial" w:cs="Arial"/>
          <w:b w:val="0"/>
          <w:sz w:val="20"/>
        </w:rPr>
        <w:t xml:space="preserve">Výpovědní doba u výpovědního důvodu odst. 7.3 písm. </w:t>
      </w:r>
      <w:r w:rsidR="00862B24">
        <w:rPr>
          <w:rFonts w:ascii="Arial" w:hAnsi="Arial" w:cs="Arial"/>
          <w:b w:val="0"/>
          <w:sz w:val="20"/>
        </w:rPr>
        <w:t>h</w:t>
      </w:r>
      <w:r w:rsidR="00BF7855">
        <w:rPr>
          <w:rFonts w:ascii="Arial" w:hAnsi="Arial" w:cs="Arial"/>
          <w:b w:val="0"/>
          <w:sz w:val="20"/>
        </w:rPr>
        <w:t xml:space="preserve">) činí jeden den a běží ode dne doručení výpovědi. </w:t>
      </w:r>
      <w:r w:rsidRPr="008A7F56">
        <w:rPr>
          <w:rFonts w:ascii="Arial" w:hAnsi="Arial" w:cs="Arial"/>
          <w:b w:val="0"/>
          <w:sz w:val="20"/>
        </w:rPr>
        <w:t xml:space="preserve">Účinky doručení pro účely této smlouvy však </w:t>
      </w:r>
      <w:r w:rsidRPr="008A7F56">
        <w:rPr>
          <w:rFonts w:ascii="Arial" w:hAnsi="Arial" w:cs="Arial"/>
          <w:b w:val="0"/>
          <w:sz w:val="20"/>
        </w:rPr>
        <w:lastRenderedPageBreak/>
        <w:t xml:space="preserve">nastávají i tehdy, pokud příjemce svým jednáním nebo opomenutím doručení zmařil. </w:t>
      </w:r>
    </w:p>
    <w:p w14:paraId="2913262F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 w:rsidR="008303E2">
        <w:rPr>
          <w:rFonts w:ascii="Arial" w:hAnsi="Arial" w:cs="Arial"/>
          <w:b w:val="0"/>
          <w:sz w:val="20"/>
        </w:rPr>
        <w:t>doby</w:t>
      </w:r>
      <w:r w:rsidRPr="008A7F56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14:paraId="5EAC9B9C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1EDA94E7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28F249B" w14:textId="77777777" w:rsidR="00D64F05" w:rsidRPr="008A7F56" w:rsidRDefault="00D64F05" w:rsidP="005C5A61">
      <w:pPr>
        <w:pStyle w:val="Nadpis"/>
        <w:widowControl w:val="0"/>
        <w:numPr>
          <w:ilvl w:val="1"/>
          <w:numId w:val="9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1C28E1FB" w14:textId="6CD6BA47" w:rsidR="00CF3BEC" w:rsidRPr="008A7F56" w:rsidRDefault="00CF3BEC" w:rsidP="00370BCD">
      <w:pPr>
        <w:spacing w:before="120"/>
        <w:rPr>
          <w:rFonts w:ascii="Arial" w:hAnsi="Arial" w:cs="Arial"/>
          <w:b/>
          <w:sz w:val="20"/>
          <w:szCs w:val="20"/>
        </w:rPr>
      </w:pPr>
    </w:p>
    <w:p w14:paraId="677227BB" w14:textId="77777777" w:rsidR="00D64F05" w:rsidRPr="008A7F56" w:rsidRDefault="00AB37C6" w:rsidP="001B6A39">
      <w:pPr>
        <w:pStyle w:val="Styl1"/>
      </w:pPr>
      <w:r>
        <w:t>VIII</w:t>
      </w:r>
      <w:r w:rsidR="006155D9" w:rsidRPr="008A7F56">
        <w:t>.</w:t>
      </w:r>
    </w:p>
    <w:p w14:paraId="2845FD85" w14:textId="26E1BDF9" w:rsidR="00F37BBF" w:rsidRPr="00370BCD" w:rsidRDefault="006155D9" w:rsidP="00370BCD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201B8E77" w14:textId="77777777" w:rsidR="00F37BBF" w:rsidRPr="00F37BBF" w:rsidRDefault="00F37BBF" w:rsidP="005C5A61">
      <w:pPr>
        <w:pStyle w:val="Styl2"/>
        <w:numPr>
          <w:ilvl w:val="1"/>
          <w:numId w:val="10"/>
        </w:numPr>
      </w:pPr>
      <w:r w:rsidRPr="00F37BBF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5C353914" w14:textId="7CBEAC4F" w:rsidR="006155D9" w:rsidRPr="009E16D2" w:rsidRDefault="006155D9" w:rsidP="005C5A61">
      <w:pPr>
        <w:pStyle w:val="Nadpis"/>
        <w:widowControl w:val="0"/>
        <w:numPr>
          <w:ilvl w:val="1"/>
          <w:numId w:val="1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Jako kontaktní místo </w:t>
      </w:r>
      <w:r w:rsidRPr="009E16D2">
        <w:rPr>
          <w:rFonts w:ascii="Arial" w:hAnsi="Arial" w:cs="Arial"/>
          <w:b w:val="0"/>
          <w:sz w:val="20"/>
        </w:rPr>
        <w:t xml:space="preserve">poskytovatele se pro účely této smlouvy stanovuje: </w:t>
      </w:r>
      <w:r w:rsidR="007D5884" w:rsidRPr="009E16D2">
        <w:rPr>
          <w:rFonts w:ascii="Arial" w:hAnsi="Arial" w:cs="Arial"/>
          <w:b w:val="0"/>
          <w:sz w:val="20"/>
        </w:rPr>
        <w:t xml:space="preserve">Krajský úřad Zlínského kraje, odbor zdravotnictví, </w:t>
      </w:r>
      <w:r w:rsidR="00AC3A41">
        <w:rPr>
          <w:rFonts w:ascii="Arial" w:hAnsi="Arial" w:cs="Arial"/>
          <w:b w:val="0"/>
          <w:sz w:val="20"/>
        </w:rPr>
        <w:t>XXXXXX</w:t>
      </w:r>
      <w:r w:rsidR="008D6DDA">
        <w:rPr>
          <w:rFonts w:ascii="Arial" w:hAnsi="Arial" w:cs="Arial"/>
          <w:b w:val="0"/>
          <w:sz w:val="20"/>
        </w:rPr>
        <w:t xml:space="preserve">, tel.: </w:t>
      </w:r>
      <w:r w:rsidR="00AC3A41">
        <w:rPr>
          <w:rFonts w:ascii="Arial" w:hAnsi="Arial" w:cs="Arial"/>
          <w:b w:val="0"/>
          <w:sz w:val="20"/>
        </w:rPr>
        <w:t>XXXXX</w:t>
      </w:r>
      <w:r w:rsidR="008D6DDA">
        <w:rPr>
          <w:rFonts w:ascii="Arial" w:hAnsi="Arial" w:cs="Arial"/>
          <w:b w:val="0"/>
          <w:sz w:val="20"/>
        </w:rPr>
        <w:t>, e-mail:</w:t>
      </w:r>
      <w:r w:rsidR="00AC3A41">
        <w:rPr>
          <w:rFonts w:ascii="Arial" w:hAnsi="Arial" w:cs="Arial"/>
          <w:b w:val="0"/>
          <w:sz w:val="20"/>
        </w:rPr>
        <w:t>XXXXXX</w:t>
      </w:r>
      <w:r w:rsidR="008803E2" w:rsidRPr="009E16D2">
        <w:rPr>
          <w:rFonts w:ascii="Arial" w:hAnsi="Arial" w:cs="Arial"/>
          <w:b w:val="0"/>
          <w:sz w:val="20"/>
        </w:rPr>
        <w:t>.</w:t>
      </w:r>
      <w:r w:rsidR="00CF3C2A" w:rsidRPr="009E16D2">
        <w:rPr>
          <w:rFonts w:ascii="Arial" w:hAnsi="Arial" w:cs="Arial"/>
          <w:b w:val="0"/>
          <w:sz w:val="20"/>
        </w:rPr>
        <w:t xml:space="preserve"> </w:t>
      </w:r>
      <w:r w:rsidRPr="009E16D2">
        <w:rPr>
          <w:rFonts w:ascii="Arial" w:hAnsi="Arial" w:cs="Arial"/>
          <w:b w:val="0"/>
          <w:sz w:val="20"/>
        </w:rPr>
        <w:t xml:space="preserve">Jako kontaktní místo příjemce se pro účely této smlouvy stanovuje: </w:t>
      </w:r>
      <w:r w:rsidR="00D5768A" w:rsidRPr="009E16D2">
        <w:rPr>
          <w:rFonts w:ascii="Arial" w:hAnsi="Arial" w:cs="Arial"/>
          <w:b w:val="0"/>
          <w:sz w:val="20"/>
        </w:rPr>
        <w:t xml:space="preserve">Kroměřížská nemocnice a.s., </w:t>
      </w:r>
      <w:r w:rsidR="00AC3A41">
        <w:rPr>
          <w:rFonts w:ascii="Arial" w:hAnsi="Arial" w:cs="Arial"/>
          <w:b w:val="0"/>
          <w:sz w:val="20"/>
        </w:rPr>
        <w:t>XXXXXX</w:t>
      </w:r>
      <w:r w:rsidR="00D5768A" w:rsidRPr="009E16D2">
        <w:rPr>
          <w:rFonts w:ascii="Arial" w:hAnsi="Arial" w:cs="Arial"/>
          <w:b w:val="0"/>
          <w:sz w:val="20"/>
        </w:rPr>
        <w:t xml:space="preserve">, vedoucí odboru financování, tel: </w:t>
      </w:r>
      <w:r w:rsidR="00AC3A41">
        <w:rPr>
          <w:rFonts w:ascii="Arial" w:hAnsi="Arial" w:cs="Arial"/>
          <w:b w:val="0"/>
          <w:sz w:val="20"/>
        </w:rPr>
        <w:t>XXXXXXX</w:t>
      </w:r>
      <w:r w:rsidR="00D5768A" w:rsidRPr="009E16D2">
        <w:rPr>
          <w:rFonts w:ascii="Arial" w:hAnsi="Arial" w:cs="Arial"/>
          <w:b w:val="0"/>
          <w:sz w:val="20"/>
        </w:rPr>
        <w:t>, e-mail</w:t>
      </w:r>
      <w:r w:rsidR="00AC3A41">
        <w:rPr>
          <w:rFonts w:ascii="Arial" w:hAnsi="Arial" w:cs="Arial"/>
          <w:b w:val="0"/>
          <w:sz w:val="20"/>
        </w:rPr>
        <w:t>: XXXXXX</w:t>
      </w:r>
      <w:r w:rsidR="00D5768A" w:rsidRPr="009E16D2">
        <w:rPr>
          <w:rFonts w:ascii="Arial" w:hAnsi="Arial" w:cs="Arial"/>
          <w:b w:val="0"/>
          <w:sz w:val="20"/>
        </w:rPr>
        <w:t>.</w:t>
      </w:r>
    </w:p>
    <w:p w14:paraId="00DBA9E8" w14:textId="77777777" w:rsidR="006155D9" w:rsidRPr="009E16D2" w:rsidRDefault="006155D9" w:rsidP="005C5A61">
      <w:pPr>
        <w:pStyle w:val="Nadpis"/>
        <w:widowControl w:val="0"/>
        <w:numPr>
          <w:ilvl w:val="1"/>
          <w:numId w:val="1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9E16D2">
        <w:rPr>
          <w:rFonts w:ascii="Arial" w:hAnsi="Arial" w:cs="Arial"/>
          <w:b w:val="0"/>
          <w:sz w:val="20"/>
        </w:rPr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0611E381" w14:textId="77777777" w:rsidR="006155D9" w:rsidRPr="008A7F56" w:rsidRDefault="006155D9" w:rsidP="005C5A61">
      <w:pPr>
        <w:pStyle w:val="Nadpis"/>
        <w:widowControl w:val="0"/>
        <w:numPr>
          <w:ilvl w:val="1"/>
          <w:numId w:val="1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9E16D2">
        <w:rPr>
          <w:rFonts w:ascii="Arial" w:hAnsi="Arial" w:cs="Arial"/>
          <w:b w:val="0"/>
          <w:snapToGrid w:val="0"/>
          <w:sz w:val="20"/>
        </w:rPr>
        <w:t xml:space="preserve">Tato </w:t>
      </w:r>
      <w:r w:rsidRPr="009E16D2">
        <w:rPr>
          <w:rFonts w:ascii="Arial" w:hAnsi="Arial" w:cs="Arial"/>
          <w:b w:val="0"/>
          <w:sz w:val="20"/>
        </w:rPr>
        <w:t>smlouva</w:t>
      </w:r>
      <w:r w:rsidRPr="009E16D2">
        <w:rPr>
          <w:rFonts w:ascii="Arial" w:hAnsi="Arial" w:cs="Arial"/>
          <w:b w:val="0"/>
          <w:snapToGrid w:val="0"/>
          <w:sz w:val="20"/>
        </w:rPr>
        <w:t xml:space="preserve"> byla uzavřena na základě svobodné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vůle, nebyla uzavřena v tísni za nápadně nevýhodných podmínek.</w:t>
      </w:r>
    </w:p>
    <w:p w14:paraId="77518482" w14:textId="1504F660" w:rsidR="005E4367" w:rsidRDefault="005E4367" w:rsidP="005C5A61">
      <w:pPr>
        <w:pStyle w:val="Nadpis"/>
        <w:widowControl w:val="0"/>
        <w:numPr>
          <w:ilvl w:val="1"/>
          <w:numId w:val="1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Smlouva je vyhotovena </w:t>
      </w:r>
      <w:r w:rsidR="00B26CEB">
        <w:rPr>
          <w:rFonts w:ascii="Arial" w:hAnsi="Arial" w:cs="Arial"/>
          <w:b w:val="0"/>
          <w:snapToGrid w:val="0"/>
          <w:sz w:val="20"/>
        </w:rPr>
        <w:t>digitálně</w:t>
      </w:r>
      <w:r w:rsidR="006155D9" w:rsidRPr="008A7F56">
        <w:rPr>
          <w:rFonts w:ascii="Arial" w:hAnsi="Arial" w:cs="Arial"/>
          <w:b w:val="0"/>
          <w:snapToGrid w:val="0"/>
          <w:sz w:val="20"/>
        </w:rPr>
        <w:t>.</w:t>
      </w:r>
    </w:p>
    <w:p w14:paraId="0D5560DB" w14:textId="77777777" w:rsidR="006155D9" w:rsidRPr="005E4367" w:rsidRDefault="006155D9" w:rsidP="005C5A61">
      <w:pPr>
        <w:pStyle w:val="Nadpis"/>
        <w:widowControl w:val="0"/>
        <w:numPr>
          <w:ilvl w:val="1"/>
          <w:numId w:val="1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AC154E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3E9D0F48" w14:textId="6482A4E8" w:rsidR="006155D9" w:rsidRDefault="00045547" w:rsidP="005C5A61">
      <w:pPr>
        <w:pStyle w:val="Nadpis"/>
        <w:widowControl w:val="0"/>
        <w:numPr>
          <w:ilvl w:val="1"/>
          <w:numId w:val="1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378B49FC" w14:textId="77777777" w:rsidR="005C5A61" w:rsidRDefault="005C5A61" w:rsidP="005C5A61">
      <w:pPr>
        <w:pStyle w:val="Nadpis"/>
        <w:widowControl w:val="0"/>
        <w:numPr>
          <w:ilvl w:val="1"/>
          <w:numId w:val="1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Nedílnou součástí této smlouvy jsou přílohy:</w:t>
      </w:r>
    </w:p>
    <w:p w14:paraId="75A22049" w14:textId="77777777" w:rsidR="005C5A61" w:rsidRDefault="005C5A61" w:rsidP="005C5A61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č, 1: Vymezení služeb obecného hospodářského zájmu</w:t>
      </w:r>
    </w:p>
    <w:p w14:paraId="67BD8541" w14:textId="77777777" w:rsidR="005C5A61" w:rsidRDefault="005C5A61" w:rsidP="005C5A61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2: Souhrnné vyúčtování</w:t>
      </w:r>
    </w:p>
    <w:p w14:paraId="6CAE0ED0" w14:textId="419538BA" w:rsidR="005C5A61" w:rsidRDefault="005C5A61" w:rsidP="005C5A61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3:</w:t>
      </w:r>
      <w:r w:rsidR="000B12AD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  <w:r w:rsidR="000B12AD">
        <w:rPr>
          <w:rFonts w:ascii="Arial" w:hAnsi="Arial" w:cs="Arial"/>
          <w:b w:val="0"/>
          <w:sz w:val="20"/>
        </w:rPr>
        <w:t>Tvorba opravných položek k pohledávkám</w:t>
      </w:r>
    </w:p>
    <w:p w14:paraId="02FD357F" w14:textId="2319759D" w:rsidR="005C5A61" w:rsidRDefault="005C5A61" w:rsidP="005C5A61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4: Rozpočet</w:t>
      </w:r>
    </w:p>
    <w:p w14:paraId="22C1CE3F" w14:textId="77777777" w:rsidR="005C5A61" w:rsidRPr="00370BCD" w:rsidRDefault="005C5A61" w:rsidP="005C5A61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</w:p>
    <w:p w14:paraId="2A60040A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087C707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33EB37C1" w14:textId="54B31BB0" w:rsidR="00BA5D3A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 w:rsidR="007A5938">
        <w:rPr>
          <w:rFonts w:ascii="Arial" w:hAnsi="Arial" w:cs="Arial"/>
          <w:sz w:val="20"/>
          <w:szCs w:val="20"/>
        </w:rPr>
        <w:t>jednání a číslo usnesení</w:t>
      </w:r>
      <w:r w:rsidRPr="008A7F56">
        <w:rPr>
          <w:rFonts w:ascii="Arial" w:hAnsi="Arial" w:cs="Arial"/>
          <w:sz w:val="20"/>
          <w:szCs w:val="20"/>
        </w:rPr>
        <w:t>:</w:t>
      </w:r>
      <w:r w:rsidR="008B621B">
        <w:rPr>
          <w:rFonts w:ascii="Arial" w:hAnsi="Arial" w:cs="Arial"/>
          <w:sz w:val="20"/>
          <w:szCs w:val="20"/>
        </w:rPr>
        <w:t xml:space="preserve"> </w:t>
      </w:r>
      <w:r w:rsidR="0056731D">
        <w:rPr>
          <w:rFonts w:ascii="Arial" w:hAnsi="Arial" w:cs="Arial"/>
          <w:sz w:val="20"/>
          <w:szCs w:val="20"/>
        </w:rPr>
        <w:t>31. 10. 2022, 0413/Z14/22</w:t>
      </w:r>
    </w:p>
    <w:p w14:paraId="12594C6F" w14:textId="7579CA8F" w:rsidR="004734DD" w:rsidRDefault="004734DD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55B9D9BC" w14:textId="77777777" w:rsidR="005C5A61" w:rsidRDefault="005C5A61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</w:p>
    <w:p w14:paraId="7C7663BF" w14:textId="43ACC2CC" w:rsidR="006155D9" w:rsidRPr="008A7F56" w:rsidRDefault="006155D9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 w:rsidRPr="008A7F56">
        <w:rPr>
          <w:sz w:val="20"/>
          <w:szCs w:val="20"/>
        </w:rPr>
        <w:lastRenderedPageBreak/>
        <w:t xml:space="preserve">Ve Zlíně dne .............................          </w:t>
      </w:r>
      <w:r w:rsidR="0060517A" w:rsidRPr="008A7F56">
        <w:rPr>
          <w:sz w:val="20"/>
          <w:szCs w:val="20"/>
        </w:rPr>
        <w:t xml:space="preserve"> </w:t>
      </w:r>
      <w:r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Pr="008A7F56">
        <w:rPr>
          <w:sz w:val="20"/>
          <w:szCs w:val="20"/>
        </w:rPr>
        <w:t>V </w:t>
      </w:r>
      <w:r w:rsidR="0094051C">
        <w:rPr>
          <w:sz w:val="20"/>
          <w:szCs w:val="20"/>
        </w:rPr>
        <w:t>Kroměříži</w:t>
      </w:r>
      <w:r w:rsidRPr="008A7F56">
        <w:rPr>
          <w:sz w:val="20"/>
          <w:szCs w:val="20"/>
        </w:rPr>
        <w:t xml:space="preserve"> dne ..........................</w:t>
      </w:r>
    </w:p>
    <w:p w14:paraId="64DD9011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22ECDBC8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>za poskytovatele                                                                         za příjemce</w:t>
      </w:r>
    </w:p>
    <w:p w14:paraId="73B847F1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2689CFF3" w14:textId="24C98BDA" w:rsidR="00F25BBF" w:rsidRPr="008A7F56" w:rsidRDefault="00F25BBF" w:rsidP="004734DD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0FFB65E3" w14:textId="77777777" w:rsidR="006155D9" w:rsidRPr="008A7F56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</w:t>
      </w:r>
      <w:r w:rsidR="00F25BBF" w:rsidRPr="008A7F56">
        <w:rPr>
          <w:rFonts w:ascii="Arial" w:hAnsi="Arial" w:cs="Arial"/>
          <w:sz w:val="20"/>
          <w:szCs w:val="20"/>
        </w:rPr>
        <w:t>........</w:t>
      </w:r>
      <w:r w:rsidR="006155D9" w:rsidRPr="008A7F56">
        <w:rPr>
          <w:rFonts w:ascii="Arial" w:hAnsi="Arial" w:cs="Arial"/>
          <w:sz w:val="20"/>
          <w:szCs w:val="20"/>
        </w:rPr>
        <w:t>..............</w:t>
      </w:r>
    </w:p>
    <w:p w14:paraId="3A806951" w14:textId="52F474F8" w:rsidR="00CE493D" w:rsidRPr="009E16D2" w:rsidRDefault="0094051C" w:rsidP="00F224FC">
      <w:pPr>
        <w:tabs>
          <w:tab w:val="center" w:pos="1560"/>
          <w:tab w:val="center" w:pos="7088"/>
          <w:tab w:val="left" w:pos="89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527F3">
        <w:rPr>
          <w:rFonts w:ascii="Arial" w:hAnsi="Arial" w:cs="Arial"/>
          <w:sz w:val="20"/>
        </w:rPr>
        <w:t>Ing. Radim Holiš</w:t>
      </w:r>
      <w:r>
        <w:rPr>
          <w:rFonts w:ascii="Arial" w:hAnsi="Arial" w:cs="Arial"/>
          <w:sz w:val="20"/>
        </w:rPr>
        <w:tab/>
      </w:r>
      <w:r w:rsidR="00E34B46">
        <w:rPr>
          <w:rFonts w:ascii="Arial" w:hAnsi="Arial" w:cs="Arial"/>
          <w:sz w:val="20"/>
        </w:rPr>
        <w:t>XXXXXX</w:t>
      </w:r>
    </w:p>
    <w:p w14:paraId="6B551693" w14:textId="31AF3DF7" w:rsidR="00CF3BEC" w:rsidRDefault="0094051C" w:rsidP="0094051C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 w:rsidRPr="009E16D2">
        <w:rPr>
          <w:rFonts w:ascii="Arial" w:hAnsi="Arial" w:cs="Arial"/>
          <w:i/>
          <w:color w:val="7030A0"/>
          <w:sz w:val="20"/>
        </w:rPr>
        <w:tab/>
      </w:r>
      <w:r w:rsidRPr="009E16D2">
        <w:rPr>
          <w:rFonts w:ascii="Arial" w:hAnsi="Arial" w:cs="Arial"/>
          <w:sz w:val="20"/>
        </w:rPr>
        <w:t>hejtman</w:t>
      </w:r>
      <w:r w:rsidRPr="009E16D2">
        <w:rPr>
          <w:rFonts w:ascii="Arial" w:hAnsi="Arial" w:cs="Arial"/>
          <w:i/>
          <w:color w:val="7030A0"/>
          <w:sz w:val="20"/>
        </w:rPr>
        <w:tab/>
      </w:r>
      <w:r w:rsidR="00E34B46">
        <w:rPr>
          <w:rFonts w:ascii="Arial" w:hAnsi="Arial" w:cs="Arial"/>
          <w:sz w:val="20"/>
        </w:rPr>
        <w:t>XXXXXXX</w:t>
      </w:r>
      <w:bookmarkStart w:id="2" w:name="_GoBack"/>
      <w:bookmarkEnd w:id="2"/>
      <w:r w:rsidR="00CF3BEC">
        <w:rPr>
          <w:rFonts w:ascii="Arial" w:hAnsi="Arial" w:cs="Arial"/>
          <w:sz w:val="20"/>
        </w:rPr>
        <w:br w:type="page"/>
      </w:r>
    </w:p>
    <w:p w14:paraId="3A4FF08D" w14:textId="30D36D50" w:rsidR="005D189D" w:rsidRPr="004F157D" w:rsidRDefault="005D189D" w:rsidP="005D189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  <w:r w:rsidR="005C5A61">
        <w:rPr>
          <w:rFonts w:ascii="Arial" w:hAnsi="Arial" w:cs="Arial"/>
          <w:b/>
          <w:color w:val="auto"/>
          <w:sz w:val="20"/>
        </w:rPr>
        <w:t xml:space="preserve"> Vymezení služeb obecného hospodářského zájmu</w:t>
      </w:r>
    </w:p>
    <w:p w14:paraId="27CC2179" w14:textId="77777777" w:rsidR="005D189D" w:rsidRPr="004F157D" w:rsidRDefault="005D189D" w:rsidP="005D189D"/>
    <w:p w14:paraId="5D2CE709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1EA83A6F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36D678F6" w14:textId="77777777" w:rsidR="009C395F" w:rsidRPr="008A7F56" w:rsidRDefault="009C395F" w:rsidP="009C395F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F30643">
        <w:rPr>
          <w:rFonts w:ascii="Arial" w:hAnsi="Arial" w:cs="Arial"/>
          <w:b/>
          <w:sz w:val="20"/>
          <w:szCs w:val="20"/>
        </w:rPr>
        <w:t>Kroměřížská nemocnice a.s.</w:t>
      </w:r>
    </w:p>
    <w:p w14:paraId="5CEB3787" w14:textId="77777777" w:rsidR="009C395F" w:rsidRPr="008A7F56" w:rsidRDefault="009C395F" w:rsidP="009C395F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 Kroměříži, Havlíčkova 660/69, PSČ 767 01</w:t>
      </w:r>
    </w:p>
    <w:p w14:paraId="46BE1ECB" w14:textId="3424A40F" w:rsidR="009C395F" w:rsidRPr="008A7F56" w:rsidRDefault="009C395F" w:rsidP="009C395F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4E781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Pr="00794794">
        <w:rPr>
          <w:rFonts w:ascii="Arial" w:hAnsi="Arial" w:cs="Arial"/>
          <w:sz w:val="20"/>
          <w:szCs w:val="20"/>
        </w:rPr>
        <w:t>27660532</w:t>
      </w:r>
    </w:p>
    <w:p w14:paraId="06B0290B" w14:textId="77777777" w:rsidR="005D189D" w:rsidRPr="008E4EE9" w:rsidRDefault="005D189D" w:rsidP="005D189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2F232F90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3E4735D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1E2A9EA3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6414A3C3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4F920A91" w14:textId="77777777" w:rsidTr="008E4EE9">
        <w:tc>
          <w:tcPr>
            <w:tcW w:w="988" w:type="dxa"/>
          </w:tcPr>
          <w:p w14:paraId="06DB53CC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272A786D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235AB3B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69ADE75F" w14:textId="77777777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16DD2555" w14:textId="77777777" w:rsidTr="008E4EE9">
        <w:tc>
          <w:tcPr>
            <w:tcW w:w="988" w:type="dxa"/>
          </w:tcPr>
          <w:p w14:paraId="30AC3B7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PZS</w:t>
            </w:r>
          </w:p>
        </w:tc>
        <w:tc>
          <w:tcPr>
            <w:tcW w:w="4252" w:type="dxa"/>
          </w:tcPr>
          <w:p w14:paraId="5A71EF17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Poskytování zdravotních služeb na území Zlínského kraje zajišťujících vyšetření, ošetření a následný pobyt osob pod vlivem alkoholu a jiných návykových látek na záchytné stanici</w:t>
            </w:r>
          </w:p>
        </w:tc>
        <w:tc>
          <w:tcPr>
            <w:tcW w:w="1985" w:type="dxa"/>
          </w:tcPr>
          <w:p w14:paraId="5FEE1B4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Dle zákonné normy</w:t>
            </w:r>
          </w:p>
          <w:p w14:paraId="4C9A198F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nepřetržitě 24 h. denně</w:t>
            </w:r>
          </w:p>
          <w:p w14:paraId="4ED372D1" w14:textId="77777777" w:rsidR="008E4EE9" w:rsidRDefault="008E4EE9" w:rsidP="00B31E7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 dnů </w:t>
            </w:r>
            <w:r w:rsidR="00B31E7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týdn</w:t>
            </w:r>
            <w:r w:rsidR="00B31E75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1842" w:type="dxa"/>
          </w:tcPr>
          <w:p w14:paraId="20E89D09" w14:textId="17991331" w:rsidR="008E4EE9" w:rsidRPr="008E4EE9" w:rsidRDefault="008E4EE9" w:rsidP="005C5A61">
            <w:pPr>
              <w:pStyle w:val="Odstavecseseznamem"/>
              <w:numPr>
                <w:ilvl w:val="1"/>
                <w:numId w:val="12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10027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31.12.2023</w:t>
            </w:r>
          </w:p>
        </w:tc>
      </w:tr>
      <w:tr w:rsidR="008E4EE9" w14:paraId="7DE9B75D" w14:textId="77777777" w:rsidTr="008E4EE9">
        <w:tc>
          <w:tcPr>
            <w:tcW w:w="988" w:type="dxa"/>
          </w:tcPr>
          <w:p w14:paraId="3CEDF729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02FAC1A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EA0A82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A1E562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2C7807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67056727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55532F5D" w14:textId="77777777" w:rsid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 xml:space="preserve">PZS – </w:t>
      </w:r>
      <w:r w:rsidR="005E4367" w:rsidRPr="005E4367">
        <w:rPr>
          <w:rFonts w:ascii="Arial" w:hAnsi="Arial" w:cs="Arial"/>
          <w:i/>
          <w:sz w:val="20"/>
          <w:szCs w:val="20"/>
        </w:rPr>
        <w:t>protialkoholní a pro</w:t>
      </w:r>
      <w:r w:rsidR="00E531EC">
        <w:rPr>
          <w:rFonts w:ascii="Arial" w:hAnsi="Arial" w:cs="Arial"/>
          <w:i/>
          <w:sz w:val="20"/>
          <w:szCs w:val="20"/>
        </w:rPr>
        <w:t>titoxikomanická záchytná stanice</w:t>
      </w:r>
    </w:p>
    <w:p w14:paraId="734CE7B6" w14:textId="77777777" w:rsidR="000D5940" w:rsidRDefault="000D5940" w:rsidP="005D189D">
      <w:pPr>
        <w:rPr>
          <w:rFonts w:ascii="Arial" w:hAnsi="Arial" w:cs="Arial"/>
          <w:i/>
          <w:sz w:val="20"/>
          <w:szCs w:val="20"/>
        </w:rPr>
        <w:sectPr w:rsidR="000D5940" w:rsidSect="00446E8C">
          <w:headerReference w:type="default" r:id="rId8"/>
          <w:footerReference w:type="default" r:id="rId9"/>
          <w:headerReference w:type="first" r:id="rId10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</w:p>
    <w:p w14:paraId="67DBFE06" w14:textId="16DF852F" w:rsidR="00370BCD" w:rsidRDefault="000D33AF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370BCD" w:rsidSect="00370BCD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  <w:r w:rsidRPr="000D33A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97299F" wp14:editId="1D691FD6">
            <wp:simplePos x="0" y="0"/>
            <wp:positionH relativeFrom="column">
              <wp:posOffset>-595630</wp:posOffset>
            </wp:positionH>
            <wp:positionV relativeFrom="paragraph">
              <wp:posOffset>0</wp:posOffset>
            </wp:positionV>
            <wp:extent cx="9906000" cy="63633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36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027" w:rsidRPr="00B10027">
        <w:t xml:space="preserve">  </w:t>
      </w:r>
      <w:r w:rsidR="00370BCD">
        <w:rPr>
          <w:rFonts w:ascii="Arial" w:hAnsi="Arial" w:cs="Arial"/>
          <w:b/>
          <w:sz w:val="20"/>
          <w:szCs w:val="20"/>
        </w:rPr>
        <w:br w:type="page"/>
      </w:r>
    </w:p>
    <w:p w14:paraId="6EDEC5F4" w14:textId="4F8FEF75" w:rsidR="00370BCD" w:rsidRDefault="00370BCD" w:rsidP="00370BCD">
      <w:pPr>
        <w:rPr>
          <w:rFonts w:ascii="Arial" w:hAnsi="Arial" w:cs="Arial"/>
          <w:b/>
          <w:sz w:val="20"/>
          <w:szCs w:val="20"/>
        </w:rPr>
      </w:pPr>
      <w:r w:rsidRPr="00CA4BB0">
        <w:rPr>
          <w:rFonts w:ascii="Arial" w:hAnsi="Arial" w:cs="Arial"/>
          <w:b/>
          <w:sz w:val="20"/>
          <w:szCs w:val="20"/>
        </w:rPr>
        <w:lastRenderedPageBreak/>
        <w:t>Příloha č. 3</w:t>
      </w:r>
      <w:r w:rsidR="000B12AD">
        <w:rPr>
          <w:rFonts w:ascii="Arial" w:hAnsi="Arial" w:cs="Arial"/>
          <w:b/>
          <w:sz w:val="20"/>
          <w:szCs w:val="20"/>
        </w:rPr>
        <w:t xml:space="preserve"> Tvorba opravných položek k pohledávkám</w:t>
      </w:r>
    </w:p>
    <w:p w14:paraId="735D0C69" w14:textId="77777777" w:rsidR="00370BCD" w:rsidRDefault="00370BCD" w:rsidP="00370BCD">
      <w:pPr>
        <w:rPr>
          <w:rFonts w:ascii="Arial" w:hAnsi="Arial" w:cs="Arial"/>
          <w:b/>
          <w:sz w:val="20"/>
          <w:szCs w:val="20"/>
        </w:rPr>
      </w:pPr>
    </w:p>
    <w:p w14:paraId="53B21234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37D5F">
        <w:rPr>
          <w:rFonts w:ascii="Arial" w:hAnsi="Arial" w:cs="Arial"/>
          <w:sz w:val="20"/>
          <w:szCs w:val="20"/>
        </w:rPr>
        <w:t>Příj</w:t>
      </w:r>
      <w:r w:rsidRPr="00CA4BB0">
        <w:rPr>
          <w:rFonts w:ascii="Arial" w:hAnsi="Arial" w:cs="Arial"/>
          <w:sz w:val="20"/>
          <w:szCs w:val="20"/>
        </w:rPr>
        <w:t>emce vytváří opravné položky k pohledávkám za dlužníky v insolvenčním řízení a k nepromlčeným pohledávkám, které jsou zachyceny v</w:t>
      </w:r>
      <w:r>
        <w:rPr>
          <w:rFonts w:ascii="Arial" w:hAnsi="Arial" w:cs="Arial"/>
          <w:sz w:val="20"/>
          <w:szCs w:val="20"/>
        </w:rPr>
        <w:t> </w:t>
      </w:r>
      <w:r w:rsidRPr="009E16D2">
        <w:rPr>
          <w:rFonts w:ascii="Arial" w:hAnsi="Arial" w:cs="Arial"/>
          <w:sz w:val="20"/>
          <w:szCs w:val="20"/>
        </w:rPr>
        <w:t xml:space="preserve">účetnictví, jsou splatné po 31. prosinci 1994 a souvisí s poskytováním SOHZ. V případě, kdy </w:t>
      </w:r>
      <w:r w:rsidRPr="009E16D2">
        <w:rPr>
          <w:rFonts w:ascii="Arial" w:hAnsi="Arial" w:cs="Arial"/>
          <w:b/>
          <w:sz w:val="20"/>
          <w:szCs w:val="20"/>
        </w:rPr>
        <w:t>nejsou</w:t>
      </w:r>
      <w:r w:rsidRPr="009E16D2">
        <w:rPr>
          <w:rFonts w:ascii="Arial" w:hAnsi="Arial" w:cs="Arial"/>
          <w:sz w:val="20"/>
          <w:szCs w:val="20"/>
        </w:rPr>
        <w:t xml:space="preserve"> vytvořeny zákonné opravné položky v souladu se zákonem o rezervách pro zjištění základu daně z příjmů</w:t>
      </w:r>
      <w:r w:rsidRPr="00CA4BB0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CA4B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tvoří příjemce opravnou položku maximálně v % výši: </w:t>
      </w:r>
    </w:p>
    <w:p w14:paraId="71712AAE" w14:textId="77777777" w:rsidR="00370BCD" w:rsidRPr="00CA4BB0" w:rsidRDefault="00370BCD" w:rsidP="00370BCD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019" w:type="dxa"/>
        <w:tblLook w:val="04A0" w:firstRow="1" w:lastRow="0" w:firstColumn="1" w:lastColumn="0" w:noHBand="0" w:noVBand="1"/>
      </w:tblPr>
      <w:tblGrid>
        <w:gridCol w:w="687"/>
        <w:gridCol w:w="3641"/>
        <w:gridCol w:w="2845"/>
      </w:tblGrid>
      <w:tr w:rsidR="00370BCD" w:rsidRPr="00CA4BB0" w14:paraId="79FD6F2D" w14:textId="77777777" w:rsidTr="00692515">
        <w:trPr>
          <w:trHeight w:val="500"/>
        </w:trPr>
        <w:tc>
          <w:tcPr>
            <w:tcW w:w="687" w:type="dxa"/>
          </w:tcPr>
          <w:p w14:paraId="1D7F549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CF69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B0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3641" w:type="dxa"/>
          </w:tcPr>
          <w:p w14:paraId="0FED524E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konce lhůty splatnosti uplynulo více než</w:t>
            </w:r>
          </w:p>
        </w:tc>
        <w:tc>
          <w:tcPr>
            <w:tcW w:w="2845" w:type="dxa"/>
          </w:tcPr>
          <w:p w14:paraId="1E7B4471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B0">
              <w:rPr>
                <w:rFonts w:ascii="Arial" w:hAnsi="Arial" w:cs="Arial"/>
                <w:b/>
                <w:sz w:val="20"/>
                <w:szCs w:val="20"/>
              </w:rPr>
              <w:t>% neuhrazené rozvahové hodnoty pohledávky</w:t>
            </w:r>
          </w:p>
        </w:tc>
      </w:tr>
      <w:tr w:rsidR="00370BCD" w:rsidRPr="00CA4BB0" w14:paraId="55537634" w14:textId="77777777" w:rsidTr="00692515">
        <w:trPr>
          <w:trHeight w:val="250"/>
        </w:trPr>
        <w:tc>
          <w:tcPr>
            <w:tcW w:w="687" w:type="dxa"/>
          </w:tcPr>
          <w:p w14:paraId="0A9F002C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41" w:type="dxa"/>
          </w:tcPr>
          <w:p w14:paraId="10D63DF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6 měsíců</w:t>
            </w:r>
          </w:p>
        </w:tc>
        <w:tc>
          <w:tcPr>
            <w:tcW w:w="2845" w:type="dxa"/>
          </w:tcPr>
          <w:p w14:paraId="061456D2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370BCD" w:rsidRPr="00CA4BB0" w14:paraId="1FCA0AD7" w14:textId="77777777" w:rsidTr="00692515">
        <w:trPr>
          <w:trHeight w:val="236"/>
        </w:trPr>
        <w:tc>
          <w:tcPr>
            <w:tcW w:w="687" w:type="dxa"/>
          </w:tcPr>
          <w:p w14:paraId="7DEA806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41" w:type="dxa"/>
          </w:tcPr>
          <w:p w14:paraId="284CF59E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12 měsíců</w:t>
            </w:r>
          </w:p>
        </w:tc>
        <w:tc>
          <w:tcPr>
            <w:tcW w:w="2845" w:type="dxa"/>
          </w:tcPr>
          <w:p w14:paraId="2B776E2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370BCD" w:rsidRPr="00CA4BB0" w14:paraId="0E84EE0A" w14:textId="77777777" w:rsidTr="00692515">
        <w:trPr>
          <w:trHeight w:val="250"/>
        </w:trPr>
        <w:tc>
          <w:tcPr>
            <w:tcW w:w="687" w:type="dxa"/>
          </w:tcPr>
          <w:p w14:paraId="250E9BD2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41" w:type="dxa"/>
          </w:tcPr>
          <w:p w14:paraId="3C7C863B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18 měsíců</w:t>
            </w:r>
          </w:p>
        </w:tc>
        <w:tc>
          <w:tcPr>
            <w:tcW w:w="2845" w:type="dxa"/>
          </w:tcPr>
          <w:p w14:paraId="10364F1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370BCD" w:rsidRPr="00CA4BB0" w14:paraId="3EF51D05" w14:textId="77777777" w:rsidTr="00692515">
        <w:trPr>
          <w:trHeight w:val="250"/>
        </w:trPr>
        <w:tc>
          <w:tcPr>
            <w:tcW w:w="687" w:type="dxa"/>
          </w:tcPr>
          <w:p w14:paraId="1CACB074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41" w:type="dxa"/>
          </w:tcPr>
          <w:p w14:paraId="27FA1C2C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24 měsíců</w:t>
            </w:r>
          </w:p>
        </w:tc>
        <w:tc>
          <w:tcPr>
            <w:tcW w:w="2845" w:type="dxa"/>
          </w:tcPr>
          <w:p w14:paraId="41178925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5C6714B8" w14:textId="77777777" w:rsidR="00370BCD" w:rsidRPr="00CA4BB0" w:rsidRDefault="00370BCD" w:rsidP="00370BCD">
      <w:pPr>
        <w:jc w:val="both"/>
        <w:rPr>
          <w:rFonts w:ascii="Arial" w:hAnsi="Arial" w:cs="Arial"/>
          <w:sz w:val="20"/>
          <w:szCs w:val="20"/>
        </w:rPr>
      </w:pPr>
    </w:p>
    <w:p w14:paraId="7992B0C1" w14:textId="77777777" w:rsidR="00370BCD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B93DB1F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A4BB0">
        <w:rPr>
          <w:rFonts w:ascii="Arial" w:hAnsi="Arial" w:cs="Arial"/>
          <w:sz w:val="20"/>
          <w:szCs w:val="20"/>
        </w:rPr>
        <w:t>V případě, že</w:t>
      </w:r>
      <w:r>
        <w:rPr>
          <w:rFonts w:ascii="Arial" w:hAnsi="Arial" w:cs="Arial"/>
          <w:sz w:val="20"/>
          <w:szCs w:val="20"/>
        </w:rPr>
        <w:t xml:space="preserve"> příjemce</w:t>
      </w:r>
      <w:r w:rsidRPr="00CA4BB0">
        <w:rPr>
          <w:rFonts w:ascii="Arial" w:hAnsi="Arial" w:cs="Arial"/>
          <w:sz w:val="20"/>
          <w:szCs w:val="20"/>
        </w:rPr>
        <w:t xml:space="preserve"> vytvořil zákonné opravné položky v souladu se zákonem o rezervách pro zjištění základu daně z příjmů, ve znění pozdějších předpisů, může vytvořit opravné položky účetní nižší o vytvořenou výši zákonné opravné položky.</w:t>
      </w:r>
    </w:p>
    <w:p w14:paraId="4249E33E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A4BB0">
        <w:rPr>
          <w:rFonts w:ascii="Arial" w:hAnsi="Arial" w:cs="Arial"/>
          <w:sz w:val="20"/>
          <w:szCs w:val="20"/>
        </w:rPr>
        <w:t xml:space="preserve">Tvorbu opravných položek </w:t>
      </w:r>
      <w:r>
        <w:rPr>
          <w:rFonts w:ascii="Arial" w:hAnsi="Arial" w:cs="Arial"/>
          <w:sz w:val="20"/>
          <w:szCs w:val="20"/>
        </w:rPr>
        <w:t>příjemce</w:t>
      </w:r>
      <w:r w:rsidRPr="00CA4BB0">
        <w:rPr>
          <w:rFonts w:ascii="Arial" w:hAnsi="Arial" w:cs="Arial"/>
          <w:sz w:val="20"/>
          <w:szCs w:val="20"/>
        </w:rPr>
        <w:t xml:space="preserve"> zúčtuje na vrub nákladů, a to neprodleně po dosažení doby dle </w:t>
      </w:r>
      <w:r>
        <w:rPr>
          <w:rFonts w:ascii="Arial" w:hAnsi="Arial" w:cs="Arial"/>
          <w:sz w:val="20"/>
          <w:szCs w:val="20"/>
        </w:rPr>
        <w:t>tabulky výše</w:t>
      </w:r>
      <w:r w:rsidRPr="00CA4BB0">
        <w:rPr>
          <w:rFonts w:ascii="Arial" w:hAnsi="Arial" w:cs="Arial"/>
          <w:sz w:val="20"/>
          <w:szCs w:val="20"/>
        </w:rPr>
        <w:t>, nejpozději</w:t>
      </w:r>
      <w:r>
        <w:rPr>
          <w:rFonts w:ascii="Arial" w:hAnsi="Arial" w:cs="Arial"/>
          <w:sz w:val="20"/>
          <w:szCs w:val="20"/>
        </w:rPr>
        <w:t xml:space="preserve"> však vždy</w:t>
      </w:r>
      <w:r w:rsidRPr="00CA4BB0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 xml:space="preserve">e konci každého čtvrtletí (tj. k 31. 03., 30. 06., 30. 09 a </w:t>
      </w:r>
      <w:r w:rsidRPr="00CA4BB0">
        <w:rPr>
          <w:rFonts w:ascii="Arial" w:hAnsi="Arial" w:cs="Arial"/>
          <w:sz w:val="20"/>
          <w:szCs w:val="20"/>
        </w:rPr>
        <w:t>31. 12.</w:t>
      </w:r>
      <w:r>
        <w:rPr>
          <w:rFonts w:ascii="Arial" w:hAnsi="Arial" w:cs="Arial"/>
          <w:sz w:val="20"/>
          <w:szCs w:val="20"/>
        </w:rPr>
        <w:t>).</w:t>
      </w:r>
    </w:p>
    <w:p w14:paraId="75095B91" w14:textId="279F9718" w:rsidR="00370BCD" w:rsidRDefault="00370BCD" w:rsidP="00370BCD">
      <w:pPr>
        <w:rPr>
          <w:rFonts w:ascii="Arial" w:hAnsi="Arial" w:cs="Arial"/>
          <w:b/>
          <w:sz w:val="20"/>
          <w:szCs w:val="20"/>
        </w:rPr>
        <w:sectPr w:rsidR="00370BCD" w:rsidSect="00370BCD"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  <w:r w:rsidRPr="00CA4BB0">
        <w:rPr>
          <w:rFonts w:ascii="Arial" w:hAnsi="Arial" w:cs="Arial"/>
          <w:sz w:val="20"/>
          <w:szCs w:val="20"/>
        </w:rPr>
        <w:t>Opravnou položku účetní nelze tvořit k promlčeným pohledávkám</w:t>
      </w:r>
    </w:p>
    <w:p w14:paraId="32DC290C" w14:textId="2DC14B89" w:rsidR="00370BCD" w:rsidRDefault="00370BCD" w:rsidP="005D189D">
      <w:pPr>
        <w:rPr>
          <w:rFonts w:ascii="Arial" w:hAnsi="Arial" w:cs="Arial"/>
          <w:b/>
          <w:sz w:val="20"/>
          <w:szCs w:val="20"/>
        </w:rPr>
      </w:pPr>
    </w:p>
    <w:p w14:paraId="08DE78E7" w14:textId="0CAF49B9" w:rsidR="00370BCD" w:rsidRDefault="00370BCD" w:rsidP="005D189D">
      <w:pPr>
        <w:rPr>
          <w:rFonts w:ascii="Arial" w:hAnsi="Arial" w:cs="Arial"/>
          <w:b/>
          <w:sz w:val="20"/>
          <w:szCs w:val="20"/>
        </w:rPr>
      </w:pPr>
    </w:p>
    <w:p w14:paraId="665CA2E6" w14:textId="77777777" w:rsidR="00885651" w:rsidRDefault="00885651" w:rsidP="008856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4 – Rozpočet</w:t>
      </w:r>
    </w:p>
    <w:p w14:paraId="0AE23789" w14:textId="22B412D9" w:rsidR="002D01B3" w:rsidRDefault="002D01B3" w:rsidP="00885651">
      <w:pPr>
        <w:rPr>
          <w:rFonts w:ascii="Arial" w:hAnsi="Arial" w:cs="Arial"/>
          <w:b/>
          <w:sz w:val="20"/>
          <w:szCs w:val="20"/>
        </w:rPr>
      </w:pPr>
    </w:p>
    <w:p w14:paraId="7143D6E9" w14:textId="1852C869" w:rsidR="008E5B09" w:rsidRDefault="008E5B09" w:rsidP="00885651">
      <w:pPr>
        <w:rPr>
          <w:rFonts w:ascii="Arial" w:hAnsi="Arial" w:cs="Arial"/>
          <w:b/>
          <w:sz w:val="20"/>
          <w:szCs w:val="20"/>
        </w:rPr>
      </w:pPr>
    </w:p>
    <w:p w14:paraId="23793E6A" w14:textId="64FC1C23" w:rsidR="009E16D2" w:rsidRDefault="00B10027" w:rsidP="00885651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6D05018" wp14:editId="68556884">
            <wp:extent cx="5874381" cy="6553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43" t="20077" r="60959" b="7935"/>
                    <a:stretch/>
                  </pic:blipFill>
                  <pic:spPr bwMode="auto">
                    <a:xfrm>
                      <a:off x="0" y="0"/>
                      <a:ext cx="5896016" cy="657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C3275" w14:textId="27BE4BD0" w:rsidR="002D01B3" w:rsidRDefault="002D01B3" w:rsidP="00885651">
      <w:pPr>
        <w:rPr>
          <w:rFonts w:ascii="Arial" w:hAnsi="Arial" w:cs="Arial"/>
          <w:b/>
          <w:sz w:val="20"/>
          <w:szCs w:val="20"/>
        </w:rPr>
      </w:pPr>
    </w:p>
    <w:sectPr w:rsidR="002D01B3" w:rsidSect="005E4367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8EBFB" w14:textId="77777777" w:rsidR="007F506E" w:rsidRDefault="007F506E" w:rsidP="00CE493D">
      <w:r>
        <w:separator/>
      </w:r>
    </w:p>
  </w:endnote>
  <w:endnote w:type="continuationSeparator" w:id="0">
    <w:p w14:paraId="449BB302" w14:textId="77777777" w:rsidR="007F506E" w:rsidRDefault="007F506E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6899C" w14:textId="0B0B7359" w:rsidR="00CE493D" w:rsidRPr="00DE7942" w:rsidRDefault="005A3645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E34B46">
      <w:rPr>
        <w:rFonts w:ascii="Arial" w:hAnsi="Arial" w:cs="Arial"/>
        <w:noProof/>
        <w:sz w:val="18"/>
        <w:szCs w:val="18"/>
      </w:rPr>
      <w:t>1</w:t>
    </w:r>
    <w:r w:rsidRPr="00DE7942">
      <w:rPr>
        <w:rFonts w:ascii="Arial" w:hAnsi="Arial" w:cs="Arial"/>
        <w:sz w:val="18"/>
        <w:szCs w:val="18"/>
      </w:rPr>
      <w:fldChar w:fldCharType="end"/>
    </w:r>
  </w:p>
  <w:p w14:paraId="7C19DDDD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BA1B" w14:textId="77777777" w:rsidR="007F506E" w:rsidRDefault="007F506E" w:rsidP="00CE493D">
      <w:r>
        <w:separator/>
      </w:r>
    </w:p>
  </w:footnote>
  <w:footnote w:type="continuationSeparator" w:id="0">
    <w:p w14:paraId="0CD0A684" w14:textId="77777777" w:rsidR="007F506E" w:rsidRDefault="007F506E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4F13" w14:textId="040BD738" w:rsidR="00A31BDE" w:rsidRPr="009E0D7D" w:rsidRDefault="00A31BDE" w:rsidP="009E0D7D">
    <w:pPr>
      <w:pStyle w:val="Zhlav"/>
      <w:tabs>
        <w:tab w:val="left" w:pos="1548"/>
      </w:tabs>
      <w:rPr>
        <w:sz w:val="32"/>
        <w:szCs w:val="24"/>
      </w:rPr>
    </w:pPr>
    <w:r>
      <w:tab/>
    </w:r>
    <w:r w:rsidR="009E0D7D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28E6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4AF"/>
    <w:multiLevelType w:val="multilevel"/>
    <w:tmpl w:val="1FA66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1" w15:restartNumberingAfterBreak="0">
    <w:nsid w:val="0C1B08C1"/>
    <w:multiLevelType w:val="hybridMultilevel"/>
    <w:tmpl w:val="B25618DA"/>
    <w:lvl w:ilvl="0" w:tplc="B042665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9B1443"/>
    <w:multiLevelType w:val="multilevel"/>
    <w:tmpl w:val="F60274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40047A3"/>
    <w:multiLevelType w:val="multilevel"/>
    <w:tmpl w:val="786C3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8EC0EFC"/>
    <w:multiLevelType w:val="multilevel"/>
    <w:tmpl w:val="7CF406B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647F3940"/>
    <w:multiLevelType w:val="multilevel"/>
    <w:tmpl w:val="19F8B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0C58BB"/>
    <w:multiLevelType w:val="multilevel"/>
    <w:tmpl w:val="D7D6B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DBB6A8C"/>
    <w:multiLevelType w:val="multilevel"/>
    <w:tmpl w:val="3CFE70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8"/>
    <w:lvlOverride w:ilvl="0">
      <w:startOverride w:val="2"/>
    </w:lvlOverride>
    <w:lvlOverride w:ilvl="1">
      <w:startOverride w:val="1"/>
    </w:lvlOverride>
  </w:num>
  <w:num w:numId="12">
    <w:abstractNumId w:val="5"/>
  </w:num>
  <w:num w:numId="13">
    <w:abstractNumId w:val="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34D"/>
    <w:rsid w:val="000024AB"/>
    <w:rsid w:val="00002B60"/>
    <w:rsid w:val="000055F1"/>
    <w:rsid w:val="00006B89"/>
    <w:rsid w:val="0000716B"/>
    <w:rsid w:val="000115F3"/>
    <w:rsid w:val="00014DA3"/>
    <w:rsid w:val="00014F95"/>
    <w:rsid w:val="00017020"/>
    <w:rsid w:val="000205D3"/>
    <w:rsid w:val="00024F83"/>
    <w:rsid w:val="00025E92"/>
    <w:rsid w:val="000277D9"/>
    <w:rsid w:val="00034E8B"/>
    <w:rsid w:val="000350E7"/>
    <w:rsid w:val="00036301"/>
    <w:rsid w:val="00041F65"/>
    <w:rsid w:val="00044586"/>
    <w:rsid w:val="00045547"/>
    <w:rsid w:val="00046129"/>
    <w:rsid w:val="00046BB4"/>
    <w:rsid w:val="00050144"/>
    <w:rsid w:val="00052792"/>
    <w:rsid w:val="000547BA"/>
    <w:rsid w:val="00061442"/>
    <w:rsid w:val="00063CCA"/>
    <w:rsid w:val="00064F3C"/>
    <w:rsid w:val="00065554"/>
    <w:rsid w:val="000662B6"/>
    <w:rsid w:val="00070C16"/>
    <w:rsid w:val="00071255"/>
    <w:rsid w:val="000735BA"/>
    <w:rsid w:val="000735D9"/>
    <w:rsid w:val="00075289"/>
    <w:rsid w:val="00075D0F"/>
    <w:rsid w:val="00075DCA"/>
    <w:rsid w:val="0007705A"/>
    <w:rsid w:val="00077A6D"/>
    <w:rsid w:val="00080828"/>
    <w:rsid w:val="00084214"/>
    <w:rsid w:val="000852DA"/>
    <w:rsid w:val="00086033"/>
    <w:rsid w:val="00087469"/>
    <w:rsid w:val="000875E0"/>
    <w:rsid w:val="00091162"/>
    <w:rsid w:val="00092252"/>
    <w:rsid w:val="00093CB7"/>
    <w:rsid w:val="000978EB"/>
    <w:rsid w:val="00097CB7"/>
    <w:rsid w:val="000B12AD"/>
    <w:rsid w:val="000B145E"/>
    <w:rsid w:val="000B26DC"/>
    <w:rsid w:val="000B28EE"/>
    <w:rsid w:val="000B2D17"/>
    <w:rsid w:val="000B3A38"/>
    <w:rsid w:val="000B553E"/>
    <w:rsid w:val="000B608E"/>
    <w:rsid w:val="000C0595"/>
    <w:rsid w:val="000C2617"/>
    <w:rsid w:val="000C75E5"/>
    <w:rsid w:val="000D0C42"/>
    <w:rsid w:val="000D2E6A"/>
    <w:rsid w:val="000D33AF"/>
    <w:rsid w:val="000D3888"/>
    <w:rsid w:val="000D4DF7"/>
    <w:rsid w:val="000D5940"/>
    <w:rsid w:val="000D5C2B"/>
    <w:rsid w:val="000E0281"/>
    <w:rsid w:val="000E59DE"/>
    <w:rsid w:val="000F239E"/>
    <w:rsid w:val="000F4DB1"/>
    <w:rsid w:val="000F4E13"/>
    <w:rsid w:val="000F7293"/>
    <w:rsid w:val="00101E75"/>
    <w:rsid w:val="00103B54"/>
    <w:rsid w:val="00104886"/>
    <w:rsid w:val="0011436C"/>
    <w:rsid w:val="00115C5F"/>
    <w:rsid w:val="00115D2B"/>
    <w:rsid w:val="00117946"/>
    <w:rsid w:val="00122F1C"/>
    <w:rsid w:val="0012412F"/>
    <w:rsid w:val="001245EA"/>
    <w:rsid w:val="0012484C"/>
    <w:rsid w:val="00124E7F"/>
    <w:rsid w:val="00125693"/>
    <w:rsid w:val="00127FCA"/>
    <w:rsid w:val="001300C8"/>
    <w:rsid w:val="0013098A"/>
    <w:rsid w:val="00131DCE"/>
    <w:rsid w:val="00132884"/>
    <w:rsid w:val="00135B0E"/>
    <w:rsid w:val="00137D5F"/>
    <w:rsid w:val="00140D86"/>
    <w:rsid w:val="001433BF"/>
    <w:rsid w:val="001506E7"/>
    <w:rsid w:val="00152550"/>
    <w:rsid w:val="001575FE"/>
    <w:rsid w:val="00164DE7"/>
    <w:rsid w:val="00165A65"/>
    <w:rsid w:val="001676F1"/>
    <w:rsid w:val="001679E7"/>
    <w:rsid w:val="00167AAB"/>
    <w:rsid w:val="00170F2F"/>
    <w:rsid w:val="0017180D"/>
    <w:rsid w:val="00171F2F"/>
    <w:rsid w:val="001724B7"/>
    <w:rsid w:val="00173372"/>
    <w:rsid w:val="001762D2"/>
    <w:rsid w:val="001875C5"/>
    <w:rsid w:val="00187AF8"/>
    <w:rsid w:val="0019181D"/>
    <w:rsid w:val="00191AA6"/>
    <w:rsid w:val="00191C77"/>
    <w:rsid w:val="00192D96"/>
    <w:rsid w:val="00193A61"/>
    <w:rsid w:val="00195B5E"/>
    <w:rsid w:val="00195C0C"/>
    <w:rsid w:val="001A20B5"/>
    <w:rsid w:val="001A47CB"/>
    <w:rsid w:val="001A490C"/>
    <w:rsid w:val="001A6D7E"/>
    <w:rsid w:val="001A727B"/>
    <w:rsid w:val="001B0269"/>
    <w:rsid w:val="001B6A39"/>
    <w:rsid w:val="001B6DD0"/>
    <w:rsid w:val="001B727E"/>
    <w:rsid w:val="001B7AD1"/>
    <w:rsid w:val="001C29D2"/>
    <w:rsid w:val="001C4144"/>
    <w:rsid w:val="001C575D"/>
    <w:rsid w:val="001C74F6"/>
    <w:rsid w:val="001E0941"/>
    <w:rsid w:val="001E2360"/>
    <w:rsid w:val="001E5118"/>
    <w:rsid w:val="001E6E26"/>
    <w:rsid w:val="001E7347"/>
    <w:rsid w:val="001F0380"/>
    <w:rsid w:val="001F2EE4"/>
    <w:rsid w:val="001F2F6F"/>
    <w:rsid w:val="00203FE6"/>
    <w:rsid w:val="0020591A"/>
    <w:rsid w:val="002069F3"/>
    <w:rsid w:val="0021046E"/>
    <w:rsid w:val="00213EB6"/>
    <w:rsid w:val="00217A86"/>
    <w:rsid w:val="00225C51"/>
    <w:rsid w:val="00226942"/>
    <w:rsid w:val="00226F54"/>
    <w:rsid w:val="0022799D"/>
    <w:rsid w:val="002306B5"/>
    <w:rsid w:val="00233687"/>
    <w:rsid w:val="00235600"/>
    <w:rsid w:val="00235CF3"/>
    <w:rsid w:val="002406DE"/>
    <w:rsid w:val="002428C3"/>
    <w:rsid w:val="00243C23"/>
    <w:rsid w:val="00245BD7"/>
    <w:rsid w:val="00250514"/>
    <w:rsid w:val="0025422D"/>
    <w:rsid w:val="00255120"/>
    <w:rsid w:val="00255C1C"/>
    <w:rsid w:val="00261D41"/>
    <w:rsid w:val="002635B6"/>
    <w:rsid w:val="002659AC"/>
    <w:rsid w:val="00266E9B"/>
    <w:rsid w:val="00266F58"/>
    <w:rsid w:val="0026783A"/>
    <w:rsid w:val="00267901"/>
    <w:rsid w:val="00271ABA"/>
    <w:rsid w:val="00274C1A"/>
    <w:rsid w:val="0028178D"/>
    <w:rsid w:val="002849F1"/>
    <w:rsid w:val="00284D10"/>
    <w:rsid w:val="00285C3E"/>
    <w:rsid w:val="002867A5"/>
    <w:rsid w:val="002910C9"/>
    <w:rsid w:val="0029225E"/>
    <w:rsid w:val="00293BDE"/>
    <w:rsid w:val="00297AAB"/>
    <w:rsid w:val="002A2591"/>
    <w:rsid w:val="002A580C"/>
    <w:rsid w:val="002B4E55"/>
    <w:rsid w:val="002B5064"/>
    <w:rsid w:val="002B7DA1"/>
    <w:rsid w:val="002C17D6"/>
    <w:rsid w:val="002C3B4B"/>
    <w:rsid w:val="002C4397"/>
    <w:rsid w:val="002C44F2"/>
    <w:rsid w:val="002C596A"/>
    <w:rsid w:val="002C6828"/>
    <w:rsid w:val="002C6C94"/>
    <w:rsid w:val="002D01B3"/>
    <w:rsid w:val="002D6123"/>
    <w:rsid w:val="002D7A3D"/>
    <w:rsid w:val="002E1740"/>
    <w:rsid w:val="002F0233"/>
    <w:rsid w:val="002F16D2"/>
    <w:rsid w:val="002F18C6"/>
    <w:rsid w:val="002F76D1"/>
    <w:rsid w:val="0030595E"/>
    <w:rsid w:val="00305FA4"/>
    <w:rsid w:val="00307061"/>
    <w:rsid w:val="003074D6"/>
    <w:rsid w:val="00307529"/>
    <w:rsid w:val="00307962"/>
    <w:rsid w:val="00310675"/>
    <w:rsid w:val="003121EE"/>
    <w:rsid w:val="003136B6"/>
    <w:rsid w:val="00315E6C"/>
    <w:rsid w:val="003177BA"/>
    <w:rsid w:val="003200B4"/>
    <w:rsid w:val="003201BB"/>
    <w:rsid w:val="003246A9"/>
    <w:rsid w:val="003258CF"/>
    <w:rsid w:val="003301BC"/>
    <w:rsid w:val="00334124"/>
    <w:rsid w:val="003356F7"/>
    <w:rsid w:val="00337CDB"/>
    <w:rsid w:val="003400F9"/>
    <w:rsid w:val="00343B2B"/>
    <w:rsid w:val="00343C18"/>
    <w:rsid w:val="00346525"/>
    <w:rsid w:val="0035201C"/>
    <w:rsid w:val="00352C6F"/>
    <w:rsid w:val="00355E69"/>
    <w:rsid w:val="00361CD2"/>
    <w:rsid w:val="00365A57"/>
    <w:rsid w:val="00370758"/>
    <w:rsid w:val="00370BCD"/>
    <w:rsid w:val="003714E3"/>
    <w:rsid w:val="00372219"/>
    <w:rsid w:val="00373C8D"/>
    <w:rsid w:val="00375663"/>
    <w:rsid w:val="003800F9"/>
    <w:rsid w:val="00381059"/>
    <w:rsid w:val="0039155B"/>
    <w:rsid w:val="0039271E"/>
    <w:rsid w:val="003A1B88"/>
    <w:rsid w:val="003A2646"/>
    <w:rsid w:val="003B03CC"/>
    <w:rsid w:val="003C1333"/>
    <w:rsid w:val="003C197E"/>
    <w:rsid w:val="003C2101"/>
    <w:rsid w:val="003C2618"/>
    <w:rsid w:val="003C4F41"/>
    <w:rsid w:val="003C56EE"/>
    <w:rsid w:val="003C56FC"/>
    <w:rsid w:val="003D2188"/>
    <w:rsid w:val="003E13FC"/>
    <w:rsid w:val="003E18E0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6655"/>
    <w:rsid w:val="00403162"/>
    <w:rsid w:val="00410015"/>
    <w:rsid w:val="00413C6C"/>
    <w:rsid w:val="0041503A"/>
    <w:rsid w:val="00415631"/>
    <w:rsid w:val="00417136"/>
    <w:rsid w:val="0042025E"/>
    <w:rsid w:val="00420397"/>
    <w:rsid w:val="00420510"/>
    <w:rsid w:val="0042109D"/>
    <w:rsid w:val="004229E3"/>
    <w:rsid w:val="00422DE7"/>
    <w:rsid w:val="00423F27"/>
    <w:rsid w:val="00426ED5"/>
    <w:rsid w:val="00431720"/>
    <w:rsid w:val="00435CEB"/>
    <w:rsid w:val="0043723B"/>
    <w:rsid w:val="00437BE1"/>
    <w:rsid w:val="00441689"/>
    <w:rsid w:val="00446E8C"/>
    <w:rsid w:val="004577F2"/>
    <w:rsid w:val="00457FB3"/>
    <w:rsid w:val="00460435"/>
    <w:rsid w:val="00461AB7"/>
    <w:rsid w:val="004628EF"/>
    <w:rsid w:val="00465A59"/>
    <w:rsid w:val="00470C3C"/>
    <w:rsid w:val="004734DD"/>
    <w:rsid w:val="004745CD"/>
    <w:rsid w:val="004759E5"/>
    <w:rsid w:val="00477FAA"/>
    <w:rsid w:val="00485BF6"/>
    <w:rsid w:val="004866D8"/>
    <w:rsid w:val="004877FE"/>
    <w:rsid w:val="00490E22"/>
    <w:rsid w:val="004937C7"/>
    <w:rsid w:val="0049435A"/>
    <w:rsid w:val="00497946"/>
    <w:rsid w:val="004A0326"/>
    <w:rsid w:val="004A4C8C"/>
    <w:rsid w:val="004A5101"/>
    <w:rsid w:val="004A5F27"/>
    <w:rsid w:val="004C2153"/>
    <w:rsid w:val="004C2ED5"/>
    <w:rsid w:val="004C7969"/>
    <w:rsid w:val="004C7A8A"/>
    <w:rsid w:val="004D0D9E"/>
    <w:rsid w:val="004D2AC5"/>
    <w:rsid w:val="004D6718"/>
    <w:rsid w:val="004E0911"/>
    <w:rsid w:val="004E374F"/>
    <w:rsid w:val="004E43AC"/>
    <w:rsid w:val="004E5FF0"/>
    <w:rsid w:val="004E6D0D"/>
    <w:rsid w:val="004E7810"/>
    <w:rsid w:val="004E7F31"/>
    <w:rsid w:val="004F47E4"/>
    <w:rsid w:val="004F624E"/>
    <w:rsid w:val="00503663"/>
    <w:rsid w:val="00504638"/>
    <w:rsid w:val="00512A38"/>
    <w:rsid w:val="005169CC"/>
    <w:rsid w:val="00520161"/>
    <w:rsid w:val="005202E3"/>
    <w:rsid w:val="0052060C"/>
    <w:rsid w:val="00521697"/>
    <w:rsid w:val="005221D1"/>
    <w:rsid w:val="00522687"/>
    <w:rsid w:val="0052577B"/>
    <w:rsid w:val="0053179D"/>
    <w:rsid w:val="00534B7C"/>
    <w:rsid w:val="00546AFB"/>
    <w:rsid w:val="00550C30"/>
    <w:rsid w:val="00554261"/>
    <w:rsid w:val="00554903"/>
    <w:rsid w:val="00554905"/>
    <w:rsid w:val="00557C49"/>
    <w:rsid w:val="00564C95"/>
    <w:rsid w:val="00565A0F"/>
    <w:rsid w:val="00566170"/>
    <w:rsid w:val="0056731D"/>
    <w:rsid w:val="00567E61"/>
    <w:rsid w:val="0057108C"/>
    <w:rsid w:val="00571FC7"/>
    <w:rsid w:val="00576ED8"/>
    <w:rsid w:val="005813D1"/>
    <w:rsid w:val="0058638B"/>
    <w:rsid w:val="00592723"/>
    <w:rsid w:val="00593CDA"/>
    <w:rsid w:val="00593DB1"/>
    <w:rsid w:val="0059407B"/>
    <w:rsid w:val="00597D00"/>
    <w:rsid w:val="005A0AA5"/>
    <w:rsid w:val="005A3645"/>
    <w:rsid w:val="005A3BF5"/>
    <w:rsid w:val="005A494D"/>
    <w:rsid w:val="005A65F9"/>
    <w:rsid w:val="005A6A02"/>
    <w:rsid w:val="005A7508"/>
    <w:rsid w:val="005B0B5B"/>
    <w:rsid w:val="005B3E50"/>
    <w:rsid w:val="005B6622"/>
    <w:rsid w:val="005B7A16"/>
    <w:rsid w:val="005C5A61"/>
    <w:rsid w:val="005C696E"/>
    <w:rsid w:val="005C6E12"/>
    <w:rsid w:val="005D01BF"/>
    <w:rsid w:val="005D189D"/>
    <w:rsid w:val="005D2C33"/>
    <w:rsid w:val="005D515B"/>
    <w:rsid w:val="005D6369"/>
    <w:rsid w:val="005D64D5"/>
    <w:rsid w:val="005E22DD"/>
    <w:rsid w:val="005E2C00"/>
    <w:rsid w:val="005E388C"/>
    <w:rsid w:val="005E4367"/>
    <w:rsid w:val="005E5317"/>
    <w:rsid w:val="005E7FC7"/>
    <w:rsid w:val="005F4940"/>
    <w:rsid w:val="005F5E2A"/>
    <w:rsid w:val="006006AF"/>
    <w:rsid w:val="00601316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5A29"/>
    <w:rsid w:val="00616286"/>
    <w:rsid w:val="00616E11"/>
    <w:rsid w:val="0062159B"/>
    <w:rsid w:val="0062647A"/>
    <w:rsid w:val="00626D2B"/>
    <w:rsid w:val="00631C66"/>
    <w:rsid w:val="006417DB"/>
    <w:rsid w:val="00641DE8"/>
    <w:rsid w:val="00641E94"/>
    <w:rsid w:val="00643FF3"/>
    <w:rsid w:val="00644A7D"/>
    <w:rsid w:val="006527F3"/>
    <w:rsid w:val="00654423"/>
    <w:rsid w:val="00654F76"/>
    <w:rsid w:val="0065606E"/>
    <w:rsid w:val="00657054"/>
    <w:rsid w:val="00662150"/>
    <w:rsid w:val="006622AC"/>
    <w:rsid w:val="00662C25"/>
    <w:rsid w:val="00663A8A"/>
    <w:rsid w:val="00664F36"/>
    <w:rsid w:val="006703FD"/>
    <w:rsid w:val="00670F54"/>
    <w:rsid w:val="00672F1D"/>
    <w:rsid w:val="006737F8"/>
    <w:rsid w:val="0067486F"/>
    <w:rsid w:val="00677EF5"/>
    <w:rsid w:val="006803DA"/>
    <w:rsid w:val="00681AC4"/>
    <w:rsid w:val="006835CA"/>
    <w:rsid w:val="00683AD0"/>
    <w:rsid w:val="00683B97"/>
    <w:rsid w:val="0068455C"/>
    <w:rsid w:val="006904DA"/>
    <w:rsid w:val="006A5304"/>
    <w:rsid w:val="006A5BD9"/>
    <w:rsid w:val="006A72E8"/>
    <w:rsid w:val="006B1850"/>
    <w:rsid w:val="006B3DA4"/>
    <w:rsid w:val="006B7AD7"/>
    <w:rsid w:val="006C1D23"/>
    <w:rsid w:val="006C20A1"/>
    <w:rsid w:val="006D38B5"/>
    <w:rsid w:val="006D59B5"/>
    <w:rsid w:val="006D6DF6"/>
    <w:rsid w:val="006E08F1"/>
    <w:rsid w:val="006E2187"/>
    <w:rsid w:val="006E321E"/>
    <w:rsid w:val="006E4078"/>
    <w:rsid w:val="006E6169"/>
    <w:rsid w:val="006E7CD9"/>
    <w:rsid w:val="006F0ACC"/>
    <w:rsid w:val="006F4FEC"/>
    <w:rsid w:val="00706B3A"/>
    <w:rsid w:val="00710354"/>
    <w:rsid w:val="007111AA"/>
    <w:rsid w:val="007114CD"/>
    <w:rsid w:val="007229FF"/>
    <w:rsid w:val="00723CD2"/>
    <w:rsid w:val="00724203"/>
    <w:rsid w:val="00726778"/>
    <w:rsid w:val="00727E1B"/>
    <w:rsid w:val="00730634"/>
    <w:rsid w:val="0073098F"/>
    <w:rsid w:val="0073170A"/>
    <w:rsid w:val="00732954"/>
    <w:rsid w:val="00735878"/>
    <w:rsid w:val="00735E39"/>
    <w:rsid w:val="00736F03"/>
    <w:rsid w:val="0073780E"/>
    <w:rsid w:val="007449E2"/>
    <w:rsid w:val="00746C6E"/>
    <w:rsid w:val="00747F0D"/>
    <w:rsid w:val="00750858"/>
    <w:rsid w:val="0075199F"/>
    <w:rsid w:val="0075287E"/>
    <w:rsid w:val="007535A0"/>
    <w:rsid w:val="00755D69"/>
    <w:rsid w:val="00763FAC"/>
    <w:rsid w:val="00765BD2"/>
    <w:rsid w:val="00767E51"/>
    <w:rsid w:val="00771486"/>
    <w:rsid w:val="007715E6"/>
    <w:rsid w:val="00775F52"/>
    <w:rsid w:val="007772C9"/>
    <w:rsid w:val="00777518"/>
    <w:rsid w:val="00782351"/>
    <w:rsid w:val="0078309E"/>
    <w:rsid w:val="007836C0"/>
    <w:rsid w:val="007848A9"/>
    <w:rsid w:val="0079266D"/>
    <w:rsid w:val="007936D9"/>
    <w:rsid w:val="00794794"/>
    <w:rsid w:val="0079769A"/>
    <w:rsid w:val="007A2A3D"/>
    <w:rsid w:val="007A44A5"/>
    <w:rsid w:val="007A5938"/>
    <w:rsid w:val="007A6F4F"/>
    <w:rsid w:val="007A7BA3"/>
    <w:rsid w:val="007B6904"/>
    <w:rsid w:val="007C443B"/>
    <w:rsid w:val="007C682E"/>
    <w:rsid w:val="007C7644"/>
    <w:rsid w:val="007D265E"/>
    <w:rsid w:val="007D2C49"/>
    <w:rsid w:val="007D3A8F"/>
    <w:rsid w:val="007D402D"/>
    <w:rsid w:val="007D5884"/>
    <w:rsid w:val="007D6DA3"/>
    <w:rsid w:val="007D721A"/>
    <w:rsid w:val="007E16F1"/>
    <w:rsid w:val="007E1ADF"/>
    <w:rsid w:val="007E2238"/>
    <w:rsid w:val="007E2BD9"/>
    <w:rsid w:val="007E720A"/>
    <w:rsid w:val="007F1529"/>
    <w:rsid w:val="007F210B"/>
    <w:rsid w:val="007F2C3A"/>
    <w:rsid w:val="007F2E9E"/>
    <w:rsid w:val="007F506E"/>
    <w:rsid w:val="0080127C"/>
    <w:rsid w:val="008137A3"/>
    <w:rsid w:val="00817341"/>
    <w:rsid w:val="0082354F"/>
    <w:rsid w:val="0082467B"/>
    <w:rsid w:val="00824A56"/>
    <w:rsid w:val="00825279"/>
    <w:rsid w:val="00830137"/>
    <w:rsid w:val="0083034B"/>
    <w:rsid w:val="008303E2"/>
    <w:rsid w:val="00830861"/>
    <w:rsid w:val="00830A34"/>
    <w:rsid w:val="008314EB"/>
    <w:rsid w:val="00831966"/>
    <w:rsid w:val="0083703F"/>
    <w:rsid w:val="00840E78"/>
    <w:rsid w:val="00841B86"/>
    <w:rsid w:val="00842926"/>
    <w:rsid w:val="008439DF"/>
    <w:rsid w:val="0084422E"/>
    <w:rsid w:val="0084514B"/>
    <w:rsid w:val="008473D3"/>
    <w:rsid w:val="00857A94"/>
    <w:rsid w:val="00857E98"/>
    <w:rsid w:val="00857FFE"/>
    <w:rsid w:val="00861668"/>
    <w:rsid w:val="00862B24"/>
    <w:rsid w:val="00863ECA"/>
    <w:rsid w:val="00871558"/>
    <w:rsid w:val="008738FB"/>
    <w:rsid w:val="00874878"/>
    <w:rsid w:val="0087538A"/>
    <w:rsid w:val="00876070"/>
    <w:rsid w:val="008803E2"/>
    <w:rsid w:val="00885651"/>
    <w:rsid w:val="0088783F"/>
    <w:rsid w:val="00892660"/>
    <w:rsid w:val="008930F6"/>
    <w:rsid w:val="00894250"/>
    <w:rsid w:val="008A3523"/>
    <w:rsid w:val="008A4C07"/>
    <w:rsid w:val="008A5FDE"/>
    <w:rsid w:val="008A6BC3"/>
    <w:rsid w:val="008A7F56"/>
    <w:rsid w:val="008B0516"/>
    <w:rsid w:val="008B3D90"/>
    <w:rsid w:val="008B3F15"/>
    <w:rsid w:val="008B458A"/>
    <w:rsid w:val="008B5262"/>
    <w:rsid w:val="008B621B"/>
    <w:rsid w:val="008C5D2F"/>
    <w:rsid w:val="008C61A8"/>
    <w:rsid w:val="008D2017"/>
    <w:rsid w:val="008D2899"/>
    <w:rsid w:val="008D4FB1"/>
    <w:rsid w:val="008D52F4"/>
    <w:rsid w:val="008D6DDA"/>
    <w:rsid w:val="008D7897"/>
    <w:rsid w:val="008E0B7D"/>
    <w:rsid w:val="008E20E6"/>
    <w:rsid w:val="008E475F"/>
    <w:rsid w:val="008E4EE9"/>
    <w:rsid w:val="008E5B09"/>
    <w:rsid w:val="008E5D5F"/>
    <w:rsid w:val="008E7E77"/>
    <w:rsid w:val="008F1537"/>
    <w:rsid w:val="008F1AA7"/>
    <w:rsid w:val="008F3E66"/>
    <w:rsid w:val="008F48CE"/>
    <w:rsid w:val="008F6C12"/>
    <w:rsid w:val="008F6D03"/>
    <w:rsid w:val="009004EE"/>
    <w:rsid w:val="009008BE"/>
    <w:rsid w:val="0090733A"/>
    <w:rsid w:val="00910036"/>
    <w:rsid w:val="00911A5F"/>
    <w:rsid w:val="0091372A"/>
    <w:rsid w:val="00914995"/>
    <w:rsid w:val="009161B6"/>
    <w:rsid w:val="00920EEB"/>
    <w:rsid w:val="009228AB"/>
    <w:rsid w:val="00922981"/>
    <w:rsid w:val="009229AB"/>
    <w:rsid w:val="009231AB"/>
    <w:rsid w:val="00924643"/>
    <w:rsid w:val="00926465"/>
    <w:rsid w:val="0092666B"/>
    <w:rsid w:val="00927A8D"/>
    <w:rsid w:val="00934617"/>
    <w:rsid w:val="009401D5"/>
    <w:rsid w:val="0094051C"/>
    <w:rsid w:val="00942351"/>
    <w:rsid w:val="00943006"/>
    <w:rsid w:val="00944A7A"/>
    <w:rsid w:val="00945ABA"/>
    <w:rsid w:val="00945DA7"/>
    <w:rsid w:val="00951015"/>
    <w:rsid w:val="00951B94"/>
    <w:rsid w:val="009533D6"/>
    <w:rsid w:val="00956E76"/>
    <w:rsid w:val="009573D6"/>
    <w:rsid w:val="00957DA6"/>
    <w:rsid w:val="009604D2"/>
    <w:rsid w:val="0096291D"/>
    <w:rsid w:val="009632C8"/>
    <w:rsid w:val="0096458F"/>
    <w:rsid w:val="00970C66"/>
    <w:rsid w:val="009743EE"/>
    <w:rsid w:val="0097461B"/>
    <w:rsid w:val="00977388"/>
    <w:rsid w:val="009816F7"/>
    <w:rsid w:val="00993C09"/>
    <w:rsid w:val="009941FE"/>
    <w:rsid w:val="009A4A44"/>
    <w:rsid w:val="009B3EDD"/>
    <w:rsid w:val="009B5B6B"/>
    <w:rsid w:val="009B68E3"/>
    <w:rsid w:val="009C0825"/>
    <w:rsid w:val="009C0A37"/>
    <w:rsid w:val="009C395F"/>
    <w:rsid w:val="009C44F3"/>
    <w:rsid w:val="009C6667"/>
    <w:rsid w:val="009D3549"/>
    <w:rsid w:val="009D384D"/>
    <w:rsid w:val="009D4718"/>
    <w:rsid w:val="009D6D4C"/>
    <w:rsid w:val="009E0D7D"/>
    <w:rsid w:val="009E16D2"/>
    <w:rsid w:val="009E231B"/>
    <w:rsid w:val="009E2B26"/>
    <w:rsid w:val="009E611E"/>
    <w:rsid w:val="009E7CAA"/>
    <w:rsid w:val="009F1CB7"/>
    <w:rsid w:val="009F1DC3"/>
    <w:rsid w:val="009F299F"/>
    <w:rsid w:val="009F2AA8"/>
    <w:rsid w:val="009F36D7"/>
    <w:rsid w:val="009F4063"/>
    <w:rsid w:val="00A01354"/>
    <w:rsid w:val="00A01C47"/>
    <w:rsid w:val="00A0209B"/>
    <w:rsid w:val="00A03655"/>
    <w:rsid w:val="00A051BD"/>
    <w:rsid w:val="00A121B3"/>
    <w:rsid w:val="00A17097"/>
    <w:rsid w:val="00A204DE"/>
    <w:rsid w:val="00A21747"/>
    <w:rsid w:val="00A22E93"/>
    <w:rsid w:val="00A278B9"/>
    <w:rsid w:val="00A31BDE"/>
    <w:rsid w:val="00A33E3B"/>
    <w:rsid w:val="00A34569"/>
    <w:rsid w:val="00A3643F"/>
    <w:rsid w:val="00A37934"/>
    <w:rsid w:val="00A4208F"/>
    <w:rsid w:val="00A53B50"/>
    <w:rsid w:val="00A54572"/>
    <w:rsid w:val="00A54765"/>
    <w:rsid w:val="00A54B4A"/>
    <w:rsid w:val="00A573D6"/>
    <w:rsid w:val="00A63F51"/>
    <w:rsid w:val="00A6438B"/>
    <w:rsid w:val="00A64EBD"/>
    <w:rsid w:val="00A65884"/>
    <w:rsid w:val="00A659A3"/>
    <w:rsid w:val="00A66593"/>
    <w:rsid w:val="00A67E5C"/>
    <w:rsid w:val="00A70DB8"/>
    <w:rsid w:val="00A82151"/>
    <w:rsid w:val="00A86205"/>
    <w:rsid w:val="00A86A97"/>
    <w:rsid w:val="00A87C53"/>
    <w:rsid w:val="00A947E7"/>
    <w:rsid w:val="00A95251"/>
    <w:rsid w:val="00A95654"/>
    <w:rsid w:val="00A9716C"/>
    <w:rsid w:val="00AA3858"/>
    <w:rsid w:val="00AA4E6C"/>
    <w:rsid w:val="00AB0D7F"/>
    <w:rsid w:val="00AB102C"/>
    <w:rsid w:val="00AB307F"/>
    <w:rsid w:val="00AB37C6"/>
    <w:rsid w:val="00AB66EB"/>
    <w:rsid w:val="00AB7FA7"/>
    <w:rsid w:val="00AC154E"/>
    <w:rsid w:val="00AC1DDE"/>
    <w:rsid w:val="00AC2F54"/>
    <w:rsid w:val="00AC3471"/>
    <w:rsid w:val="00AC3A41"/>
    <w:rsid w:val="00AC4424"/>
    <w:rsid w:val="00AD09DE"/>
    <w:rsid w:val="00AD53BD"/>
    <w:rsid w:val="00AE48B2"/>
    <w:rsid w:val="00AE4D9D"/>
    <w:rsid w:val="00AE73FD"/>
    <w:rsid w:val="00AF0BCA"/>
    <w:rsid w:val="00AF0EF9"/>
    <w:rsid w:val="00AF1DE5"/>
    <w:rsid w:val="00AF3650"/>
    <w:rsid w:val="00AF3FD5"/>
    <w:rsid w:val="00AF4652"/>
    <w:rsid w:val="00AF48B0"/>
    <w:rsid w:val="00B05CD3"/>
    <w:rsid w:val="00B078C2"/>
    <w:rsid w:val="00B10027"/>
    <w:rsid w:val="00B10100"/>
    <w:rsid w:val="00B107B8"/>
    <w:rsid w:val="00B14C66"/>
    <w:rsid w:val="00B1545C"/>
    <w:rsid w:val="00B21E2E"/>
    <w:rsid w:val="00B26CEB"/>
    <w:rsid w:val="00B272EE"/>
    <w:rsid w:val="00B30F12"/>
    <w:rsid w:val="00B312E8"/>
    <w:rsid w:val="00B31E75"/>
    <w:rsid w:val="00B41397"/>
    <w:rsid w:val="00B4160E"/>
    <w:rsid w:val="00B42132"/>
    <w:rsid w:val="00B4493D"/>
    <w:rsid w:val="00B45B73"/>
    <w:rsid w:val="00B45EC2"/>
    <w:rsid w:val="00B46ABF"/>
    <w:rsid w:val="00B52D8D"/>
    <w:rsid w:val="00B61CAC"/>
    <w:rsid w:val="00B642A2"/>
    <w:rsid w:val="00B6518B"/>
    <w:rsid w:val="00B7021F"/>
    <w:rsid w:val="00B70A01"/>
    <w:rsid w:val="00B70AC5"/>
    <w:rsid w:val="00B7130D"/>
    <w:rsid w:val="00B73E22"/>
    <w:rsid w:val="00B75D2C"/>
    <w:rsid w:val="00B773E8"/>
    <w:rsid w:val="00B77F61"/>
    <w:rsid w:val="00B8053E"/>
    <w:rsid w:val="00B816F9"/>
    <w:rsid w:val="00B827D6"/>
    <w:rsid w:val="00B82BEC"/>
    <w:rsid w:val="00B8395E"/>
    <w:rsid w:val="00B85B9F"/>
    <w:rsid w:val="00B90E52"/>
    <w:rsid w:val="00B9224C"/>
    <w:rsid w:val="00B923C2"/>
    <w:rsid w:val="00B94142"/>
    <w:rsid w:val="00B96339"/>
    <w:rsid w:val="00B969C2"/>
    <w:rsid w:val="00B96CCB"/>
    <w:rsid w:val="00B97352"/>
    <w:rsid w:val="00BA1370"/>
    <w:rsid w:val="00BA30A2"/>
    <w:rsid w:val="00BA5D3A"/>
    <w:rsid w:val="00BB06B2"/>
    <w:rsid w:val="00BB31BF"/>
    <w:rsid w:val="00BB3EE6"/>
    <w:rsid w:val="00BB5BD6"/>
    <w:rsid w:val="00BB685D"/>
    <w:rsid w:val="00BB7667"/>
    <w:rsid w:val="00BB7817"/>
    <w:rsid w:val="00BC12B6"/>
    <w:rsid w:val="00BC1AA8"/>
    <w:rsid w:val="00BC27B6"/>
    <w:rsid w:val="00BC2D5F"/>
    <w:rsid w:val="00BC5BFE"/>
    <w:rsid w:val="00BC6C3A"/>
    <w:rsid w:val="00BD0A6F"/>
    <w:rsid w:val="00BD2C8C"/>
    <w:rsid w:val="00BD4A40"/>
    <w:rsid w:val="00BE17A1"/>
    <w:rsid w:val="00BE4135"/>
    <w:rsid w:val="00BE64EE"/>
    <w:rsid w:val="00BF0043"/>
    <w:rsid w:val="00BF2F71"/>
    <w:rsid w:val="00BF3A3E"/>
    <w:rsid w:val="00BF52D1"/>
    <w:rsid w:val="00BF609C"/>
    <w:rsid w:val="00BF7855"/>
    <w:rsid w:val="00BF7F29"/>
    <w:rsid w:val="00C0116F"/>
    <w:rsid w:val="00C03234"/>
    <w:rsid w:val="00C14AD6"/>
    <w:rsid w:val="00C16E2A"/>
    <w:rsid w:val="00C22449"/>
    <w:rsid w:val="00C22E47"/>
    <w:rsid w:val="00C24C50"/>
    <w:rsid w:val="00C279E0"/>
    <w:rsid w:val="00C33712"/>
    <w:rsid w:val="00C34307"/>
    <w:rsid w:val="00C360D6"/>
    <w:rsid w:val="00C375A8"/>
    <w:rsid w:val="00C40A76"/>
    <w:rsid w:val="00C40D47"/>
    <w:rsid w:val="00C433AA"/>
    <w:rsid w:val="00C52B67"/>
    <w:rsid w:val="00C53C3D"/>
    <w:rsid w:val="00C545F6"/>
    <w:rsid w:val="00C54E37"/>
    <w:rsid w:val="00C57212"/>
    <w:rsid w:val="00C6244A"/>
    <w:rsid w:val="00C65C7B"/>
    <w:rsid w:val="00C72786"/>
    <w:rsid w:val="00C72CF9"/>
    <w:rsid w:val="00C73562"/>
    <w:rsid w:val="00C738BF"/>
    <w:rsid w:val="00C771CE"/>
    <w:rsid w:val="00C81DFC"/>
    <w:rsid w:val="00C81FE0"/>
    <w:rsid w:val="00C9111E"/>
    <w:rsid w:val="00C92DE6"/>
    <w:rsid w:val="00C93407"/>
    <w:rsid w:val="00C93CB2"/>
    <w:rsid w:val="00C95C56"/>
    <w:rsid w:val="00C966D0"/>
    <w:rsid w:val="00C977CC"/>
    <w:rsid w:val="00CA4BB0"/>
    <w:rsid w:val="00CB0039"/>
    <w:rsid w:val="00CB2885"/>
    <w:rsid w:val="00CB2F32"/>
    <w:rsid w:val="00CB4303"/>
    <w:rsid w:val="00CB6D5C"/>
    <w:rsid w:val="00CC1ABE"/>
    <w:rsid w:val="00CC2597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1712"/>
    <w:rsid w:val="00CE493D"/>
    <w:rsid w:val="00CE49E1"/>
    <w:rsid w:val="00CE62F3"/>
    <w:rsid w:val="00CE71DF"/>
    <w:rsid w:val="00CF1B50"/>
    <w:rsid w:val="00CF227E"/>
    <w:rsid w:val="00CF3BEC"/>
    <w:rsid w:val="00CF3C2A"/>
    <w:rsid w:val="00D00F02"/>
    <w:rsid w:val="00D05543"/>
    <w:rsid w:val="00D07638"/>
    <w:rsid w:val="00D11BCD"/>
    <w:rsid w:val="00D12AE7"/>
    <w:rsid w:val="00D138B9"/>
    <w:rsid w:val="00D138D5"/>
    <w:rsid w:val="00D17654"/>
    <w:rsid w:val="00D20E68"/>
    <w:rsid w:val="00D20E6B"/>
    <w:rsid w:val="00D21B87"/>
    <w:rsid w:val="00D22EBF"/>
    <w:rsid w:val="00D230C4"/>
    <w:rsid w:val="00D23893"/>
    <w:rsid w:val="00D242C1"/>
    <w:rsid w:val="00D24DA7"/>
    <w:rsid w:val="00D328D8"/>
    <w:rsid w:val="00D32B5E"/>
    <w:rsid w:val="00D360B6"/>
    <w:rsid w:val="00D368D8"/>
    <w:rsid w:val="00D36CC1"/>
    <w:rsid w:val="00D43980"/>
    <w:rsid w:val="00D5768A"/>
    <w:rsid w:val="00D6159B"/>
    <w:rsid w:val="00D631F2"/>
    <w:rsid w:val="00D64F05"/>
    <w:rsid w:val="00D74464"/>
    <w:rsid w:val="00D7724A"/>
    <w:rsid w:val="00D77995"/>
    <w:rsid w:val="00D77CE1"/>
    <w:rsid w:val="00D831B2"/>
    <w:rsid w:val="00D836FC"/>
    <w:rsid w:val="00D907F9"/>
    <w:rsid w:val="00D923E2"/>
    <w:rsid w:val="00D9319D"/>
    <w:rsid w:val="00D93A93"/>
    <w:rsid w:val="00D97FAB"/>
    <w:rsid w:val="00DA031C"/>
    <w:rsid w:val="00DA0BC0"/>
    <w:rsid w:val="00DA196D"/>
    <w:rsid w:val="00DA19B4"/>
    <w:rsid w:val="00DA2DC2"/>
    <w:rsid w:val="00DA6BB4"/>
    <w:rsid w:val="00DB01F1"/>
    <w:rsid w:val="00DB42A5"/>
    <w:rsid w:val="00DB42B3"/>
    <w:rsid w:val="00DB762A"/>
    <w:rsid w:val="00DC0CE5"/>
    <w:rsid w:val="00DC157F"/>
    <w:rsid w:val="00DC4C5B"/>
    <w:rsid w:val="00DC6D39"/>
    <w:rsid w:val="00DC7537"/>
    <w:rsid w:val="00DD1E11"/>
    <w:rsid w:val="00DD1F23"/>
    <w:rsid w:val="00DD2332"/>
    <w:rsid w:val="00DD4E26"/>
    <w:rsid w:val="00DD5AA5"/>
    <w:rsid w:val="00DD7E66"/>
    <w:rsid w:val="00DE22D1"/>
    <w:rsid w:val="00DE6325"/>
    <w:rsid w:val="00DE7942"/>
    <w:rsid w:val="00DF1069"/>
    <w:rsid w:val="00DF1315"/>
    <w:rsid w:val="00DF15D7"/>
    <w:rsid w:val="00DF4D33"/>
    <w:rsid w:val="00DF6693"/>
    <w:rsid w:val="00DF7173"/>
    <w:rsid w:val="00DF7A02"/>
    <w:rsid w:val="00E01C22"/>
    <w:rsid w:val="00E03F59"/>
    <w:rsid w:val="00E10305"/>
    <w:rsid w:val="00E16B06"/>
    <w:rsid w:val="00E17A63"/>
    <w:rsid w:val="00E20DF2"/>
    <w:rsid w:val="00E22FB3"/>
    <w:rsid w:val="00E25055"/>
    <w:rsid w:val="00E30811"/>
    <w:rsid w:val="00E30BDF"/>
    <w:rsid w:val="00E34B46"/>
    <w:rsid w:val="00E34CCB"/>
    <w:rsid w:val="00E35B74"/>
    <w:rsid w:val="00E36AC7"/>
    <w:rsid w:val="00E40DAD"/>
    <w:rsid w:val="00E40EA8"/>
    <w:rsid w:val="00E416CC"/>
    <w:rsid w:val="00E52032"/>
    <w:rsid w:val="00E53024"/>
    <w:rsid w:val="00E531EC"/>
    <w:rsid w:val="00E53FFC"/>
    <w:rsid w:val="00E55F77"/>
    <w:rsid w:val="00E569D2"/>
    <w:rsid w:val="00E57E5C"/>
    <w:rsid w:val="00E6069E"/>
    <w:rsid w:val="00E6271A"/>
    <w:rsid w:val="00E675E6"/>
    <w:rsid w:val="00E677EA"/>
    <w:rsid w:val="00E72112"/>
    <w:rsid w:val="00E72DBE"/>
    <w:rsid w:val="00E73EBF"/>
    <w:rsid w:val="00E74AD6"/>
    <w:rsid w:val="00E812F3"/>
    <w:rsid w:val="00E8175D"/>
    <w:rsid w:val="00E81E07"/>
    <w:rsid w:val="00E82072"/>
    <w:rsid w:val="00E83E15"/>
    <w:rsid w:val="00E853B4"/>
    <w:rsid w:val="00E85985"/>
    <w:rsid w:val="00E868E3"/>
    <w:rsid w:val="00E87BC3"/>
    <w:rsid w:val="00E955DB"/>
    <w:rsid w:val="00E96930"/>
    <w:rsid w:val="00EA098E"/>
    <w:rsid w:val="00EA7BFF"/>
    <w:rsid w:val="00EB124C"/>
    <w:rsid w:val="00EB13EE"/>
    <w:rsid w:val="00EB5FC8"/>
    <w:rsid w:val="00EC3004"/>
    <w:rsid w:val="00EC32F1"/>
    <w:rsid w:val="00EC6A61"/>
    <w:rsid w:val="00EC6FEA"/>
    <w:rsid w:val="00EE06BA"/>
    <w:rsid w:val="00EE14FA"/>
    <w:rsid w:val="00EF0651"/>
    <w:rsid w:val="00EF272F"/>
    <w:rsid w:val="00EF3064"/>
    <w:rsid w:val="00EF30CF"/>
    <w:rsid w:val="00EF3990"/>
    <w:rsid w:val="00F02C96"/>
    <w:rsid w:val="00F10290"/>
    <w:rsid w:val="00F11F4B"/>
    <w:rsid w:val="00F137A6"/>
    <w:rsid w:val="00F2083B"/>
    <w:rsid w:val="00F224FC"/>
    <w:rsid w:val="00F2259F"/>
    <w:rsid w:val="00F23CF9"/>
    <w:rsid w:val="00F25BBF"/>
    <w:rsid w:val="00F30643"/>
    <w:rsid w:val="00F3085F"/>
    <w:rsid w:val="00F32816"/>
    <w:rsid w:val="00F35017"/>
    <w:rsid w:val="00F3642B"/>
    <w:rsid w:val="00F36D57"/>
    <w:rsid w:val="00F37BBF"/>
    <w:rsid w:val="00F44C85"/>
    <w:rsid w:val="00F46391"/>
    <w:rsid w:val="00F5464C"/>
    <w:rsid w:val="00F644B5"/>
    <w:rsid w:val="00F67F01"/>
    <w:rsid w:val="00F74DFA"/>
    <w:rsid w:val="00F76605"/>
    <w:rsid w:val="00F76EFC"/>
    <w:rsid w:val="00F77236"/>
    <w:rsid w:val="00F838E6"/>
    <w:rsid w:val="00F8723F"/>
    <w:rsid w:val="00F942BB"/>
    <w:rsid w:val="00F95174"/>
    <w:rsid w:val="00FA1E41"/>
    <w:rsid w:val="00FA3C0E"/>
    <w:rsid w:val="00FA4BEF"/>
    <w:rsid w:val="00FA4D49"/>
    <w:rsid w:val="00FA5868"/>
    <w:rsid w:val="00FA71BB"/>
    <w:rsid w:val="00FA76C6"/>
    <w:rsid w:val="00FB336A"/>
    <w:rsid w:val="00FC12B4"/>
    <w:rsid w:val="00FC2B6C"/>
    <w:rsid w:val="00FC539A"/>
    <w:rsid w:val="00FC5CE0"/>
    <w:rsid w:val="00FC63E2"/>
    <w:rsid w:val="00FC6F2A"/>
    <w:rsid w:val="00FC79C7"/>
    <w:rsid w:val="00FD002E"/>
    <w:rsid w:val="00FD04CB"/>
    <w:rsid w:val="00FD08F3"/>
    <w:rsid w:val="00FD1581"/>
    <w:rsid w:val="00FD67AB"/>
    <w:rsid w:val="00FD7CC9"/>
    <w:rsid w:val="00FD7F5D"/>
    <w:rsid w:val="00FE09B7"/>
    <w:rsid w:val="00FE2A20"/>
    <w:rsid w:val="00FF0132"/>
    <w:rsid w:val="00FF013B"/>
    <w:rsid w:val="00FF06CE"/>
    <w:rsid w:val="00FF0A5A"/>
    <w:rsid w:val="00FF0BFE"/>
    <w:rsid w:val="00FF45C8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B2BD"/>
  <w15:docId w15:val="{B1920A4F-ADC8-4CF1-A4CA-D7C0471D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C4ED-C1D3-49A6-9E81-16F82AAF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11</Pages>
  <Words>3388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Kanyza Petr</cp:lastModifiedBy>
  <cp:revision>62</cp:revision>
  <cp:lastPrinted>2019-11-19T10:15:00Z</cp:lastPrinted>
  <dcterms:created xsi:type="dcterms:W3CDTF">2020-08-06T06:50:00Z</dcterms:created>
  <dcterms:modified xsi:type="dcterms:W3CDTF">2022-12-13T06:39:00Z</dcterms:modified>
</cp:coreProperties>
</file>