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31805" w14:textId="77777777" w:rsidR="003D73BE" w:rsidRDefault="00C249BE">
      <w:pPr>
        <w:pStyle w:val="Nadpis21"/>
        <w:rPr>
          <w:color w:val="000000"/>
          <w:sz w:val="36"/>
          <w:u w:val="none"/>
        </w:rPr>
      </w:pPr>
      <w:r>
        <w:rPr>
          <w:color w:val="000000"/>
          <w:sz w:val="36"/>
          <w:u w:val="none"/>
        </w:rPr>
        <w:t xml:space="preserve">S M L O U V A    O    D Í L O  </w:t>
      </w:r>
    </w:p>
    <w:p w14:paraId="49CD6450" w14:textId="77777777" w:rsidR="003D73BE" w:rsidRDefault="00C249BE">
      <w:pPr>
        <w:pStyle w:val="Zkladntext"/>
        <w:pBdr>
          <w:bottom w:val="single" w:sz="12" w:space="1" w:color="000000"/>
        </w:pBdr>
        <w:jc w:val="center"/>
        <w:rPr>
          <w:bCs/>
          <w:color w:val="000000"/>
        </w:rPr>
      </w:pPr>
      <w:r>
        <w:rPr>
          <w:bCs/>
          <w:color w:val="000000"/>
        </w:rPr>
        <w:t>uzavřená podle § 2586 a následujících zákona č. 89/2012 Sb., občanský zákoník (dále jen občanský zákoník)</w:t>
      </w:r>
    </w:p>
    <w:p w14:paraId="678E2B80" w14:textId="77777777" w:rsidR="003D73BE" w:rsidRDefault="003D73BE">
      <w:pPr>
        <w:pStyle w:val="Zkladntext"/>
        <w:pBdr>
          <w:bottom w:val="single" w:sz="12" w:space="1" w:color="000000"/>
        </w:pBdr>
        <w:jc w:val="center"/>
        <w:rPr>
          <w:bCs/>
          <w:color w:val="000000"/>
        </w:rPr>
      </w:pPr>
    </w:p>
    <w:p w14:paraId="5427B08E" w14:textId="77777777" w:rsidR="003D73BE" w:rsidRDefault="003D73BE">
      <w:pPr>
        <w:pStyle w:val="Zkladntext"/>
        <w:rPr>
          <w:b/>
          <w:bCs/>
          <w:color w:val="000000"/>
        </w:rPr>
      </w:pPr>
    </w:p>
    <w:p w14:paraId="11AD1660" w14:textId="77777777" w:rsidR="003D73BE" w:rsidRDefault="00C249BE">
      <w:pPr>
        <w:pStyle w:val="Zkladntext"/>
        <w:jc w:val="center"/>
        <w:rPr>
          <w:b/>
          <w:bCs/>
          <w:color w:val="000000"/>
        </w:rPr>
      </w:pPr>
      <w:r>
        <w:rPr>
          <w:b/>
          <w:bCs/>
          <w:color w:val="000000"/>
        </w:rPr>
        <w:t>Níže uvedeného dne, měsíce a roku byla uzavřena mezi smluvními stranami smlouva o dílo tohoto znění</w:t>
      </w:r>
    </w:p>
    <w:p w14:paraId="38400BBC" w14:textId="77777777" w:rsidR="003D73BE" w:rsidRDefault="003D73BE">
      <w:pPr>
        <w:pStyle w:val="Zkladntext"/>
        <w:jc w:val="center"/>
        <w:rPr>
          <w:b/>
          <w:bCs/>
          <w:color w:val="000000"/>
        </w:rPr>
      </w:pPr>
    </w:p>
    <w:p w14:paraId="0C0F013E" w14:textId="77777777" w:rsidR="003D73BE" w:rsidRDefault="00C249BE">
      <w:pPr>
        <w:jc w:val="center"/>
        <w:rPr>
          <w:b/>
          <w:color w:val="000000"/>
          <w:sz w:val="24"/>
          <w:szCs w:val="24"/>
        </w:rPr>
      </w:pPr>
      <w:r>
        <w:rPr>
          <w:b/>
          <w:color w:val="000000"/>
          <w:sz w:val="24"/>
          <w:szCs w:val="24"/>
        </w:rPr>
        <w:t>I.</w:t>
      </w:r>
    </w:p>
    <w:p w14:paraId="36AF681D" w14:textId="77777777" w:rsidR="003D73BE" w:rsidRDefault="00C249BE">
      <w:pPr>
        <w:pStyle w:val="Nadpis11"/>
        <w:ind w:left="0"/>
        <w:jc w:val="center"/>
        <w:rPr>
          <w:b/>
          <w:color w:val="000000"/>
          <w:szCs w:val="24"/>
        </w:rPr>
      </w:pPr>
      <w:r>
        <w:rPr>
          <w:b/>
          <w:color w:val="000000"/>
          <w:szCs w:val="24"/>
        </w:rPr>
        <w:t>Smluvní strany</w:t>
      </w:r>
    </w:p>
    <w:p w14:paraId="0239EA0B" w14:textId="77777777" w:rsidR="003D73BE" w:rsidRDefault="00C249BE">
      <w:pPr>
        <w:widowControl w:val="0"/>
        <w:jc w:val="both"/>
        <w:rPr>
          <w:color w:val="000000"/>
          <w:sz w:val="24"/>
          <w:szCs w:val="24"/>
        </w:rPr>
      </w:pPr>
      <w:r>
        <w:rPr>
          <w:color w:val="000000"/>
          <w:sz w:val="24"/>
          <w:szCs w:val="24"/>
        </w:rPr>
        <w:t>1. Objednatel</w:t>
      </w:r>
    </w:p>
    <w:p w14:paraId="02D462BE" w14:textId="77777777" w:rsidR="003D73BE" w:rsidRDefault="003D73BE">
      <w:pPr>
        <w:widowControl w:val="0"/>
        <w:jc w:val="both"/>
        <w:rPr>
          <w:color w:val="000000"/>
          <w:sz w:val="24"/>
          <w:szCs w:val="24"/>
        </w:rPr>
      </w:pPr>
    </w:p>
    <w:p w14:paraId="28DCD617" w14:textId="6D680B51" w:rsidR="003D73BE" w:rsidRDefault="00C249BE">
      <w:pPr>
        <w:widowControl w:val="0"/>
        <w:jc w:val="both"/>
        <w:rPr>
          <w:sz w:val="24"/>
          <w:szCs w:val="24"/>
        </w:rPr>
      </w:pPr>
      <w:r>
        <w:rPr>
          <w:sz w:val="24"/>
          <w:szCs w:val="24"/>
        </w:rPr>
        <w:t xml:space="preserve">         Název: Základní škola Svitavy, Felberova 2</w:t>
      </w:r>
    </w:p>
    <w:p w14:paraId="3B0DEA45" w14:textId="2959F7DC" w:rsidR="003D73BE" w:rsidRDefault="00C249BE">
      <w:pPr>
        <w:shd w:val="clear" w:color="auto" w:fill="FFFFFF"/>
        <w:spacing w:line="288" w:lineRule="atLeast"/>
        <w:ind w:firstLine="567"/>
        <w:rPr>
          <w:sz w:val="24"/>
          <w:szCs w:val="24"/>
        </w:rPr>
      </w:pPr>
      <w:r>
        <w:rPr>
          <w:sz w:val="24"/>
          <w:szCs w:val="24"/>
        </w:rPr>
        <w:t>Sídlo/místo podnikání: Felberova 669/2, Svitavy – Lány 568 02</w:t>
      </w:r>
    </w:p>
    <w:p w14:paraId="1FE13AED" w14:textId="0D36D390" w:rsidR="003D73BE" w:rsidRDefault="00C249BE">
      <w:pPr>
        <w:ind w:firstLine="567"/>
        <w:rPr>
          <w:sz w:val="24"/>
          <w:szCs w:val="24"/>
        </w:rPr>
      </w:pPr>
      <w:r>
        <w:rPr>
          <w:sz w:val="24"/>
          <w:szCs w:val="24"/>
        </w:rPr>
        <w:t>Zastoupený: Mgr. Janou Pazderovou</w:t>
      </w:r>
      <w:r>
        <w:rPr>
          <w:sz w:val="24"/>
          <w:szCs w:val="24"/>
        </w:rPr>
        <w:tab/>
        <w:t xml:space="preserve">   </w:t>
      </w:r>
    </w:p>
    <w:p w14:paraId="1E9E521E" w14:textId="7A5E6DAF" w:rsidR="003D73BE" w:rsidRDefault="00C249BE">
      <w:pPr>
        <w:widowControl w:val="0"/>
        <w:ind w:firstLine="567"/>
        <w:jc w:val="both"/>
        <w:rPr>
          <w:color w:val="000000"/>
          <w:sz w:val="24"/>
          <w:szCs w:val="24"/>
        </w:rPr>
      </w:pPr>
      <w:r>
        <w:rPr>
          <w:color w:val="000000"/>
          <w:sz w:val="24"/>
          <w:szCs w:val="24"/>
        </w:rPr>
        <w:t xml:space="preserve">IČO: 49328280   </w:t>
      </w:r>
    </w:p>
    <w:p w14:paraId="3AC10F55" w14:textId="55F36583" w:rsidR="003D73BE" w:rsidRDefault="00C249BE">
      <w:pPr>
        <w:widowControl w:val="0"/>
        <w:ind w:firstLine="567"/>
        <w:jc w:val="both"/>
        <w:rPr>
          <w:sz w:val="24"/>
          <w:szCs w:val="24"/>
        </w:rPr>
      </w:pPr>
      <w:r>
        <w:rPr>
          <w:sz w:val="24"/>
          <w:szCs w:val="24"/>
        </w:rPr>
        <w:t>DIČ: CZ49328280</w:t>
      </w:r>
    </w:p>
    <w:p w14:paraId="1B75FFD4" w14:textId="50E34862" w:rsidR="003D73BE" w:rsidRDefault="00C249BE">
      <w:pPr>
        <w:widowControl w:val="0"/>
        <w:ind w:firstLine="567"/>
        <w:jc w:val="both"/>
        <w:rPr>
          <w:sz w:val="24"/>
          <w:szCs w:val="24"/>
        </w:rPr>
      </w:pPr>
      <w:r>
        <w:rPr>
          <w:sz w:val="24"/>
          <w:szCs w:val="24"/>
        </w:rPr>
        <w:t>Bankovní spojení: Česká spořitelna</w:t>
      </w:r>
    </w:p>
    <w:p w14:paraId="18E43A97" w14:textId="1682D90B" w:rsidR="003D73BE" w:rsidRDefault="00C249BE">
      <w:pPr>
        <w:widowControl w:val="0"/>
        <w:ind w:firstLine="567"/>
        <w:jc w:val="both"/>
        <w:rPr>
          <w:sz w:val="24"/>
          <w:szCs w:val="24"/>
        </w:rPr>
      </w:pPr>
      <w:r>
        <w:rPr>
          <w:sz w:val="24"/>
          <w:szCs w:val="24"/>
        </w:rPr>
        <w:t>Číslo účtu: 1283348369/0800</w:t>
      </w:r>
      <w:r>
        <w:rPr>
          <w:sz w:val="24"/>
          <w:szCs w:val="24"/>
        </w:rPr>
        <w:tab/>
        <w:t xml:space="preserve">   </w:t>
      </w:r>
    </w:p>
    <w:p w14:paraId="06A86CC7" w14:textId="4017B012" w:rsidR="003D73BE" w:rsidRDefault="00C249BE">
      <w:pPr>
        <w:widowControl w:val="0"/>
        <w:ind w:firstLine="567"/>
        <w:jc w:val="both"/>
        <w:rPr>
          <w:bCs/>
          <w:sz w:val="24"/>
          <w:szCs w:val="24"/>
        </w:rPr>
      </w:pPr>
      <w:r>
        <w:rPr>
          <w:sz w:val="24"/>
          <w:szCs w:val="24"/>
        </w:rPr>
        <w:t>Tel. č. 608137695</w:t>
      </w:r>
      <w:r>
        <w:rPr>
          <w:sz w:val="24"/>
          <w:szCs w:val="24"/>
        </w:rPr>
        <w:tab/>
        <w:t xml:space="preserve">e-mail:jana.pazderova@zsfelberova.svitavy.cz </w:t>
      </w:r>
    </w:p>
    <w:p w14:paraId="0661D16F" w14:textId="77777777" w:rsidR="003D73BE" w:rsidRDefault="003D73BE">
      <w:pPr>
        <w:widowControl w:val="0"/>
        <w:jc w:val="both"/>
        <w:rPr>
          <w:color w:val="000000"/>
          <w:sz w:val="24"/>
          <w:szCs w:val="24"/>
        </w:rPr>
      </w:pPr>
    </w:p>
    <w:p w14:paraId="71AC3935" w14:textId="77777777" w:rsidR="003D73BE" w:rsidRDefault="00C249BE">
      <w:pPr>
        <w:widowControl w:val="0"/>
        <w:jc w:val="both"/>
        <w:rPr>
          <w:color w:val="000000"/>
          <w:sz w:val="24"/>
          <w:szCs w:val="24"/>
        </w:rPr>
      </w:pPr>
      <w:r>
        <w:rPr>
          <w:color w:val="000000"/>
          <w:sz w:val="24"/>
          <w:szCs w:val="24"/>
        </w:rPr>
        <w:t>(dále také jen „objednatel)</w:t>
      </w:r>
    </w:p>
    <w:p w14:paraId="771B94B2" w14:textId="77777777" w:rsidR="003D73BE" w:rsidRDefault="003D73BE">
      <w:pPr>
        <w:widowControl w:val="0"/>
        <w:jc w:val="both"/>
        <w:rPr>
          <w:color w:val="000000"/>
          <w:sz w:val="24"/>
        </w:rPr>
      </w:pPr>
    </w:p>
    <w:p w14:paraId="782466F9" w14:textId="77777777" w:rsidR="003D73BE" w:rsidRDefault="00C249BE">
      <w:pPr>
        <w:widowControl w:val="0"/>
        <w:jc w:val="both"/>
        <w:rPr>
          <w:color w:val="000000"/>
          <w:sz w:val="24"/>
        </w:rPr>
      </w:pPr>
      <w:r>
        <w:rPr>
          <w:color w:val="000000"/>
          <w:sz w:val="24"/>
        </w:rPr>
        <w:t>2. Zhotovitel</w:t>
      </w:r>
    </w:p>
    <w:p w14:paraId="278F5778" w14:textId="77777777" w:rsidR="003D73BE" w:rsidRDefault="003D73BE">
      <w:pPr>
        <w:widowControl w:val="0"/>
        <w:jc w:val="both"/>
        <w:rPr>
          <w:color w:val="000000"/>
          <w:sz w:val="24"/>
        </w:rPr>
      </w:pPr>
    </w:p>
    <w:p w14:paraId="411B578F" w14:textId="77777777" w:rsidR="003D73BE" w:rsidRDefault="00C249BE">
      <w:pPr>
        <w:widowControl w:val="0"/>
        <w:tabs>
          <w:tab w:val="left" w:pos="1985"/>
        </w:tabs>
        <w:jc w:val="both"/>
        <w:rPr>
          <w:color w:val="000000"/>
          <w:sz w:val="24"/>
          <w:szCs w:val="24"/>
        </w:rPr>
      </w:pPr>
      <w:r>
        <w:rPr>
          <w:color w:val="000000"/>
          <w:sz w:val="24"/>
          <w:szCs w:val="24"/>
        </w:rPr>
        <w:t xml:space="preserve">          Název:</w:t>
      </w:r>
      <w:r>
        <w:rPr>
          <w:color w:val="000000"/>
          <w:sz w:val="24"/>
          <w:szCs w:val="24"/>
        </w:rPr>
        <w:tab/>
      </w:r>
      <w:r>
        <w:rPr>
          <w:color w:val="000000"/>
          <w:sz w:val="24"/>
          <w:szCs w:val="24"/>
        </w:rPr>
        <w:tab/>
        <w:t xml:space="preserve">   Lelek-elektroservis s.r.o.</w:t>
      </w:r>
    </w:p>
    <w:p w14:paraId="50FACEEE" w14:textId="77777777" w:rsidR="003D73BE" w:rsidRDefault="00C249BE">
      <w:pPr>
        <w:widowControl w:val="0"/>
        <w:tabs>
          <w:tab w:val="left" w:pos="1985"/>
        </w:tabs>
        <w:jc w:val="both"/>
        <w:rPr>
          <w:color w:val="000000"/>
          <w:sz w:val="24"/>
          <w:szCs w:val="24"/>
        </w:rPr>
      </w:pPr>
      <w:r>
        <w:rPr>
          <w:color w:val="000000"/>
          <w:sz w:val="24"/>
          <w:szCs w:val="24"/>
        </w:rPr>
        <w:t xml:space="preserve">          Sídlo:</w:t>
      </w:r>
      <w:r>
        <w:rPr>
          <w:color w:val="000000"/>
          <w:sz w:val="24"/>
          <w:szCs w:val="24"/>
        </w:rPr>
        <w:tab/>
      </w:r>
      <w:r>
        <w:rPr>
          <w:color w:val="000000"/>
          <w:sz w:val="24"/>
          <w:szCs w:val="24"/>
        </w:rPr>
        <w:tab/>
        <w:t xml:space="preserve">   Dětřichov 19  568 02 Svitavy</w:t>
      </w:r>
    </w:p>
    <w:p w14:paraId="40E17354" w14:textId="77777777" w:rsidR="003D73BE" w:rsidRDefault="00C249BE">
      <w:pPr>
        <w:widowControl w:val="0"/>
        <w:tabs>
          <w:tab w:val="left" w:pos="1985"/>
        </w:tabs>
        <w:jc w:val="both"/>
        <w:rPr>
          <w:color w:val="000000"/>
          <w:sz w:val="24"/>
          <w:szCs w:val="24"/>
        </w:rPr>
      </w:pPr>
      <w:r>
        <w:rPr>
          <w:color w:val="000000"/>
          <w:sz w:val="24"/>
          <w:szCs w:val="24"/>
        </w:rPr>
        <w:t xml:space="preserve">          Zastoupená: </w:t>
      </w:r>
      <w:r>
        <w:rPr>
          <w:color w:val="000000"/>
          <w:sz w:val="24"/>
          <w:szCs w:val="24"/>
        </w:rPr>
        <w:tab/>
        <w:t xml:space="preserve">      p. Janem Lelkem, jednatelem                                                                  </w:t>
      </w:r>
    </w:p>
    <w:p w14:paraId="24122274" w14:textId="77777777" w:rsidR="003D73BE" w:rsidRDefault="00C249BE">
      <w:pPr>
        <w:widowControl w:val="0"/>
        <w:tabs>
          <w:tab w:val="left" w:pos="1985"/>
        </w:tabs>
        <w:jc w:val="both"/>
        <w:rPr>
          <w:color w:val="000000"/>
          <w:sz w:val="24"/>
          <w:szCs w:val="24"/>
        </w:rPr>
      </w:pPr>
      <w:r>
        <w:rPr>
          <w:color w:val="000000"/>
          <w:sz w:val="24"/>
          <w:szCs w:val="24"/>
        </w:rPr>
        <w:t xml:space="preserve">          IČO:</w:t>
      </w:r>
      <w:r>
        <w:rPr>
          <w:color w:val="000000"/>
          <w:sz w:val="24"/>
          <w:szCs w:val="24"/>
        </w:rPr>
        <w:tab/>
      </w:r>
      <w:r>
        <w:rPr>
          <w:color w:val="000000"/>
          <w:sz w:val="24"/>
          <w:szCs w:val="24"/>
        </w:rPr>
        <w:tab/>
        <w:t xml:space="preserve">    07869886</w:t>
      </w:r>
    </w:p>
    <w:p w14:paraId="66C073CF" w14:textId="77777777" w:rsidR="003D73BE" w:rsidRDefault="00C249BE">
      <w:pPr>
        <w:rPr>
          <w:sz w:val="24"/>
          <w:szCs w:val="24"/>
        </w:rPr>
      </w:pPr>
      <w:r>
        <w:rPr>
          <w:sz w:val="24"/>
          <w:szCs w:val="24"/>
        </w:rPr>
        <w:t>(dále také jen „zhotovitel“)</w:t>
      </w:r>
    </w:p>
    <w:p w14:paraId="0027CAD5" w14:textId="77777777" w:rsidR="003D73BE" w:rsidRDefault="003D73BE">
      <w:pPr>
        <w:rPr>
          <w:sz w:val="24"/>
          <w:szCs w:val="24"/>
        </w:rPr>
      </w:pPr>
    </w:p>
    <w:p w14:paraId="119CFFCF" w14:textId="77777777" w:rsidR="003D73BE" w:rsidRDefault="00C249BE">
      <w:pPr>
        <w:pStyle w:val="Nadpis91"/>
        <w:rPr>
          <w:b/>
          <w:bCs/>
          <w:color w:val="000000"/>
          <w:u w:val="none"/>
        </w:rPr>
      </w:pPr>
      <w:r>
        <w:rPr>
          <w:b/>
          <w:bCs/>
          <w:color w:val="000000"/>
          <w:u w:val="none"/>
        </w:rPr>
        <w:t>II.</w:t>
      </w:r>
    </w:p>
    <w:p w14:paraId="4F0E650B" w14:textId="77777777" w:rsidR="003D73BE" w:rsidRDefault="00C249BE">
      <w:pPr>
        <w:pStyle w:val="Nadpis91"/>
        <w:rPr>
          <w:b/>
          <w:bCs/>
          <w:color w:val="000000"/>
          <w:u w:val="none"/>
        </w:rPr>
      </w:pPr>
      <w:r>
        <w:rPr>
          <w:b/>
          <w:bCs/>
          <w:color w:val="000000"/>
          <w:u w:val="none"/>
        </w:rPr>
        <w:t xml:space="preserve">  Předmět smlouvy</w:t>
      </w:r>
    </w:p>
    <w:p w14:paraId="76472BB8" w14:textId="36BFC83B" w:rsidR="003D73BE" w:rsidRDefault="00C249BE">
      <w:pPr>
        <w:jc w:val="both"/>
        <w:rPr>
          <w:color w:val="000000"/>
          <w:sz w:val="24"/>
        </w:rPr>
      </w:pPr>
      <w:r w:rsidRPr="00E317C7">
        <w:rPr>
          <w:color w:val="000000"/>
          <w:sz w:val="24"/>
        </w:rPr>
        <w:t xml:space="preserve">Zhotovitel se zavazuje provést pro objednatele </w:t>
      </w:r>
      <w:r w:rsidR="000A62E0" w:rsidRPr="00E317C7">
        <w:rPr>
          <w:color w:val="000000"/>
          <w:sz w:val="24"/>
        </w:rPr>
        <w:t>vým</w:t>
      </w:r>
      <w:r w:rsidR="00E317C7" w:rsidRPr="00E317C7">
        <w:rPr>
          <w:color w:val="000000"/>
          <w:sz w:val="24"/>
        </w:rPr>
        <w:t>ěnu osvětlení ve velké tělocvičně na ZŠ Svitavy, Felberova 2</w:t>
      </w:r>
      <w:r w:rsidRPr="00E317C7">
        <w:rPr>
          <w:color w:val="000000"/>
          <w:sz w:val="24"/>
        </w:rPr>
        <w:t xml:space="preserve"> a s tím související</w:t>
      </w:r>
      <w:r>
        <w:rPr>
          <w:color w:val="000000"/>
          <w:sz w:val="24"/>
        </w:rPr>
        <w:t xml:space="preserve"> práce v rozsahu dle přílohy č. 1 </w:t>
      </w:r>
      <w:r w:rsidR="000A62E0">
        <w:rPr>
          <w:color w:val="000000"/>
          <w:sz w:val="24"/>
        </w:rPr>
        <w:t>Nabídka, přílohy č. 2 světelný návrh</w:t>
      </w:r>
      <w:r>
        <w:rPr>
          <w:color w:val="000000"/>
          <w:sz w:val="24"/>
        </w:rPr>
        <w:t>, kter</w:t>
      </w:r>
      <w:r w:rsidR="000A62E0">
        <w:rPr>
          <w:color w:val="000000"/>
          <w:sz w:val="24"/>
        </w:rPr>
        <w:t>é</w:t>
      </w:r>
      <w:r>
        <w:rPr>
          <w:color w:val="000000"/>
          <w:sz w:val="24"/>
        </w:rPr>
        <w:t xml:space="preserve"> je nedílnou součástí této smlouvy (dále jen „dílo“) a objednatel se zavazuje dílo převzít a zaplatit zhotoviteli dohodnutou cenu.  Zhotovitel je při realizaci díla povinen postupovat dle </w:t>
      </w:r>
      <w:r w:rsidR="000A62E0">
        <w:rPr>
          <w:color w:val="000000"/>
          <w:sz w:val="24"/>
        </w:rPr>
        <w:t xml:space="preserve">světelného návrhu a platných ČSN. </w:t>
      </w:r>
    </w:p>
    <w:p w14:paraId="470BE5A7" w14:textId="77777777" w:rsidR="000A62E0" w:rsidRDefault="000A62E0">
      <w:pPr>
        <w:jc w:val="both"/>
        <w:rPr>
          <w:b/>
          <w:sz w:val="24"/>
        </w:rPr>
      </w:pPr>
    </w:p>
    <w:p w14:paraId="23652443" w14:textId="77777777" w:rsidR="003D73BE" w:rsidRDefault="00C249BE">
      <w:pPr>
        <w:widowControl w:val="0"/>
        <w:jc w:val="center"/>
        <w:rPr>
          <w:b/>
          <w:sz w:val="24"/>
        </w:rPr>
      </w:pPr>
      <w:r>
        <w:rPr>
          <w:b/>
          <w:sz w:val="24"/>
        </w:rPr>
        <w:t xml:space="preserve">III. </w:t>
      </w:r>
    </w:p>
    <w:p w14:paraId="7A2CDFE6" w14:textId="77777777" w:rsidR="003D73BE" w:rsidRDefault="00C249BE">
      <w:pPr>
        <w:widowControl w:val="0"/>
        <w:jc w:val="center"/>
      </w:pPr>
      <w:r>
        <w:rPr>
          <w:b/>
          <w:sz w:val="24"/>
        </w:rPr>
        <w:t xml:space="preserve"> Doba a místo plnění</w:t>
      </w:r>
    </w:p>
    <w:p w14:paraId="26967849" w14:textId="77777777" w:rsidR="003D73BE" w:rsidRDefault="00C249BE">
      <w:pPr>
        <w:widowControl w:val="0"/>
        <w:rPr>
          <w:sz w:val="24"/>
        </w:rPr>
      </w:pPr>
      <w:r>
        <w:rPr>
          <w:sz w:val="24"/>
        </w:rPr>
        <w:t>Zahájení díla do 5 (slovy pěti) pracovních dnů od data účinnosti smlouvy.</w:t>
      </w:r>
    </w:p>
    <w:p w14:paraId="75915A90" w14:textId="4DF32A38" w:rsidR="003D73BE" w:rsidRDefault="00C249BE">
      <w:pPr>
        <w:jc w:val="both"/>
        <w:rPr>
          <w:sz w:val="24"/>
        </w:rPr>
      </w:pPr>
      <w:r>
        <w:rPr>
          <w:sz w:val="24"/>
        </w:rPr>
        <w:t xml:space="preserve">Dokončení díla – předání a převzetí díla: nejpozději do </w:t>
      </w:r>
      <w:r w:rsidR="009F209C">
        <w:rPr>
          <w:color w:val="000000"/>
          <w:sz w:val="24"/>
          <w:shd w:val="clear" w:color="auto" w:fill="C0C0C0"/>
        </w:rPr>
        <w:t>31.1</w:t>
      </w:r>
      <w:r w:rsidR="007C241C">
        <w:rPr>
          <w:color w:val="000000"/>
          <w:sz w:val="24"/>
          <w:shd w:val="clear" w:color="auto" w:fill="C0C0C0"/>
        </w:rPr>
        <w:t>.2023</w:t>
      </w:r>
      <w:bookmarkStart w:id="0" w:name="_GoBack"/>
      <w:bookmarkEnd w:id="0"/>
    </w:p>
    <w:p w14:paraId="644C428B" w14:textId="637A0794" w:rsidR="003D73BE" w:rsidRDefault="00C249BE">
      <w:pPr>
        <w:jc w:val="both"/>
        <w:rPr>
          <w:color w:val="000000"/>
          <w:sz w:val="24"/>
        </w:rPr>
      </w:pPr>
      <w:r>
        <w:rPr>
          <w:color w:val="000000"/>
          <w:sz w:val="24"/>
        </w:rPr>
        <w:t>Místem provedení díla a místem jeho předání je Základní škola Svitavy, Felberova 2, Felberova 669/2, Svitavy – Lány 568 02.</w:t>
      </w:r>
    </w:p>
    <w:p w14:paraId="5CA1AEA1" w14:textId="77777777" w:rsidR="003D73BE" w:rsidRDefault="00C249BE">
      <w:pPr>
        <w:jc w:val="both"/>
        <w:rPr>
          <w:b/>
          <w:color w:val="000000"/>
          <w:sz w:val="28"/>
          <w:highlight w:val="red"/>
        </w:rPr>
      </w:pPr>
      <w:r>
        <w:rPr>
          <w:color w:val="000000"/>
          <w:sz w:val="24"/>
        </w:rPr>
        <w:t>Pokud zhotovitel připraví dílo k předání a převzetí před sjednaným termínem, zavazuje se objednatel převzít řádně provedené</w:t>
      </w:r>
      <w:r>
        <w:rPr>
          <w:color w:val="000000"/>
          <w:sz w:val="24"/>
          <w:szCs w:val="24"/>
        </w:rPr>
        <w:t xml:space="preserve"> dílo i v tomto zkráceném termínu a zaplatit za jeho provedení dohodnutou cenu. </w:t>
      </w:r>
    </w:p>
    <w:p w14:paraId="41B5320D" w14:textId="77777777" w:rsidR="003D73BE" w:rsidRDefault="003D73BE">
      <w:pPr>
        <w:jc w:val="center"/>
        <w:rPr>
          <w:b/>
          <w:color w:val="000000"/>
          <w:sz w:val="24"/>
          <w:szCs w:val="24"/>
        </w:rPr>
      </w:pPr>
    </w:p>
    <w:p w14:paraId="5F4DF536" w14:textId="77777777" w:rsidR="003D73BE" w:rsidRDefault="003D73BE">
      <w:pPr>
        <w:jc w:val="center"/>
        <w:rPr>
          <w:b/>
          <w:color w:val="000000"/>
          <w:sz w:val="24"/>
          <w:szCs w:val="24"/>
        </w:rPr>
      </w:pPr>
    </w:p>
    <w:p w14:paraId="4CC50650" w14:textId="77777777" w:rsidR="003D73BE" w:rsidRDefault="003D73BE">
      <w:pPr>
        <w:jc w:val="center"/>
        <w:rPr>
          <w:b/>
          <w:color w:val="000000"/>
          <w:sz w:val="24"/>
          <w:szCs w:val="24"/>
        </w:rPr>
      </w:pPr>
    </w:p>
    <w:p w14:paraId="3D9001E8" w14:textId="77777777" w:rsidR="003D73BE" w:rsidRDefault="003D73BE">
      <w:pPr>
        <w:jc w:val="center"/>
        <w:rPr>
          <w:b/>
          <w:color w:val="000000"/>
          <w:sz w:val="24"/>
          <w:szCs w:val="24"/>
        </w:rPr>
      </w:pPr>
    </w:p>
    <w:p w14:paraId="58A5E8C3" w14:textId="77777777" w:rsidR="003D73BE" w:rsidRDefault="00C249BE">
      <w:pPr>
        <w:jc w:val="center"/>
        <w:rPr>
          <w:b/>
          <w:color w:val="000000"/>
          <w:sz w:val="24"/>
          <w:szCs w:val="24"/>
        </w:rPr>
      </w:pPr>
      <w:r>
        <w:rPr>
          <w:b/>
          <w:color w:val="000000"/>
          <w:sz w:val="24"/>
          <w:szCs w:val="24"/>
        </w:rPr>
        <w:lastRenderedPageBreak/>
        <w:t>IV.</w:t>
      </w:r>
    </w:p>
    <w:p w14:paraId="6FDF659E" w14:textId="77777777" w:rsidR="003D73BE" w:rsidRDefault="00C249BE">
      <w:pPr>
        <w:jc w:val="center"/>
        <w:rPr>
          <w:b/>
          <w:color w:val="000000"/>
          <w:sz w:val="24"/>
          <w:szCs w:val="24"/>
        </w:rPr>
      </w:pPr>
      <w:r>
        <w:rPr>
          <w:b/>
          <w:color w:val="000000"/>
          <w:sz w:val="24"/>
          <w:szCs w:val="24"/>
        </w:rPr>
        <w:t>Cena díla</w:t>
      </w:r>
    </w:p>
    <w:p w14:paraId="684A4400" w14:textId="77777777" w:rsidR="003D73BE" w:rsidRDefault="00C249BE">
      <w:pPr>
        <w:rPr>
          <w:b/>
          <w:color w:val="000000"/>
        </w:rPr>
      </w:pPr>
      <w:r>
        <w:rPr>
          <w:color w:val="000000"/>
          <w:sz w:val="24"/>
        </w:rPr>
        <w:t>Za provedení díla v rozsahu předmětu smlouvy se strany dohodly na smluvní ceně dle cenové nabídky:</w:t>
      </w:r>
    </w:p>
    <w:p w14:paraId="041F9988" w14:textId="77777777" w:rsidR="003D73BE" w:rsidRDefault="003D73BE">
      <w:pPr>
        <w:widowControl w:val="0"/>
        <w:tabs>
          <w:tab w:val="right" w:pos="7258"/>
        </w:tabs>
        <w:ind w:left="567" w:hanging="566"/>
        <w:jc w:val="both"/>
        <w:rPr>
          <w:color w:val="000000"/>
          <w:sz w:val="21"/>
          <w:highlight w:val="red"/>
        </w:rPr>
      </w:pPr>
    </w:p>
    <w:p w14:paraId="4B51AE9A" w14:textId="24DF48B5" w:rsidR="003D73BE" w:rsidRPr="00E317C7" w:rsidRDefault="00C249BE">
      <w:pPr>
        <w:widowControl w:val="0"/>
        <w:tabs>
          <w:tab w:val="right" w:pos="7230"/>
        </w:tabs>
        <w:ind w:left="567" w:hanging="566"/>
        <w:jc w:val="both"/>
        <w:rPr>
          <w:color w:val="000000"/>
          <w:sz w:val="24"/>
          <w:szCs w:val="24"/>
        </w:rPr>
      </w:pPr>
      <w:r>
        <w:rPr>
          <w:color w:val="000000"/>
          <w:sz w:val="21"/>
        </w:rPr>
        <w:tab/>
      </w:r>
      <w:r>
        <w:rPr>
          <w:color w:val="000000"/>
          <w:sz w:val="24"/>
          <w:szCs w:val="24"/>
        </w:rPr>
        <w:t xml:space="preserve">Cena bez </w:t>
      </w:r>
      <w:r w:rsidRPr="00E317C7">
        <w:rPr>
          <w:color w:val="000000"/>
          <w:sz w:val="24"/>
          <w:szCs w:val="24"/>
        </w:rPr>
        <w:t xml:space="preserve">DPH                                             </w:t>
      </w:r>
      <w:r w:rsidR="00E317C7" w:rsidRPr="00E317C7">
        <w:rPr>
          <w:color w:val="000000"/>
          <w:sz w:val="24"/>
          <w:szCs w:val="24"/>
          <w:shd w:val="clear" w:color="auto" w:fill="C0C0C0"/>
        </w:rPr>
        <w:t>158 310</w:t>
      </w:r>
      <w:r w:rsidRPr="00E317C7">
        <w:rPr>
          <w:color w:val="000000"/>
          <w:sz w:val="24"/>
          <w:szCs w:val="24"/>
        </w:rPr>
        <w:t>,- Kč</w:t>
      </w:r>
    </w:p>
    <w:p w14:paraId="17A42CA1" w14:textId="77777777" w:rsidR="003D73BE" w:rsidRDefault="00C249BE">
      <w:pPr>
        <w:widowControl w:val="0"/>
        <w:tabs>
          <w:tab w:val="right" w:pos="5040"/>
        </w:tabs>
        <w:ind w:left="567" w:hanging="566"/>
        <w:rPr>
          <w:bCs/>
          <w:color w:val="000000"/>
          <w:sz w:val="24"/>
        </w:rPr>
      </w:pPr>
      <w:r>
        <w:rPr>
          <w:color w:val="000000"/>
          <w:sz w:val="24"/>
        </w:rPr>
        <w:tab/>
      </w:r>
    </w:p>
    <w:p w14:paraId="1050D86F" w14:textId="77777777" w:rsidR="003D73BE" w:rsidRDefault="00C249BE">
      <w:pPr>
        <w:widowControl w:val="0"/>
        <w:tabs>
          <w:tab w:val="right" w:pos="7258"/>
        </w:tabs>
        <w:ind w:left="567" w:hanging="566"/>
        <w:jc w:val="both"/>
        <w:rPr>
          <w:bCs/>
          <w:color w:val="000000"/>
          <w:sz w:val="24"/>
          <w:highlight w:val="red"/>
        </w:rPr>
      </w:pPr>
      <w:r>
        <w:rPr>
          <w:bCs/>
          <w:color w:val="000000"/>
          <w:sz w:val="24"/>
          <w:highlight w:val="red"/>
        </w:rPr>
        <w:t xml:space="preserve">         </w:t>
      </w:r>
    </w:p>
    <w:p w14:paraId="088BD9CB" w14:textId="77777777" w:rsidR="003D73BE" w:rsidRDefault="00C249BE">
      <w:pPr>
        <w:widowControl w:val="0"/>
        <w:tabs>
          <w:tab w:val="right" w:pos="7258"/>
        </w:tabs>
        <w:jc w:val="both"/>
        <w:rPr>
          <w:bCs/>
          <w:color w:val="000000"/>
          <w:sz w:val="24"/>
        </w:rPr>
      </w:pPr>
      <w:r>
        <w:rPr>
          <w:bCs/>
          <w:color w:val="000000"/>
          <w:sz w:val="24"/>
        </w:rPr>
        <w:t>Cena díla je cenou nejvýše přípustnou a zahrnuje veškeré náklady zhotovitele spojené s provedením díla.</w:t>
      </w:r>
    </w:p>
    <w:p w14:paraId="782EEE73" w14:textId="77777777" w:rsidR="003D73BE" w:rsidRDefault="00C249BE">
      <w:pPr>
        <w:jc w:val="both"/>
        <w:rPr>
          <w:sz w:val="22"/>
        </w:rPr>
      </w:pPr>
      <w:r>
        <w:rPr>
          <w:sz w:val="22"/>
        </w:rPr>
        <w:t>Cenu díla lze měnit pouze za podmínek uvedených v části V. Změna ceny této smlouvy.</w:t>
      </w:r>
    </w:p>
    <w:p w14:paraId="3B7EAA56" w14:textId="77777777" w:rsidR="003D73BE" w:rsidRDefault="003D73BE">
      <w:pPr>
        <w:jc w:val="both"/>
        <w:rPr>
          <w:sz w:val="22"/>
        </w:rPr>
      </w:pPr>
    </w:p>
    <w:p w14:paraId="05598920" w14:textId="77777777" w:rsidR="003D73BE" w:rsidRDefault="00C249BE">
      <w:pPr>
        <w:jc w:val="center"/>
        <w:rPr>
          <w:b/>
          <w:bCs/>
          <w:sz w:val="24"/>
          <w:szCs w:val="24"/>
        </w:rPr>
      </w:pPr>
      <w:r>
        <w:rPr>
          <w:b/>
          <w:bCs/>
          <w:sz w:val="24"/>
          <w:szCs w:val="24"/>
        </w:rPr>
        <w:t>V.</w:t>
      </w:r>
    </w:p>
    <w:p w14:paraId="56EE48F8" w14:textId="77777777" w:rsidR="003D73BE" w:rsidRDefault="00C249BE">
      <w:pPr>
        <w:jc w:val="center"/>
        <w:rPr>
          <w:b/>
          <w:sz w:val="24"/>
          <w:szCs w:val="24"/>
        </w:rPr>
      </w:pPr>
      <w:r>
        <w:rPr>
          <w:b/>
          <w:sz w:val="24"/>
          <w:szCs w:val="24"/>
        </w:rPr>
        <w:t xml:space="preserve"> Změna ceny</w:t>
      </w:r>
    </w:p>
    <w:p w14:paraId="0E7242B7" w14:textId="77777777" w:rsidR="003D73BE" w:rsidRDefault="00C249BE">
      <w:pPr>
        <w:jc w:val="both"/>
        <w:rPr>
          <w:sz w:val="24"/>
          <w:szCs w:val="24"/>
        </w:rPr>
      </w:pPr>
      <w:r>
        <w:rPr>
          <w:sz w:val="24"/>
          <w:szCs w:val="24"/>
        </w:rPr>
        <w:t>Změna ceny díla může být změněna pouze z objektivních a nepředvídatelných důvodů:</w:t>
      </w:r>
    </w:p>
    <w:p w14:paraId="50761A2E" w14:textId="77777777" w:rsidR="003D73BE" w:rsidRDefault="00C249BE">
      <w:pPr>
        <w:ind w:left="454" w:hanging="452"/>
        <w:jc w:val="both"/>
        <w:rPr>
          <w:sz w:val="24"/>
          <w:szCs w:val="24"/>
        </w:rPr>
      </w:pPr>
      <w:r>
        <w:rPr>
          <w:sz w:val="24"/>
          <w:szCs w:val="24"/>
        </w:rPr>
        <w:t xml:space="preserve">      - v případě změny právního předpisu bude DPH účtována dle platných cenových předpisů v době realizace stavby,</w:t>
      </w:r>
    </w:p>
    <w:p w14:paraId="5DD73D49" w14:textId="77777777" w:rsidR="003D73BE" w:rsidRDefault="00C249BE">
      <w:pPr>
        <w:ind w:left="454" w:hanging="452"/>
        <w:jc w:val="both"/>
        <w:rPr>
          <w:sz w:val="24"/>
          <w:szCs w:val="24"/>
        </w:rPr>
      </w:pPr>
      <w:r>
        <w:rPr>
          <w:sz w:val="24"/>
          <w:szCs w:val="24"/>
        </w:rPr>
        <w:t xml:space="preserve">      - pokud objednatel požaduje práce, které nejsou v předmětu díla,</w:t>
      </w:r>
    </w:p>
    <w:p w14:paraId="25570CE9" w14:textId="77777777" w:rsidR="003D73BE" w:rsidRDefault="00C249BE">
      <w:pPr>
        <w:ind w:left="454" w:hanging="452"/>
        <w:jc w:val="both"/>
        <w:rPr>
          <w:sz w:val="24"/>
          <w:szCs w:val="24"/>
        </w:rPr>
      </w:pPr>
      <w:r>
        <w:rPr>
          <w:sz w:val="24"/>
          <w:szCs w:val="24"/>
        </w:rPr>
        <w:t xml:space="preserve">      - pokud objednatel požaduje vypustit některé práce předmětu díla,</w:t>
      </w:r>
    </w:p>
    <w:p w14:paraId="179715FF" w14:textId="77777777" w:rsidR="003D73BE" w:rsidRDefault="00C249BE">
      <w:pPr>
        <w:ind w:left="454" w:hanging="452"/>
        <w:jc w:val="both"/>
        <w:rPr>
          <w:sz w:val="24"/>
          <w:szCs w:val="24"/>
        </w:rPr>
      </w:pPr>
      <w:r>
        <w:rPr>
          <w:sz w:val="24"/>
          <w:szCs w:val="24"/>
        </w:rPr>
        <w:t xml:space="preserve">      - pokud se při provádění předmětu plnění díla vyskytnou skutečnosti, které nebyly v době sjednání Smlouvy známé, a Zhotovitel je nezavinil ani nemohl předvídat a tyto skutečnosti mají prokazatelný vliv na sjednanou cenu,</w:t>
      </w:r>
    </w:p>
    <w:p w14:paraId="1A3398D4" w14:textId="77777777" w:rsidR="003D73BE" w:rsidRDefault="00C249BE">
      <w:pPr>
        <w:ind w:left="454" w:hanging="452"/>
        <w:jc w:val="both"/>
        <w:rPr>
          <w:sz w:val="24"/>
          <w:szCs w:val="24"/>
        </w:rPr>
      </w:pPr>
      <w:r>
        <w:rPr>
          <w:sz w:val="24"/>
          <w:szCs w:val="24"/>
        </w:rPr>
        <w:t xml:space="preserve">      - pokud se při realizaci zjistí skutečnosti odlišné od dokumentace předané objednatelem.</w:t>
      </w:r>
    </w:p>
    <w:p w14:paraId="487AB18A" w14:textId="77777777" w:rsidR="003D73BE" w:rsidRDefault="00C249BE">
      <w:pPr>
        <w:jc w:val="both"/>
        <w:rPr>
          <w:sz w:val="24"/>
          <w:szCs w:val="24"/>
        </w:rPr>
      </w:pPr>
      <w:r>
        <w:rPr>
          <w:sz w:val="24"/>
          <w:szCs w:val="24"/>
        </w:rPr>
        <w:t>Zhotovitel nemá právo domáhat se navýšení ceny díla z důvodů chyb nebo nedostatků v položkovém rozpočtu, pokud jsou tyto chyby důsledkem nepřesného nebo neúplného ocenění soupisu prací a výkazu výměr zhotovitelem.</w:t>
      </w:r>
    </w:p>
    <w:p w14:paraId="25F9E1A3" w14:textId="77777777" w:rsidR="003D73BE" w:rsidRDefault="00C249BE">
      <w:pPr>
        <w:jc w:val="both"/>
        <w:rPr>
          <w:sz w:val="24"/>
          <w:szCs w:val="24"/>
        </w:rPr>
      </w:pPr>
      <w:r>
        <w:rPr>
          <w:sz w:val="24"/>
          <w:szCs w:val="24"/>
        </w:rPr>
        <w:t>Jednotkové ceny uvedené v oceněném výkazu výměr jsou pevné do data skutečného termínu předání dokončeného díla. Těmito jednotkovými cenami budou oceněny i veškeré případné změny, tj. vícepráce a méněpráce (neprovedené práce) realizované zhotovitelem do data řádného předání dokončeného díla. Nebudou-li práce nebo dodávky, které jsou předmětem víceprací, obsaženy v oceněném výkazu výměr, budou se oceňovat dle aktuální cenové soustavy ÚRS či RTS. Zároveň bude zohledněn odpovídající podíl ostatních nákladů stavby ve výši odpovídající jejich podílu v položkových rozpočtech.</w:t>
      </w:r>
    </w:p>
    <w:p w14:paraId="7E51F045" w14:textId="77777777" w:rsidR="003D73BE" w:rsidRDefault="00C249BE">
      <w:pPr>
        <w:jc w:val="both"/>
        <w:rPr>
          <w:sz w:val="24"/>
          <w:szCs w:val="24"/>
        </w:rPr>
      </w:pPr>
      <w:r>
        <w:rPr>
          <w:sz w:val="24"/>
          <w:szCs w:val="24"/>
        </w:rPr>
        <w:t>Zhotovitel je povinen ke každé změně v množství nebo kvalitě prováděných prací, která je zapsána a odsouhlasena ve stavebním deníku, zpracovat změnový list, který je podkladem pro zpracování dodatku smlouvy.</w:t>
      </w:r>
    </w:p>
    <w:p w14:paraId="287B80E7" w14:textId="51D5797C" w:rsidR="003D73BE" w:rsidRDefault="00C249BE">
      <w:pPr>
        <w:jc w:val="both"/>
        <w:rPr>
          <w:sz w:val="24"/>
          <w:szCs w:val="24"/>
        </w:rPr>
      </w:pPr>
      <w:r>
        <w:rPr>
          <w:sz w:val="24"/>
          <w:szCs w:val="24"/>
        </w:rPr>
        <w:t>Odsouhlasovat změny za objednatele, které mají vliv na cenu díla, ve stavebním deníku je oprávněn pouze ředitel</w:t>
      </w:r>
      <w:r w:rsidR="000A62E0">
        <w:rPr>
          <w:sz w:val="24"/>
          <w:szCs w:val="24"/>
        </w:rPr>
        <w:t>ka</w:t>
      </w:r>
      <w:r w:rsidR="00E317C7">
        <w:rPr>
          <w:sz w:val="24"/>
          <w:szCs w:val="24"/>
        </w:rPr>
        <w:t xml:space="preserve"> nebo </w:t>
      </w:r>
      <w:r>
        <w:rPr>
          <w:sz w:val="24"/>
          <w:szCs w:val="24"/>
        </w:rPr>
        <w:t>jeho zástupce.</w:t>
      </w:r>
    </w:p>
    <w:p w14:paraId="250CDEE2" w14:textId="77777777" w:rsidR="003D73BE" w:rsidRDefault="003D73BE">
      <w:pPr>
        <w:jc w:val="both"/>
        <w:rPr>
          <w:sz w:val="24"/>
          <w:szCs w:val="24"/>
        </w:rPr>
      </w:pPr>
    </w:p>
    <w:p w14:paraId="79CF4A15" w14:textId="77777777" w:rsidR="003D73BE" w:rsidRDefault="00C249BE">
      <w:pPr>
        <w:widowControl w:val="0"/>
        <w:tabs>
          <w:tab w:val="right" w:pos="7258"/>
        </w:tabs>
        <w:jc w:val="center"/>
        <w:rPr>
          <w:b/>
          <w:bCs/>
          <w:color w:val="000000"/>
          <w:sz w:val="24"/>
        </w:rPr>
      </w:pPr>
      <w:r>
        <w:rPr>
          <w:b/>
          <w:bCs/>
          <w:color w:val="000000"/>
          <w:sz w:val="24"/>
        </w:rPr>
        <w:t>VI.</w:t>
      </w:r>
    </w:p>
    <w:p w14:paraId="2059FA7F" w14:textId="77777777" w:rsidR="003D73BE" w:rsidRDefault="00C249BE">
      <w:pPr>
        <w:widowControl w:val="0"/>
        <w:tabs>
          <w:tab w:val="right" w:pos="7258"/>
        </w:tabs>
        <w:jc w:val="center"/>
        <w:rPr>
          <w:b/>
          <w:bCs/>
          <w:color w:val="000000"/>
          <w:sz w:val="24"/>
        </w:rPr>
      </w:pPr>
      <w:r>
        <w:rPr>
          <w:b/>
          <w:bCs/>
          <w:color w:val="000000"/>
          <w:sz w:val="24"/>
        </w:rPr>
        <w:t>Platební podmínky</w:t>
      </w:r>
    </w:p>
    <w:p w14:paraId="36EB9F26" w14:textId="77777777" w:rsidR="003D73BE" w:rsidRDefault="00C249BE">
      <w:pPr>
        <w:pStyle w:val="Zkladntext"/>
        <w:ind w:right="-93"/>
        <w:jc w:val="both"/>
        <w:rPr>
          <w:szCs w:val="24"/>
        </w:rPr>
      </w:pPr>
      <w:r>
        <w:rPr>
          <w:szCs w:val="24"/>
        </w:rPr>
        <w:t>Dohodnutá cena díla bude uhrazena na základě faktury (daňového dokladu) vystavené zhotovitelem po předání a převzetí díla. Faktura (daňový doklad) bude obsahovat veškeré náležitosti dle § 11 zákona č. 563/1991 Sb., o účetnictví, ve znění pozdějších předpisů, dle zákona č. 235/2004 Sb., o dani z přidané hodnoty, ve znění pozdějších předpisů a dle § 435 občanského zákoníku.</w:t>
      </w:r>
    </w:p>
    <w:p w14:paraId="08453373" w14:textId="77777777" w:rsidR="003D73BE" w:rsidRDefault="00C249BE">
      <w:pPr>
        <w:pStyle w:val="Zkladntext"/>
        <w:ind w:right="-93"/>
        <w:jc w:val="both"/>
        <w:rPr>
          <w:szCs w:val="24"/>
        </w:rPr>
      </w:pPr>
      <w:r>
        <w:rPr>
          <w:szCs w:val="24"/>
        </w:rPr>
        <w:t>Zhotovitel se zavazuje vystavit a zaslat fakturu (daňový doklad) objednateli nejpozději následující kalendářní den po předání a převzetí díla.</w:t>
      </w:r>
    </w:p>
    <w:p w14:paraId="61D3708F" w14:textId="77777777" w:rsidR="003D73BE" w:rsidRDefault="00C249BE">
      <w:pPr>
        <w:pStyle w:val="Zkladntext"/>
        <w:ind w:right="-93"/>
        <w:jc w:val="both"/>
        <w:rPr>
          <w:szCs w:val="24"/>
        </w:rPr>
      </w:pPr>
      <w:r>
        <w:rPr>
          <w:sz w:val="22"/>
        </w:rPr>
        <w:t>Pokud se na díle vyskytnou vícepráce, s jejichž provedením objednatel souhlasí, bude na ně vystavena samostatná faktura.</w:t>
      </w:r>
    </w:p>
    <w:p w14:paraId="0791F71E" w14:textId="166E782C" w:rsidR="003D73BE" w:rsidRDefault="00C249BE">
      <w:pPr>
        <w:pStyle w:val="Zkladntext"/>
        <w:ind w:right="-93"/>
        <w:jc w:val="both"/>
        <w:rPr>
          <w:szCs w:val="24"/>
        </w:rPr>
      </w:pPr>
      <w:r>
        <w:rPr>
          <w:szCs w:val="24"/>
        </w:rPr>
        <w:t>Lhůta splatnosti se stanovuje na 1</w:t>
      </w:r>
      <w:r w:rsidR="000A62E0">
        <w:rPr>
          <w:szCs w:val="24"/>
        </w:rPr>
        <w:t>4</w:t>
      </w:r>
      <w:r>
        <w:rPr>
          <w:szCs w:val="24"/>
        </w:rPr>
        <w:t xml:space="preserve"> dní ode dne doručení faktury (daňového dokladu) objednateli.</w:t>
      </w:r>
    </w:p>
    <w:p w14:paraId="05C1F339" w14:textId="77777777" w:rsidR="003D73BE" w:rsidRDefault="00C249BE">
      <w:pPr>
        <w:pStyle w:val="Zkladntext"/>
        <w:ind w:right="-93"/>
        <w:jc w:val="both"/>
        <w:rPr>
          <w:szCs w:val="24"/>
        </w:rPr>
      </w:pPr>
      <w:r>
        <w:rPr>
          <w:szCs w:val="24"/>
        </w:rPr>
        <w:lastRenderedPageBreak/>
        <w:t>Faktura (daňový doklad) se považuje za proplacenou okamžikem odepsání fakturované částky z účtu objednatele ve prospěch zhotovitele.</w:t>
      </w:r>
    </w:p>
    <w:p w14:paraId="7C9C8375" w14:textId="77777777" w:rsidR="003D73BE" w:rsidRDefault="00C249BE">
      <w:pPr>
        <w:jc w:val="both"/>
        <w:rPr>
          <w:sz w:val="24"/>
          <w:szCs w:val="24"/>
        </w:rPr>
      </w:pPr>
      <w:r>
        <w:rPr>
          <w:sz w:val="24"/>
          <w:szCs w:val="24"/>
        </w:rPr>
        <w:t>V případě, že faktura (daňový doklad) obsahuje nesprávné náležitosti, nebo v ní některé náležitosti chybí, je objednatel oprávněn fakturu (daňový doklad) vrátit zpět zhotoviteli do data splatnosti. Ve vrácené faktuře (daňovém dokladu) musí objednatel vyznačit důvod jejího vrácení. V takovém případě je zhotovitel povinen vystavit novou fakturu (daňový doklad) s novým datem splatnosti, stanoveným v tomto článku.</w:t>
      </w:r>
    </w:p>
    <w:p w14:paraId="1B6C10B9" w14:textId="77777777" w:rsidR="003D73BE" w:rsidRDefault="00C249BE">
      <w:pPr>
        <w:pStyle w:val="Zkladntext"/>
        <w:ind w:right="-93"/>
        <w:jc w:val="both"/>
        <w:rPr>
          <w:szCs w:val="24"/>
        </w:rPr>
      </w:pPr>
      <w:r>
        <w:rPr>
          <w:szCs w:val="24"/>
        </w:rPr>
        <w:t>Faktura (daňový doklad) bude hrazena mezibankovním převodem z účtu objednatele na účet zhotovitele.</w:t>
      </w:r>
    </w:p>
    <w:p w14:paraId="1BCA4E5E" w14:textId="77777777" w:rsidR="003D73BE" w:rsidRDefault="00C249BE">
      <w:pPr>
        <w:jc w:val="both"/>
        <w:rPr>
          <w:sz w:val="24"/>
          <w:szCs w:val="24"/>
        </w:rPr>
      </w:pPr>
      <w:r>
        <w:rPr>
          <w:sz w:val="24"/>
          <w:szCs w:val="24"/>
        </w:rPr>
        <w:t>V případě, že faktura (daňový doklad) bude uhrazena opožděně prokazatelně z důvodů na straně banky, není objednatel po tuto dobu v prodlení s placením faktury.</w:t>
      </w:r>
    </w:p>
    <w:p w14:paraId="3B2D38BA" w14:textId="443E3936" w:rsidR="003D73BE" w:rsidRDefault="006942E7">
      <w:pPr>
        <w:jc w:val="both"/>
        <w:outlineLvl w:val="0"/>
        <w:rPr>
          <w:sz w:val="24"/>
          <w:szCs w:val="24"/>
        </w:rPr>
      </w:pPr>
      <w:r>
        <w:rPr>
          <w:sz w:val="24"/>
          <w:szCs w:val="24"/>
        </w:rPr>
        <w:t>Obj</w:t>
      </w:r>
      <w:r w:rsidR="00401BDF">
        <w:rPr>
          <w:sz w:val="24"/>
          <w:szCs w:val="24"/>
        </w:rPr>
        <w:t>ednatel souhlasí s fakturací za materiál před dokončením díla ve výši hodnoty materiálu dodaného na stavbu v den uhrazení.</w:t>
      </w:r>
    </w:p>
    <w:p w14:paraId="50E60379" w14:textId="77777777" w:rsidR="003D73BE" w:rsidRDefault="00C249BE">
      <w:pPr>
        <w:jc w:val="both"/>
        <w:outlineLvl w:val="0"/>
        <w:rPr>
          <w:sz w:val="24"/>
          <w:szCs w:val="24"/>
        </w:rPr>
      </w:pPr>
      <w:r>
        <w:rPr>
          <w:sz w:val="24"/>
          <w:szCs w:val="24"/>
        </w:rPr>
        <w:t>Pokud objednatel převezme dílo s vadami a nedodělky, je objednatel oprávněn z faktury vystavené zhotovitelem zadržet 15 % fakturované částky včetně DPH (dále jen „zádržné“) do doby odstranění všech vad a nedodělků, a to i v případě, že vady a nedodělky nebudou ze strany zhotovitele uznány.</w:t>
      </w:r>
    </w:p>
    <w:p w14:paraId="232012E0" w14:textId="77777777" w:rsidR="003D73BE" w:rsidRDefault="00C249BE">
      <w:pPr>
        <w:jc w:val="both"/>
        <w:outlineLvl w:val="0"/>
        <w:rPr>
          <w:sz w:val="24"/>
          <w:szCs w:val="24"/>
        </w:rPr>
      </w:pPr>
      <w:r>
        <w:rPr>
          <w:sz w:val="24"/>
          <w:szCs w:val="24"/>
        </w:rPr>
        <w:t>Zádržné bude objednatelem zhotoviteli vyplaceno do 30 dnů ode dne odstranění všech vad a nedodělků.</w:t>
      </w:r>
    </w:p>
    <w:p w14:paraId="2080CDA7" w14:textId="77777777" w:rsidR="003D73BE" w:rsidRPr="00401BDF" w:rsidRDefault="00C249BE">
      <w:pPr>
        <w:jc w:val="both"/>
        <w:outlineLvl w:val="0"/>
        <w:rPr>
          <w:sz w:val="24"/>
          <w:szCs w:val="24"/>
        </w:rPr>
      </w:pPr>
      <w:r w:rsidRPr="00401BDF">
        <w:rPr>
          <w:sz w:val="24"/>
          <w:szCs w:val="24"/>
        </w:rPr>
        <w:t xml:space="preserve">Objednatel, příjemce plnění, tímto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w:t>
      </w:r>
      <w:r w:rsidRPr="00401BDF">
        <w:rPr>
          <w:sz w:val="24"/>
          <w:szCs w:val="24"/>
        </w:rPr>
        <w:br/>
        <w:t xml:space="preserve">dle § 92e uvedeného zákona a zhotovitelem bude vystavena faktura za předmětné plnění včetně daně z přidané hodnoty.   </w:t>
      </w:r>
    </w:p>
    <w:p w14:paraId="1B34929E" w14:textId="03F1619C" w:rsidR="003D73BE" w:rsidRDefault="003D73BE" w:rsidP="00E317C7">
      <w:pPr>
        <w:pStyle w:val="Nadpis71"/>
        <w:rPr>
          <w:b/>
          <w:bCs/>
          <w:color w:val="000000"/>
          <w:szCs w:val="24"/>
          <w:u w:val="none"/>
        </w:rPr>
      </w:pPr>
    </w:p>
    <w:p w14:paraId="4AE96EC5" w14:textId="77777777" w:rsidR="003D73BE" w:rsidRDefault="003D73BE">
      <w:pPr>
        <w:pStyle w:val="Nadpis71"/>
        <w:jc w:val="center"/>
        <w:rPr>
          <w:b/>
          <w:bCs/>
          <w:color w:val="000000"/>
          <w:szCs w:val="24"/>
          <w:u w:val="none"/>
        </w:rPr>
      </w:pPr>
    </w:p>
    <w:p w14:paraId="784B5E52" w14:textId="77777777" w:rsidR="003D73BE" w:rsidRDefault="00C249BE">
      <w:pPr>
        <w:pStyle w:val="Nadpis71"/>
        <w:jc w:val="center"/>
        <w:rPr>
          <w:b/>
          <w:bCs/>
          <w:color w:val="000000"/>
          <w:szCs w:val="24"/>
          <w:u w:val="none"/>
        </w:rPr>
      </w:pPr>
      <w:r>
        <w:rPr>
          <w:b/>
          <w:bCs/>
          <w:color w:val="000000"/>
          <w:szCs w:val="24"/>
          <w:u w:val="none"/>
        </w:rPr>
        <w:t>VII.</w:t>
      </w:r>
    </w:p>
    <w:p w14:paraId="7E6E590F" w14:textId="77777777" w:rsidR="003D73BE" w:rsidRDefault="00C249BE">
      <w:pPr>
        <w:jc w:val="center"/>
        <w:rPr>
          <w:b/>
          <w:color w:val="000000"/>
          <w:sz w:val="24"/>
          <w:szCs w:val="24"/>
        </w:rPr>
      </w:pPr>
      <w:r>
        <w:rPr>
          <w:b/>
          <w:color w:val="000000"/>
          <w:sz w:val="24"/>
          <w:szCs w:val="24"/>
        </w:rPr>
        <w:t>Předání díla</w:t>
      </w:r>
    </w:p>
    <w:p w14:paraId="6A5B9C97" w14:textId="77777777" w:rsidR="003D73BE" w:rsidRDefault="00C249BE">
      <w:pPr>
        <w:jc w:val="both"/>
        <w:rPr>
          <w:sz w:val="24"/>
          <w:szCs w:val="24"/>
        </w:rPr>
      </w:pPr>
      <w:r>
        <w:rPr>
          <w:sz w:val="24"/>
          <w:szCs w:val="24"/>
        </w:rPr>
        <w:t>Zhotovitel splní svou povinnost provést dílo jeho řádným ukončením a předáním objednateli bez vad a nedodělků v dohodnutém termínu a místě.</w:t>
      </w:r>
    </w:p>
    <w:p w14:paraId="57934EB5" w14:textId="77777777" w:rsidR="003D73BE" w:rsidRDefault="00C249BE">
      <w:pPr>
        <w:jc w:val="both"/>
        <w:rPr>
          <w:sz w:val="24"/>
          <w:szCs w:val="24"/>
        </w:rPr>
      </w:pPr>
      <w:r>
        <w:rPr>
          <w:sz w:val="24"/>
          <w:szCs w:val="24"/>
        </w:rPr>
        <w:t>K převzetí dokončeného díla vyzve písemně zhotovitel objednatele a to nejméně 3 pracovní dny před termínem zahájení předání díla.</w:t>
      </w:r>
    </w:p>
    <w:p w14:paraId="493F4747" w14:textId="77777777" w:rsidR="003D73BE" w:rsidRDefault="00C249BE">
      <w:pPr>
        <w:jc w:val="both"/>
        <w:rPr>
          <w:sz w:val="24"/>
          <w:szCs w:val="24"/>
        </w:rPr>
      </w:pPr>
      <w:r>
        <w:rPr>
          <w:sz w:val="24"/>
          <w:szCs w:val="24"/>
        </w:rPr>
        <w:t xml:space="preserve">Součástí předání a převzetí díla bude i předání potřebných dokladů (např. prohlášení o shodě použitých materiálů, záruční listy výrobků) nutných k používání díla dle platných ČSN. </w:t>
      </w:r>
    </w:p>
    <w:p w14:paraId="1B9E3A40" w14:textId="77777777" w:rsidR="003D73BE" w:rsidRDefault="00C249BE">
      <w:pPr>
        <w:jc w:val="both"/>
        <w:rPr>
          <w:sz w:val="24"/>
          <w:szCs w:val="24"/>
        </w:rPr>
      </w:pPr>
      <w:r>
        <w:rPr>
          <w:sz w:val="24"/>
          <w:szCs w:val="24"/>
        </w:rPr>
        <w:t>Zhotovitel je povinen ke dni předání celého díla kompletně uklidit své pracoviště a jeho okolí a zákonným způsobem odstranit obaly a odpady, a to na svůj náklad. Zhotovitel je povinen doložit čestným prohlášením, že likvidace odpadů proběhla v souladu s platnými právními předpisy; doložit doklad o tom, že odpady byly předány oprávněné osobě, která má platné povolení nakládat s předávanými odpady, vč. nebezpečných odpadů; kopie vážních lístků nebo faktur, na kterých bude uvedeno množství a katalogové číslo předávaného odpadu.</w:t>
      </w:r>
    </w:p>
    <w:p w14:paraId="202D595B" w14:textId="77777777" w:rsidR="003D73BE" w:rsidRDefault="00C249BE">
      <w:pPr>
        <w:jc w:val="both"/>
        <w:rPr>
          <w:sz w:val="24"/>
          <w:szCs w:val="24"/>
        </w:rPr>
      </w:pPr>
      <w:r>
        <w:rPr>
          <w:sz w:val="24"/>
          <w:szCs w:val="24"/>
        </w:rPr>
        <w:t>Objednatel má právo nezahájit přejímací řízení díla, není-li na staveništi pořádek, zejména není-li odstraněn ze staveniště odpad vzniklý při provádění díla apod.</w:t>
      </w:r>
    </w:p>
    <w:p w14:paraId="06C9C311" w14:textId="77777777" w:rsidR="003D73BE" w:rsidRDefault="00C249BE">
      <w:pPr>
        <w:jc w:val="both"/>
        <w:rPr>
          <w:sz w:val="24"/>
          <w:szCs w:val="24"/>
        </w:rPr>
      </w:pPr>
      <w:r>
        <w:rPr>
          <w:sz w:val="24"/>
          <w:szCs w:val="24"/>
        </w:rPr>
        <w:t>Objednatel může převzít dílo i v případě, vykazuje-li ojedinělé drobné vady a nedodělky, které nebrání užívání díla k účelu, ke kterému je určeno. Přitom odstranění ojedinělých drobných vad a nedodělků musí být provedeno v termínech dohodnutých v předávacím protokolu.</w:t>
      </w:r>
    </w:p>
    <w:p w14:paraId="054D0FD6" w14:textId="77777777" w:rsidR="003D73BE" w:rsidRDefault="00C249BE">
      <w:pPr>
        <w:jc w:val="both"/>
        <w:rPr>
          <w:color w:val="000000"/>
          <w:sz w:val="24"/>
          <w:szCs w:val="24"/>
          <w:highlight w:val="red"/>
        </w:rPr>
      </w:pPr>
      <w:r>
        <w:rPr>
          <w:sz w:val="24"/>
          <w:szCs w:val="24"/>
        </w:rPr>
        <w:t xml:space="preserve">O předání a převzetí díla bude sepsán předávací protokol podepsaný oběma smluvními stranami, který bude nedílnou součástí faktury. </w:t>
      </w:r>
      <w:r>
        <w:rPr>
          <w:color w:val="000000"/>
          <w:sz w:val="24"/>
          <w:szCs w:val="24"/>
        </w:rPr>
        <w:t xml:space="preserve">  </w:t>
      </w:r>
    </w:p>
    <w:p w14:paraId="7865421B" w14:textId="77777777" w:rsidR="003D73BE" w:rsidRDefault="003D73BE">
      <w:pPr>
        <w:jc w:val="both"/>
        <w:rPr>
          <w:color w:val="000000"/>
          <w:sz w:val="24"/>
          <w:szCs w:val="24"/>
          <w:highlight w:val="red"/>
        </w:rPr>
      </w:pPr>
    </w:p>
    <w:p w14:paraId="5FA5FCF1" w14:textId="77777777" w:rsidR="003D73BE" w:rsidRDefault="00C249BE">
      <w:pPr>
        <w:pStyle w:val="Nadpis71"/>
        <w:jc w:val="center"/>
        <w:rPr>
          <w:b/>
          <w:bCs/>
          <w:color w:val="000000"/>
          <w:u w:val="none"/>
        </w:rPr>
      </w:pPr>
      <w:r>
        <w:rPr>
          <w:b/>
          <w:bCs/>
          <w:color w:val="000000"/>
          <w:u w:val="none"/>
        </w:rPr>
        <w:lastRenderedPageBreak/>
        <w:t>VIII.</w:t>
      </w:r>
    </w:p>
    <w:p w14:paraId="7DE5A28E" w14:textId="77777777" w:rsidR="003D73BE" w:rsidRDefault="00C249BE">
      <w:pPr>
        <w:pStyle w:val="Nadpis71"/>
        <w:jc w:val="center"/>
        <w:rPr>
          <w:b/>
          <w:bCs/>
          <w:color w:val="000000"/>
          <w:u w:val="none"/>
        </w:rPr>
      </w:pPr>
      <w:r>
        <w:rPr>
          <w:b/>
          <w:bCs/>
          <w:color w:val="000000"/>
          <w:u w:val="none"/>
        </w:rPr>
        <w:t xml:space="preserve"> Odpovědnost za vady</w:t>
      </w:r>
    </w:p>
    <w:p w14:paraId="6D9A2F33" w14:textId="77777777" w:rsidR="003D73BE" w:rsidRDefault="00C249BE">
      <w:pPr>
        <w:widowControl w:val="0"/>
        <w:jc w:val="both"/>
        <w:rPr>
          <w:color w:val="000000"/>
          <w:sz w:val="24"/>
        </w:rPr>
      </w:pPr>
      <w:r>
        <w:rPr>
          <w:color w:val="000000"/>
          <w:sz w:val="24"/>
        </w:rPr>
        <w:t>Zhotovitel odpovídá objednateli za vady, které má dílo v době jeho předání a převzetí, a za vady vzniklé v průběhu záruční doby.</w:t>
      </w:r>
    </w:p>
    <w:p w14:paraId="4F119D0E" w14:textId="01F17A6B" w:rsidR="003D73BE" w:rsidRDefault="00C249BE">
      <w:pPr>
        <w:widowControl w:val="0"/>
        <w:jc w:val="both"/>
        <w:rPr>
          <w:sz w:val="24"/>
        </w:rPr>
      </w:pPr>
      <w:r>
        <w:rPr>
          <w:sz w:val="24"/>
        </w:rPr>
        <w:t>Zhotovitel poskytuje objednateli záruku na provedené práce v délce 24 měsíců a na dodané díly a zařízení v délce stanovené výrobcem</w:t>
      </w:r>
      <w:r w:rsidR="000A62E0">
        <w:rPr>
          <w:sz w:val="24"/>
        </w:rPr>
        <w:t xml:space="preserve"> tedy 60</w:t>
      </w:r>
      <w:r>
        <w:rPr>
          <w:sz w:val="24"/>
        </w:rPr>
        <w:t xml:space="preserve"> měsíců. Záruční doba začíná běžet ode dne konečného předání a převzetí díla.</w:t>
      </w:r>
    </w:p>
    <w:p w14:paraId="71C300B8" w14:textId="77777777" w:rsidR="003D73BE" w:rsidRDefault="00C249BE">
      <w:pPr>
        <w:pStyle w:val="Zkladntextodsazen3"/>
        <w:ind w:left="0" w:firstLine="0"/>
        <w:jc w:val="both"/>
        <w:rPr>
          <w:rFonts w:ascii="Times New Roman" w:hAnsi="Times New Roman" w:cs="Times New Roman"/>
          <w:color w:val="000000"/>
          <w:sz w:val="24"/>
        </w:rPr>
      </w:pPr>
      <w:r>
        <w:rPr>
          <w:rFonts w:ascii="Times New Roman" w:hAnsi="Times New Roman" w:cs="Times New Roman"/>
          <w:color w:val="000000"/>
          <w:sz w:val="24"/>
        </w:rPr>
        <w:t xml:space="preserve">Po dobu trvání záruční doby je zhotovitel povinen bezplatně odstranit vady vzniklé na díle. </w:t>
      </w:r>
    </w:p>
    <w:p w14:paraId="60FF7C7E" w14:textId="77777777" w:rsidR="003D73BE" w:rsidRDefault="00C249BE">
      <w:pPr>
        <w:pStyle w:val="Zkladntextodsazen3"/>
        <w:ind w:left="0" w:firstLine="0"/>
        <w:jc w:val="both"/>
        <w:rPr>
          <w:rFonts w:ascii="Times New Roman" w:hAnsi="Times New Roman" w:cs="Times New Roman"/>
          <w:sz w:val="24"/>
        </w:rPr>
      </w:pPr>
      <w:r>
        <w:rPr>
          <w:rFonts w:ascii="Times New Roman" w:hAnsi="Times New Roman" w:cs="Times New Roman"/>
          <w:sz w:val="24"/>
        </w:rPr>
        <w:t xml:space="preserve">Reklamace vad díla musí objednatel nahlásit na servisní číslo </w:t>
      </w:r>
      <w:r w:rsidRPr="00E317C7">
        <w:rPr>
          <w:rFonts w:ascii="Times New Roman" w:hAnsi="Times New Roman" w:cs="Times New Roman"/>
          <w:sz w:val="24"/>
        </w:rPr>
        <w:t>zhotovitele tel. č.</w:t>
      </w:r>
      <w:r w:rsidRPr="00E317C7">
        <w:rPr>
          <w:rFonts w:ascii="Times New Roman" w:hAnsi="Times New Roman" w:cs="Times New Roman"/>
          <w:sz w:val="24"/>
          <w:szCs w:val="24"/>
        </w:rPr>
        <w:t xml:space="preserve"> 732282068</w:t>
      </w:r>
    </w:p>
    <w:p w14:paraId="4457CC1C" w14:textId="77777777" w:rsidR="003D73BE" w:rsidRDefault="00C249BE">
      <w:pPr>
        <w:jc w:val="both"/>
        <w:rPr>
          <w:color w:val="000000"/>
          <w:sz w:val="24"/>
        </w:rPr>
      </w:pPr>
      <w:r>
        <w:rPr>
          <w:color w:val="000000"/>
          <w:sz w:val="24"/>
        </w:rPr>
        <w:t>Zhotovitel je povinen zahájit odstraňování reklamované vady nejpozději do 10-ti dnů ode dne obdržení reklamace pokud klimatické podmínky, či předpisy a normy provádění díla umožní. Současně písemně oznámí objednateli, zda reklamaci uznává, jakou lhůtu navrhuje k odstranění nebo z jakých důvodů reklamaci neuznává. Pokud tak neučiní, má se za to, že reklamaci uznává a že reklamované vady odstraní do 10-ti dnů ode dne obdržení reklamace. Termín odstranění vad dohodnou smluvní strany písemně. Pokud doba odstranění vad bude nepřiměřená a s navrženou dobou odstranění nebude objednatel souhlasit, má se za to, že vady musí být odstraněny v tzv. době obvyklé.</w:t>
      </w:r>
    </w:p>
    <w:p w14:paraId="773E1BF2" w14:textId="77777777" w:rsidR="003D73BE" w:rsidRDefault="003D73BE">
      <w:pPr>
        <w:jc w:val="both"/>
        <w:rPr>
          <w:color w:val="000000"/>
          <w:sz w:val="24"/>
        </w:rPr>
      </w:pPr>
    </w:p>
    <w:p w14:paraId="24C30196" w14:textId="77777777" w:rsidR="003D73BE" w:rsidRDefault="003D73BE">
      <w:pPr>
        <w:jc w:val="center"/>
        <w:rPr>
          <w:b/>
          <w:color w:val="000000"/>
          <w:sz w:val="24"/>
        </w:rPr>
      </w:pPr>
    </w:p>
    <w:p w14:paraId="682095E8" w14:textId="77777777" w:rsidR="003D73BE" w:rsidRDefault="00C249BE">
      <w:pPr>
        <w:jc w:val="center"/>
        <w:rPr>
          <w:b/>
          <w:color w:val="000000"/>
          <w:sz w:val="24"/>
        </w:rPr>
      </w:pPr>
      <w:r>
        <w:rPr>
          <w:b/>
          <w:color w:val="000000"/>
          <w:sz w:val="24"/>
        </w:rPr>
        <w:t>IX.</w:t>
      </w:r>
    </w:p>
    <w:p w14:paraId="4523CAE2" w14:textId="77777777" w:rsidR="003D73BE" w:rsidRDefault="00C249BE">
      <w:pPr>
        <w:jc w:val="center"/>
        <w:rPr>
          <w:b/>
          <w:color w:val="000000"/>
          <w:sz w:val="24"/>
        </w:rPr>
      </w:pPr>
      <w:r>
        <w:rPr>
          <w:b/>
          <w:color w:val="000000"/>
          <w:sz w:val="24"/>
        </w:rPr>
        <w:t>Smluvní pokuty a úroky z prodlení</w:t>
      </w:r>
    </w:p>
    <w:p w14:paraId="092B25A2" w14:textId="77777777" w:rsidR="003D73BE" w:rsidRDefault="00C249BE">
      <w:pPr>
        <w:widowControl w:val="0"/>
        <w:jc w:val="both"/>
        <w:rPr>
          <w:color w:val="000000"/>
          <w:sz w:val="24"/>
        </w:rPr>
      </w:pPr>
      <w:r>
        <w:rPr>
          <w:color w:val="000000"/>
          <w:sz w:val="24"/>
        </w:rPr>
        <w:t>V případě prodlení zhotovitele s dokončením a předáním díla objednateli v termínu dohodnutém v článku III. této smlouvy má objednatel právo na smluvní pokutu ve výši 0,3% z ceny díla (včetně DPH) za každý započatý den prodlení.</w:t>
      </w:r>
    </w:p>
    <w:p w14:paraId="574F700C" w14:textId="77777777" w:rsidR="003D73BE" w:rsidRDefault="00C249BE">
      <w:pPr>
        <w:widowControl w:val="0"/>
        <w:jc w:val="both"/>
        <w:rPr>
          <w:color w:val="000000"/>
          <w:sz w:val="24"/>
          <w:szCs w:val="24"/>
        </w:rPr>
      </w:pPr>
      <w:r>
        <w:rPr>
          <w:color w:val="000000"/>
          <w:sz w:val="24"/>
          <w:szCs w:val="24"/>
        </w:rPr>
        <w:t>Pokud zhotovitel neodstraní reklamovanou vadu v termínech dle čl. VIII. této smlouvy, je povinen zaplatit objednateli smluvní pokutu 1000,- Kč za každou reklamovanou vadu, u níž je v prodlení, a za každý den prodlení, jakož i případnou škodu vzniklou objednateli v důsledku prodlení zhotovitele.</w:t>
      </w:r>
    </w:p>
    <w:p w14:paraId="1D8A5F0B" w14:textId="77777777" w:rsidR="003D73BE" w:rsidRDefault="00C249BE">
      <w:pPr>
        <w:widowControl w:val="0"/>
        <w:jc w:val="both"/>
        <w:rPr>
          <w:color w:val="000000"/>
          <w:sz w:val="24"/>
          <w:szCs w:val="24"/>
        </w:rPr>
      </w:pPr>
      <w:r>
        <w:rPr>
          <w:color w:val="000000"/>
          <w:sz w:val="24"/>
          <w:szCs w:val="24"/>
        </w:rPr>
        <w:t>V případě nedodržení termínu odstranění vad a nedodělků v termínech dohodnutých v předávacím protokolu, je objednatel oprávněn účtovat zhotoviteli smluvní pokutu ve výši 1000,- Kč za každý i započatý den prodlení s odstraněním vady, jakož i případnou škodu vzniklou objednateli v důsledku prodlení zhotovitele.</w:t>
      </w:r>
    </w:p>
    <w:p w14:paraId="606CE4F0" w14:textId="77777777" w:rsidR="003D73BE" w:rsidRDefault="00C249BE">
      <w:pPr>
        <w:widowControl w:val="0"/>
        <w:jc w:val="both"/>
        <w:rPr>
          <w:color w:val="000000"/>
          <w:sz w:val="24"/>
          <w:szCs w:val="24"/>
        </w:rPr>
      </w:pPr>
      <w:r>
        <w:rPr>
          <w:color w:val="000000"/>
          <w:sz w:val="24"/>
          <w:szCs w:val="24"/>
        </w:rPr>
        <w:t>Smluvní strany se dohodly, že v případě prodlení objednatele s úhradou faktury (daňového dokladu) bude účtován zhotovitelem úrok z prodlení ve výši dle nařízení vlády České republiky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C97B104" w14:textId="77777777" w:rsidR="003D73BE" w:rsidRDefault="00C249BE">
      <w:pPr>
        <w:widowControl w:val="0"/>
        <w:jc w:val="both"/>
        <w:rPr>
          <w:b/>
          <w:color w:val="000000"/>
          <w:sz w:val="24"/>
          <w:szCs w:val="24"/>
        </w:rPr>
      </w:pPr>
      <w:r>
        <w:rPr>
          <w:sz w:val="22"/>
        </w:rPr>
        <w:t>Smluvní pokutu vyúčtuje oprávněná strana straně povinné písemnou formou a jsou splatné do 14 dnů od jejich uplatnění u druhé smluvní strany.</w:t>
      </w:r>
    </w:p>
    <w:p w14:paraId="726EBA85" w14:textId="0C0EDEA8" w:rsidR="003D73BE" w:rsidRDefault="00C249BE">
      <w:pPr>
        <w:widowControl w:val="0"/>
        <w:jc w:val="both"/>
        <w:rPr>
          <w:b/>
          <w:color w:val="000000"/>
          <w:sz w:val="24"/>
          <w:szCs w:val="24"/>
        </w:rPr>
      </w:pPr>
      <w:r>
        <w:rPr>
          <w:b/>
          <w:color w:val="000000"/>
          <w:sz w:val="24"/>
          <w:szCs w:val="24"/>
        </w:rPr>
        <w:br/>
      </w:r>
    </w:p>
    <w:p w14:paraId="1CF678E1" w14:textId="77777777" w:rsidR="003D73BE" w:rsidRDefault="003D73BE">
      <w:pPr>
        <w:jc w:val="center"/>
        <w:rPr>
          <w:b/>
          <w:color w:val="000000"/>
          <w:sz w:val="24"/>
          <w:szCs w:val="24"/>
        </w:rPr>
      </w:pPr>
    </w:p>
    <w:p w14:paraId="36880D41" w14:textId="77777777" w:rsidR="003D73BE" w:rsidRDefault="003D73BE">
      <w:pPr>
        <w:jc w:val="center"/>
        <w:rPr>
          <w:b/>
          <w:color w:val="000000"/>
          <w:sz w:val="24"/>
          <w:szCs w:val="24"/>
        </w:rPr>
      </w:pPr>
    </w:p>
    <w:p w14:paraId="1C715553" w14:textId="77777777" w:rsidR="003D73BE" w:rsidRDefault="003D73BE">
      <w:pPr>
        <w:jc w:val="center"/>
        <w:rPr>
          <w:b/>
          <w:color w:val="000000"/>
          <w:sz w:val="24"/>
          <w:szCs w:val="24"/>
        </w:rPr>
      </w:pPr>
    </w:p>
    <w:p w14:paraId="42E31B68" w14:textId="77777777" w:rsidR="003D73BE" w:rsidRDefault="003D73BE">
      <w:pPr>
        <w:jc w:val="center"/>
        <w:rPr>
          <w:b/>
          <w:color w:val="000000"/>
          <w:sz w:val="24"/>
          <w:szCs w:val="24"/>
        </w:rPr>
      </w:pPr>
    </w:p>
    <w:p w14:paraId="1D9F3ED9" w14:textId="77777777" w:rsidR="003D73BE" w:rsidRDefault="003D73BE">
      <w:pPr>
        <w:jc w:val="center"/>
        <w:rPr>
          <w:b/>
          <w:color w:val="000000"/>
          <w:sz w:val="24"/>
          <w:szCs w:val="24"/>
        </w:rPr>
      </w:pPr>
    </w:p>
    <w:p w14:paraId="013ACB0D" w14:textId="77777777" w:rsidR="003D73BE" w:rsidRDefault="003D73BE">
      <w:pPr>
        <w:jc w:val="center"/>
        <w:rPr>
          <w:b/>
          <w:color w:val="000000"/>
          <w:sz w:val="24"/>
          <w:szCs w:val="24"/>
        </w:rPr>
      </w:pPr>
    </w:p>
    <w:p w14:paraId="478C5863" w14:textId="77777777" w:rsidR="003D73BE" w:rsidRDefault="003D73BE">
      <w:pPr>
        <w:jc w:val="center"/>
        <w:rPr>
          <w:b/>
          <w:color w:val="000000"/>
          <w:sz w:val="24"/>
          <w:szCs w:val="24"/>
        </w:rPr>
      </w:pPr>
    </w:p>
    <w:p w14:paraId="6E279D50" w14:textId="77777777" w:rsidR="003D73BE" w:rsidRDefault="003D73BE">
      <w:pPr>
        <w:jc w:val="center"/>
        <w:rPr>
          <w:b/>
          <w:color w:val="000000"/>
          <w:sz w:val="24"/>
          <w:szCs w:val="24"/>
        </w:rPr>
      </w:pPr>
    </w:p>
    <w:p w14:paraId="00CAF915" w14:textId="77777777" w:rsidR="003D73BE" w:rsidRDefault="003D73BE">
      <w:pPr>
        <w:jc w:val="center"/>
        <w:rPr>
          <w:b/>
          <w:color w:val="000000"/>
          <w:sz w:val="24"/>
          <w:szCs w:val="24"/>
        </w:rPr>
      </w:pPr>
    </w:p>
    <w:p w14:paraId="05C24737" w14:textId="77777777" w:rsidR="003D73BE" w:rsidRDefault="003D73BE">
      <w:pPr>
        <w:jc w:val="center"/>
        <w:rPr>
          <w:b/>
          <w:color w:val="000000"/>
          <w:sz w:val="24"/>
          <w:szCs w:val="24"/>
        </w:rPr>
      </w:pPr>
    </w:p>
    <w:p w14:paraId="0932BF62" w14:textId="77777777" w:rsidR="003D73BE" w:rsidRDefault="00C249BE">
      <w:pPr>
        <w:jc w:val="center"/>
        <w:rPr>
          <w:b/>
          <w:color w:val="000000"/>
          <w:sz w:val="24"/>
          <w:szCs w:val="24"/>
        </w:rPr>
      </w:pPr>
      <w:r>
        <w:rPr>
          <w:b/>
          <w:color w:val="000000"/>
          <w:sz w:val="24"/>
          <w:szCs w:val="24"/>
        </w:rPr>
        <w:lastRenderedPageBreak/>
        <w:t>X.</w:t>
      </w:r>
    </w:p>
    <w:p w14:paraId="7AE4CCA0" w14:textId="77777777" w:rsidR="003D73BE" w:rsidRDefault="00C249BE">
      <w:pPr>
        <w:jc w:val="center"/>
        <w:rPr>
          <w:b/>
          <w:color w:val="000000"/>
          <w:sz w:val="24"/>
          <w:szCs w:val="24"/>
        </w:rPr>
      </w:pPr>
      <w:r>
        <w:rPr>
          <w:b/>
          <w:color w:val="000000"/>
          <w:sz w:val="24"/>
          <w:szCs w:val="24"/>
        </w:rPr>
        <w:t>Odstoupení od smlouvy</w:t>
      </w:r>
    </w:p>
    <w:p w14:paraId="368B15A3" w14:textId="77777777" w:rsidR="003D73BE" w:rsidRDefault="00C249BE">
      <w:pPr>
        <w:jc w:val="both"/>
        <w:rPr>
          <w:color w:val="000000"/>
          <w:sz w:val="24"/>
          <w:szCs w:val="24"/>
        </w:rPr>
      </w:pPr>
      <w:r>
        <w:rPr>
          <w:color w:val="000000"/>
          <w:sz w:val="24"/>
          <w:szCs w:val="24"/>
        </w:rPr>
        <w:t xml:space="preserve">Objednatel i zhotovitel jsou oprávněni odstoupit od smlouvy v souladu s § 2001 a násl. občanského zákoníku. </w:t>
      </w:r>
    </w:p>
    <w:p w14:paraId="10C9CF7B" w14:textId="77777777" w:rsidR="003D73BE" w:rsidRDefault="00C249BE">
      <w:pPr>
        <w:jc w:val="both"/>
        <w:rPr>
          <w:color w:val="000000"/>
          <w:sz w:val="24"/>
          <w:szCs w:val="24"/>
        </w:rPr>
      </w:pPr>
      <w:r>
        <w:rPr>
          <w:color w:val="000000"/>
          <w:sz w:val="24"/>
          <w:szCs w:val="24"/>
        </w:rPr>
        <w:t>Od smlouvy lze odstoupit, pokud dojde k podstatnému porušení smluvních povinností kteroukoliv ze smluvních stran a pokud tento úmysl oznámí oprávněná strana druhé do 10ti dnů od vzniku podstatného porušení smlouvy.</w:t>
      </w:r>
    </w:p>
    <w:p w14:paraId="29295D2E" w14:textId="77777777" w:rsidR="003D73BE" w:rsidRDefault="00C249BE">
      <w:pPr>
        <w:jc w:val="both"/>
        <w:rPr>
          <w:color w:val="000000"/>
          <w:sz w:val="24"/>
          <w:szCs w:val="24"/>
        </w:rPr>
      </w:pPr>
      <w:r>
        <w:rPr>
          <w:color w:val="000000"/>
          <w:sz w:val="24"/>
          <w:szCs w:val="24"/>
        </w:rPr>
        <w:t xml:space="preserve">Za podstatné porušení smlouvy se považuje např. prodlení zhotovitele se zahájením prací dle článku III. této smlouvy o více jak 15 dnů. </w:t>
      </w:r>
    </w:p>
    <w:p w14:paraId="32E869BB" w14:textId="77777777" w:rsidR="003D73BE" w:rsidRDefault="00C249BE">
      <w:pPr>
        <w:jc w:val="both"/>
        <w:rPr>
          <w:sz w:val="24"/>
          <w:szCs w:val="24"/>
        </w:rPr>
      </w:pPr>
      <w:r>
        <w:rPr>
          <w:color w:val="000000"/>
          <w:sz w:val="24"/>
          <w:szCs w:val="24"/>
        </w:rPr>
        <w:t>Pokud dojde k odstoupení před dokončením díla, bude vzájemné finanční vyrovnání provedeno tak, že nezávislý znalec v oboru provede ocenění soupisu provedených prací proti dohodnuté výši smluvní ceny. Náklady spojení s odstoupením jdou k tíži strany, která porušila smluvní povinnosti.</w:t>
      </w:r>
    </w:p>
    <w:p w14:paraId="192CF15E" w14:textId="77777777" w:rsidR="003D73BE" w:rsidRDefault="003D73BE">
      <w:pPr>
        <w:rPr>
          <w:b/>
          <w:color w:val="000000"/>
          <w:sz w:val="24"/>
          <w:szCs w:val="24"/>
          <w:highlight w:val="red"/>
        </w:rPr>
      </w:pPr>
    </w:p>
    <w:p w14:paraId="6C347318" w14:textId="77777777" w:rsidR="003D73BE" w:rsidRDefault="00C249BE">
      <w:pPr>
        <w:jc w:val="center"/>
        <w:rPr>
          <w:b/>
          <w:color w:val="000000"/>
          <w:sz w:val="24"/>
          <w:szCs w:val="24"/>
        </w:rPr>
      </w:pPr>
      <w:r>
        <w:rPr>
          <w:b/>
          <w:color w:val="000000"/>
          <w:sz w:val="24"/>
          <w:szCs w:val="24"/>
        </w:rPr>
        <w:t>XI.</w:t>
      </w:r>
    </w:p>
    <w:p w14:paraId="333058A7" w14:textId="77777777" w:rsidR="003D73BE" w:rsidRDefault="00C249BE">
      <w:pPr>
        <w:jc w:val="center"/>
        <w:rPr>
          <w:b/>
          <w:color w:val="000000"/>
          <w:sz w:val="24"/>
          <w:szCs w:val="24"/>
        </w:rPr>
      </w:pPr>
      <w:r>
        <w:rPr>
          <w:b/>
          <w:color w:val="000000"/>
          <w:sz w:val="24"/>
          <w:szCs w:val="24"/>
        </w:rPr>
        <w:t>Změna smlouvy</w:t>
      </w:r>
    </w:p>
    <w:p w14:paraId="60C5DF19" w14:textId="77777777" w:rsidR="003D73BE" w:rsidRDefault="00C249BE">
      <w:pPr>
        <w:jc w:val="both"/>
        <w:rPr>
          <w:color w:val="000000"/>
          <w:sz w:val="24"/>
          <w:szCs w:val="24"/>
        </w:rPr>
      </w:pPr>
      <w:r>
        <w:rPr>
          <w:color w:val="000000"/>
          <w:sz w:val="24"/>
          <w:szCs w:val="24"/>
        </w:rPr>
        <w:t>Tuto smlouvu lze měnit jen formou písemných a očíslovaných dodatků, odsouhlasených a podepsaných oprávněnými zástupci obou smluvních stran.</w:t>
      </w:r>
    </w:p>
    <w:p w14:paraId="220CB985" w14:textId="77777777" w:rsidR="003D73BE" w:rsidRDefault="00C249BE">
      <w:pPr>
        <w:jc w:val="both"/>
        <w:rPr>
          <w:color w:val="000000"/>
          <w:sz w:val="24"/>
          <w:szCs w:val="24"/>
        </w:rPr>
      </w:pPr>
      <w:r>
        <w:rPr>
          <w:color w:val="000000"/>
          <w:sz w:val="24"/>
          <w:szCs w:val="24"/>
        </w:rPr>
        <w:t>K návrhům dodatků této smlouvy se smluvní strany zavazují vyjádřit písemně ve lhůtě 10 dnů od doručení návrhu dodatku druhé straně. Po tuto dobu je tímto návrhem vázána strana, která jej podala.</w:t>
      </w:r>
    </w:p>
    <w:p w14:paraId="5D35EB52" w14:textId="77777777" w:rsidR="003D73BE" w:rsidRDefault="00C249BE">
      <w:pPr>
        <w:widowControl w:val="0"/>
        <w:jc w:val="both"/>
        <w:rPr>
          <w:color w:val="000000"/>
          <w:sz w:val="24"/>
        </w:rPr>
      </w:pPr>
      <w:r>
        <w:rPr>
          <w:color w:val="000000"/>
          <w:sz w:val="24"/>
          <w:szCs w:val="24"/>
        </w:rPr>
        <w:t>Formou písemných a očíslovaných dodatků, odsouhlasených a podepsaných oprávněnými zástupci obou smluvních stran</w:t>
      </w:r>
      <w:r>
        <w:rPr>
          <w:color w:val="000000"/>
          <w:sz w:val="24"/>
        </w:rPr>
        <w:t xml:space="preserve"> musí být realizovány i veškeré případné vícepráce, změny, doplňky nebo rozšíření díla, které nejsou uvedeny v položkovém rozpočtu přiloženém k této smlouvě. Dodatek musí být uzavřen před zahájením jejich realizace zhotovitelem. Pokud zhotovitel provede některé z těchto prací bez tohoto předchozího písemného dodatku, má objednatel právo odmítnout jejich úhradu a to i v případě, dojde-li k odstoupení od smlouvy a může požadovat odstranění takovýchto prací. </w:t>
      </w:r>
    </w:p>
    <w:p w14:paraId="789197FB" w14:textId="77777777" w:rsidR="003D73BE" w:rsidRDefault="003D73BE">
      <w:pPr>
        <w:pStyle w:val="Nadpis21"/>
        <w:widowControl/>
        <w:rPr>
          <w:color w:val="000000"/>
          <w:u w:val="none"/>
        </w:rPr>
      </w:pPr>
    </w:p>
    <w:p w14:paraId="0480674E" w14:textId="77777777" w:rsidR="003D73BE" w:rsidRDefault="00C249BE">
      <w:pPr>
        <w:pStyle w:val="Nadpis21"/>
        <w:widowControl/>
        <w:rPr>
          <w:color w:val="000000"/>
          <w:u w:val="none"/>
        </w:rPr>
      </w:pPr>
      <w:r>
        <w:rPr>
          <w:color w:val="000000"/>
          <w:u w:val="none"/>
        </w:rPr>
        <w:t>XII.</w:t>
      </w:r>
    </w:p>
    <w:p w14:paraId="4D07DD33" w14:textId="77777777" w:rsidR="003D73BE" w:rsidRDefault="00C249BE">
      <w:pPr>
        <w:pStyle w:val="Nadpis21"/>
        <w:widowControl/>
        <w:rPr>
          <w:color w:val="000000"/>
          <w:u w:val="none"/>
        </w:rPr>
      </w:pPr>
      <w:r>
        <w:rPr>
          <w:color w:val="000000"/>
          <w:u w:val="none"/>
        </w:rPr>
        <w:t xml:space="preserve"> Ostatní ustanovení</w:t>
      </w:r>
    </w:p>
    <w:p w14:paraId="41BDBA67" w14:textId="37762BEE" w:rsidR="003D73BE" w:rsidRDefault="00C249BE">
      <w:pPr>
        <w:jc w:val="both"/>
        <w:rPr>
          <w:sz w:val="24"/>
          <w:szCs w:val="24"/>
        </w:rPr>
      </w:pPr>
      <w:r>
        <w:rPr>
          <w:sz w:val="24"/>
          <w:szCs w:val="24"/>
        </w:rPr>
        <w:t>Po dobu provádění d</w:t>
      </w:r>
      <w:r w:rsidR="00E317C7">
        <w:rPr>
          <w:sz w:val="24"/>
          <w:szCs w:val="24"/>
        </w:rPr>
        <w:t>íla bude objednatele zastupovat Mgr. Jana Pazderová, ředitelka školy, která jsou oprávněna</w:t>
      </w:r>
      <w:r>
        <w:rPr>
          <w:sz w:val="24"/>
          <w:szCs w:val="24"/>
        </w:rPr>
        <w:t xml:space="preserve"> ke všem technickým úkonům týkajících se plnění díla (předání staveniště zhotoviteli, dozor v průběhu realizace díla, protokolární předání a převzetí díla včetně zajištění správních úkonů nezbytných pro provedení díla). </w:t>
      </w:r>
    </w:p>
    <w:p w14:paraId="26A4E932" w14:textId="77777777" w:rsidR="003D73BE" w:rsidRDefault="00C249BE">
      <w:pPr>
        <w:jc w:val="both"/>
        <w:rPr>
          <w:sz w:val="24"/>
          <w:szCs w:val="24"/>
        </w:rPr>
      </w:pPr>
      <w:r>
        <w:rPr>
          <w:sz w:val="24"/>
          <w:szCs w:val="24"/>
        </w:rPr>
        <w:t>Zhotovitele budou po dobu provádění díla zastupovat: Jan Lelek.</w:t>
      </w:r>
    </w:p>
    <w:p w14:paraId="1F92EC99" w14:textId="77777777" w:rsidR="003D73BE" w:rsidRDefault="00C249BE">
      <w:pPr>
        <w:jc w:val="both"/>
        <w:rPr>
          <w:sz w:val="24"/>
          <w:szCs w:val="24"/>
        </w:rPr>
      </w:pPr>
      <w:r>
        <w:rPr>
          <w:sz w:val="24"/>
          <w:szCs w:val="24"/>
        </w:rPr>
        <w:t>Zhotovitel je povinen při provádění díla dodržovat veškeré ČSN a bezpečnostní předpisy a další obecně závazné právní předpisy, které se týkají jeho činnosti. Pokud činností zhotovitele dojde ke způsobení škody objednateli z titulu opomenutí, nedbalosti nebo neplněním podmínek vyplývajících ze zákona, ČSN nebo jiných norem plynoucích z této smlouvy, je zhotovitel povinen bez zbytečného odkladu tuto škodu odstranit a není-li to možné, tak finančně nahradit. Veškeré náklady s tím spojené nese zhotovitel.</w:t>
      </w:r>
    </w:p>
    <w:p w14:paraId="628B5D5B" w14:textId="56B6D6F0" w:rsidR="003D73BE" w:rsidRDefault="00C249BE">
      <w:pPr>
        <w:jc w:val="both"/>
        <w:rPr>
          <w:sz w:val="24"/>
          <w:szCs w:val="24"/>
        </w:rPr>
      </w:pPr>
      <w:r>
        <w:rPr>
          <w:sz w:val="24"/>
          <w:szCs w:val="24"/>
        </w:rPr>
        <w:t xml:space="preserve">Objednatel zajistí možnost vstupu pracovníků a mechanizmů zhotovitele do </w:t>
      </w:r>
      <w:r w:rsidR="00110986">
        <w:rPr>
          <w:sz w:val="24"/>
          <w:szCs w:val="24"/>
        </w:rPr>
        <w:t xml:space="preserve">prostor tělovýchovného pavilonu Základní školy Svitavy, Felberova 2. </w:t>
      </w:r>
      <w:r>
        <w:rPr>
          <w:sz w:val="24"/>
          <w:szCs w:val="24"/>
        </w:rPr>
        <w:t>V rámci předání staveniště obeznámí zhotovitele s podmínkami provádění díla vzhledem k provozu zařízení objednatele. Zhotovitel zodpovídá za splnění těchto podmínek.</w:t>
      </w:r>
    </w:p>
    <w:p w14:paraId="1789599B" w14:textId="6C479AB4" w:rsidR="003D73BE" w:rsidRDefault="00C249BE">
      <w:pPr>
        <w:jc w:val="both"/>
        <w:rPr>
          <w:sz w:val="24"/>
          <w:szCs w:val="24"/>
        </w:rPr>
      </w:pPr>
      <w:r>
        <w:rPr>
          <w:sz w:val="24"/>
          <w:szCs w:val="24"/>
        </w:rPr>
        <w:t>Práce při provádění díla budou realizovány tak, aby bylo minimalizováno riz</w:t>
      </w:r>
      <w:r w:rsidR="00110986">
        <w:rPr>
          <w:sz w:val="24"/>
          <w:szCs w:val="24"/>
        </w:rPr>
        <w:t>iko negativního vlivu na provoz Základní školy Svitavy, Felberova 2.</w:t>
      </w:r>
    </w:p>
    <w:p w14:paraId="0B3F5838" w14:textId="77777777" w:rsidR="003D73BE" w:rsidRDefault="00C249BE">
      <w:pPr>
        <w:jc w:val="both"/>
        <w:rPr>
          <w:sz w:val="24"/>
          <w:szCs w:val="24"/>
        </w:rPr>
      </w:pPr>
      <w:r>
        <w:rPr>
          <w:sz w:val="24"/>
          <w:szCs w:val="24"/>
        </w:rPr>
        <w:t>Případné přerušení dodávek elektrické energie, přesuny materiálu a techniky nesmí omezovat průchodnost chodeb.</w:t>
      </w:r>
    </w:p>
    <w:p w14:paraId="182805B5" w14:textId="77777777" w:rsidR="003D73BE" w:rsidRDefault="00C249BE">
      <w:pPr>
        <w:jc w:val="both"/>
        <w:rPr>
          <w:sz w:val="24"/>
          <w:szCs w:val="24"/>
        </w:rPr>
      </w:pPr>
      <w:r>
        <w:rPr>
          <w:sz w:val="24"/>
          <w:szCs w:val="24"/>
        </w:rPr>
        <w:t xml:space="preserve">Zhotovitel v plné míře odpovídá za bezpečnost a ochranu všech svých pracovníků v prostoru staveniště a zabezpečí jejich vybavení ochrannými pracovními pomůckami. Dále se zhotovitel zavazuje dodržovat veškeré hygienické předpisy. </w:t>
      </w:r>
    </w:p>
    <w:p w14:paraId="526FAE6B" w14:textId="77777777" w:rsidR="003D73BE" w:rsidRDefault="00C249BE">
      <w:pPr>
        <w:jc w:val="both"/>
        <w:rPr>
          <w:sz w:val="24"/>
          <w:szCs w:val="24"/>
        </w:rPr>
      </w:pPr>
      <w:r>
        <w:rPr>
          <w:sz w:val="24"/>
          <w:szCs w:val="24"/>
        </w:rPr>
        <w:t xml:space="preserve">Provozní, sociální a případně i výrobní zařízení staveniště zabezpečuje zhotovitel v souladu se svými potřebami. Náklady na projekt, vybudování, zprovoznění, údržbu, likvidaci a vyklizení zařízení staveniště jsou zahrnuty v ceně díla. </w:t>
      </w:r>
    </w:p>
    <w:p w14:paraId="21832B85" w14:textId="77777777" w:rsidR="003D73BE" w:rsidRDefault="00C249BE">
      <w:pPr>
        <w:jc w:val="both"/>
        <w:rPr>
          <w:sz w:val="24"/>
          <w:szCs w:val="24"/>
        </w:rPr>
      </w:pPr>
      <w:r>
        <w:rPr>
          <w:sz w:val="24"/>
          <w:szCs w:val="24"/>
        </w:rPr>
        <w:t>Zhotovitel se zavazuje při provádění prací postupovat s maximální mírou omezení rizika vzniku škody na majetku objednatele.</w:t>
      </w:r>
    </w:p>
    <w:p w14:paraId="40294F54" w14:textId="77777777" w:rsidR="003D73BE" w:rsidRDefault="00C249BE">
      <w:pPr>
        <w:jc w:val="both"/>
        <w:rPr>
          <w:sz w:val="24"/>
          <w:szCs w:val="24"/>
        </w:rPr>
      </w:pPr>
      <w:r>
        <w:rPr>
          <w:sz w:val="24"/>
          <w:szCs w:val="24"/>
        </w:rPr>
        <w:t>Zhotovitel se zavazuje, že při plnění závazku z této smlouvy nebude docházet k opožděné splatnosti faktur případným subdodavatelům, nelegálnímu zaměstnávání osob, porušování BOZP a nedodržování právních předpisů o ochraně životního prostředí. Zhotovitel bude dále při plnění této smlouvy dbát na to, aby nedocházelo k porušování mezinárodních úmluv o lidských právech, sociálních či pracovních právech, zejména úmluv Mezinárodní organizace práce (ILO) uvedených v příloze X směrnice č. 2014/24/EU.</w:t>
      </w:r>
    </w:p>
    <w:p w14:paraId="0BD52455" w14:textId="77777777" w:rsidR="003D73BE" w:rsidRDefault="003D73BE">
      <w:pPr>
        <w:rPr>
          <w:b/>
          <w:color w:val="000000"/>
          <w:sz w:val="24"/>
          <w:highlight w:val="red"/>
        </w:rPr>
      </w:pPr>
    </w:p>
    <w:p w14:paraId="0ADF8A0E" w14:textId="77777777" w:rsidR="003D73BE" w:rsidRDefault="003D73BE">
      <w:pPr>
        <w:jc w:val="center"/>
        <w:rPr>
          <w:b/>
          <w:color w:val="000000"/>
          <w:sz w:val="24"/>
          <w:szCs w:val="24"/>
        </w:rPr>
      </w:pPr>
    </w:p>
    <w:p w14:paraId="3CBFDEE7" w14:textId="77777777" w:rsidR="003D73BE" w:rsidRDefault="00C249BE">
      <w:pPr>
        <w:jc w:val="center"/>
        <w:rPr>
          <w:b/>
          <w:color w:val="000000"/>
          <w:sz w:val="24"/>
          <w:szCs w:val="24"/>
        </w:rPr>
      </w:pPr>
      <w:r>
        <w:rPr>
          <w:b/>
          <w:color w:val="000000"/>
          <w:sz w:val="24"/>
          <w:szCs w:val="24"/>
        </w:rPr>
        <w:t>XIII.</w:t>
      </w:r>
    </w:p>
    <w:p w14:paraId="27D71704" w14:textId="77777777" w:rsidR="003D73BE" w:rsidRDefault="00C249BE">
      <w:pPr>
        <w:pStyle w:val="Zkladntext2"/>
        <w:spacing w:after="120"/>
        <w:jc w:val="center"/>
        <w:rPr>
          <w:b/>
          <w:szCs w:val="24"/>
        </w:rPr>
      </w:pPr>
      <w:r>
        <w:rPr>
          <w:b/>
          <w:szCs w:val="24"/>
        </w:rPr>
        <w:t>Povinnost mlčenlivosti</w:t>
      </w:r>
    </w:p>
    <w:p w14:paraId="019AB8CB" w14:textId="77777777" w:rsidR="003D73BE" w:rsidRDefault="00C249BE">
      <w:pPr>
        <w:pStyle w:val="Zkladntext2"/>
        <w:rPr>
          <w:szCs w:val="24"/>
        </w:rPr>
      </w:pPr>
      <w:r>
        <w:rPr>
          <w:szCs w:val="24"/>
        </w:rPr>
        <w:t>Zhotovitel se zavazuje zachovávat ve vztahu ke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 o informace veřejně přístupné, nebo o případ, kdy je zpřístupnění informace vyžadováno zákonem nebo závazným rozhodnutím oprávněného orgánu.</w:t>
      </w:r>
    </w:p>
    <w:p w14:paraId="27AFEA09" w14:textId="77777777" w:rsidR="003D73BE" w:rsidRDefault="00C249BE">
      <w:pPr>
        <w:pStyle w:val="Zkladntext2"/>
        <w:rPr>
          <w:szCs w:val="24"/>
        </w:rPr>
      </w:pPr>
      <w:r>
        <w:rPr>
          <w:szCs w:val="24"/>
        </w:rPr>
        <w:t>Zhotovitel je povinen zavázat povinností mlčenlivosti podle odstavce 1 všechny osoby, které se budou podílet na realizaci díla dle této smlouvy.</w:t>
      </w:r>
    </w:p>
    <w:p w14:paraId="22B22E25" w14:textId="77777777" w:rsidR="003D73BE" w:rsidRDefault="00C249BE">
      <w:pPr>
        <w:pStyle w:val="Zkladntext2"/>
        <w:rPr>
          <w:szCs w:val="24"/>
        </w:rPr>
      </w:pPr>
      <w:r>
        <w:rPr>
          <w:szCs w:val="24"/>
        </w:rPr>
        <w:t>Za porušení povinnosti mlčenlivosti osobami, které se budou podílet na realizaci díla dle této smlouvy, odpovídá zhotovitel, jako by povinnost porušil sám.</w:t>
      </w:r>
    </w:p>
    <w:p w14:paraId="28A0FC60" w14:textId="77777777" w:rsidR="003D73BE" w:rsidRDefault="00C249BE">
      <w:pPr>
        <w:pStyle w:val="Zkladntext2"/>
        <w:rPr>
          <w:szCs w:val="24"/>
        </w:rPr>
      </w:pPr>
      <w:r>
        <w:rPr>
          <w:szCs w:val="24"/>
        </w:rPr>
        <w:t>Povinnost mlčenlivosti trvá i po skončení platnosti této smlouvy.</w:t>
      </w:r>
    </w:p>
    <w:p w14:paraId="42FEB02D" w14:textId="77777777" w:rsidR="003D73BE" w:rsidRDefault="00C249BE">
      <w:pPr>
        <w:pStyle w:val="Zkladntext2"/>
        <w:rPr>
          <w:szCs w:val="24"/>
        </w:rPr>
      </w:pPr>
      <w:r>
        <w:rPr>
          <w:szCs w:val="24"/>
        </w:rPr>
        <w:t>Smluvní strany prohlašují, že veškeré skutečnosti uvedené v této smlouvě nepovažují za obchodní tajemství a udělují souhlas k jejich užití a zveřejnění bez stanovení jakýchkoli dalších podmínek.</w:t>
      </w:r>
    </w:p>
    <w:p w14:paraId="3FB98082" w14:textId="77777777" w:rsidR="003D73BE" w:rsidRDefault="00C249BE">
      <w:pPr>
        <w:pStyle w:val="Zkladntext2"/>
        <w:rPr>
          <w:szCs w:val="24"/>
        </w:rPr>
      </w:pPr>
      <w:r>
        <w:rPr>
          <w:szCs w:val="24"/>
        </w:rPr>
        <w:t>Smluvní strany se dohodly, že v případě povinnosti uveřejnění této smlouvy v registru smluv dle zákona č. 340/2015 Sb., o zvláštních podmínkách účinnosti některých smluv, uveřejňování těchto smluv a o registru smluv (zákon o registru smluv), ve znění pozdějších předpisů, zajistí uveřejnění na své náklady objednatel.</w:t>
      </w:r>
    </w:p>
    <w:p w14:paraId="4A83C867" w14:textId="77777777" w:rsidR="003D73BE" w:rsidRDefault="00C249BE">
      <w:pPr>
        <w:pStyle w:val="Zkladntext2"/>
        <w:rPr>
          <w:szCs w:val="24"/>
        </w:rPr>
      </w:pPr>
      <w:r>
        <w:rPr>
          <w:szCs w:val="24"/>
        </w:rPr>
        <w:t>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stran před odesláním budou anonymizovány v souladu se zákonem č. 110/2019 Sb., o zpracování osobních údajů.</w:t>
      </w:r>
    </w:p>
    <w:p w14:paraId="3CABF4B4" w14:textId="77777777" w:rsidR="003D73BE" w:rsidRDefault="003D73BE">
      <w:pPr>
        <w:jc w:val="center"/>
        <w:rPr>
          <w:b/>
          <w:color w:val="000000"/>
          <w:sz w:val="24"/>
        </w:rPr>
      </w:pPr>
    </w:p>
    <w:p w14:paraId="2BD77CB3" w14:textId="77777777" w:rsidR="003D73BE" w:rsidRDefault="003D73BE">
      <w:pPr>
        <w:jc w:val="center"/>
        <w:rPr>
          <w:b/>
          <w:color w:val="000000"/>
          <w:sz w:val="24"/>
        </w:rPr>
      </w:pPr>
    </w:p>
    <w:p w14:paraId="04D7BAAB" w14:textId="77777777" w:rsidR="003D73BE" w:rsidRDefault="003D73BE">
      <w:pPr>
        <w:jc w:val="center"/>
        <w:rPr>
          <w:b/>
          <w:color w:val="000000"/>
          <w:sz w:val="24"/>
        </w:rPr>
      </w:pPr>
    </w:p>
    <w:p w14:paraId="6320EB37" w14:textId="77777777" w:rsidR="003D73BE" w:rsidRDefault="003D73BE">
      <w:pPr>
        <w:jc w:val="center"/>
        <w:rPr>
          <w:b/>
          <w:color w:val="000000"/>
          <w:sz w:val="24"/>
        </w:rPr>
      </w:pPr>
    </w:p>
    <w:p w14:paraId="00EC868F" w14:textId="77777777" w:rsidR="003D73BE" w:rsidRDefault="003D73BE">
      <w:pPr>
        <w:jc w:val="center"/>
        <w:rPr>
          <w:b/>
          <w:color w:val="000000"/>
          <w:sz w:val="24"/>
        </w:rPr>
      </w:pPr>
    </w:p>
    <w:p w14:paraId="0CF2CCCE" w14:textId="77777777" w:rsidR="003D73BE" w:rsidRDefault="003D73BE">
      <w:pPr>
        <w:jc w:val="center"/>
        <w:rPr>
          <w:b/>
          <w:color w:val="000000"/>
          <w:sz w:val="24"/>
        </w:rPr>
      </w:pPr>
    </w:p>
    <w:p w14:paraId="59A7BECC" w14:textId="77777777" w:rsidR="003D73BE" w:rsidRDefault="003D73BE">
      <w:pPr>
        <w:jc w:val="center"/>
        <w:rPr>
          <w:b/>
          <w:color w:val="000000"/>
          <w:sz w:val="24"/>
        </w:rPr>
      </w:pPr>
    </w:p>
    <w:p w14:paraId="134F73CA" w14:textId="77777777" w:rsidR="003D73BE" w:rsidRDefault="003D73BE">
      <w:pPr>
        <w:jc w:val="center"/>
        <w:rPr>
          <w:b/>
          <w:color w:val="000000"/>
          <w:sz w:val="24"/>
        </w:rPr>
      </w:pPr>
    </w:p>
    <w:p w14:paraId="6A19B5BE" w14:textId="77777777" w:rsidR="003D73BE" w:rsidRDefault="003D73BE">
      <w:pPr>
        <w:jc w:val="center"/>
        <w:rPr>
          <w:b/>
          <w:color w:val="000000"/>
          <w:sz w:val="24"/>
        </w:rPr>
      </w:pPr>
    </w:p>
    <w:p w14:paraId="775E1E0D" w14:textId="77777777" w:rsidR="003D73BE" w:rsidRDefault="003D73BE">
      <w:pPr>
        <w:jc w:val="center"/>
        <w:rPr>
          <w:b/>
          <w:color w:val="000000"/>
          <w:sz w:val="24"/>
        </w:rPr>
      </w:pPr>
    </w:p>
    <w:p w14:paraId="70B3C55E" w14:textId="77777777" w:rsidR="003D73BE" w:rsidRDefault="003D73BE">
      <w:pPr>
        <w:jc w:val="center"/>
        <w:rPr>
          <w:b/>
          <w:color w:val="000000"/>
          <w:sz w:val="24"/>
        </w:rPr>
      </w:pPr>
    </w:p>
    <w:p w14:paraId="3BA78FAD" w14:textId="77777777" w:rsidR="003D73BE" w:rsidRDefault="003D73BE">
      <w:pPr>
        <w:jc w:val="center"/>
        <w:rPr>
          <w:b/>
          <w:color w:val="000000"/>
          <w:sz w:val="24"/>
        </w:rPr>
      </w:pPr>
    </w:p>
    <w:p w14:paraId="263FA250" w14:textId="77777777" w:rsidR="003D73BE" w:rsidRDefault="00C249BE">
      <w:pPr>
        <w:jc w:val="center"/>
        <w:rPr>
          <w:b/>
          <w:color w:val="000000"/>
          <w:sz w:val="24"/>
        </w:rPr>
      </w:pPr>
      <w:r>
        <w:rPr>
          <w:b/>
          <w:color w:val="000000"/>
          <w:sz w:val="24"/>
        </w:rPr>
        <w:t>XIV.</w:t>
      </w:r>
    </w:p>
    <w:p w14:paraId="72428EF5" w14:textId="77777777" w:rsidR="003D73BE" w:rsidRDefault="00C249BE">
      <w:pPr>
        <w:jc w:val="center"/>
        <w:rPr>
          <w:b/>
          <w:color w:val="000000"/>
          <w:sz w:val="24"/>
        </w:rPr>
      </w:pPr>
      <w:r>
        <w:rPr>
          <w:b/>
          <w:color w:val="000000"/>
          <w:sz w:val="24"/>
        </w:rPr>
        <w:t>Závěrečná ustanovení</w:t>
      </w:r>
    </w:p>
    <w:p w14:paraId="7E733A2C" w14:textId="77777777" w:rsidR="003D73BE" w:rsidRDefault="00C249BE">
      <w:pPr>
        <w:jc w:val="both"/>
        <w:rPr>
          <w:color w:val="000000"/>
          <w:sz w:val="24"/>
        </w:rPr>
      </w:pPr>
      <w:r>
        <w:rPr>
          <w:color w:val="000000"/>
          <w:sz w:val="24"/>
        </w:rPr>
        <w:t>Smlouva nabývá platnosti dnem jejího podpisu oběma smluvními stranami.</w:t>
      </w:r>
    </w:p>
    <w:p w14:paraId="258B9CDA" w14:textId="77777777" w:rsidR="003D73BE" w:rsidRDefault="00C249BE">
      <w:pPr>
        <w:pStyle w:val="Zkladntext2"/>
        <w:rPr>
          <w:color w:val="000000"/>
        </w:rPr>
      </w:pPr>
      <w:r>
        <w:rPr>
          <w:color w:val="000000"/>
        </w:rPr>
        <w:t>Tato smlouva je vyhotovena ve dvou stejnopisech s platností originálu, z nichž po jednom obdrží každá ze smluvních stran.</w:t>
      </w:r>
    </w:p>
    <w:p w14:paraId="780D1C34" w14:textId="77777777" w:rsidR="003D73BE" w:rsidRDefault="00C249BE">
      <w:pPr>
        <w:pStyle w:val="Zkladntext2"/>
        <w:rPr>
          <w:color w:val="000000"/>
        </w:rPr>
      </w:pPr>
      <w:r>
        <w:rPr>
          <w:color w:val="000000"/>
        </w:rPr>
        <w:t>Pozbude-li některé z ustanovení této smlouvy platnosti či účinnosti, zůstávají ostatní tímto nedotčena.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29FFDBE5" w14:textId="77777777" w:rsidR="003D73BE" w:rsidRDefault="00C249BE">
      <w:pPr>
        <w:pStyle w:val="Zkladntext2"/>
        <w:rPr>
          <w:color w:val="000000"/>
        </w:rPr>
      </w:pPr>
      <w:r>
        <w:rPr>
          <w:color w:val="000000"/>
        </w:rPr>
        <w:t>Právní vztahy touto smlouvou neupravené se řídí občanským zákoníkem.</w:t>
      </w:r>
    </w:p>
    <w:p w14:paraId="57A3B456" w14:textId="77777777" w:rsidR="003D73BE" w:rsidRDefault="00C249BE">
      <w:pPr>
        <w:jc w:val="both"/>
        <w:rPr>
          <w:color w:val="000000"/>
        </w:rPr>
      </w:pPr>
      <w:r>
        <w:rPr>
          <w:color w:val="000000"/>
          <w:sz w:val="24"/>
        </w:rPr>
        <w:t>Obě smluvní strany výslovně prohlašují, že tato smlouva nebyla uzavřena v tísni ani za jednostranně nevýhodných podmínek, což strany stvrzují svými vlastnoručními podpisy.</w:t>
      </w:r>
    </w:p>
    <w:p w14:paraId="3E4A2068" w14:textId="77777777" w:rsidR="003D73BE" w:rsidRDefault="003D73BE">
      <w:pPr>
        <w:jc w:val="both"/>
        <w:rPr>
          <w:color w:val="000000"/>
        </w:rPr>
      </w:pPr>
    </w:p>
    <w:p w14:paraId="3CCA1577" w14:textId="77777777" w:rsidR="003D73BE" w:rsidRDefault="003D73BE">
      <w:pPr>
        <w:jc w:val="both"/>
        <w:rPr>
          <w:color w:val="000000"/>
        </w:rPr>
      </w:pPr>
    </w:p>
    <w:p w14:paraId="2FA64E59" w14:textId="2E7992A3" w:rsidR="003D73BE" w:rsidRDefault="00401BDF">
      <w:pPr>
        <w:jc w:val="both"/>
        <w:rPr>
          <w:color w:val="000000"/>
          <w:sz w:val="24"/>
        </w:rPr>
      </w:pPr>
      <w:r>
        <w:rPr>
          <w:color w:val="000000"/>
          <w:sz w:val="24"/>
        </w:rPr>
        <w:t>Ve Svitavách dne 14. 12. 2022</w:t>
      </w:r>
      <w:r w:rsidR="00C249BE">
        <w:rPr>
          <w:color w:val="000000"/>
          <w:sz w:val="24"/>
        </w:rPr>
        <w:tab/>
        <w:t xml:space="preserve">             </w:t>
      </w:r>
      <w:r>
        <w:rPr>
          <w:color w:val="000000"/>
          <w:sz w:val="24"/>
        </w:rPr>
        <w:tab/>
        <w:t xml:space="preserve">            Ve Svitavách dne 14. 12. 2022</w:t>
      </w:r>
      <w:r w:rsidR="00C249BE">
        <w:rPr>
          <w:color w:val="000000"/>
          <w:sz w:val="24"/>
        </w:rPr>
        <w:t xml:space="preserve">   </w:t>
      </w:r>
    </w:p>
    <w:p w14:paraId="1A187730" w14:textId="77777777" w:rsidR="003D73BE" w:rsidRDefault="003D73BE">
      <w:pPr>
        <w:jc w:val="both"/>
        <w:rPr>
          <w:color w:val="000000"/>
          <w:sz w:val="24"/>
          <w:highlight w:val="red"/>
        </w:rPr>
      </w:pPr>
    </w:p>
    <w:p w14:paraId="37A13186" w14:textId="77777777" w:rsidR="003D73BE" w:rsidRDefault="003D73BE">
      <w:pPr>
        <w:jc w:val="both"/>
        <w:rPr>
          <w:color w:val="000000"/>
          <w:sz w:val="24"/>
        </w:rPr>
      </w:pPr>
    </w:p>
    <w:p w14:paraId="3DF5A74A" w14:textId="77777777" w:rsidR="003D73BE" w:rsidRDefault="00C249BE">
      <w:pPr>
        <w:jc w:val="both"/>
        <w:rPr>
          <w:color w:val="000000"/>
          <w:sz w:val="24"/>
        </w:rPr>
      </w:pPr>
      <w:r>
        <w:rPr>
          <w:color w:val="000000"/>
          <w:sz w:val="24"/>
        </w:rPr>
        <w:t>……………………………..</w:t>
      </w:r>
      <w:r>
        <w:rPr>
          <w:color w:val="000000"/>
          <w:sz w:val="24"/>
        </w:rPr>
        <w:tab/>
      </w:r>
      <w:r>
        <w:rPr>
          <w:color w:val="000000"/>
          <w:sz w:val="24"/>
        </w:rPr>
        <w:tab/>
        <w:t xml:space="preserve">                        ………………………………</w:t>
      </w:r>
    </w:p>
    <w:p w14:paraId="141F91E9" w14:textId="77777777" w:rsidR="003D73BE" w:rsidRDefault="00C249BE">
      <w:pPr>
        <w:jc w:val="both"/>
        <w:rPr>
          <w:color w:val="000000"/>
          <w:sz w:val="24"/>
        </w:rPr>
      </w:pPr>
      <w:r>
        <w:rPr>
          <w:color w:val="000000"/>
          <w:sz w:val="24"/>
        </w:rPr>
        <w:t xml:space="preserve">         za zhotovitele                           </w:t>
      </w:r>
      <w:r>
        <w:rPr>
          <w:color w:val="000000"/>
          <w:sz w:val="24"/>
        </w:rPr>
        <w:tab/>
        <w:t xml:space="preserve">         </w:t>
      </w:r>
      <w:r>
        <w:rPr>
          <w:color w:val="000000"/>
          <w:sz w:val="24"/>
        </w:rPr>
        <w:tab/>
      </w:r>
      <w:r>
        <w:rPr>
          <w:color w:val="000000"/>
          <w:sz w:val="24"/>
        </w:rPr>
        <w:tab/>
        <w:t xml:space="preserve">           za objednatele</w:t>
      </w:r>
    </w:p>
    <w:p w14:paraId="1A2D4AD3" w14:textId="1DEF7C84" w:rsidR="003D73BE" w:rsidRDefault="00C249BE">
      <w:pPr>
        <w:jc w:val="both"/>
        <w:rPr>
          <w:color w:val="000000"/>
          <w:sz w:val="24"/>
        </w:rPr>
      </w:pPr>
      <w:r>
        <w:rPr>
          <w:color w:val="000000"/>
          <w:sz w:val="24"/>
        </w:rPr>
        <w:t xml:space="preserve">     Jan Lelek , jednatel                                                  </w:t>
      </w:r>
      <w:r>
        <w:rPr>
          <w:color w:val="000000"/>
          <w:sz w:val="24"/>
          <w:szCs w:val="24"/>
        </w:rPr>
        <w:t xml:space="preserve"> </w:t>
      </w:r>
    </w:p>
    <w:p w14:paraId="569C3673" w14:textId="77777777" w:rsidR="003D73BE" w:rsidRDefault="00C249BE">
      <w:pPr>
        <w:shd w:val="clear" w:color="auto" w:fill="FFFFFF"/>
        <w:ind w:left="3540" w:firstLine="708"/>
      </w:pPr>
      <w:r>
        <w:rPr>
          <w:color w:val="000000"/>
          <w:sz w:val="24"/>
          <w:szCs w:val="24"/>
        </w:rPr>
        <w:t>      </w:t>
      </w:r>
    </w:p>
    <w:sectPr w:rsidR="003D73BE">
      <w:footerReference w:type="default" r:id="rId6"/>
      <w:pgSz w:w="11906" w:h="16838"/>
      <w:pgMar w:top="1134" w:right="1418" w:bottom="1258" w:left="1418"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AB143" w14:textId="77777777" w:rsidR="007C241C" w:rsidRDefault="007C241C">
      <w:r>
        <w:separator/>
      </w:r>
    </w:p>
  </w:endnote>
  <w:endnote w:type="continuationSeparator" w:id="0">
    <w:p w14:paraId="6CBDD557" w14:textId="77777777" w:rsidR="007C241C" w:rsidRDefault="007C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874311"/>
      <w:docPartObj>
        <w:docPartGallery w:val="Page Numbers (Top of Page)"/>
        <w:docPartUnique/>
      </w:docPartObj>
    </w:sdtPr>
    <w:sdtContent>
      <w:p w14:paraId="4B61D244" w14:textId="025599B3" w:rsidR="007C241C" w:rsidRDefault="007C241C">
        <w:pPr>
          <w:pStyle w:val="Zpat1"/>
          <w:jc w:val="center"/>
        </w:pPr>
        <w:r>
          <w:t xml:space="preserve">Stránka </w:t>
        </w:r>
        <w:r>
          <w:rPr>
            <w:b/>
            <w:bCs/>
            <w:sz w:val="24"/>
            <w:szCs w:val="24"/>
          </w:rPr>
          <w:fldChar w:fldCharType="begin"/>
        </w:r>
        <w:r>
          <w:rPr>
            <w:b/>
            <w:bCs/>
            <w:sz w:val="24"/>
            <w:szCs w:val="24"/>
          </w:rPr>
          <w:instrText>PAGE</w:instrText>
        </w:r>
        <w:r>
          <w:rPr>
            <w:b/>
            <w:bCs/>
            <w:sz w:val="24"/>
            <w:szCs w:val="24"/>
          </w:rPr>
          <w:fldChar w:fldCharType="separate"/>
        </w:r>
        <w:r w:rsidR="003119CD">
          <w:rPr>
            <w:b/>
            <w:bCs/>
            <w:noProof/>
            <w:sz w:val="24"/>
            <w:szCs w:val="24"/>
          </w:rPr>
          <w:t>2</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3119CD">
          <w:rPr>
            <w:b/>
            <w:bCs/>
            <w:noProof/>
            <w:sz w:val="24"/>
            <w:szCs w:val="24"/>
          </w:rPr>
          <w:t>7</w:t>
        </w:r>
        <w:r>
          <w:rPr>
            <w:b/>
            <w:bCs/>
            <w:sz w:val="24"/>
            <w:szCs w:val="24"/>
          </w:rPr>
          <w:fldChar w:fldCharType="end"/>
        </w:r>
      </w:p>
    </w:sdtContent>
  </w:sdt>
  <w:p w14:paraId="02CC4C61" w14:textId="77777777" w:rsidR="007C241C" w:rsidRDefault="007C241C">
    <w:pPr>
      <w:pStyle w:val="Zpat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6EDB" w14:textId="77777777" w:rsidR="007C241C" w:rsidRDefault="007C241C">
      <w:r>
        <w:separator/>
      </w:r>
    </w:p>
  </w:footnote>
  <w:footnote w:type="continuationSeparator" w:id="0">
    <w:p w14:paraId="0C57D5CE" w14:textId="77777777" w:rsidR="007C241C" w:rsidRDefault="007C2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BE"/>
    <w:rsid w:val="000A62E0"/>
    <w:rsid w:val="00110986"/>
    <w:rsid w:val="00252C4F"/>
    <w:rsid w:val="003119CD"/>
    <w:rsid w:val="003D73BE"/>
    <w:rsid w:val="00401BDF"/>
    <w:rsid w:val="006942E7"/>
    <w:rsid w:val="007C241C"/>
    <w:rsid w:val="009F209C"/>
    <w:rsid w:val="00C249BE"/>
    <w:rsid w:val="00E317C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E620"/>
  <w15:docId w15:val="{BFA4657B-3506-4008-B471-B968DF80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46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link w:val="Nadpis11"/>
    <w:uiPriority w:val="9"/>
    <w:qFormat/>
    <w:rsid w:val="009346AE"/>
    <w:rPr>
      <w:rFonts w:ascii="Arial" w:eastAsia="Arial" w:hAnsi="Arial" w:cs="Arial"/>
      <w:sz w:val="40"/>
      <w:szCs w:val="40"/>
    </w:rPr>
  </w:style>
  <w:style w:type="character" w:customStyle="1" w:styleId="Heading2Char">
    <w:name w:val="Heading 2 Char"/>
    <w:basedOn w:val="Standardnpsmoodstavce"/>
    <w:link w:val="Nadpis21"/>
    <w:uiPriority w:val="9"/>
    <w:qFormat/>
    <w:rsid w:val="009346AE"/>
    <w:rPr>
      <w:rFonts w:ascii="Arial" w:eastAsia="Arial" w:hAnsi="Arial" w:cs="Arial"/>
      <w:sz w:val="34"/>
    </w:rPr>
  </w:style>
  <w:style w:type="character" w:customStyle="1" w:styleId="Heading3Char">
    <w:name w:val="Heading 3 Char"/>
    <w:basedOn w:val="Standardnpsmoodstavce"/>
    <w:link w:val="Nadpis31"/>
    <w:uiPriority w:val="9"/>
    <w:qFormat/>
    <w:rsid w:val="009346AE"/>
    <w:rPr>
      <w:rFonts w:ascii="Arial" w:eastAsia="Arial" w:hAnsi="Arial" w:cs="Arial"/>
      <w:sz w:val="30"/>
      <w:szCs w:val="30"/>
    </w:rPr>
  </w:style>
  <w:style w:type="character" w:customStyle="1" w:styleId="Heading4Char">
    <w:name w:val="Heading 4 Char"/>
    <w:basedOn w:val="Standardnpsmoodstavce"/>
    <w:link w:val="Nadpis41"/>
    <w:uiPriority w:val="9"/>
    <w:qFormat/>
    <w:rsid w:val="009346AE"/>
    <w:rPr>
      <w:rFonts w:ascii="Arial" w:eastAsia="Arial" w:hAnsi="Arial" w:cs="Arial"/>
      <w:b/>
      <w:bCs/>
      <w:sz w:val="26"/>
      <w:szCs w:val="26"/>
    </w:rPr>
  </w:style>
  <w:style w:type="character" w:customStyle="1" w:styleId="Heading5Char">
    <w:name w:val="Heading 5 Char"/>
    <w:basedOn w:val="Standardnpsmoodstavce"/>
    <w:link w:val="Nadpis51"/>
    <w:uiPriority w:val="9"/>
    <w:qFormat/>
    <w:rsid w:val="009346AE"/>
    <w:rPr>
      <w:rFonts w:ascii="Arial" w:eastAsia="Arial" w:hAnsi="Arial" w:cs="Arial"/>
      <w:b/>
      <w:bCs/>
      <w:sz w:val="24"/>
      <w:szCs w:val="24"/>
    </w:rPr>
  </w:style>
  <w:style w:type="character" w:customStyle="1" w:styleId="Heading6Char">
    <w:name w:val="Heading 6 Char"/>
    <w:basedOn w:val="Standardnpsmoodstavce"/>
    <w:link w:val="Nadpis61"/>
    <w:uiPriority w:val="9"/>
    <w:qFormat/>
    <w:rsid w:val="009346AE"/>
    <w:rPr>
      <w:rFonts w:ascii="Arial" w:eastAsia="Arial" w:hAnsi="Arial" w:cs="Arial"/>
      <w:b/>
      <w:bCs/>
      <w:sz w:val="22"/>
      <w:szCs w:val="22"/>
    </w:rPr>
  </w:style>
  <w:style w:type="character" w:customStyle="1" w:styleId="Heading7Char">
    <w:name w:val="Heading 7 Char"/>
    <w:basedOn w:val="Standardnpsmoodstavce"/>
    <w:link w:val="Nadpis71"/>
    <w:uiPriority w:val="9"/>
    <w:qFormat/>
    <w:rsid w:val="009346AE"/>
    <w:rPr>
      <w:rFonts w:ascii="Arial" w:eastAsia="Arial" w:hAnsi="Arial" w:cs="Arial"/>
      <w:b/>
      <w:bCs/>
      <w:i/>
      <w:iCs/>
      <w:sz w:val="22"/>
      <w:szCs w:val="22"/>
    </w:rPr>
  </w:style>
  <w:style w:type="character" w:customStyle="1" w:styleId="Heading8Char">
    <w:name w:val="Heading 8 Char"/>
    <w:basedOn w:val="Standardnpsmoodstavce"/>
    <w:link w:val="Nadpis81"/>
    <w:uiPriority w:val="9"/>
    <w:qFormat/>
    <w:rsid w:val="009346AE"/>
    <w:rPr>
      <w:rFonts w:ascii="Arial" w:eastAsia="Arial" w:hAnsi="Arial" w:cs="Arial"/>
      <w:i/>
      <w:iCs/>
      <w:sz w:val="22"/>
      <w:szCs w:val="22"/>
    </w:rPr>
  </w:style>
  <w:style w:type="character" w:customStyle="1" w:styleId="Heading9Char">
    <w:name w:val="Heading 9 Char"/>
    <w:basedOn w:val="Standardnpsmoodstavce"/>
    <w:link w:val="Nadpis91"/>
    <w:uiPriority w:val="9"/>
    <w:qFormat/>
    <w:rsid w:val="009346AE"/>
    <w:rPr>
      <w:rFonts w:ascii="Arial" w:eastAsia="Arial" w:hAnsi="Arial" w:cs="Arial"/>
      <w:i/>
      <w:iCs/>
      <w:sz w:val="21"/>
      <w:szCs w:val="21"/>
    </w:rPr>
  </w:style>
  <w:style w:type="character" w:customStyle="1" w:styleId="NzevChar">
    <w:name w:val="Název Char"/>
    <w:basedOn w:val="Standardnpsmoodstavce"/>
    <w:link w:val="Nzev"/>
    <w:uiPriority w:val="10"/>
    <w:qFormat/>
    <w:rsid w:val="009346AE"/>
    <w:rPr>
      <w:sz w:val="48"/>
      <w:szCs w:val="48"/>
    </w:rPr>
  </w:style>
  <w:style w:type="character" w:customStyle="1" w:styleId="PodnadpisChar">
    <w:name w:val="Podnadpis Char"/>
    <w:basedOn w:val="Standardnpsmoodstavce"/>
    <w:link w:val="Podnadpis"/>
    <w:uiPriority w:val="11"/>
    <w:qFormat/>
    <w:rsid w:val="009346AE"/>
    <w:rPr>
      <w:sz w:val="24"/>
      <w:szCs w:val="24"/>
    </w:rPr>
  </w:style>
  <w:style w:type="character" w:customStyle="1" w:styleId="CittChar">
    <w:name w:val="Citát Char"/>
    <w:link w:val="Citt"/>
    <w:uiPriority w:val="29"/>
    <w:qFormat/>
    <w:rsid w:val="009346AE"/>
    <w:rPr>
      <w:i/>
    </w:rPr>
  </w:style>
  <w:style w:type="character" w:customStyle="1" w:styleId="VrazncittChar">
    <w:name w:val="Výrazný citát Char"/>
    <w:link w:val="Vrazncitt"/>
    <w:uiPriority w:val="30"/>
    <w:qFormat/>
    <w:rsid w:val="009346AE"/>
    <w:rPr>
      <w:i/>
    </w:rPr>
  </w:style>
  <w:style w:type="character" w:customStyle="1" w:styleId="HeaderChar">
    <w:name w:val="Header Char"/>
    <w:basedOn w:val="Standardnpsmoodstavce"/>
    <w:uiPriority w:val="99"/>
    <w:qFormat/>
    <w:rsid w:val="009346AE"/>
  </w:style>
  <w:style w:type="character" w:customStyle="1" w:styleId="FooterChar">
    <w:name w:val="Footer Char"/>
    <w:basedOn w:val="Standardnpsmoodstavce"/>
    <w:uiPriority w:val="99"/>
    <w:qFormat/>
    <w:rsid w:val="009346AE"/>
  </w:style>
  <w:style w:type="character" w:customStyle="1" w:styleId="Internetovodkaz">
    <w:name w:val="Internetový odkaz"/>
    <w:uiPriority w:val="99"/>
    <w:unhideWhenUsed/>
    <w:rsid w:val="009346AE"/>
    <w:rPr>
      <w:color w:val="0000FF" w:themeColor="hyperlink"/>
      <w:u w:val="single"/>
    </w:rPr>
  </w:style>
  <w:style w:type="character" w:customStyle="1" w:styleId="TextpoznpodarouChar">
    <w:name w:val="Text pozn. pod čarou Char"/>
    <w:link w:val="Textpoznpodarou"/>
    <w:uiPriority w:val="99"/>
    <w:qFormat/>
    <w:rsid w:val="009346AE"/>
    <w:rPr>
      <w:sz w:val="18"/>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unhideWhenUsed/>
    <w:qFormat/>
    <w:rsid w:val="009346AE"/>
    <w:rPr>
      <w:vertAlign w:val="superscript"/>
    </w:rPr>
  </w:style>
  <w:style w:type="character" w:styleId="slostrnky">
    <w:name w:val="page number"/>
    <w:basedOn w:val="Standardnpsmoodstavce"/>
    <w:qFormat/>
    <w:rsid w:val="009346AE"/>
  </w:style>
  <w:style w:type="character" w:styleId="Odkaznakoment">
    <w:name w:val="annotation reference"/>
    <w:semiHidden/>
    <w:qFormat/>
    <w:rsid w:val="009346AE"/>
    <w:rPr>
      <w:sz w:val="16"/>
      <w:szCs w:val="16"/>
    </w:rPr>
  </w:style>
  <w:style w:type="character" w:customStyle="1" w:styleId="ZkladntextChar">
    <w:name w:val="Základní text Char"/>
    <w:link w:val="Zkladntext"/>
    <w:qFormat/>
    <w:rsid w:val="009346AE"/>
    <w:rPr>
      <w:sz w:val="24"/>
    </w:rPr>
  </w:style>
  <w:style w:type="character" w:styleId="Siln">
    <w:name w:val="Strong"/>
    <w:basedOn w:val="Standardnpsmoodstavce"/>
    <w:uiPriority w:val="22"/>
    <w:qFormat/>
    <w:rsid w:val="009346AE"/>
    <w:rPr>
      <w:b/>
      <w:bCs/>
    </w:rPr>
  </w:style>
  <w:style w:type="character" w:customStyle="1" w:styleId="ZhlavChar">
    <w:name w:val="Záhlaví Char"/>
    <w:basedOn w:val="Standardnpsmoodstavce"/>
    <w:link w:val="Zhlav1"/>
    <w:qFormat/>
    <w:rsid w:val="009346AE"/>
  </w:style>
  <w:style w:type="character" w:customStyle="1" w:styleId="ZpatChar">
    <w:name w:val="Zápatí Char"/>
    <w:basedOn w:val="Standardnpsmoodstavce"/>
    <w:link w:val="Zpat1"/>
    <w:uiPriority w:val="99"/>
    <w:qFormat/>
    <w:rsid w:val="009346AE"/>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9346AE"/>
    <w:rPr>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Nadpis31">
    <w:name w:val="Nadpis 31"/>
    <w:basedOn w:val="Normln"/>
    <w:next w:val="Normln"/>
    <w:link w:val="Heading3Char"/>
    <w:uiPriority w:val="9"/>
    <w:unhideWhenUsed/>
    <w:qFormat/>
    <w:rsid w:val="009346AE"/>
    <w:pPr>
      <w:keepNext/>
      <w:keepLines/>
      <w:spacing w:before="320" w:after="200"/>
      <w:outlineLvl w:val="2"/>
    </w:pPr>
    <w:rPr>
      <w:rFonts w:ascii="Arial" w:eastAsia="Arial" w:hAnsi="Arial" w:cs="Arial"/>
      <w:sz w:val="30"/>
      <w:szCs w:val="30"/>
    </w:rPr>
  </w:style>
  <w:style w:type="paragraph" w:customStyle="1" w:styleId="Nadpis41">
    <w:name w:val="Nadpis 41"/>
    <w:basedOn w:val="Normln"/>
    <w:next w:val="Normln"/>
    <w:link w:val="Heading4Char"/>
    <w:uiPriority w:val="9"/>
    <w:unhideWhenUsed/>
    <w:qFormat/>
    <w:rsid w:val="009346AE"/>
    <w:pPr>
      <w:keepNext/>
      <w:keepLines/>
      <w:spacing w:before="320" w:after="200"/>
      <w:outlineLvl w:val="3"/>
    </w:pPr>
    <w:rPr>
      <w:rFonts w:ascii="Arial" w:eastAsia="Arial" w:hAnsi="Arial" w:cs="Arial"/>
      <w:b/>
      <w:bCs/>
      <w:sz w:val="26"/>
      <w:szCs w:val="26"/>
    </w:rPr>
  </w:style>
  <w:style w:type="paragraph" w:customStyle="1" w:styleId="Nadpis51">
    <w:name w:val="Nadpis 51"/>
    <w:basedOn w:val="Normln"/>
    <w:next w:val="Normln"/>
    <w:link w:val="Heading5Char"/>
    <w:uiPriority w:val="9"/>
    <w:unhideWhenUsed/>
    <w:qFormat/>
    <w:rsid w:val="009346AE"/>
    <w:pPr>
      <w:keepNext/>
      <w:keepLines/>
      <w:spacing w:before="320" w:after="200"/>
      <w:outlineLvl w:val="4"/>
    </w:pPr>
    <w:rPr>
      <w:rFonts w:ascii="Arial" w:eastAsia="Arial" w:hAnsi="Arial" w:cs="Arial"/>
      <w:b/>
      <w:bCs/>
      <w:sz w:val="24"/>
      <w:szCs w:val="24"/>
    </w:rPr>
  </w:style>
  <w:style w:type="paragraph" w:customStyle="1" w:styleId="Nadpis61">
    <w:name w:val="Nadpis 61"/>
    <w:basedOn w:val="Normln"/>
    <w:next w:val="Normln"/>
    <w:link w:val="Heading6Char"/>
    <w:uiPriority w:val="9"/>
    <w:unhideWhenUsed/>
    <w:qFormat/>
    <w:rsid w:val="009346AE"/>
    <w:pPr>
      <w:keepNext/>
      <w:keepLines/>
      <w:spacing w:before="320" w:after="200"/>
      <w:outlineLvl w:val="5"/>
    </w:pPr>
    <w:rPr>
      <w:rFonts w:ascii="Arial" w:eastAsia="Arial" w:hAnsi="Arial" w:cs="Arial"/>
      <w:b/>
      <w:bCs/>
      <w:sz w:val="22"/>
    </w:rPr>
  </w:style>
  <w:style w:type="paragraph" w:customStyle="1" w:styleId="Nadpis81">
    <w:name w:val="Nadpis 81"/>
    <w:basedOn w:val="Normln"/>
    <w:next w:val="Normln"/>
    <w:link w:val="Heading8Char"/>
    <w:uiPriority w:val="9"/>
    <w:unhideWhenUsed/>
    <w:qFormat/>
    <w:rsid w:val="009346AE"/>
    <w:pPr>
      <w:keepNext/>
      <w:keepLines/>
      <w:spacing w:before="320" w:after="200"/>
      <w:outlineLvl w:val="7"/>
    </w:pPr>
    <w:rPr>
      <w:rFonts w:ascii="Arial" w:eastAsia="Arial" w:hAnsi="Arial" w:cs="Arial"/>
      <w:i/>
      <w:iCs/>
      <w:sz w:val="22"/>
    </w:rPr>
  </w:style>
  <w:style w:type="paragraph" w:styleId="Bezmezer">
    <w:name w:val="No Spacing"/>
    <w:uiPriority w:val="1"/>
    <w:qFormat/>
    <w:rsid w:val="009346AE"/>
  </w:style>
  <w:style w:type="paragraph" w:styleId="Nzev">
    <w:name w:val="Title"/>
    <w:basedOn w:val="Normln"/>
    <w:next w:val="Normln"/>
    <w:link w:val="NzevChar"/>
    <w:uiPriority w:val="10"/>
    <w:qFormat/>
    <w:rsid w:val="009346AE"/>
    <w:pPr>
      <w:spacing w:before="300" w:after="200"/>
      <w:contextualSpacing/>
    </w:pPr>
    <w:rPr>
      <w:sz w:val="48"/>
      <w:szCs w:val="48"/>
    </w:rPr>
  </w:style>
  <w:style w:type="paragraph" w:styleId="Podnadpis">
    <w:name w:val="Subtitle"/>
    <w:basedOn w:val="Normln"/>
    <w:next w:val="Normln"/>
    <w:link w:val="PodnadpisChar"/>
    <w:uiPriority w:val="11"/>
    <w:qFormat/>
    <w:rsid w:val="009346AE"/>
    <w:pPr>
      <w:spacing w:before="200" w:after="200"/>
    </w:pPr>
    <w:rPr>
      <w:sz w:val="24"/>
      <w:szCs w:val="24"/>
    </w:rPr>
  </w:style>
  <w:style w:type="paragraph" w:styleId="Citt">
    <w:name w:val="Quote"/>
    <w:basedOn w:val="Normln"/>
    <w:next w:val="Normln"/>
    <w:link w:val="CittChar"/>
    <w:uiPriority w:val="29"/>
    <w:qFormat/>
    <w:rsid w:val="009346AE"/>
    <w:pPr>
      <w:ind w:left="720" w:right="720"/>
    </w:pPr>
    <w:rPr>
      <w:i/>
    </w:rPr>
  </w:style>
  <w:style w:type="paragraph" w:styleId="Vrazncitt">
    <w:name w:val="Intense Quote"/>
    <w:basedOn w:val="Normln"/>
    <w:next w:val="Normln"/>
    <w:link w:val="VrazncittChar"/>
    <w:uiPriority w:val="30"/>
    <w:qFormat/>
    <w:rsid w:val="009346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xtpoznpodarou">
    <w:name w:val="footnote text"/>
    <w:basedOn w:val="Normln"/>
    <w:link w:val="TextpoznpodarouChar"/>
    <w:uiPriority w:val="99"/>
    <w:semiHidden/>
    <w:unhideWhenUsed/>
    <w:rsid w:val="009346AE"/>
    <w:pPr>
      <w:spacing w:after="40"/>
    </w:pPr>
    <w:rPr>
      <w:sz w:val="18"/>
    </w:rPr>
  </w:style>
  <w:style w:type="paragraph" w:styleId="Obsah1">
    <w:name w:val="toc 1"/>
    <w:basedOn w:val="Normln"/>
    <w:next w:val="Normln"/>
    <w:uiPriority w:val="39"/>
    <w:unhideWhenUsed/>
    <w:rsid w:val="009346AE"/>
    <w:pPr>
      <w:spacing w:after="57"/>
    </w:pPr>
  </w:style>
  <w:style w:type="paragraph" w:styleId="Obsah2">
    <w:name w:val="toc 2"/>
    <w:basedOn w:val="Normln"/>
    <w:next w:val="Normln"/>
    <w:uiPriority w:val="39"/>
    <w:unhideWhenUsed/>
    <w:rsid w:val="009346AE"/>
    <w:pPr>
      <w:spacing w:after="57"/>
      <w:ind w:left="283"/>
    </w:pPr>
  </w:style>
  <w:style w:type="paragraph" w:styleId="Obsah3">
    <w:name w:val="toc 3"/>
    <w:basedOn w:val="Normln"/>
    <w:next w:val="Normln"/>
    <w:uiPriority w:val="39"/>
    <w:unhideWhenUsed/>
    <w:rsid w:val="009346AE"/>
    <w:pPr>
      <w:spacing w:after="57"/>
      <w:ind w:left="567"/>
    </w:pPr>
  </w:style>
  <w:style w:type="paragraph" w:styleId="Obsah4">
    <w:name w:val="toc 4"/>
    <w:basedOn w:val="Normln"/>
    <w:next w:val="Normln"/>
    <w:uiPriority w:val="39"/>
    <w:unhideWhenUsed/>
    <w:rsid w:val="009346AE"/>
    <w:pPr>
      <w:spacing w:after="57"/>
      <w:ind w:left="850"/>
    </w:pPr>
  </w:style>
  <w:style w:type="paragraph" w:styleId="Obsah5">
    <w:name w:val="toc 5"/>
    <w:basedOn w:val="Normln"/>
    <w:next w:val="Normln"/>
    <w:uiPriority w:val="39"/>
    <w:unhideWhenUsed/>
    <w:rsid w:val="009346AE"/>
    <w:pPr>
      <w:spacing w:after="57"/>
      <w:ind w:left="1134"/>
    </w:pPr>
  </w:style>
  <w:style w:type="paragraph" w:styleId="Obsah6">
    <w:name w:val="toc 6"/>
    <w:basedOn w:val="Normln"/>
    <w:next w:val="Normln"/>
    <w:uiPriority w:val="39"/>
    <w:unhideWhenUsed/>
    <w:rsid w:val="009346AE"/>
    <w:pPr>
      <w:spacing w:after="57"/>
      <w:ind w:left="1417"/>
    </w:pPr>
  </w:style>
  <w:style w:type="paragraph" w:styleId="Obsah7">
    <w:name w:val="toc 7"/>
    <w:basedOn w:val="Normln"/>
    <w:next w:val="Normln"/>
    <w:uiPriority w:val="39"/>
    <w:unhideWhenUsed/>
    <w:rsid w:val="009346AE"/>
    <w:pPr>
      <w:spacing w:after="57"/>
      <w:ind w:left="1701"/>
    </w:pPr>
  </w:style>
  <w:style w:type="paragraph" w:styleId="Obsah8">
    <w:name w:val="toc 8"/>
    <w:basedOn w:val="Normln"/>
    <w:next w:val="Normln"/>
    <w:uiPriority w:val="39"/>
    <w:unhideWhenUsed/>
    <w:rsid w:val="009346AE"/>
    <w:pPr>
      <w:spacing w:after="57"/>
      <w:ind w:left="1984"/>
    </w:pPr>
  </w:style>
  <w:style w:type="paragraph" w:styleId="Obsah9">
    <w:name w:val="toc 9"/>
    <w:basedOn w:val="Normln"/>
    <w:next w:val="Normln"/>
    <w:uiPriority w:val="39"/>
    <w:unhideWhenUsed/>
    <w:rsid w:val="009346AE"/>
    <w:pPr>
      <w:spacing w:after="57"/>
      <w:ind w:left="2268"/>
    </w:pPr>
  </w:style>
  <w:style w:type="paragraph" w:styleId="Nadpisobsahu">
    <w:name w:val="TOC Heading"/>
    <w:uiPriority w:val="39"/>
    <w:unhideWhenUsed/>
    <w:qFormat/>
    <w:rsid w:val="009346AE"/>
  </w:style>
  <w:style w:type="paragraph" w:customStyle="1" w:styleId="Nadpis11">
    <w:name w:val="Nadpis 11"/>
    <w:basedOn w:val="Normln"/>
    <w:next w:val="Normln"/>
    <w:link w:val="Heading1Char"/>
    <w:qFormat/>
    <w:rsid w:val="009346AE"/>
    <w:pPr>
      <w:keepNext/>
      <w:widowControl w:val="0"/>
      <w:ind w:left="567"/>
      <w:jc w:val="both"/>
      <w:outlineLvl w:val="0"/>
    </w:pPr>
    <w:rPr>
      <w:sz w:val="24"/>
    </w:rPr>
  </w:style>
  <w:style w:type="paragraph" w:customStyle="1" w:styleId="Nadpis21">
    <w:name w:val="Nadpis 21"/>
    <w:basedOn w:val="Normln"/>
    <w:next w:val="Normln"/>
    <w:link w:val="Heading2Char"/>
    <w:qFormat/>
    <w:rsid w:val="009346AE"/>
    <w:pPr>
      <w:keepNext/>
      <w:widowControl w:val="0"/>
      <w:jc w:val="center"/>
      <w:outlineLvl w:val="1"/>
    </w:pPr>
    <w:rPr>
      <w:b/>
      <w:sz w:val="24"/>
      <w:u w:val="single"/>
    </w:rPr>
  </w:style>
  <w:style w:type="paragraph" w:customStyle="1" w:styleId="Nadpis71">
    <w:name w:val="Nadpis 71"/>
    <w:basedOn w:val="Normln"/>
    <w:next w:val="Normln"/>
    <w:link w:val="Heading7Char"/>
    <w:qFormat/>
    <w:rsid w:val="009346AE"/>
    <w:pPr>
      <w:keepNext/>
      <w:outlineLvl w:val="6"/>
    </w:pPr>
    <w:rPr>
      <w:sz w:val="24"/>
      <w:u w:val="single"/>
    </w:rPr>
  </w:style>
  <w:style w:type="paragraph" w:customStyle="1" w:styleId="Nadpis91">
    <w:name w:val="Nadpis 91"/>
    <w:basedOn w:val="Normln"/>
    <w:next w:val="Normln"/>
    <w:link w:val="Heading9Char"/>
    <w:qFormat/>
    <w:rsid w:val="009346AE"/>
    <w:pPr>
      <w:keepNext/>
      <w:jc w:val="center"/>
      <w:outlineLvl w:val="8"/>
    </w:pPr>
    <w:rPr>
      <w:sz w:val="24"/>
      <w:u w:val="single"/>
    </w:rPr>
  </w:style>
  <w:style w:type="paragraph" w:customStyle="1" w:styleId="Zpat1">
    <w:name w:val="Zápatí1"/>
    <w:basedOn w:val="Normln"/>
    <w:link w:val="ZpatChar"/>
    <w:uiPriority w:val="99"/>
    <w:qFormat/>
    <w:rsid w:val="009346AE"/>
    <w:pPr>
      <w:tabs>
        <w:tab w:val="center" w:pos="4536"/>
        <w:tab w:val="right" w:pos="9072"/>
      </w:tabs>
    </w:pPr>
  </w:style>
  <w:style w:type="paragraph" w:styleId="Zkladntextodsazen">
    <w:name w:val="Body Text Indent"/>
    <w:basedOn w:val="Normln"/>
    <w:rsid w:val="009346AE"/>
    <w:pPr>
      <w:widowControl w:val="0"/>
      <w:ind w:left="567" w:hanging="566"/>
      <w:jc w:val="both"/>
    </w:pPr>
    <w:rPr>
      <w:sz w:val="21"/>
    </w:rPr>
  </w:style>
  <w:style w:type="paragraph" w:styleId="Zkladntextodsazen2">
    <w:name w:val="Body Text Indent 2"/>
    <w:basedOn w:val="Normln"/>
    <w:qFormat/>
    <w:rsid w:val="009346AE"/>
    <w:pPr>
      <w:widowControl w:val="0"/>
      <w:ind w:left="567" w:hanging="566"/>
    </w:pPr>
    <w:rPr>
      <w:sz w:val="21"/>
    </w:rPr>
  </w:style>
  <w:style w:type="paragraph" w:styleId="Zkladntext2">
    <w:name w:val="Body Text 2"/>
    <w:basedOn w:val="Normln"/>
    <w:qFormat/>
    <w:rsid w:val="009346AE"/>
    <w:pPr>
      <w:jc w:val="both"/>
    </w:pPr>
    <w:rPr>
      <w:sz w:val="24"/>
    </w:rPr>
  </w:style>
  <w:style w:type="paragraph" w:styleId="Zkladntextodsazen3">
    <w:name w:val="Body Text Indent 3"/>
    <w:basedOn w:val="Normln"/>
    <w:qFormat/>
    <w:rsid w:val="009346AE"/>
    <w:pPr>
      <w:widowControl w:val="0"/>
      <w:ind w:left="567" w:hanging="566"/>
    </w:pPr>
    <w:rPr>
      <w:rFonts w:ascii="Arial" w:hAnsi="Arial" w:cs="Arial"/>
    </w:rPr>
  </w:style>
  <w:style w:type="paragraph" w:styleId="Textbubliny">
    <w:name w:val="Balloon Text"/>
    <w:basedOn w:val="Normln"/>
    <w:semiHidden/>
    <w:qFormat/>
    <w:rsid w:val="009346AE"/>
    <w:rPr>
      <w:rFonts w:ascii="Tahoma" w:hAnsi="Tahoma" w:cs="Tahoma"/>
      <w:sz w:val="16"/>
      <w:szCs w:val="16"/>
    </w:rPr>
  </w:style>
  <w:style w:type="paragraph" w:styleId="Textvbloku">
    <w:name w:val="Block Text"/>
    <w:basedOn w:val="Normln"/>
    <w:qFormat/>
    <w:rsid w:val="009346AE"/>
    <w:pPr>
      <w:ind w:left="360" w:right="-23" w:hanging="359"/>
      <w:jc w:val="both"/>
    </w:pPr>
    <w:rPr>
      <w:rFonts w:ascii="Arial" w:hAnsi="Arial" w:cs="Arial"/>
      <w:sz w:val="24"/>
      <w:szCs w:val="24"/>
    </w:rPr>
  </w:style>
  <w:style w:type="paragraph" w:styleId="Seznamsodrkami5">
    <w:name w:val="List Bullet 5"/>
    <w:basedOn w:val="Normln"/>
    <w:rsid w:val="009346AE"/>
    <w:pPr>
      <w:ind w:left="1132" w:hanging="282"/>
    </w:pPr>
  </w:style>
  <w:style w:type="paragraph" w:styleId="Textkomente">
    <w:name w:val="annotation text"/>
    <w:basedOn w:val="Normln"/>
    <w:semiHidden/>
    <w:qFormat/>
    <w:rsid w:val="009346AE"/>
  </w:style>
  <w:style w:type="paragraph" w:styleId="Pedmtkomente">
    <w:name w:val="annotation subject"/>
    <w:basedOn w:val="Textkomente"/>
    <w:next w:val="Textkomente"/>
    <w:semiHidden/>
    <w:qFormat/>
    <w:rsid w:val="009346AE"/>
    <w:rPr>
      <w:b/>
      <w:bCs/>
    </w:rPr>
  </w:style>
  <w:style w:type="paragraph" w:customStyle="1" w:styleId="Zhlav1">
    <w:name w:val="Záhlaví1"/>
    <w:basedOn w:val="Normln"/>
    <w:link w:val="ZhlavChar"/>
    <w:unhideWhenUsed/>
    <w:qFormat/>
    <w:rsid w:val="009346AE"/>
    <w:pPr>
      <w:tabs>
        <w:tab w:val="center" w:pos="4536"/>
        <w:tab w:val="right" w:pos="9072"/>
      </w:tabs>
    </w:pPr>
  </w:style>
  <w:style w:type="paragraph" w:styleId="Odstavecseseznamem">
    <w:name w:val="List Paragraph"/>
    <w:basedOn w:val="Normln"/>
    <w:uiPriority w:val="34"/>
    <w:qFormat/>
    <w:rsid w:val="009346AE"/>
    <w:pPr>
      <w:ind w:left="720"/>
      <w:contextualSpacing/>
    </w:pPr>
  </w:style>
  <w:style w:type="paragraph" w:customStyle="1" w:styleId="Zhlavazpat">
    <w:name w:val="Záhlaví a zápatí"/>
    <w:basedOn w:val="Normln"/>
    <w:qFormat/>
  </w:style>
  <w:style w:type="paragraph" w:styleId="Zpat">
    <w:name w:val="footer"/>
    <w:basedOn w:val="Zhlavazpat"/>
  </w:style>
  <w:style w:type="table" w:styleId="Mkatabulky">
    <w:name w:val="Table Grid"/>
    <w:basedOn w:val="Normlntabulka"/>
    <w:uiPriority w:val="59"/>
    <w:rsid w:val="009346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sid w:val="009346AE"/>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rsid w:val="009346AE"/>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9346AE"/>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9346AE"/>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9346AE"/>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9346AE"/>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9346A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9346AE"/>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9346AE"/>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sid w:val="009346AE"/>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sid w:val="009346AE"/>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sid w:val="009346AE"/>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sid w:val="009346AE"/>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sid w:val="009346AE"/>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sid w:val="009346AE"/>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367DB9ED</Template>
  <TotalTime>0</TotalTime>
  <Pages>7</Pages>
  <Words>2648</Words>
  <Characters>15625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Šustr Martin</dc:creator>
  <dc:description/>
  <cp:lastModifiedBy>Jana Pazderová</cp:lastModifiedBy>
  <cp:revision>2</cp:revision>
  <cp:lastPrinted>2022-12-14T07:49:00Z</cp:lastPrinted>
  <dcterms:created xsi:type="dcterms:W3CDTF">2022-12-14T08:12:00Z</dcterms:created>
  <dcterms:modified xsi:type="dcterms:W3CDTF">2022-12-14T08:12:00Z</dcterms:modified>
  <dc:language>cs-CZ</dc:language>
</cp:coreProperties>
</file>