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AFBC5" w14:textId="77777777" w:rsidR="00F00215" w:rsidRPr="00D86560" w:rsidRDefault="004013E1">
      <w:pPr>
        <w:pStyle w:val="Nadpis1"/>
        <w:rPr>
          <w:rFonts w:ascii="Tahoma" w:hAnsi="Tahoma" w:cs="Tahoma"/>
          <w:sz w:val="18"/>
          <w:szCs w:val="18"/>
        </w:rPr>
      </w:pPr>
      <w:bookmarkStart w:id="0" w:name="_GoBack"/>
      <w:bookmarkEnd w:id="0"/>
      <w:r w:rsidRPr="00D86560">
        <w:rPr>
          <w:rFonts w:ascii="Tahoma" w:hAnsi="Tahoma" w:cs="Tahoma"/>
          <w:sz w:val="18"/>
          <w:szCs w:val="18"/>
        </w:rPr>
        <w:t>SMLOUVA O DÍLO</w:t>
      </w:r>
    </w:p>
    <w:p w14:paraId="1C5AFBC6" w14:textId="77777777" w:rsidR="00F00215" w:rsidRPr="00D86560" w:rsidRDefault="00F00215">
      <w:pPr>
        <w:rPr>
          <w:rFonts w:ascii="Tahoma" w:hAnsi="Tahoma" w:cs="Tahoma"/>
          <w:sz w:val="18"/>
          <w:szCs w:val="18"/>
        </w:rPr>
      </w:pPr>
    </w:p>
    <w:p w14:paraId="1C5AFBC7" w14:textId="77777777" w:rsidR="00F00215" w:rsidRPr="00D86560" w:rsidRDefault="00F00215">
      <w:pPr>
        <w:rPr>
          <w:rFonts w:ascii="Tahoma" w:hAnsi="Tahoma" w:cs="Tahoma"/>
          <w:sz w:val="18"/>
          <w:szCs w:val="18"/>
        </w:rPr>
      </w:pPr>
    </w:p>
    <w:p w14:paraId="1C5AFBC8" w14:textId="77777777" w:rsidR="00F00215" w:rsidRPr="00D86560" w:rsidRDefault="00F00215">
      <w:pPr>
        <w:rPr>
          <w:rFonts w:ascii="Tahoma" w:hAnsi="Tahoma" w:cs="Tahoma"/>
          <w:sz w:val="18"/>
          <w:szCs w:val="18"/>
        </w:rPr>
      </w:pPr>
    </w:p>
    <w:p w14:paraId="1C5AFBC9" w14:textId="77777777" w:rsidR="00F00215" w:rsidRPr="00D86560" w:rsidRDefault="004013E1">
      <w:pPr>
        <w:jc w:val="both"/>
        <w:rPr>
          <w:rFonts w:ascii="Tahoma" w:hAnsi="Tahoma" w:cs="Tahoma"/>
          <w:b/>
          <w:sz w:val="16"/>
          <w:szCs w:val="16"/>
        </w:rPr>
      </w:pPr>
      <w:r w:rsidRPr="00D86560">
        <w:rPr>
          <w:rFonts w:ascii="Tahoma" w:hAnsi="Tahoma" w:cs="Tahoma"/>
          <w:b/>
          <w:sz w:val="16"/>
          <w:szCs w:val="16"/>
        </w:rPr>
        <w:t>Všeobecná fakultní nemocnice v Praze</w:t>
      </w:r>
    </w:p>
    <w:p w14:paraId="1C5AFBCA" w14:textId="64842746" w:rsidR="00F00215" w:rsidRPr="00D86560" w:rsidRDefault="004013E1">
      <w:pPr>
        <w:jc w:val="both"/>
        <w:rPr>
          <w:rFonts w:ascii="Tahoma" w:hAnsi="Tahoma" w:cs="Tahoma"/>
          <w:sz w:val="16"/>
          <w:szCs w:val="16"/>
        </w:rPr>
      </w:pPr>
      <w:r w:rsidRPr="00D86560">
        <w:rPr>
          <w:rFonts w:ascii="Tahoma" w:hAnsi="Tahoma" w:cs="Tahoma"/>
          <w:sz w:val="16"/>
          <w:szCs w:val="16"/>
        </w:rPr>
        <w:t>se sídlem:</w:t>
      </w:r>
      <w:r w:rsidRPr="00D86560">
        <w:rPr>
          <w:rFonts w:ascii="Tahoma" w:hAnsi="Tahoma" w:cs="Tahoma"/>
          <w:sz w:val="16"/>
          <w:szCs w:val="16"/>
        </w:rPr>
        <w:tab/>
      </w:r>
      <w:r w:rsidRPr="00D86560">
        <w:rPr>
          <w:rFonts w:ascii="Tahoma" w:hAnsi="Tahoma" w:cs="Tahoma"/>
          <w:sz w:val="16"/>
          <w:szCs w:val="16"/>
        </w:rPr>
        <w:tab/>
      </w:r>
      <w:r w:rsidRPr="00D86560">
        <w:rPr>
          <w:rFonts w:ascii="Tahoma" w:hAnsi="Tahoma" w:cs="Tahoma"/>
          <w:sz w:val="16"/>
          <w:szCs w:val="16"/>
        </w:rPr>
        <w:tab/>
      </w:r>
      <w:r w:rsidR="004D4766">
        <w:rPr>
          <w:rFonts w:ascii="Tahoma" w:hAnsi="Tahoma" w:cs="Tahoma"/>
          <w:sz w:val="16"/>
          <w:szCs w:val="16"/>
        </w:rPr>
        <w:tab/>
      </w:r>
      <w:r w:rsidRPr="00D86560">
        <w:rPr>
          <w:rFonts w:ascii="Tahoma" w:hAnsi="Tahoma" w:cs="Tahoma"/>
          <w:sz w:val="16"/>
          <w:szCs w:val="16"/>
        </w:rPr>
        <w:t>U Nemocnice 499/2, 128 08 Praha 2</w:t>
      </w:r>
    </w:p>
    <w:p w14:paraId="1C5AFBCB" w14:textId="52F63091" w:rsidR="00F00215" w:rsidRPr="00D86560" w:rsidRDefault="004013E1">
      <w:pPr>
        <w:jc w:val="both"/>
        <w:rPr>
          <w:rFonts w:ascii="Tahoma" w:hAnsi="Tahoma" w:cs="Tahoma"/>
          <w:sz w:val="16"/>
          <w:szCs w:val="16"/>
        </w:rPr>
      </w:pPr>
      <w:r w:rsidRPr="00D86560">
        <w:rPr>
          <w:rFonts w:ascii="Tahoma" w:hAnsi="Tahoma" w:cs="Tahoma"/>
          <w:sz w:val="16"/>
          <w:szCs w:val="16"/>
        </w:rPr>
        <w:t>zastoupena</w:t>
      </w:r>
      <w:r w:rsidR="00B12ED5">
        <w:rPr>
          <w:rFonts w:ascii="Tahoma" w:hAnsi="Tahoma" w:cs="Tahoma"/>
          <w:sz w:val="16"/>
          <w:szCs w:val="16"/>
        </w:rPr>
        <w:t>:</w:t>
      </w:r>
      <w:r w:rsidRPr="00D86560">
        <w:rPr>
          <w:rFonts w:ascii="Tahoma" w:hAnsi="Tahoma" w:cs="Tahoma"/>
          <w:sz w:val="16"/>
          <w:szCs w:val="16"/>
        </w:rPr>
        <w:tab/>
      </w:r>
      <w:r w:rsidRPr="00D86560">
        <w:rPr>
          <w:rFonts w:ascii="Tahoma" w:hAnsi="Tahoma" w:cs="Tahoma"/>
          <w:sz w:val="16"/>
          <w:szCs w:val="16"/>
        </w:rPr>
        <w:tab/>
      </w:r>
      <w:r w:rsidRPr="00D86560">
        <w:rPr>
          <w:rFonts w:ascii="Tahoma" w:hAnsi="Tahoma" w:cs="Tahoma"/>
          <w:sz w:val="16"/>
          <w:szCs w:val="16"/>
        </w:rPr>
        <w:tab/>
        <w:t>prof. MUDr. Davidem Feltlem, Ph.D., MBA, ředitelem</w:t>
      </w:r>
    </w:p>
    <w:p w14:paraId="1C5AFBCC" w14:textId="77777777" w:rsidR="00F00215" w:rsidRPr="00D86560" w:rsidRDefault="004013E1">
      <w:pPr>
        <w:jc w:val="both"/>
        <w:rPr>
          <w:rFonts w:ascii="Tahoma" w:hAnsi="Tahoma" w:cs="Tahoma"/>
          <w:sz w:val="16"/>
          <w:szCs w:val="16"/>
        </w:rPr>
      </w:pPr>
      <w:r w:rsidRPr="00D86560">
        <w:rPr>
          <w:rFonts w:ascii="Tahoma" w:hAnsi="Tahoma" w:cs="Tahoma"/>
          <w:sz w:val="16"/>
          <w:szCs w:val="16"/>
        </w:rPr>
        <w:t>IČ: 000 64 165</w:t>
      </w:r>
      <w:r w:rsidRPr="00D86560">
        <w:rPr>
          <w:rFonts w:ascii="Tahoma" w:hAnsi="Tahoma" w:cs="Tahoma"/>
          <w:sz w:val="16"/>
          <w:szCs w:val="16"/>
        </w:rPr>
        <w:tab/>
      </w:r>
      <w:r w:rsidRPr="00D86560">
        <w:rPr>
          <w:rFonts w:ascii="Tahoma" w:hAnsi="Tahoma" w:cs="Tahoma"/>
          <w:sz w:val="16"/>
          <w:szCs w:val="16"/>
        </w:rPr>
        <w:tab/>
      </w:r>
      <w:r w:rsidRPr="00D86560">
        <w:rPr>
          <w:rFonts w:ascii="Tahoma" w:hAnsi="Tahoma" w:cs="Tahoma"/>
          <w:sz w:val="16"/>
          <w:szCs w:val="16"/>
        </w:rPr>
        <w:tab/>
        <w:t>DIČ: CZ00064165</w:t>
      </w:r>
    </w:p>
    <w:p w14:paraId="1C5AFBCD" w14:textId="77777777" w:rsidR="00F00215" w:rsidRPr="00D86560" w:rsidRDefault="004013E1">
      <w:pPr>
        <w:jc w:val="both"/>
        <w:rPr>
          <w:rFonts w:ascii="Tahoma" w:hAnsi="Tahoma" w:cs="Tahoma"/>
          <w:sz w:val="16"/>
          <w:szCs w:val="16"/>
        </w:rPr>
      </w:pPr>
      <w:r w:rsidRPr="00D86560">
        <w:rPr>
          <w:rFonts w:ascii="Tahoma" w:hAnsi="Tahoma" w:cs="Tahoma"/>
          <w:sz w:val="16"/>
          <w:szCs w:val="16"/>
        </w:rPr>
        <w:t>bankovní spojení:</w:t>
      </w:r>
      <w:r w:rsidRPr="00D86560">
        <w:rPr>
          <w:rFonts w:ascii="Tahoma" w:hAnsi="Tahoma" w:cs="Tahoma"/>
          <w:sz w:val="16"/>
          <w:szCs w:val="16"/>
        </w:rPr>
        <w:tab/>
      </w:r>
      <w:r w:rsidRPr="00D86560">
        <w:rPr>
          <w:rFonts w:ascii="Tahoma" w:hAnsi="Tahoma" w:cs="Tahoma"/>
          <w:sz w:val="16"/>
          <w:szCs w:val="16"/>
        </w:rPr>
        <w:tab/>
      </w:r>
      <w:r w:rsidRPr="00D86560">
        <w:rPr>
          <w:rFonts w:ascii="Tahoma" w:hAnsi="Tahoma" w:cs="Tahoma"/>
          <w:sz w:val="16"/>
          <w:szCs w:val="16"/>
        </w:rPr>
        <w:tab/>
        <w:t>Česká národní banka</w:t>
      </w:r>
    </w:p>
    <w:p w14:paraId="1C5AFBCE" w14:textId="77777777" w:rsidR="00F00215" w:rsidRPr="00D86560" w:rsidRDefault="004013E1">
      <w:pPr>
        <w:jc w:val="both"/>
        <w:rPr>
          <w:rFonts w:ascii="Tahoma" w:hAnsi="Tahoma" w:cs="Tahoma"/>
          <w:sz w:val="16"/>
          <w:szCs w:val="16"/>
        </w:rPr>
      </w:pPr>
      <w:r w:rsidRPr="00D86560">
        <w:rPr>
          <w:rFonts w:ascii="Tahoma" w:hAnsi="Tahoma" w:cs="Tahoma"/>
          <w:sz w:val="16"/>
          <w:szCs w:val="16"/>
        </w:rPr>
        <w:tab/>
      </w:r>
      <w:r w:rsidRPr="00D86560">
        <w:rPr>
          <w:rFonts w:ascii="Tahoma" w:hAnsi="Tahoma" w:cs="Tahoma"/>
          <w:sz w:val="16"/>
          <w:szCs w:val="16"/>
        </w:rPr>
        <w:tab/>
      </w:r>
      <w:r w:rsidRPr="00D86560">
        <w:rPr>
          <w:rFonts w:ascii="Tahoma" w:hAnsi="Tahoma" w:cs="Tahoma"/>
          <w:sz w:val="16"/>
          <w:szCs w:val="16"/>
        </w:rPr>
        <w:tab/>
      </w:r>
      <w:r w:rsidRPr="00D86560">
        <w:rPr>
          <w:rFonts w:ascii="Tahoma" w:hAnsi="Tahoma" w:cs="Tahoma"/>
          <w:sz w:val="16"/>
          <w:szCs w:val="16"/>
        </w:rPr>
        <w:tab/>
        <w:t>číslo účtu: 24035021/0710</w:t>
      </w:r>
    </w:p>
    <w:p w14:paraId="1C5AFBD3" w14:textId="6DECCFB1" w:rsidR="00F00215" w:rsidRDefault="54F162A9" w:rsidP="22E16310">
      <w:pPr>
        <w:jc w:val="both"/>
        <w:rPr>
          <w:rFonts w:ascii="Tahoma" w:hAnsi="Tahoma" w:cs="Tahoma"/>
          <w:sz w:val="16"/>
          <w:szCs w:val="16"/>
        </w:rPr>
      </w:pPr>
      <w:r w:rsidRPr="00D86560">
        <w:rPr>
          <w:rFonts w:ascii="Tahoma" w:hAnsi="Tahoma" w:cs="Tahoma"/>
          <w:sz w:val="16"/>
          <w:szCs w:val="16"/>
        </w:rPr>
        <w:t>zástupce pro technická jednání:</w:t>
      </w:r>
      <w:r w:rsidR="004013E1">
        <w:tab/>
      </w:r>
      <w:r w:rsidR="006A069D" w:rsidRPr="005C7166">
        <w:rPr>
          <w:rFonts w:ascii="Tahoma" w:hAnsi="Tahoma" w:cs="Tahoma"/>
          <w:sz w:val="16"/>
          <w:szCs w:val="16"/>
        </w:rPr>
        <w:t>XXXXXXXXXXXXXXX</w:t>
      </w:r>
    </w:p>
    <w:p w14:paraId="05CB9F7D" w14:textId="77777777" w:rsidR="00472D01" w:rsidRDefault="00472D01" w:rsidP="22E16310">
      <w:pPr>
        <w:jc w:val="both"/>
        <w:rPr>
          <w:rFonts w:ascii="Tahoma" w:hAnsi="Tahoma" w:cs="Tahoma"/>
          <w:sz w:val="16"/>
          <w:szCs w:val="16"/>
        </w:rPr>
      </w:pPr>
    </w:p>
    <w:p w14:paraId="2119CFAF" w14:textId="64162D1E" w:rsidR="00472D01" w:rsidRDefault="00472D01" w:rsidP="22E16310">
      <w:pPr>
        <w:jc w:val="both"/>
        <w:rPr>
          <w:rFonts w:ascii="Tahoma" w:hAnsi="Tahoma" w:cs="Tahoma"/>
          <w:sz w:val="16"/>
          <w:szCs w:val="16"/>
        </w:rPr>
      </w:pPr>
      <w:r>
        <w:rPr>
          <w:rFonts w:ascii="Tahoma" w:hAnsi="Tahoma" w:cs="Tahoma"/>
          <w:sz w:val="16"/>
          <w:szCs w:val="16"/>
        </w:rPr>
        <w:t>a</w:t>
      </w:r>
    </w:p>
    <w:p w14:paraId="13A4CA32" w14:textId="77777777" w:rsidR="00472D01" w:rsidRPr="002A17B0" w:rsidRDefault="00472D01" w:rsidP="22E16310">
      <w:pPr>
        <w:jc w:val="both"/>
        <w:rPr>
          <w:rFonts w:ascii="Tahoma" w:hAnsi="Tahoma" w:cs="Tahoma"/>
          <w:sz w:val="16"/>
          <w:szCs w:val="16"/>
        </w:rPr>
      </w:pPr>
    </w:p>
    <w:p w14:paraId="6B0783B7" w14:textId="1F55A886" w:rsidR="22E16310" w:rsidRPr="00472D01" w:rsidRDefault="00FA2D7B" w:rsidP="22E16310">
      <w:pPr>
        <w:rPr>
          <w:rFonts w:ascii="Tahoma" w:hAnsi="Tahoma" w:cs="Tahoma"/>
          <w:sz w:val="16"/>
          <w:szCs w:val="16"/>
        </w:rPr>
      </w:pPr>
      <w:r w:rsidRPr="002A17B0">
        <w:rPr>
          <w:rFonts w:ascii="Tahoma" w:hAnsi="Tahoma" w:cs="Tahoma"/>
          <w:b/>
          <w:bCs/>
          <w:sz w:val="16"/>
          <w:szCs w:val="16"/>
        </w:rPr>
        <w:t>OTTA - vzduchotechnika a klimatizace, s.r.o.</w:t>
      </w:r>
    </w:p>
    <w:p w14:paraId="1C5AFBD5" w14:textId="4DFF3738" w:rsidR="00F00215" w:rsidRPr="002A17B0" w:rsidRDefault="004013E1" w:rsidP="002A17B0">
      <w:pPr>
        <w:tabs>
          <w:tab w:val="left" w:pos="2870"/>
        </w:tabs>
        <w:rPr>
          <w:rFonts w:ascii="Tahoma" w:hAnsi="Tahoma" w:cs="Tahoma"/>
          <w:sz w:val="16"/>
          <w:szCs w:val="16"/>
        </w:rPr>
      </w:pPr>
      <w:r w:rsidRPr="002A17B0">
        <w:rPr>
          <w:rFonts w:ascii="Tahoma" w:hAnsi="Tahoma" w:cs="Tahoma"/>
          <w:sz w:val="16"/>
          <w:szCs w:val="16"/>
        </w:rPr>
        <w:t xml:space="preserve">zapsaná: </w:t>
      </w:r>
      <w:r w:rsidR="00671154" w:rsidRPr="002A17B0">
        <w:rPr>
          <w:rFonts w:ascii="Tahoma" w:hAnsi="Tahoma" w:cs="Tahoma"/>
          <w:sz w:val="16"/>
          <w:szCs w:val="16"/>
        </w:rPr>
        <w:tab/>
      </w:r>
      <w:r w:rsidRPr="002A17B0">
        <w:rPr>
          <w:rFonts w:ascii="Tahoma" w:hAnsi="Tahoma" w:cs="Tahoma"/>
          <w:sz w:val="16"/>
          <w:szCs w:val="16"/>
        </w:rPr>
        <w:t>u Městského soudu v Praze , oddíl C , vlož</w:t>
      </w:r>
      <w:r w:rsidR="00671154" w:rsidRPr="002A17B0">
        <w:rPr>
          <w:rFonts w:ascii="Tahoma" w:hAnsi="Tahoma" w:cs="Tahoma"/>
          <w:sz w:val="16"/>
          <w:szCs w:val="16"/>
        </w:rPr>
        <w:t>ka</w:t>
      </w:r>
      <w:r w:rsidRPr="002A17B0">
        <w:rPr>
          <w:rFonts w:ascii="Tahoma" w:hAnsi="Tahoma" w:cs="Tahoma"/>
          <w:sz w:val="16"/>
          <w:szCs w:val="16"/>
        </w:rPr>
        <w:t xml:space="preserve"> 145106</w:t>
      </w:r>
    </w:p>
    <w:p w14:paraId="1C5AFBD6" w14:textId="27608005" w:rsidR="00F00215" w:rsidRPr="002A17B0" w:rsidRDefault="004013E1" w:rsidP="002A17B0">
      <w:pPr>
        <w:tabs>
          <w:tab w:val="left" w:pos="2870"/>
        </w:tabs>
        <w:rPr>
          <w:rFonts w:ascii="Tahoma" w:hAnsi="Tahoma" w:cs="Tahoma"/>
          <w:sz w:val="16"/>
          <w:szCs w:val="16"/>
        </w:rPr>
      </w:pPr>
      <w:r w:rsidRPr="002A17B0">
        <w:rPr>
          <w:rFonts w:ascii="Tahoma" w:hAnsi="Tahoma" w:cs="Tahoma"/>
          <w:sz w:val="16"/>
          <w:szCs w:val="16"/>
        </w:rPr>
        <w:t xml:space="preserve">se sídlem:  </w:t>
      </w:r>
      <w:r w:rsidR="00671154" w:rsidRPr="002A17B0">
        <w:rPr>
          <w:rFonts w:ascii="Tahoma" w:hAnsi="Tahoma" w:cs="Tahoma"/>
          <w:sz w:val="16"/>
          <w:szCs w:val="16"/>
        </w:rPr>
        <w:tab/>
      </w:r>
      <w:r w:rsidRPr="002A17B0">
        <w:rPr>
          <w:rFonts w:ascii="Tahoma" w:hAnsi="Tahoma" w:cs="Tahoma"/>
          <w:sz w:val="16"/>
          <w:szCs w:val="16"/>
        </w:rPr>
        <w:t xml:space="preserve">Lázeňská 1109 , 289 12 Sadská </w:t>
      </w:r>
      <w:r w:rsidRPr="002A17B0">
        <w:rPr>
          <w:rFonts w:ascii="Tahoma" w:hAnsi="Tahoma" w:cs="Tahoma"/>
          <w:sz w:val="16"/>
          <w:szCs w:val="16"/>
        </w:rPr>
        <w:tab/>
      </w:r>
      <w:r w:rsidRPr="002A17B0">
        <w:rPr>
          <w:rFonts w:ascii="Tahoma" w:hAnsi="Tahoma" w:cs="Tahoma"/>
          <w:sz w:val="16"/>
          <w:szCs w:val="16"/>
        </w:rPr>
        <w:tab/>
      </w:r>
      <w:r w:rsidRPr="002A17B0">
        <w:rPr>
          <w:rFonts w:ascii="Tahoma" w:hAnsi="Tahoma" w:cs="Tahoma"/>
          <w:sz w:val="16"/>
          <w:szCs w:val="16"/>
        </w:rPr>
        <w:tab/>
      </w:r>
    </w:p>
    <w:p w14:paraId="1C5AFBD7" w14:textId="31ACDCC7" w:rsidR="00F00215" w:rsidRPr="002A17B0" w:rsidRDefault="004013E1" w:rsidP="002A17B0">
      <w:pPr>
        <w:tabs>
          <w:tab w:val="left" w:pos="2870"/>
        </w:tabs>
        <w:rPr>
          <w:rFonts w:ascii="Tahoma" w:hAnsi="Tahoma" w:cs="Tahoma"/>
          <w:sz w:val="16"/>
          <w:szCs w:val="16"/>
        </w:rPr>
      </w:pPr>
      <w:r w:rsidRPr="002A17B0">
        <w:rPr>
          <w:rFonts w:ascii="Tahoma" w:hAnsi="Tahoma" w:cs="Tahoma"/>
          <w:sz w:val="16"/>
          <w:szCs w:val="16"/>
        </w:rPr>
        <w:t xml:space="preserve">zastoupena: </w:t>
      </w:r>
      <w:r w:rsidR="006A6737" w:rsidRPr="002A17B0">
        <w:rPr>
          <w:rFonts w:ascii="Tahoma" w:hAnsi="Tahoma" w:cs="Tahoma"/>
          <w:sz w:val="16"/>
          <w:szCs w:val="16"/>
        </w:rPr>
        <w:tab/>
      </w:r>
      <w:r w:rsidRPr="002A17B0">
        <w:rPr>
          <w:rFonts w:ascii="Tahoma" w:hAnsi="Tahoma" w:cs="Tahoma"/>
          <w:sz w:val="16"/>
          <w:szCs w:val="16"/>
        </w:rPr>
        <w:t>Zde</w:t>
      </w:r>
      <w:r w:rsidR="006A6737" w:rsidRPr="002A17B0">
        <w:rPr>
          <w:rFonts w:ascii="Tahoma" w:hAnsi="Tahoma" w:cs="Tahoma"/>
          <w:sz w:val="16"/>
          <w:szCs w:val="16"/>
        </w:rPr>
        <w:t>ňkem</w:t>
      </w:r>
      <w:r w:rsidRPr="002A17B0">
        <w:rPr>
          <w:rFonts w:ascii="Tahoma" w:hAnsi="Tahoma" w:cs="Tahoma"/>
          <w:sz w:val="16"/>
          <w:szCs w:val="16"/>
        </w:rPr>
        <w:t xml:space="preserve"> Ott</w:t>
      </w:r>
      <w:r w:rsidR="006A6737" w:rsidRPr="002A17B0">
        <w:rPr>
          <w:rFonts w:ascii="Tahoma" w:hAnsi="Tahoma" w:cs="Tahoma"/>
          <w:sz w:val="16"/>
          <w:szCs w:val="16"/>
        </w:rPr>
        <w:t>ou</w:t>
      </w:r>
      <w:r w:rsidR="00DC57AE" w:rsidRPr="002A17B0">
        <w:rPr>
          <w:rFonts w:ascii="Tahoma" w:hAnsi="Tahoma" w:cs="Tahoma"/>
          <w:sz w:val="16"/>
          <w:szCs w:val="16"/>
        </w:rPr>
        <w:t xml:space="preserve">, </w:t>
      </w:r>
      <w:r w:rsidRPr="002A17B0">
        <w:rPr>
          <w:rFonts w:ascii="Tahoma" w:hAnsi="Tahoma" w:cs="Tahoma"/>
          <w:sz w:val="16"/>
          <w:szCs w:val="16"/>
        </w:rPr>
        <w:t>jednatel</w:t>
      </w:r>
      <w:r w:rsidR="006A6737" w:rsidRPr="002A17B0">
        <w:rPr>
          <w:rFonts w:ascii="Tahoma" w:hAnsi="Tahoma" w:cs="Tahoma"/>
          <w:sz w:val="16"/>
          <w:szCs w:val="16"/>
        </w:rPr>
        <w:t>em</w:t>
      </w:r>
      <w:r w:rsidRPr="002A17B0">
        <w:rPr>
          <w:rFonts w:ascii="Tahoma" w:hAnsi="Tahoma" w:cs="Tahoma"/>
          <w:sz w:val="16"/>
          <w:szCs w:val="16"/>
        </w:rPr>
        <w:t xml:space="preserve"> </w:t>
      </w:r>
    </w:p>
    <w:p w14:paraId="1C5AFBD8" w14:textId="77777777" w:rsidR="00F00215" w:rsidRPr="002A17B0" w:rsidRDefault="004013E1" w:rsidP="002A17B0">
      <w:pPr>
        <w:tabs>
          <w:tab w:val="left" w:pos="2870"/>
        </w:tabs>
        <w:rPr>
          <w:rFonts w:ascii="Tahoma" w:hAnsi="Tahoma" w:cs="Tahoma"/>
          <w:sz w:val="16"/>
          <w:szCs w:val="16"/>
        </w:rPr>
      </w:pPr>
      <w:r w:rsidRPr="002A17B0">
        <w:rPr>
          <w:rFonts w:ascii="Tahoma" w:hAnsi="Tahoma" w:cs="Tahoma"/>
          <w:sz w:val="16"/>
          <w:szCs w:val="16"/>
        </w:rPr>
        <w:t>IČ: 28486480</w:t>
      </w:r>
      <w:r w:rsidRPr="002A17B0">
        <w:rPr>
          <w:rFonts w:ascii="Tahoma" w:hAnsi="Tahoma" w:cs="Tahoma"/>
          <w:sz w:val="16"/>
          <w:szCs w:val="16"/>
        </w:rPr>
        <w:tab/>
      </w:r>
      <w:r w:rsidRPr="002A17B0">
        <w:rPr>
          <w:rFonts w:ascii="Tahoma" w:hAnsi="Tahoma" w:cs="Tahoma"/>
          <w:sz w:val="16"/>
          <w:szCs w:val="16"/>
        </w:rPr>
        <w:tab/>
        <w:t>DIČ: CZ28486480</w:t>
      </w:r>
      <w:r w:rsidRPr="002A17B0">
        <w:rPr>
          <w:rFonts w:ascii="Tahoma" w:hAnsi="Tahoma" w:cs="Tahoma"/>
          <w:sz w:val="16"/>
          <w:szCs w:val="16"/>
        </w:rPr>
        <w:tab/>
      </w:r>
    </w:p>
    <w:p w14:paraId="1C5AFBD9" w14:textId="35FC8138" w:rsidR="00F00215" w:rsidRPr="002A17B0" w:rsidRDefault="004013E1" w:rsidP="002A17B0">
      <w:pPr>
        <w:tabs>
          <w:tab w:val="left" w:pos="2870"/>
        </w:tabs>
        <w:jc w:val="both"/>
        <w:rPr>
          <w:rFonts w:ascii="Tahoma" w:hAnsi="Tahoma" w:cs="Tahoma"/>
          <w:sz w:val="16"/>
          <w:szCs w:val="16"/>
        </w:rPr>
      </w:pPr>
      <w:r w:rsidRPr="002A17B0">
        <w:rPr>
          <w:rFonts w:ascii="Tahoma" w:hAnsi="Tahoma" w:cs="Tahoma"/>
          <w:sz w:val="16"/>
          <w:szCs w:val="16"/>
        </w:rPr>
        <w:t xml:space="preserve">bankovní spojení:  </w:t>
      </w:r>
      <w:r w:rsidR="00DC57AE" w:rsidRPr="002A17B0">
        <w:rPr>
          <w:rFonts w:ascii="Tahoma" w:hAnsi="Tahoma" w:cs="Tahoma"/>
          <w:sz w:val="16"/>
          <w:szCs w:val="16"/>
        </w:rPr>
        <w:tab/>
      </w:r>
      <w:r w:rsidR="005C7166" w:rsidRPr="005C7166">
        <w:rPr>
          <w:rFonts w:ascii="Tahoma" w:hAnsi="Tahoma" w:cs="Tahoma"/>
          <w:sz w:val="16"/>
          <w:szCs w:val="16"/>
        </w:rPr>
        <w:t>XXXXXXXXXXXXXXX</w:t>
      </w:r>
    </w:p>
    <w:p w14:paraId="1C5AFBDA" w14:textId="61143F58" w:rsidR="00F00215" w:rsidRPr="002A17B0" w:rsidRDefault="004013E1" w:rsidP="002A17B0">
      <w:pPr>
        <w:tabs>
          <w:tab w:val="left" w:pos="2870"/>
        </w:tabs>
        <w:rPr>
          <w:rFonts w:ascii="Tahoma" w:hAnsi="Tahoma" w:cs="Tahoma"/>
          <w:sz w:val="16"/>
          <w:szCs w:val="16"/>
        </w:rPr>
      </w:pPr>
      <w:r w:rsidRPr="002A17B0">
        <w:rPr>
          <w:rFonts w:ascii="Tahoma" w:hAnsi="Tahoma" w:cs="Tahoma"/>
          <w:sz w:val="16"/>
          <w:szCs w:val="16"/>
        </w:rPr>
        <w:tab/>
      </w:r>
      <w:r w:rsidR="005C7166" w:rsidRPr="005C7166">
        <w:rPr>
          <w:rFonts w:ascii="Tahoma" w:hAnsi="Tahoma" w:cs="Tahoma"/>
          <w:sz w:val="16"/>
          <w:szCs w:val="16"/>
        </w:rPr>
        <w:t>XXXXXXXXXXXXXXX</w:t>
      </w:r>
      <w:r w:rsidRPr="002A17B0">
        <w:rPr>
          <w:rFonts w:ascii="Tahoma" w:hAnsi="Tahoma" w:cs="Tahoma"/>
          <w:sz w:val="16"/>
          <w:szCs w:val="16"/>
        </w:rPr>
        <w:tab/>
      </w:r>
      <w:r w:rsidRPr="002A17B0">
        <w:rPr>
          <w:rFonts w:ascii="Tahoma" w:hAnsi="Tahoma" w:cs="Tahoma"/>
          <w:sz w:val="16"/>
          <w:szCs w:val="16"/>
        </w:rPr>
        <w:tab/>
      </w:r>
    </w:p>
    <w:p w14:paraId="1C5AFBDB" w14:textId="025EB953" w:rsidR="00F00215" w:rsidRPr="002A17B0" w:rsidRDefault="004013E1" w:rsidP="002A17B0">
      <w:pPr>
        <w:tabs>
          <w:tab w:val="left" w:pos="2870"/>
        </w:tabs>
        <w:jc w:val="both"/>
        <w:rPr>
          <w:rFonts w:ascii="Tahoma" w:hAnsi="Tahoma" w:cs="Tahoma"/>
          <w:sz w:val="16"/>
          <w:szCs w:val="16"/>
        </w:rPr>
      </w:pPr>
      <w:r w:rsidRPr="002A17B0">
        <w:rPr>
          <w:rFonts w:ascii="Tahoma" w:hAnsi="Tahoma" w:cs="Tahoma"/>
          <w:sz w:val="16"/>
          <w:szCs w:val="16"/>
        </w:rPr>
        <w:t xml:space="preserve">zástupce pro technická jednání: </w:t>
      </w:r>
      <w:r w:rsidRPr="002A17B0">
        <w:rPr>
          <w:rFonts w:ascii="Tahoma" w:hAnsi="Tahoma" w:cs="Tahoma"/>
          <w:sz w:val="16"/>
          <w:szCs w:val="16"/>
        </w:rPr>
        <w:tab/>
      </w:r>
      <w:r w:rsidR="005C7166" w:rsidRPr="005C7166">
        <w:rPr>
          <w:rFonts w:ascii="Tahoma" w:hAnsi="Tahoma" w:cs="Tahoma"/>
          <w:sz w:val="16"/>
          <w:szCs w:val="16"/>
        </w:rPr>
        <w:t>XXXXXXXXXXXXXXX</w:t>
      </w:r>
    </w:p>
    <w:p w14:paraId="1C5AFBDC" w14:textId="77777777" w:rsidR="00F00215" w:rsidRPr="002A17B0" w:rsidRDefault="00F00215">
      <w:pPr>
        <w:jc w:val="both"/>
        <w:rPr>
          <w:rFonts w:ascii="Tahoma" w:hAnsi="Tahoma" w:cs="Tahoma"/>
          <w:sz w:val="16"/>
          <w:szCs w:val="16"/>
        </w:rPr>
      </w:pPr>
    </w:p>
    <w:p w14:paraId="1C5AFBDD" w14:textId="77777777" w:rsidR="00F00215" w:rsidRPr="00CC49F9" w:rsidRDefault="004013E1">
      <w:pPr>
        <w:jc w:val="both"/>
        <w:rPr>
          <w:rFonts w:ascii="Tahoma" w:hAnsi="Tahoma" w:cs="Tahoma"/>
          <w:sz w:val="16"/>
          <w:szCs w:val="16"/>
        </w:rPr>
      </w:pPr>
      <w:r w:rsidRPr="00CC49F9">
        <w:rPr>
          <w:rFonts w:ascii="Tahoma" w:hAnsi="Tahoma" w:cs="Tahoma"/>
          <w:sz w:val="16"/>
          <w:szCs w:val="16"/>
        </w:rPr>
        <w:t>jako zhotovitel na straně druhé (dále jen „</w:t>
      </w:r>
      <w:r w:rsidRPr="00CC49F9">
        <w:rPr>
          <w:rFonts w:ascii="Tahoma" w:hAnsi="Tahoma" w:cs="Tahoma"/>
          <w:b/>
          <w:bCs/>
          <w:sz w:val="16"/>
          <w:szCs w:val="16"/>
        </w:rPr>
        <w:t>zhotovitel</w:t>
      </w:r>
      <w:r w:rsidRPr="00CC49F9">
        <w:rPr>
          <w:rFonts w:ascii="Tahoma" w:hAnsi="Tahoma" w:cs="Tahoma"/>
          <w:sz w:val="16"/>
          <w:szCs w:val="16"/>
        </w:rPr>
        <w:t>“)</w:t>
      </w:r>
    </w:p>
    <w:p w14:paraId="1C5AFBDE" w14:textId="77777777" w:rsidR="00F00215" w:rsidRPr="00CC49F9" w:rsidRDefault="00F00215">
      <w:pPr>
        <w:jc w:val="both"/>
        <w:rPr>
          <w:rFonts w:ascii="Tahoma" w:hAnsi="Tahoma" w:cs="Tahoma"/>
          <w:sz w:val="16"/>
          <w:szCs w:val="16"/>
        </w:rPr>
      </w:pPr>
    </w:p>
    <w:p w14:paraId="4D6CD3CA" w14:textId="0803D2B3" w:rsidR="007E163F" w:rsidRPr="00CC49F9" w:rsidRDefault="00A90395" w:rsidP="007E163F">
      <w:pPr>
        <w:jc w:val="both"/>
        <w:rPr>
          <w:rFonts w:ascii="Tahoma" w:hAnsi="Tahoma" w:cs="Tahoma"/>
          <w:bCs/>
          <w:sz w:val="16"/>
          <w:szCs w:val="16"/>
        </w:rPr>
      </w:pPr>
      <w:r w:rsidRPr="00CC49F9">
        <w:rPr>
          <w:rFonts w:ascii="Tahoma" w:hAnsi="Tahoma" w:cs="Tahoma"/>
          <w:bCs/>
          <w:sz w:val="16"/>
          <w:szCs w:val="16"/>
        </w:rPr>
        <w:t>(o</w:t>
      </w:r>
      <w:r w:rsidR="007E163F" w:rsidRPr="00CC49F9">
        <w:rPr>
          <w:rFonts w:ascii="Tahoma" w:hAnsi="Tahoma" w:cs="Tahoma"/>
          <w:bCs/>
          <w:sz w:val="16"/>
          <w:szCs w:val="16"/>
        </w:rPr>
        <w:t>bjednatel a zhotovitel dále též společně jako „</w:t>
      </w:r>
      <w:r w:rsidR="007E163F" w:rsidRPr="00CC49F9">
        <w:rPr>
          <w:rFonts w:ascii="Tahoma" w:hAnsi="Tahoma" w:cs="Tahoma"/>
          <w:b/>
          <w:sz w:val="16"/>
          <w:szCs w:val="16"/>
        </w:rPr>
        <w:t>smluvní strany</w:t>
      </w:r>
      <w:r w:rsidR="007E163F" w:rsidRPr="00CC49F9">
        <w:rPr>
          <w:rFonts w:ascii="Tahoma" w:hAnsi="Tahoma" w:cs="Tahoma"/>
          <w:bCs/>
          <w:sz w:val="16"/>
          <w:szCs w:val="16"/>
        </w:rPr>
        <w:t>“</w:t>
      </w:r>
      <w:r w:rsidRPr="00CC49F9">
        <w:rPr>
          <w:rFonts w:ascii="Tahoma" w:hAnsi="Tahoma" w:cs="Tahoma"/>
          <w:bCs/>
          <w:sz w:val="16"/>
          <w:szCs w:val="16"/>
        </w:rPr>
        <w:t>)</w:t>
      </w:r>
    </w:p>
    <w:p w14:paraId="430D8B2D" w14:textId="77777777" w:rsidR="007E163F" w:rsidRPr="00CC49F9" w:rsidRDefault="007E163F">
      <w:pPr>
        <w:jc w:val="both"/>
        <w:rPr>
          <w:rFonts w:ascii="Tahoma" w:hAnsi="Tahoma" w:cs="Tahoma"/>
          <w:sz w:val="16"/>
          <w:szCs w:val="16"/>
        </w:rPr>
      </w:pPr>
    </w:p>
    <w:p w14:paraId="1C5AFBDF" w14:textId="77777777" w:rsidR="00F00215" w:rsidRPr="00CC49F9" w:rsidRDefault="00F00215">
      <w:pPr>
        <w:jc w:val="both"/>
        <w:rPr>
          <w:rFonts w:ascii="Tahoma" w:hAnsi="Tahoma" w:cs="Tahoma"/>
          <w:sz w:val="16"/>
          <w:szCs w:val="16"/>
        </w:rPr>
      </w:pPr>
    </w:p>
    <w:p w14:paraId="1C5AFBE0" w14:textId="61B15F12" w:rsidR="00F00215" w:rsidRPr="00CC49F9" w:rsidRDefault="004013E1">
      <w:pPr>
        <w:jc w:val="both"/>
        <w:rPr>
          <w:rFonts w:ascii="Tahoma" w:hAnsi="Tahoma" w:cs="Tahoma"/>
          <w:sz w:val="16"/>
          <w:szCs w:val="16"/>
        </w:rPr>
      </w:pPr>
      <w:r w:rsidRPr="00CC49F9">
        <w:rPr>
          <w:rFonts w:ascii="Tahoma" w:hAnsi="Tahoma" w:cs="Tahoma"/>
          <w:sz w:val="16"/>
          <w:szCs w:val="16"/>
        </w:rPr>
        <w:t xml:space="preserve">uzavírají dnešního dne </w:t>
      </w:r>
      <w:r w:rsidR="00193B15" w:rsidRPr="00CC49F9">
        <w:rPr>
          <w:rFonts w:ascii="Tahoma" w:hAnsi="Tahoma" w:cs="Tahoma"/>
          <w:sz w:val="16"/>
          <w:szCs w:val="16"/>
        </w:rPr>
        <w:t>na základě</w:t>
      </w:r>
      <w:r w:rsidRPr="00CC49F9">
        <w:rPr>
          <w:rFonts w:ascii="Tahoma" w:hAnsi="Tahoma" w:cs="Tahoma"/>
          <w:sz w:val="16"/>
          <w:szCs w:val="16"/>
        </w:rPr>
        <w:t xml:space="preserve"> ustanovení § 2586 a násl. zákona č. 89/2012 Sb., občanského zákoníku, v platném znění a v souladu s Výzvou k podání nabídek na veřejnou zakázku  </w:t>
      </w:r>
      <w:r w:rsidRPr="00CC49F9">
        <w:rPr>
          <w:rFonts w:ascii="Tahoma" w:hAnsi="Tahoma" w:cs="Tahoma"/>
          <w:b/>
          <w:bCs/>
          <w:sz w:val="16"/>
          <w:szCs w:val="16"/>
        </w:rPr>
        <w:t>DYNAMICKÝ NÁKUPNÍ SYSTÉM PRO PRŮBĚŽNÉ A OPAKOVANÉ DODÁVKY CHLADÍCÍCH JEDNOTEK – ČERVENEC_1/2022</w:t>
      </w:r>
      <w:r w:rsidRPr="00CC49F9">
        <w:rPr>
          <w:rFonts w:ascii="Tahoma" w:hAnsi="Tahoma" w:cs="Tahoma"/>
          <w:sz w:val="16"/>
          <w:szCs w:val="16"/>
        </w:rPr>
        <w:t>, ID veřejné zakázky na profilu zadavatele: VZ VZ0144061, ze dne 15.07.2022, zadávané v zavedeném DNS (DYNAMICKÝ NÁKUPNÍ SYSTÉM PRO PRŮBĚŽNÉ A OPAKOVANÉ DODÁVKY CHLADÍCÍCH JEDNOTEK, ev. č. VZ na zavedení DNS ve VVZ: Z2021-040270 ) podle zákona č. 134/2016 Sb., o zadávání veřejných zakázek, v platném znění a nabídkou prodávajícího tuto</w:t>
      </w:r>
    </w:p>
    <w:p w14:paraId="1C5AFBE1" w14:textId="77777777" w:rsidR="00F00215" w:rsidRPr="00CC49F9" w:rsidRDefault="00F00215">
      <w:pPr>
        <w:jc w:val="both"/>
        <w:rPr>
          <w:rFonts w:ascii="Tahoma" w:hAnsi="Tahoma" w:cs="Tahoma"/>
          <w:sz w:val="16"/>
          <w:szCs w:val="16"/>
        </w:rPr>
      </w:pPr>
    </w:p>
    <w:p w14:paraId="624B4BE8" w14:textId="77777777" w:rsidR="00B00E9D" w:rsidRPr="00CC49F9" w:rsidRDefault="004013E1">
      <w:pPr>
        <w:jc w:val="center"/>
        <w:rPr>
          <w:rFonts w:ascii="Tahoma" w:hAnsi="Tahoma" w:cs="Tahoma"/>
          <w:b/>
          <w:sz w:val="16"/>
          <w:szCs w:val="16"/>
        </w:rPr>
      </w:pPr>
      <w:r w:rsidRPr="00CC49F9">
        <w:rPr>
          <w:rFonts w:ascii="Tahoma" w:hAnsi="Tahoma" w:cs="Tahoma"/>
          <w:b/>
          <w:sz w:val="16"/>
          <w:szCs w:val="16"/>
        </w:rPr>
        <w:t>SMLOUVU</w:t>
      </w:r>
    </w:p>
    <w:p w14:paraId="1C5AFBE2" w14:textId="4C099FD6" w:rsidR="00F00215" w:rsidRPr="00CC49F9" w:rsidRDefault="00B00E9D">
      <w:pPr>
        <w:jc w:val="center"/>
        <w:rPr>
          <w:rFonts w:ascii="Tahoma" w:hAnsi="Tahoma" w:cs="Tahoma"/>
          <w:b/>
          <w:sz w:val="16"/>
          <w:szCs w:val="16"/>
        </w:rPr>
      </w:pPr>
      <w:r w:rsidRPr="00CC49F9">
        <w:rPr>
          <w:rFonts w:ascii="Tahoma" w:hAnsi="Tahoma" w:cs="Tahoma"/>
          <w:bCs/>
          <w:sz w:val="16"/>
          <w:szCs w:val="16"/>
        </w:rPr>
        <w:t>(dále jen „</w:t>
      </w:r>
      <w:r w:rsidRPr="00CC49F9">
        <w:rPr>
          <w:rFonts w:ascii="Tahoma" w:hAnsi="Tahoma" w:cs="Tahoma"/>
          <w:b/>
          <w:sz w:val="16"/>
          <w:szCs w:val="16"/>
        </w:rPr>
        <w:t>smlouva</w:t>
      </w:r>
      <w:r w:rsidRPr="00CC49F9">
        <w:rPr>
          <w:rFonts w:ascii="Tahoma" w:hAnsi="Tahoma" w:cs="Tahoma"/>
          <w:bCs/>
          <w:sz w:val="16"/>
          <w:szCs w:val="16"/>
        </w:rPr>
        <w:t>“)</w:t>
      </w:r>
    </w:p>
    <w:p w14:paraId="1C5AFBE3" w14:textId="77777777" w:rsidR="00F00215" w:rsidRPr="00CC49F9" w:rsidRDefault="00F00215">
      <w:pPr>
        <w:jc w:val="both"/>
        <w:rPr>
          <w:rFonts w:ascii="Tahoma" w:hAnsi="Tahoma" w:cs="Tahoma"/>
          <w:sz w:val="16"/>
          <w:szCs w:val="16"/>
        </w:rPr>
      </w:pPr>
    </w:p>
    <w:p w14:paraId="1C5AFBE4" w14:textId="77777777" w:rsidR="00F00215" w:rsidRPr="00CC49F9" w:rsidRDefault="00F00215">
      <w:pPr>
        <w:jc w:val="both"/>
        <w:rPr>
          <w:rFonts w:ascii="Tahoma" w:hAnsi="Tahoma" w:cs="Tahoma"/>
          <w:sz w:val="16"/>
          <w:szCs w:val="16"/>
        </w:rPr>
      </w:pPr>
    </w:p>
    <w:p w14:paraId="1C5AFBE5" w14:textId="77777777" w:rsidR="00F00215" w:rsidRPr="00CC49F9" w:rsidRDefault="004013E1">
      <w:pPr>
        <w:jc w:val="center"/>
        <w:rPr>
          <w:rFonts w:ascii="Tahoma" w:hAnsi="Tahoma" w:cs="Tahoma"/>
          <w:b/>
          <w:sz w:val="16"/>
          <w:szCs w:val="16"/>
        </w:rPr>
      </w:pPr>
      <w:r w:rsidRPr="00CC49F9">
        <w:rPr>
          <w:rFonts w:ascii="Tahoma" w:hAnsi="Tahoma" w:cs="Tahoma"/>
          <w:b/>
          <w:sz w:val="16"/>
          <w:szCs w:val="16"/>
        </w:rPr>
        <w:t>I. Předmět plnění</w:t>
      </w:r>
    </w:p>
    <w:p w14:paraId="1C5AFBE6" w14:textId="77777777" w:rsidR="00F00215" w:rsidRPr="00CC49F9" w:rsidRDefault="00F00215">
      <w:pPr>
        <w:jc w:val="both"/>
        <w:rPr>
          <w:rFonts w:ascii="Tahoma" w:hAnsi="Tahoma" w:cs="Tahoma"/>
          <w:b/>
          <w:sz w:val="16"/>
          <w:szCs w:val="16"/>
        </w:rPr>
      </w:pPr>
    </w:p>
    <w:p w14:paraId="1C5AFBE7" w14:textId="2845AD62" w:rsidR="00F00215" w:rsidRPr="00CC49F9" w:rsidRDefault="004013E1">
      <w:pPr>
        <w:numPr>
          <w:ilvl w:val="0"/>
          <w:numId w:val="7"/>
        </w:numPr>
        <w:tabs>
          <w:tab w:val="clear" w:pos="720"/>
          <w:tab w:val="left" w:pos="284"/>
          <w:tab w:val="left" w:pos="502"/>
        </w:tabs>
        <w:ind w:left="284" w:hanging="284"/>
        <w:jc w:val="both"/>
        <w:rPr>
          <w:rFonts w:ascii="Tahoma" w:hAnsi="Tahoma" w:cs="Tahoma"/>
          <w:sz w:val="16"/>
          <w:szCs w:val="16"/>
        </w:rPr>
      </w:pPr>
      <w:r w:rsidRPr="00CC49F9">
        <w:rPr>
          <w:rFonts w:ascii="Tahoma" w:hAnsi="Tahoma" w:cs="Tahoma"/>
          <w:sz w:val="16"/>
          <w:szCs w:val="16"/>
        </w:rPr>
        <w:t xml:space="preserve">Předmětem této smlouvy je závazek zhotovitele za podmínek této smlouvy provést na svůj náklad a nebezpečí pro objednatele dílo, spočívající v dodání, montáži a zprovoznění chladicího systému pro VFN v objektech objednatele. Dílo bude provedeno v rozsahu dle </w:t>
      </w:r>
      <w:r w:rsidR="00C023C0">
        <w:rPr>
          <w:rFonts w:ascii="Tahoma" w:hAnsi="Tahoma" w:cs="Tahoma"/>
          <w:sz w:val="16"/>
          <w:szCs w:val="16"/>
        </w:rPr>
        <w:t>přílohy</w:t>
      </w:r>
      <w:r w:rsidR="00C023C0" w:rsidRPr="00CC49F9">
        <w:rPr>
          <w:rFonts w:ascii="Tahoma" w:hAnsi="Tahoma" w:cs="Tahoma"/>
          <w:sz w:val="16"/>
          <w:szCs w:val="16"/>
        </w:rPr>
        <w:t xml:space="preserve"> </w:t>
      </w:r>
      <w:r w:rsidRPr="00CC49F9">
        <w:rPr>
          <w:rFonts w:ascii="Tahoma" w:hAnsi="Tahoma" w:cs="Tahoma"/>
          <w:sz w:val="16"/>
          <w:szCs w:val="16"/>
        </w:rPr>
        <w:t>této smlouvy. Současně je předmětem plnění i servis dodávaných systémů po dobu jejich záruční doby.</w:t>
      </w:r>
    </w:p>
    <w:p w14:paraId="1C5AFBE8" w14:textId="77777777" w:rsidR="00F00215" w:rsidRPr="00CC49F9" w:rsidRDefault="00F00215">
      <w:pPr>
        <w:tabs>
          <w:tab w:val="left" w:pos="720"/>
        </w:tabs>
        <w:ind w:left="284"/>
        <w:jc w:val="both"/>
        <w:rPr>
          <w:rFonts w:ascii="Tahoma" w:hAnsi="Tahoma" w:cs="Tahoma"/>
          <w:sz w:val="16"/>
          <w:szCs w:val="16"/>
        </w:rPr>
      </w:pPr>
    </w:p>
    <w:p w14:paraId="1C5AFBE9" w14:textId="77777777" w:rsidR="00F00215" w:rsidRPr="00CC49F9" w:rsidRDefault="004013E1">
      <w:pPr>
        <w:numPr>
          <w:ilvl w:val="0"/>
          <w:numId w:val="7"/>
        </w:numPr>
        <w:tabs>
          <w:tab w:val="clear" w:pos="720"/>
          <w:tab w:val="left" w:pos="284"/>
          <w:tab w:val="left" w:pos="502"/>
        </w:tabs>
        <w:ind w:left="284" w:hanging="284"/>
        <w:jc w:val="both"/>
        <w:rPr>
          <w:rFonts w:ascii="Tahoma" w:hAnsi="Tahoma" w:cs="Tahoma"/>
          <w:sz w:val="16"/>
          <w:szCs w:val="16"/>
        </w:rPr>
      </w:pPr>
      <w:r w:rsidRPr="00CC49F9">
        <w:rPr>
          <w:rFonts w:ascii="Tahoma" w:hAnsi="Tahoma" w:cs="Tahoma"/>
          <w:sz w:val="16"/>
          <w:szCs w:val="16"/>
        </w:rPr>
        <w:t>Dílo bude provedeno v souladu s výzvou a zadáním objednatele, s přijatou nabídkou zhotovitele, s touto smlouvou, v souladu se zadávací dokumentací, se zákonem č. 183/2006 Sb., o územním plánování a stavebním řádu (stavební zákon) v účinném znění (dále jen „stavební zákon“), se zákonem č. 283/2021 Sb., stavební zákon, v účinném znění, a s předpisy souvisejícími, vyjádřeními a stanovisky orgánů státní správy, správci sítí technické a dopravní infrastruktury, právními předpisy, předpisy hygienickými, požární ochrany a BOZP, technickými požadavky a normami (ČSN, ČSN EN) platnými v době realizace díla a předpisy VFN vztahujícími se k předmětu plnění.</w:t>
      </w:r>
    </w:p>
    <w:p w14:paraId="1C5AFBEA" w14:textId="77777777" w:rsidR="00F00215" w:rsidRPr="00CC49F9" w:rsidRDefault="00F00215">
      <w:pPr>
        <w:tabs>
          <w:tab w:val="left" w:pos="502"/>
        </w:tabs>
        <w:jc w:val="both"/>
        <w:rPr>
          <w:rFonts w:ascii="Tahoma" w:hAnsi="Tahoma" w:cs="Tahoma"/>
          <w:sz w:val="16"/>
          <w:szCs w:val="16"/>
        </w:rPr>
      </w:pPr>
    </w:p>
    <w:p w14:paraId="1C5AFBEB" w14:textId="77777777" w:rsidR="00F00215" w:rsidRPr="00CC49F9" w:rsidRDefault="004013E1">
      <w:pPr>
        <w:numPr>
          <w:ilvl w:val="0"/>
          <w:numId w:val="7"/>
        </w:numPr>
        <w:tabs>
          <w:tab w:val="clear" w:pos="720"/>
          <w:tab w:val="left" w:pos="284"/>
          <w:tab w:val="left" w:pos="502"/>
        </w:tabs>
        <w:ind w:left="284" w:hanging="284"/>
        <w:jc w:val="both"/>
        <w:rPr>
          <w:rFonts w:ascii="Tahoma" w:hAnsi="Tahoma" w:cs="Tahoma"/>
          <w:sz w:val="16"/>
          <w:szCs w:val="16"/>
        </w:rPr>
      </w:pPr>
      <w:r w:rsidRPr="00CC49F9">
        <w:rPr>
          <w:rFonts w:ascii="Tahoma" w:hAnsi="Tahoma" w:cs="Tahoma"/>
          <w:sz w:val="16"/>
          <w:szCs w:val="16"/>
        </w:rPr>
        <w:t>Zhotovitel se touto smlouvou zavazuje ve stanovené době předat dokončené dílo objednateli dle podmínek sjednaných touto smlouvou a objednatel se zavazuje řádně dokončené dílo od zhotovitele převzít v rozsahu a za podmínek této smlouvy, poskytnout zhotoviteli součinnost a zaplatit mu stanovenou cenu za dílo v souladu s touto smlouvou. Místem plnění díla je Všeobecná fakultní nemocnice v Praze, konkrétní místo plnění je uvedeno v příloze smlouvy.</w:t>
      </w:r>
    </w:p>
    <w:p w14:paraId="1C5AFBEC" w14:textId="77777777" w:rsidR="00F00215" w:rsidRPr="00CC49F9" w:rsidRDefault="00F00215">
      <w:pPr>
        <w:tabs>
          <w:tab w:val="left" w:pos="720"/>
        </w:tabs>
        <w:ind w:left="284"/>
        <w:jc w:val="both"/>
        <w:rPr>
          <w:rFonts w:ascii="Tahoma" w:hAnsi="Tahoma" w:cs="Tahoma"/>
          <w:bCs/>
          <w:sz w:val="16"/>
          <w:szCs w:val="16"/>
        </w:rPr>
      </w:pPr>
    </w:p>
    <w:p w14:paraId="1C5AFBED" w14:textId="77777777" w:rsidR="00F00215" w:rsidRPr="00CC49F9" w:rsidRDefault="00F00215">
      <w:pPr>
        <w:ind w:left="284"/>
        <w:jc w:val="both"/>
        <w:rPr>
          <w:rFonts w:ascii="Tahoma" w:hAnsi="Tahoma" w:cs="Tahoma"/>
          <w:sz w:val="16"/>
          <w:szCs w:val="16"/>
        </w:rPr>
      </w:pPr>
    </w:p>
    <w:p w14:paraId="1C5AFBEE" w14:textId="77777777" w:rsidR="00F00215" w:rsidRPr="00CC49F9" w:rsidRDefault="004013E1">
      <w:pPr>
        <w:jc w:val="center"/>
        <w:rPr>
          <w:rFonts w:ascii="Tahoma" w:hAnsi="Tahoma" w:cs="Tahoma"/>
          <w:b/>
          <w:sz w:val="16"/>
          <w:szCs w:val="16"/>
        </w:rPr>
      </w:pPr>
      <w:r w:rsidRPr="00CC49F9">
        <w:rPr>
          <w:rFonts w:ascii="Tahoma" w:hAnsi="Tahoma" w:cs="Tahoma"/>
          <w:b/>
          <w:sz w:val="16"/>
          <w:szCs w:val="16"/>
        </w:rPr>
        <w:t>II. Doba plnění</w:t>
      </w:r>
    </w:p>
    <w:p w14:paraId="1C5AFBEF" w14:textId="77777777" w:rsidR="00F00215" w:rsidRPr="00CC49F9" w:rsidRDefault="00F00215">
      <w:pPr>
        <w:ind w:left="284"/>
        <w:jc w:val="both"/>
        <w:rPr>
          <w:rFonts w:ascii="Tahoma" w:hAnsi="Tahoma" w:cs="Tahoma"/>
          <w:sz w:val="16"/>
          <w:szCs w:val="16"/>
        </w:rPr>
      </w:pPr>
    </w:p>
    <w:p w14:paraId="1C5AFBF0" w14:textId="77777777" w:rsidR="00F00215" w:rsidRPr="00CC49F9" w:rsidRDefault="004013E1">
      <w:pPr>
        <w:numPr>
          <w:ilvl w:val="0"/>
          <w:numId w:val="6"/>
        </w:numPr>
        <w:tabs>
          <w:tab w:val="clear" w:pos="720"/>
          <w:tab w:val="left" w:pos="284"/>
        </w:tabs>
        <w:ind w:left="284" w:hanging="284"/>
        <w:jc w:val="both"/>
        <w:rPr>
          <w:rFonts w:ascii="Tahoma" w:hAnsi="Tahoma" w:cs="Tahoma"/>
          <w:sz w:val="16"/>
          <w:szCs w:val="16"/>
        </w:rPr>
      </w:pPr>
      <w:r w:rsidRPr="00CC49F9">
        <w:rPr>
          <w:rFonts w:ascii="Tahoma" w:hAnsi="Tahoma" w:cs="Tahoma"/>
          <w:sz w:val="16"/>
          <w:szCs w:val="16"/>
        </w:rPr>
        <w:t xml:space="preserve">Zhotovitel se zavazuje provést dílo v souladu s touto smlouvou do 4 týdnů od účinnosti smlouvy (dále jen „doba plnění“). Práce budou probíhat i během sobot a nedělí a mimo standardní pracovní dobu z důvodu minimalizace doby odstávek zdravotnického provozu. </w:t>
      </w:r>
    </w:p>
    <w:p w14:paraId="1C5AFBF1" w14:textId="77777777" w:rsidR="00F00215" w:rsidRPr="00CC49F9" w:rsidRDefault="00F00215">
      <w:pPr>
        <w:jc w:val="both"/>
        <w:rPr>
          <w:rFonts w:ascii="Tahoma" w:hAnsi="Tahoma" w:cs="Tahoma"/>
          <w:i/>
          <w:sz w:val="16"/>
          <w:szCs w:val="16"/>
        </w:rPr>
      </w:pPr>
    </w:p>
    <w:p w14:paraId="1C5AFBF2" w14:textId="77777777" w:rsidR="00F00215" w:rsidRPr="00CC49F9" w:rsidRDefault="004013E1">
      <w:pPr>
        <w:numPr>
          <w:ilvl w:val="0"/>
          <w:numId w:val="6"/>
        </w:numPr>
        <w:tabs>
          <w:tab w:val="clear" w:pos="720"/>
          <w:tab w:val="left" w:pos="284"/>
        </w:tabs>
        <w:ind w:left="284" w:hanging="284"/>
        <w:jc w:val="both"/>
        <w:rPr>
          <w:rFonts w:ascii="Tahoma" w:hAnsi="Tahoma" w:cs="Tahoma"/>
          <w:sz w:val="16"/>
          <w:szCs w:val="16"/>
        </w:rPr>
      </w:pPr>
      <w:r w:rsidRPr="00CC49F9">
        <w:rPr>
          <w:rFonts w:ascii="Tahoma" w:hAnsi="Tahoma" w:cs="Tahoma"/>
          <w:sz w:val="16"/>
          <w:szCs w:val="16"/>
        </w:rPr>
        <w:t xml:space="preserve">V případě prokazatelného omezení možnosti ze strany objednatele či uživatele provádět </w:t>
      </w:r>
      <w:r w:rsidRPr="00CC49F9">
        <w:rPr>
          <w:rFonts w:ascii="Tahoma" w:hAnsi="Tahoma" w:cs="Tahoma"/>
          <w:color w:val="000000"/>
          <w:sz w:val="16"/>
          <w:szCs w:val="16"/>
        </w:rPr>
        <w:t xml:space="preserve">dílo v souladu s postupy potřebnými pro provedení dílčích prací, dohodnou zástupci smluvních stran </w:t>
      </w:r>
      <w:r w:rsidRPr="00CC49F9">
        <w:rPr>
          <w:rFonts w:ascii="Tahoma" w:hAnsi="Tahoma" w:cs="Tahoma"/>
          <w:sz w:val="16"/>
          <w:szCs w:val="16"/>
        </w:rPr>
        <w:t xml:space="preserve">přiměřenou změnu termínu dokončení díla. </w:t>
      </w:r>
    </w:p>
    <w:p w14:paraId="1C5AFBF3" w14:textId="77777777" w:rsidR="00F00215" w:rsidRPr="00CC49F9" w:rsidRDefault="00F00215">
      <w:pPr>
        <w:ind w:left="284"/>
        <w:jc w:val="both"/>
        <w:rPr>
          <w:rFonts w:ascii="Tahoma" w:hAnsi="Tahoma" w:cs="Tahoma"/>
          <w:color w:val="000000"/>
          <w:sz w:val="16"/>
          <w:szCs w:val="16"/>
        </w:rPr>
      </w:pPr>
    </w:p>
    <w:p w14:paraId="1C5AFBF4" w14:textId="77777777" w:rsidR="00F00215" w:rsidRPr="00CC49F9" w:rsidRDefault="004013E1">
      <w:pPr>
        <w:numPr>
          <w:ilvl w:val="0"/>
          <w:numId w:val="6"/>
        </w:numPr>
        <w:tabs>
          <w:tab w:val="clear" w:pos="720"/>
          <w:tab w:val="left" w:pos="284"/>
        </w:tabs>
        <w:ind w:left="284" w:hanging="284"/>
        <w:jc w:val="both"/>
        <w:rPr>
          <w:rFonts w:ascii="Tahoma" w:hAnsi="Tahoma" w:cs="Tahoma"/>
          <w:color w:val="000000"/>
          <w:sz w:val="16"/>
          <w:szCs w:val="16"/>
        </w:rPr>
      </w:pPr>
      <w:r w:rsidRPr="00CC49F9">
        <w:rPr>
          <w:rFonts w:ascii="Tahoma" w:hAnsi="Tahoma" w:cs="Tahoma"/>
          <w:sz w:val="16"/>
          <w:szCs w:val="16"/>
        </w:rPr>
        <w:t>Dobu plnění díla je možno prodloužit pouze po vzájemné dohodě, o které se uzavírá dodatek k této smlouvě.</w:t>
      </w:r>
    </w:p>
    <w:p w14:paraId="1C5AFBF5" w14:textId="77777777" w:rsidR="00F00215" w:rsidRPr="00CC49F9" w:rsidRDefault="00F00215">
      <w:pPr>
        <w:jc w:val="both"/>
        <w:rPr>
          <w:rFonts w:ascii="Tahoma" w:hAnsi="Tahoma" w:cs="Tahoma"/>
          <w:color w:val="000000"/>
          <w:sz w:val="16"/>
          <w:szCs w:val="16"/>
        </w:rPr>
      </w:pPr>
    </w:p>
    <w:p w14:paraId="1C5AFBF6" w14:textId="77777777" w:rsidR="00F00215" w:rsidRPr="00CC49F9" w:rsidRDefault="00F00215">
      <w:pPr>
        <w:jc w:val="center"/>
        <w:rPr>
          <w:rFonts w:ascii="Tahoma" w:hAnsi="Tahoma" w:cs="Tahoma"/>
          <w:b/>
          <w:sz w:val="16"/>
          <w:szCs w:val="16"/>
        </w:rPr>
      </w:pPr>
    </w:p>
    <w:p w14:paraId="69D56FF5" w14:textId="77777777" w:rsidR="007E1FC6" w:rsidRDefault="007E1FC6">
      <w:pPr>
        <w:rPr>
          <w:rFonts w:ascii="Tahoma" w:hAnsi="Tahoma" w:cs="Tahoma"/>
          <w:b/>
          <w:sz w:val="16"/>
          <w:szCs w:val="16"/>
        </w:rPr>
      </w:pPr>
      <w:r>
        <w:rPr>
          <w:rFonts w:ascii="Tahoma" w:hAnsi="Tahoma" w:cs="Tahoma"/>
          <w:b/>
          <w:sz w:val="16"/>
          <w:szCs w:val="16"/>
        </w:rPr>
        <w:br w:type="page"/>
      </w:r>
    </w:p>
    <w:p w14:paraId="1C5AFBF7" w14:textId="33F56FF9" w:rsidR="00F00215" w:rsidRPr="00CC49F9" w:rsidRDefault="004013E1">
      <w:pPr>
        <w:jc w:val="center"/>
        <w:rPr>
          <w:rFonts w:ascii="Tahoma" w:hAnsi="Tahoma" w:cs="Tahoma"/>
          <w:b/>
          <w:sz w:val="16"/>
          <w:szCs w:val="16"/>
        </w:rPr>
      </w:pPr>
      <w:r w:rsidRPr="00CC49F9">
        <w:rPr>
          <w:rFonts w:ascii="Tahoma" w:hAnsi="Tahoma" w:cs="Tahoma"/>
          <w:b/>
          <w:sz w:val="16"/>
          <w:szCs w:val="16"/>
        </w:rPr>
        <w:lastRenderedPageBreak/>
        <w:t>III. Cena díla</w:t>
      </w:r>
    </w:p>
    <w:p w14:paraId="1C5AFBF8" w14:textId="77777777" w:rsidR="00F00215" w:rsidRPr="00CC49F9" w:rsidRDefault="00F00215">
      <w:pPr>
        <w:jc w:val="both"/>
        <w:rPr>
          <w:rFonts w:ascii="Tahoma" w:hAnsi="Tahoma" w:cs="Tahoma"/>
          <w:sz w:val="16"/>
          <w:szCs w:val="16"/>
        </w:rPr>
      </w:pPr>
    </w:p>
    <w:p w14:paraId="1C5AFBF9" w14:textId="14195DDF" w:rsidR="00F00215" w:rsidRPr="00CC49F9" w:rsidRDefault="004013E1">
      <w:pPr>
        <w:numPr>
          <w:ilvl w:val="0"/>
          <w:numId w:val="8"/>
        </w:numPr>
        <w:tabs>
          <w:tab w:val="clear" w:pos="720"/>
          <w:tab w:val="left" w:pos="284"/>
        </w:tabs>
        <w:ind w:left="284" w:hanging="284"/>
        <w:jc w:val="both"/>
        <w:rPr>
          <w:rFonts w:ascii="Tahoma" w:hAnsi="Tahoma" w:cs="Tahoma"/>
          <w:sz w:val="16"/>
          <w:szCs w:val="16"/>
        </w:rPr>
      </w:pPr>
      <w:r w:rsidRPr="00CC49F9">
        <w:rPr>
          <w:rFonts w:ascii="Tahoma" w:hAnsi="Tahoma" w:cs="Tahoma"/>
          <w:sz w:val="16"/>
          <w:szCs w:val="16"/>
        </w:rPr>
        <w:t>Podkladem pro stanovení ceny díla je nabídkový položkový rozpočet, který je součástí cenové nabídky,</w:t>
      </w:r>
      <w:r w:rsidRPr="00CC49F9">
        <w:rPr>
          <w:rFonts w:ascii="Tahoma" w:hAnsi="Tahoma" w:cs="Tahoma"/>
          <w:sz w:val="16"/>
          <w:szCs w:val="16"/>
        </w:rPr>
        <w:br/>
        <w:t xml:space="preserve"> jež tvoří </w:t>
      </w:r>
      <w:r w:rsidR="004C39E9">
        <w:rPr>
          <w:rFonts w:ascii="Tahoma" w:hAnsi="Tahoma" w:cs="Tahoma"/>
          <w:sz w:val="16"/>
          <w:szCs w:val="16"/>
        </w:rPr>
        <w:t>přílohu</w:t>
      </w:r>
      <w:r w:rsidRPr="00CC49F9">
        <w:rPr>
          <w:rFonts w:ascii="Tahoma" w:hAnsi="Tahoma" w:cs="Tahoma"/>
          <w:sz w:val="16"/>
          <w:szCs w:val="16"/>
        </w:rPr>
        <w:t xml:space="preserve"> této smlouvy.</w:t>
      </w:r>
    </w:p>
    <w:p w14:paraId="1C5AFBFA" w14:textId="77777777" w:rsidR="00F00215" w:rsidRPr="00CC49F9" w:rsidRDefault="00F00215">
      <w:pPr>
        <w:jc w:val="both"/>
        <w:rPr>
          <w:rFonts w:ascii="Tahoma" w:hAnsi="Tahoma" w:cs="Tahoma"/>
          <w:sz w:val="16"/>
          <w:szCs w:val="16"/>
        </w:rPr>
      </w:pPr>
    </w:p>
    <w:p w14:paraId="1C5AFBFB" w14:textId="77777777" w:rsidR="00F00215" w:rsidRPr="00CC49F9" w:rsidRDefault="004013E1">
      <w:pPr>
        <w:numPr>
          <w:ilvl w:val="0"/>
          <w:numId w:val="8"/>
        </w:numPr>
        <w:tabs>
          <w:tab w:val="clear" w:pos="720"/>
          <w:tab w:val="left" w:pos="284"/>
        </w:tabs>
        <w:ind w:left="284" w:hanging="284"/>
        <w:rPr>
          <w:rFonts w:ascii="Tahoma" w:hAnsi="Tahoma" w:cs="Tahoma"/>
          <w:sz w:val="16"/>
          <w:szCs w:val="16"/>
        </w:rPr>
      </w:pPr>
      <w:r w:rsidRPr="00CC49F9">
        <w:rPr>
          <w:rFonts w:ascii="Tahoma" w:hAnsi="Tahoma" w:cs="Tahoma"/>
          <w:sz w:val="16"/>
          <w:szCs w:val="16"/>
        </w:rPr>
        <w:t xml:space="preserve">Cena díla činí: </w:t>
      </w:r>
      <w:r w:rsidRPr="00CC49F9">
        <w:rPr>
          <w:rFonts w:ascii="Tahoma" w:hAnsi="Tahoma" w:cs="Tahoma"/>
          <w:i/>
          <w:color w:val="00B0F0"/>
          <w:sz w:val="16"/>
          <w:szCs w:val="16"/>
        </w:rPr>
        <w:t xml:space="preserve"> </w:t>
      </w:r>
    </w:p>
    <w:p w14:paraId="1C5AFBFC" w14:textId="77777777" w:rsidR="00F00215" w:rsidRPr="00CC49F9" w:rsidRDefault="00F00215">
      <w:pPr>
        <w:rPr>
          <w:rFonts w:ascii="Tahoma" w:hAnsi="Tahoma" w:cs="Tahoma"/>
          <w:sz w:val="16"/>
          <w:szCs w:val="16"/>
        </w:rPr>
      </w:pPr>
    </w:p>
    <w:p w14:paraId="1C5AFBFD" w14:textId="77777777" w:rsidR="00F00215" w:rsidRPr="00CC49F9" w:rsidRDefault="004013E1">
      <w:pPr>
        <w:ind w:firstLine="284"/>
        <w:rPr>
          <w:rFonts w:ascii="Tahoma" w:hAnsi="Tahoma" w:cs="Tahoma"/>
          <w:b/>
          <w:sz w:val="16"/>
          <w:szCs w:val="16"/>
        </w:rPr>
      </w:pPr>
      <w:r w:rsidRPr="00CC49F9">
        <w:rPr>
          <w:rFonts w:ascii="Tahoma" w:hAnsi="Tahoma" w:cs="Tahoma"/>
          <w:b/>
          <w:sz w:val="16"/>
          <w:szCs w:val="16"/>
        </w:rPr>
        <w:t xml:space="preserve">Cena bez DPH: </w:t>
      </w:r>
      <w:r w:rsidRPr="00CC49F9">
        <w:rPr>
          <w:rFonts w:ascii="Tahoma" w:hAnsi="Tahoma" w:cs="Tahoma"/>
          <w:b/>
          <w:sz w:val="16"/>
          <w:szCs w:val="16"/>
        </w:rPr>
        <w:tab/>
        <w:t xml:space="preserve">29590 Kč </w:t>
      </w:r>
      <w:r w:rsidRPr="00CC49F9">
        <w:rPr>
          <w:rFonts w:ascii="Tahoma" w:hAnsi="Tahoma" w:cs="Tahoma"/>
          <w:b/>
          <w:sz w:val="16"/>
          <w:szCs w:val="16"/>
        </w:rPr>
        <w:tab/>
      </w:r>
    </w:p>
    <w:p w14:paraId="1C5AFBFE" w14:textId="77777777" w:rsidR="00F00215" w:rsidRPr="00CC49F9" w:rsidRDefault="004013E1">
      <w:pPr>
        <w:ind w:firstLine="284"/>
        <w:rPr>
          <w:rFonts w:ascii="Tahoma" w:hAnsi="Tahoma" w:cs="Tahoma"/>
          <w:sz w:val="16"/>
          <w:szCs w:val="16"/>
        </w:rPr>
      </w:pPr>
      <w:r w:rsidRPr="00CC49F9">
        <w:rPr>
          <w:rFonts w:ascii="Tahoma" w:hAnsi="Tahoma" w:cs="Tahoma"/>
          <w:b/>
          <w:sz w:val="16"/>
          <w:szCs w:val="16"/>
        </w:rPr>
        <w:t xml:space="preserve">DPH 21%: </w:t>
      </w:r>
      <w:r w:rsidRPr="00CC49F9">
        <w:rPr>
          <w:rFonts w:ascii="Tahoma" w:hAnsi="Tahoma" w:cs="Tahoma"/>
          <w:b/>
          <w:sz w:val="16"/>
          <w:szCs w:val="16"/>
        </w:rPr>
        <w:tab/>
      </w:r>
      <w:r w:rsidRPr="00CC49F9">
        <w:rPr>
          <w:rFonts w:ascii="Tahoma" w:hAnsi="Tahoma" w:cs="Tahoma"/>
          <w:b/>
          <w:sz w:val="16"/>
          <w:szCs w:val="16"/>
        </w:rPr>
        <w:tab/>
        <w:t xml:space="preserve">  6214 Kč</w:t>
      </w:r>
      <w:r w:rsidRPr="00CC49F9">
        <w:rPr>
          <w:rFonts w:ascii="Tahoma" w:hAnsi="Tahoma" w:cs="Tahoma"/>
          <w:b/>
          <w:sz w:val="16"/>
          <w:szCs w:val="16"/>
        </w:rPr>
        <w:tab/>
      </w:r>
    </w:p>
    <w:p w14:paraId="1C5AFC00" w14:textId="2955832F" w:rsidR="00F00215" w:rsidRPr="00CC49F9" w:rsidRDefault="004013E1" w:rsidP="004C39E9">
      <w:pPr>
        <w:ind w:firstLine="284"/>
        <w:rPr>
          <w:rFonts w:ascii="Tahoma" w:hAnsi="Tahoma" w:cs="Tahoma"/>
          <w:sz w:val="16"/>
          <w:szCs w:val="16"/>
        </w:rPr>
      </w:pPr>
      <w:r w:rsidRPr="00CC49F9">
        <w:rPr>
          <w:rFonts w:ascii="Tahoma" w:hAnsi="Tahoma" w:cs="Tahoma"/>
          <w:b/>
          <w:sz w:val="16"/>
          <w:szCs w:val="16"/>
        </w:rPr>
        <w:t>Cena vč. DPH:</w:t>
      </w:r>
      <w:r w:rsidRPr="00CC49F9">
        <w:rPr>
          <w:rFonts w:ascii="Tahoma" w:hAnsi="Tahoma" w:cs="Tahoma"/>
          <w:b/>
          <w:sz w:val="16"/>
          <w:szCs w:val="16"/>
        </w:rPr>
        <w:tab/>
      </w:r>
      <w:r w:rsidR="00773DF3">
        <w:rPr>
          <w:rFonts w:ascii="Tahoma" w:hAnsi="Tahoma" w:cs="Tahoma"/>
          <w:b/>
          <w:sz w:val="16"/>
          <w:szCs w:val="16"/>
        </w:rPr>
        <w:tab/>
      </w:r>
      <w:r w:rsidRPr="00CC49F9">
        <w:rPr>
          <w:rFonts w:ascii="Tahoma" w:hAnsi="Tahoma" w:cs="Tahoma"/>
          <w:b/>
          <w:sz w:val="16"/>
          <w:szCs w:val="16"/>
        </w:rPr>
        <w:t xml:space="preserve">35804 Kč </w:t>
      </w:r>
      <w:r w:rsidRPr="00CC49F9">
        <w:rPr>
          <w:rFonts w:ascii="Tahoma" w:hAnsi="Tahoma" w:cs="Tahoma"/>
          <w:b/>
          <w:sz w:val="16"/>
          <w:szCs w:val="16"/>
        </w:rPr>
        <w:tab/>
      </w:r>
      <w:r w:rsidRPr="00CC49F9">
        <w:rPr>
          <w:rFonts w:ascii="Tahoma" w:hAnsi="Tahoma" w:cs="Tahoma"/>
          <w:b/>
          <w:sz w:val="16"/>
          <w:szCs w:val="16"/>
        </w:rPr>
        <w:tab/>
      </w:r>
      <w:r w:rsidRPr="00CC49F9">
        <w:rPr>
          <w:rFonts w:ascii="Tahoma" w:hAnsi="Tahoma" w:cs="Tahoma"/>
          <w:b/>
          <w:sz w:val="16"/>
          <w:szCs w:val="16"/>
        </w:rPr>
        <w:tab/>
      </w:r>
    </w:p>
    <w:p w14:paraId="1C5AFC01" w14:textId="77777777" w:rsidR="00F00215" w:rsidRPr="00CC49F9" w:rsidRDefault="00F00215">
      <w:pPr>
        <w:rPr>
          <w:rFonts w:ascii="Tahoma" w:hAnsi="Tahoma" w:cs="Tahoma"/>
          <w:sz w:val="16"/>
          <w:szCs w:val="16"/>
        </w:rPr>
      </w:pPr>
    </w:p>
    <w:p w14:paraId="1C5AFC02" w14:textId="77777777" w:rsidR="00F00215" w:rsidRPr="00CC49F9" w:rsidRDefault="004013E1">
      <w:pPr>
        <w:numPr>
          <w:ilvl w:val="0"/>
          <w:numId w:val="8"/>
        </w:numPr>
        <w:tabs>
          <w:tab w:val="clear" w:pos="720"/>
          <w:tab w:val="left" w:pos="284"/>
        </w:tabs>
        <w:ind w:left="284" w:hanging="284"/>
        <w:jc w:val="both"/>
        <w:rPr>
          <w:rFonts w:ascii="Tahoma" w:hAnsi="Tahoma" w:cs="Tahoma"/>
          <w:sz w:val="16"/>
          <w:szCs w:val="16"/>
        </w:rPr>
      </w:pPr>
      <w:r w:rsidRPr="00CC49F9">
        <w:rPr>
          <w:rFonts w:ascii="Tahoma" w:hAnsi="Tahoma" w:cs="Tahoma"/>
          <w:sz w:val="16"/>
          <w:szCs w:val="16"/>
        </w:rPr>
        <w:t>Tato sjednaná cena díla je cenou konečnou a nepřekročitelnou a zahrnuje veškeré náklady nutné k provedení všech prací potřebných k úplnému splnění předmětu plnění dle této smlouvy. Musí zahrnovat také všechny poplatky, tj. dopravu, poplatky za zábory, pojištění, daně, bankovní poplatky apod.</w:t>
      </w:r>
    </w:p>
    <w:p w14:paraId="1C5AFC03" w14:textId="77777777" w:rsidR="00F00215" w:rsidRPr="00CC49F9" w:rsidRDefault="00F00215">
      <w:pPr>
        <w:ind w:left="284"/>
        <w:jc w:val="both"/>
        <w:rPr>
          <w:rFonts w:ascii="Tahoma" w:hAnsi="Tahoma" w:cs="Tahoma"/>
          <w:sz w:val="16"/>
          <w:szCs w:val="16"/>
        </w:rPr>
      </w:pPr>
    </w:p>
    <w:p w14:paraId="1C5AFC04" w14:textId="77777777" w:rsidR="00F00215" w:rsidRPr="00CC49F9" w:rsidRDefault="004013E1">
      <w:pPr>
        <w:numPr>
          <w:ilvl w:val="0"/>
          <w:numId w:val="8"/>
        </w:numPr>
        <w:tabs>
          <w:tab w:val="clear" w:pos="720"/>
          <w:tab w:val="left" w:pos="284"/>
        </w:tabs>
        <w:ind w:left="284" w:hanging="284"/>
        <w:jc w:val="both"/>
        <w:rPr>
          <w:rFonts w:ascii="Tahoma" w:hAnsi="Tahoma" w:cs="Tahoma"/>
          <w:sz w:val="16"/>
          <w:szCs w:val="16"/>
        </w:rPr>
      </w:pPr>
      <w:r w:rsidRPr="00CC49F9">
        <w:rPr>
          <w:rFonts w:ascii="Tahoma" w:hAnsi="Tahoma" w:cs="Tahoma"/>
          <w:sz w:val="16"/>
          <w:szCs w:val="16"/>
        </w:rPr>
        <w:t xml:space="preserve">Cena uvedená v odst. 2 tohoto článku může být změněna pouze v případě provedení méněprací nebo v případě potřeby provedení víceprací, jimiž se rozumí dodatečné stavební práce, které nebyly obsaženy v původních zadávacích podmínkách, jejich potřeba vznikla v důsledku objektivně nepředvídaných okolností a tyto dodatečné stavební práce jsou nezbytné pro provedení původních stavebních prací a jejich cena byla odsouhlasena oběma smluvními stranami. O změnách bude uzavřen dodatek k této smlouvě s tím, že cena případných méněprací nebo víceprací bude sestavena dle podmínek uvedených v čl. V. odst. 22 této smlouvy.  V případě požadavku ze strany objednatele na změnu některých činností a v případě, že tato činnost na straně zhotovitele vyvolá vícenáklady, bude takový požadavek taktéž řešen dodatkem k této smlouvě, který bude obsahovat dohodu o zvýšení ceny. </w:t>
      </w:r>
    </w:p>
    <w:p w14:paraId="1C5AFC05" w14:textId="77777777" w:rsidR="00F00215" w:rsidRPr="00CC49F9" w:rsidRDefault="00F00215">
      <w:pPr>
        <w:pStyle w:val="Odstavecseseznamem"/>
        <w:rPr>
          <w:rFonts w:ascii="Tahoma" w:hAnsi="Tahoma" w:cs="Tahoma"/>
          <w:sz w:val="16"/>
          <w:szCs w:val="16"/>
        </w:rPr>
      </w:pPr>
    </w:p>
    <w:p w14:paraId="1C5AFC06" w14:textId="77777777" w:rsidR="00F00215" w:rsidRPr="00CC49F9" w:rsidRDefault="004013E1">
      <w:pPr>
        <w:numPr>
          <w:ilvl w:val="0"/>
          <w:numId w:val="8"/>
        </w:numPr>
        <w:tabs>
          <w:tab w:val="clear" w:pos="720"/>
          <w:tab w:val="left" w:pos="284"/>
        </w:tabs>
        <w:ind w:left="284" w:hanging="284"/>
        <w:jc w:val="both"/>
        <w:rPr>
          <w:rFonts w:ascii="Tahoma" w:hAnsi="Tahoma" w:cs="Tahoma"/>
          <w:sz w:val="16"/>
          <w:szCs w:val="16"/>
        </w:rPr>
      </w:pPr>
      <w:r w:rsidRPr="00CC49F9">
        <w:rPr>
          <w:rFonts w:ascii="Tahoma" w:hAnsi="Tahoma" w:cs="Tahoma"/>
          <w:sz w:val="16"/>
          <w:szCs w:val="16"/>
        </w:rPr>
        <w:t>DPH bude popřípadě upraveno a účtováno v zákonné výši platné v době vystavení účetního dokladu.</w:t>
      </w:r>
    </w:p>
    <w:p w14:paraId="1C5AFC07" w14:textId="77777777" w:rsidR="00F00215" w:rsidRPr="00CC49F9" w:rsidRDefault="00F00215">
      <w:pPr>
        <w:rPr>
          <w:rFonts w:ascii="Tahoma" w:hAnsi="Tahoma" w:cs="Tahoma"/>
          <w:sz w:val="16"/>
          <w:szCs w:val="16"/>
        </w:rPr>
      </w:pPr>
    </w:p>
    <w:p w14:paraId="1C5AFC08" w14:textId="77777777" w:rsidR="00F00215" w:rsidRPr="00CC49F9" w:rsidRDefault="00F00215">
      <w:pPr>
        <w:rPr>
          <w:rFonts w:ascii="Tahoma" w:hAnsi="Tahoma" w:cs="Tahoma"/>
          <w:sz w:val="16"/>
          <w:szCs w:val="16"/>
        </w:rPr>
      </w:pPr>
    </w:p>
    <w:p w14:paraId="1C5AFC09" w14:textId="77777777" w:rsidR="00F00215" w:rsidRPr="00CC49F9" w:rsidRDefault="004013E1">
      <w:pPr>
        <w:jc w:val="center"/>
        <w:rPr>
          <w:rFonts w:ascii="Tahoma" w:hAnsi="Tahoma" w:cs="Tahoma"/>
          <w:b/>
          <w:sz w:val="16"/>
          <w:szCs w:val="16"/>
        </w:rPr>
      </w:pPr>
      <w:r w:rsidRPr="00CC49F9">
        <w:rPr>
          <w:rFonts w:ascii="Tahoma" w:hAnsi="Tahoma" w:cs="Tahoma"/>
          <w:b/>
          <w:sz w:val="16"/>
          <w:szCs w:val="16"/>
        </w:rPr>
        <w:t>IV. Platební podmínky</w:t>
      </w:r>
    </w:p>
    <w:p w14:paraId="1C5AFC0A" w14:textId="77777777" w:rsidR="00F00215" w:rsidRPr="00CC49F9" w:rsidRDefault="00F00215">
      <w:pPr>
        <w:rPr>
          <w:rFonts w:ascii="Tahoma" w:hAnsi="Tahoma" w:cs="Tahoma"/>
          <w:sz w:val="16"/>
          <w:szCs w:val="16"/>
        </w:rPr>
      </w:pPr>
    </w:p>
    <w:p w14:paraId="1C5AFC0B" w14:textId="77777777" w:rsidR="00F00215" w:rsidRPr="00CC49F9" w:rsidRDefault="004013E1">
      <w:pPr>
        <w:numPr>
          <w:ilvl w:val="0"/>
          <w:numId w:val="1"/>
        </w:numPr>
        <w:tabs>
          <w:tab w:val="clear" w:pos="720"/>
          <w:tab w:val="left" w:pos="426"/>
        </w:tabs>
        <w:ind w:left="426" w:hanging="426"/>
        <w:jc w:val="both"/>
        <w:rPr>
          <w:rFonts w:ascii="Tahoma" w:hAnsi="Tahoma" w:cs="Tahoma"/>
          <w:sz w:val="16"/>
          <w:szCs w:val="16"/>
        </w:rPr>
      </w:pPr>
      <w:r w:rsidRPr="00CC49F9">
        <w:rPr>
          <w:rFonts w:ascii="Tahoma" w:hAnsi="Tahoma" w:cs="Tahoma"/>
          <w:sz w:val="16"/>
          <w:szCs w:val="16"/>
        </w:rPr>
        <w:t>Fakturace bude provedena po dokončení díla na základě oboustranně odsouhlaseného a podepsaného protokolu o předání a převzetí díla, který bude obsahovat kompletní soupis prací.</w:t>
      </w:r>
    </w:p>
    <w:p w14:paraId="1C5AFC0C" w14:textId="77777777" w:rsidR="00F00215" w:rsidRPr="00CC49F9" w:rsidRDefault="00F00215">
      <w:pPr>
        <w:jc w:val="both"/>
        <w:rPr>
          <w:rFonts w:ascii="Tahoma" w:hAnsi="Tahoma" w:cs="Tahoma"/>
          <w:sz w:val="16"/>
          <w:szCs w:val="16"/>
        </w:rPr>
      </w:pPr>
    </w:p>
    <w:p w14:paraId="1C5AFC0D" w14:textId="50965FD0" w:rsidR="00F00215" w:rsidRPr="00CC49F9" w:rsidRDefault="004013E1">
      <w:pPr>
        <w:numPr>
          <w:ilvl w:val="0"/>
          <w:numId w:val="1"/>
        </w:numPr>
        <w:tabs>
          <w:tab w:val="clear" w:pos="720"/>
          <w:tab w:val="left" w:pos="426"/>
        </w:tabs>
        <w:ind w:left="426" w:hanging="426"/>
        <w:jc w:val="both"/>
        <w:rPr>
          <w:rFonts w:ascii="Tahoma" w:hAnsi="Tahoma" w:cs="Tahoma"/>
          <w:sz w:val="16"/>
          <w:szCs w:val="16"/>
        </w:rPr>
      </w:pPr>
      <w:r w:rsidRPr="00CC49F9">
        <w:rPr>
          <w:rFonts w:ascii="Tahoma" w:hAnsi="Tahoma" w:cs="Tahoma"/>
          <w:sz w:val="16"/>
          <w:szCs w:val="16"/>
        </w:rPr>
        <w:t xml:space="preserve">Faktura musí obsahovat všechny náležitosti řádného daňového dokladu dle platné právní úpravy, jinak je objednatel oprávněn fakturu vrátit k opravě. Po opravě nebo novém vyhotovení faktury běží nová lhůta splatnosti, po jejím opětovném doručení objednateli. Splatnost faktury je do </w:t>
      </w:r>
      <w:r w:rsidR="00B00E9D" w:rsidRPr="00CC49F9">
        <w:rPr>
          <w:rFonts w:ascii="Tahoma" w:hAnsi="Tahoma" w:cs="Tahoma"/>
          <w:sz w:val="16"/>
          <w:szCs w:val="16"/>
        </w:rPr>
        <w:t xml:space="preserve">60 </w:t>
      </w:r>
      <w:r w:rsidRPr="00CC49F9">
        <w:rPr>
          <w:rFonts w:ascii="Tahoma" w:hAnsi="Tahoma" w:cs="Tahoma"/>
          <w:sz w:val="16"/>
          <w:szCs w:val="16"/>
        </w:rPr>
        <w:t xml:space="preserve">dní od jejího doručení objednateli, na Ekonomický úsek, odbor účetnictví nacházející se na adrese jeho sídla. Faktura může být též zaslána elektronicky na </w:t>
      </w:r>
      <w:hyperlink r:id="rId12">
        <w:r w:rsidRPr="00CC49F9">
          <w:rPr>
            <w:rStyle w:val="ListLabel286"/>
            <w:rFonts w:ascii="Tahoma" w:hAnsi="Tahoma" w:cs="Tahoma"/>
            <w:sz w:val="16"/>
            <w:szCs w:val="16"/>
          </w:rPr>
          <w:t>faktury@vfn.cz</w:t>
        </w:r>
      </w:hyperlink>
      <w:r w:rsidRPr="00CC49F9">
        <w:rPr>
          <w:rFonts w:ascii="Tahoma" w:hAnsi="Tahoma" w:cs="Tahoma"/>
          <w:sz w:val="16"/>
          <w:szCs w:val="16"/>
        </w:rPr>
        <w:t>, a to pokud možno ve formátu ISDOC či PDF.</w:t>
      </w:r>
    </w:p>
    <w:p w14:paraId="1C5AFC0E" w14:textId="77777777" w:rsidR="00F00215" w:rsidRPr="00CC49F9" w:rsidRDefault="00F00215">
      <w:pPr>
        <w:jc w:val="both"/>
        <w:rPr>
          <w:rFonts w:ascii="Tahoma" w:hAnsi="Tahoma" w:cs="Tahoma"/>
          <w:sz w:val="16"/>
          <w:szCs w:val="16"/>
        </w:rPr>
      </w:pPr>
    </w:p>
    <w:p w14:paraId="1C5AFC0F" w14:textId="77777777" w:rsidR="00F00215" w:rsidRPr="00CC49F9" w:rsidRDefault="00F00215">
      <w:pPr>
        <w:jc w:val="both"/>
        <w:rPr>
          <w:rFonts w:ascii="Tahoma" w:hAnsi="Tahoma" w:cs="Tahoma"/>
          <w:sz w:val="16"/>
          <w:szCs w:val="16"/>
        </w:rPr>
      </w:pPr>
    </w:p>
    <w:p w14:paraId="1C5AFC10" w14:textId="77777777" w:rsidR="00F00215" w:rsidRPr="00CC49F9" w:rsidRDefault="004013E1">
      <w:pPr>
        <w:jc w:val="center"/>
        <w:rPr>
          <w:rFonts w:ascii="Tahoma" w:hAnsi="Tahoma" w:cs="Tahoma"/>
          <w:b/>
          <w:sz w:val="16"/>
          <w:szCs w:val="16"/>
        </w:rPr>
      </w:pPr>
      <w:r w:rsidRPr="00CC49F9">
        <w:rPr>
          <w:rFonts w:ascii="Tahoma" w:hAnsi="Tahoma" w:cs="Tahoma"/>
          <w:b/>
          <w:sz w:val="16"/>
          <w:szCs w:val="16"/>
        </w:rPr>
        <w:t>V. Práva a povinnosti smluvních stran</w:t>
      </w:r>
    </w:p>
    <w:p w14:paraId="1C5AFC11" w14:textId="77777777" w:rsidR="00F00215" w:rsidRPr="00CC49F9" w:rsidRDefault="00F00215">
      <w:pPr>
        <w:rPr>
          <w:rFonts w:ascii="Tahoma" w:hAnsi="Tahoma" w:cs="Tahoma"/>
          <w:sz w:val="16"/>
          <w:szCs w:val="16"/>
        </w:rPr>
      </w:pPr>
    </w:p>
    <w:p w14:paraId="1C5AFC12" w14:textId="77777777" w:rsidR="00F00215" w:rsidRPr="00CC49F9" w:rsidRDefault="004013E1">
      <w:pPr>
        <w:numPr>
          <w:ilvl w:val="0"/>
          <w:numId w:val="12"/>
        </w:numPr>
        <w:jc w:val="both"/>
        <w:textAlignment w:val="baseline"/>
        <w:rPr>
          <w:rFonts w:ascii="Tahoma" w:hAnsi="Tahoma" w:cs="Tahoma"/>
          <w:sz w:val="16"/>
          <w:szCs w:val="16"/>
        </w:rPr>
      </w:pPr>
      <w:r w:rsidRPr="00CC49F9">
        <w:rPr>
          <w:rFonts w:ascii="Tahoma" w:hAnsi="Tahoma" w:cs="Tahoma"/>
          <w:sz w:val="16"/>
          <w:szCs w:val="16"/>
        </w:rPr>
        <w:t>Zhotovitel se zavazuje, že bude provádět realizaci díla s vynaložením veškeré odborné péče, že bude dodržovat obecně závazné právní předpisy, platné technické normy vztahující se k jeho činnosti, pokyny a vnitřní směrnice objednatele se kterými byl prokazatelně seznámen.</w:t>
      </w:r>
    </w:p>
    <w:p w14:paraId="1C5AFC13" w14:textId="77777777" w:rsidR="00F00215" w:rsidRPr="00CC49F9" w:rsidRDefault="00F00215">
      <w:pPr>
        <w:tabs>
          <w:tab w:val="left" w:pos="426"/>
        </w:tabs>
        <w:jc w:val="both"/>
        <w:rPr>
          <w:rFonts w:ascii="Tahoma" w:hAnsi="Tahoma" w:cs="Tahoma"/>
          <w:sz w:val="16"/>
          <w:szCs w:val="16"/>
        </w:rPr>
      </w:pPr>
    </w:p>
    <w:p w14:paraId="1C5AFC14" w14:textId="77777777" w:rsidR="00F00215" w:rsidRPr="00CC49F9" w:rsidRDefault="004013E1">
      <w:pPr>
        <w:numPr>
          <w:ilvl w:val="0"/>
          <w:numId w:val="12"/>
        </w:numPr>
        <w:tabs>
          <w:tab w:val="left" w:pos="426"/>
        </w:tabs>
        <w:suppressAutoHyphens/>
        <w:jc w:val="both"/>
        <w:rPr>
          <w:rFonts w:ascii="Tahoma" w:hAnsi="Tahoma" w:cs="Tahoma"/>
          <w:sz w:val="16"/>
          <w:szCs w:val="16"/>
        </w:rPr>
      </w:pPr>
      <w:r w:rsidRPr="00CC49F9">
        <w:rPr>
          <w:rFonts w:ascii="Tahoma" w:hAnsi="Tahoma" w:cs="Tahoma"/>
          <w:sz w:val="16"/>
          <w:szCs w:val="16"/>
        </w:rPr>
        <w:t xml:space="preserve">Objednatel je povinen umožnit zhotoviteli přístup do svých prostor za účelem provedení prací. Objednatel předá zhotoviteli napojovací místo el. energie a studené vody (bude-li je zhotovitel nárokovat). </w:t>
      </w:r>
    </w:p>
    <w:p w14:paraId="1C5AFC15" w14:textId="77777777" w:rsidR="00F00215" w:rsidRPr="00CC49F9" w:rsidRDefault="00F00215">
      <w:pPr>
        <w:jc w:val="both"/>
        <w:rPr>
          <w:rFonts w:ascii="Tahoma" w:hAnsi="Tahoma" w:cs="Tahoma"/>
          <w:sz w:val="16"/>
          <w:szCs w:val="16"/>
        </w:rPr>
      </w:pPr>
    </w:p>
    <w:p w14:paraId="1C5AFC16" w14:textId="77777777" w:rsidR="00F00215" w:rsidRPr="00CC49F9" w:rsidRDefault="004013E1">
      <w:pPr>
        <w:numPr>
          <w:ilvl w:val="0"/>
          <w:numId w:val="12"/>
        </w:numPr>
        <w:tabs>
          <w:tab w:val="left" w:pos="426"/>
        </w:tabs>
        <w:ind w:left="426"/>
        <w:jc w:val="both"/>
        <w:rPr>
          <w:rFonts w:ascii="Tahoma" w:hAnsi="Tahoma" w:cs="Tahoma"/>
          <w:sz w:val="16"/>
          <w:szCs w:val="16"/>
        </w:rPr>
      </w:pPr>
      <w:r w:rsidRPr="00CC49F9">
        <w:rPr>
          <w:rFonts w:ascii="Tahoma" w:hAnsi="Tahoma" w:cs="Tahoma"/>
          <w:sz w:val="16"/>
          <w:szCs w:val="16"/>
        </w:rPr>
        <w:t>Zhotovitel je povinen použít pro realizaci díla pouze výrobky, které mají takové vlastnosti, aby po dobu předpokládané životnosti díla byla při odborné údržbě zaručena mechanická pevnost a stabilita, požární bezpečnost, hygienické požadavky, ochrana zdraví a životního prostředí.</w:t>
      </w:r>
    </w:p>
    <w:p w14:paraId="1C5AFC17" w14:textId="77777777" w:rsidR="00F00215" w:rsidRPr="00CC49F9" w:rsidRDefault="00F00215">
      <w:pPr>
        <w:pStyle w:val="Odstavecseseznamem"/>
        <w:rPr>
          <w:rFonts w:ascii="Tahoma" w:hAnsi="Tahoma" w:cs="Tahoma"/>
          <w:sz w:val="16"/>
          <w:szCs w:val="16"/>
        </w:rPr>
      </w:pPr>
    </w:p>
    <w:p w14:paraId="1C5AFC18" w14:textId="77777777" w:rsidR="00F00215" w:rsidRPr="00CC49F9" w:rsidRDefault="004013E1">
      <w:pPr>
        <w:numPr>
          <w:ilvl w:val="0"/>
          <w:numId w:val="12"/>
        </w:numPr>
        <w:jc w:val="both"/>
        <w:rPr>
          <w:rFonts w:ascii="Tahoma" w:hAnsi="Tahoma" w:cs="Tahoma"/>
          <w:sz w:val="16"/>
          <w:szCs w:val="16"/>
        </w:rPr>
      </w:pPr>
      <w:r w:rsidRPr="00CC49F9">
        <w:rPr>
          <w:rFonts w:ascii="Tahoma" w:hAnsi="Tahoma" w:cs="Tahoma"/>
          <w:sz w:val="16"/>
          <w:szCs w:val="16"/>
        </w:rPr>
        <w:t>Zhotovitel je oprávněn v objektech objednatele provádět a zajišťovat pouze činnosti sjednané v čl. I. smlouvy, zejména není oprávněn bez písemného souhlasu objednatele provádět jakékoliv změny nebo úpravy na majetku objednatele.</w:t>
      </w:r>
    </w:p>
    <w:p w14:paraId="1C5AFC19" w14:textId="77777777" w:rsidR="00F00215" w:rsidRPr="00CC49F9" w:rsidRDefault="00F00215">
      <w:pPr>
        <w:tabs>
          <w:tab w:val="left" w:pos="426"/>
        </w:tabs>
        <w:ind w:left="426"/>
        <w:jc w:val="both"/>
        <w:rPr>
          <w:rFonts w:ascii="Tahoma" w:hAnsi="Tahoma" w:cs="Tahoma"/>
          <w:sz w:val="16"/>
          <w:szCs w:val="16"/>
        </w:rPr>
      </w:pPr>
    </w:p>
    <w:p w14:paraId="1C5AFC1A" w14:textId="77777777" w:rsidR="00F00215" w:rsidRPr="00CC49F9" w:rsidRDefault="004013E1">
      <w:pPr>
        <w:numPr>
          <w:ilvl w:val="0"/>
          <w:numId w:val="12"/>
        </w:numPr>
        <w:tabs>
          <w:tab w:val="left" w:pos="426"/>
        </w:tabs>
        <w:ind w:left="426"/>
        <w:jc w:val="both"/>
        <w:rPr>
          <w:rFonts w:ascii="Tahoma" w:hAnsi="Tahoma" w:cs="Tahoma"/>
          <w:color w:val="000000"/>
          <w:sz w:val="16"/>
          <w:szCs w:val="16"/>
        </w:rPr>
      </w:pPr>
      <w:r w:rsidRPr="00CC49F9">
        <w:rPr>
          <w:rFonts w:ascii="Tahoma" w:hAnsi="Tahoma" w:cs="Tahoma"/>
          <w:sz w:val="16"/>
          <w:szCs w:val="16"/>
        </w:rPr>
        <w:t>Zhotovitel odpovídá za vybavení svých zaměstnanců a zaměstnanců svých poddodavatelů ochrannými pracovními pomůckami a za dodržování předpisů BOZP a PO zaměstnanci zhotovitele a jeho poddodavatelů a za případné škody, vzniklé v souvislosti s realizací díla objednateli i třetím osobám.</w:t>
      </w:r>
      <w:r w:rsidRPr="00CC49F9">
        <w:rPr>
          <w:rFonts w:ascii="Tahoma" w:hAnsi="Tahoma" w:cs="Tahoma"/>
          <w:color w:val="000000"/>
          <w:sz w:val="16"/>
          <w:szCs w:val="16"/>
        </w:rPr>
        <w:t xml:space="preserve">  Zhotovitel se zavazuje předat před zahájením díla objednateli identifikaci rizik, která vyplývají z činnosti zhotovitele při provádění díla.</w:t>
      </w:r>
    </w:p>
    <w:p w14:paraId="1C5AFC1B" w14:textId="77777777" w:rsidR="00F00215" w:rsidRPr="00CC49F9" w:rsidRDefault="00F00215">
      <w:pPr>
        <w:pStyle w:val="Odstavecseseznamem"/>
        <w:rPr>
          <w:rFonts w:ascii="Tahoma" w:hAnsi="Tahoma" w:cs="Tahoma"/>
          <w:color w:val="000000"/>
          <w:sz w:val="16"/>
          <w:szCs w:val="16"/>
        </w:rPr>
      </w:pPr>
    </w:p>
    <w:p w14:paraId="1C5AFC1C" w14:textId="77777777" w:rsidR="00F00215" w:rsidRPr="00CC49F9" w:rsidRDefault="004013E1">
      <w:pPr>
        <w:numPr>
          <w:ilvl w:val="0"/>
          <w:numId w:val="12"/>
        </w:numPr>
        <w:tabs>
          <w:tab w:val="left" w:pos="426"/>
        </w:tabs>
        <w:ind w:left="426"/>
        <w:jc w:val="both"/>
        <w:rPr>
          <w:rFonts w:ascii="Tahoma" w:hAnsi="Tahoma" w:cs="Tahoma"/>
          <w:color w:val="000000"/>
          <w:sz w:val="16"/>
          <w:szCs w:val="16"/>
        </w:rPr>
      </w:pPr>
      <w:r w:rsidRPr="00CC49F9">
        <w:rPr>
          <w:rFonts w:ascii="Tahoma" w:hAnsi="Tahoma" w:cs="Tahoma"/>
          <w:color w:val="000000"/>
          <w:sz w:val="16"/>
          <w:szCs w:val="16"/>
        </w:rPr>
        <w:t>Zhotovitel se zavazuje seznámit všechny osoby vstupující v souvislosti s prováděním díla do areálů objednatele s riziky souvisejícími s prováděním díla stanovenými ve smlouvě a vyplývající ze specifik pracoviště.</w:t>
      </w:r>
    </w:p>
    <w:p w14:paraId="1C5AFC1D" w14:textId="77777777" w:rsidR="00F00215" w:rsidRPr="00CC49F9" w:rsidRDefault="00F00215">
      <w:pPr>
        <w:pStyle w:val="Odstavecseseznamem"/>
        <w:rPr>
          <w:rFonts w:ascii="Tahoma" w:hAnsi="Tahoma" w:cs="Tahoma"/>
          <w:color w:val="000000"/>
          <w:sz w:val="16"/>
          <w:szCs w:val="16"/>
        </w:rPr>
      </w:pPr>
    </w:p>
    <w:p w14:paraId="1C5AFC1E" w14:textId="77777777" w:rsidR="00F00215" w:rsidRPr="00CC49F9" w:rsidRDefault="004013E1">
      <w:pPr>
        <w:numPr>
          <w:ilvl w:val="0"/>
          <w:numId w:val="12"/>
        </w:numPr>
        <w:tabs>
          <w:tab w:val="left" w:pos="426"/>
        </w:tabs>
        <w:ind w:left="426"/>
        <w:jc w:val="both"/>
        <w:rPr>
          <w:rFonts w:ascii="Tahoma" w:hAnsi="Tahoma" w:cs="Tahoma"/>
          <w:color w:val="000000"/>
          <w:sz w:val="16"/>
          <w:szCs w:val="16"/>
        </w:rPr>
      </w:pPr>
      <w:r w:rsidRPr="00CC49F9">
        <w:rPr>
          <w:rFonts w:ascii="Tahoma" w:hAnsi="Tahoma" w:cs="Tahoma"/>
          <w:color w:val="000000"/>
          <w:sz w:val="16"/>
          <w:szCs w:val="16"/>
        </w:rPr>
        <w:t>Zaměstnanci zhotovitele včetně jeho poddodavatelů jsou povinni:</w:t>
      </w:r>
    </w:p>
    <w:p w14:paraId="1C5AFC1F" w14:textId="77777777" w:rsidR="00F00215" w:rsidRPr="00CC49F9" w:rsidRDefault="004013E1">
      <w:pPr>
        <w:pStyle w:val="Odstavecseseznamem"/>
        <w:numPr>
          <w:ilvl w:val="2"/>
          <w:numId w:val="14"/>
        </w:numPr>
        <w:ind w:left="993" w:hanging="322"/>
        <w:jc w:val="both"/>
        <w:rPr>
          <w:rFonts w:ascii="Tahoma" w:hAnsi="Tahoma" w:cs="Tahoma"/>
          <w:color w:val="000000"/>
          <w:sz w:val="16"/>
          <w:szCs w:val="16"/>
        </w:rPr>
      </w:pPr>
      <w:r w:rsidRPr="00CC49F9">
        <w:rPr>
          <w:rFonts w:ascii="Tahoma" w:hAnsi="Tahoma" w:cs="Tahoma"/>
          <w:color w:val="000000"/>
          <w:sz w:val="16"/>
          <w:szCs w:val="16"/>
        </w:rPr>
        <w:t xml:space="preserve">Respektovat pokyny osob </w:t>
      </w:r>
      <w:r w:rsidRPr="00CC49F9">
        <w:rPr>
          <w:rFonts w:ascii="Tahoma" w:hAnsi="Tahoma" w:cs="Tahoma"/>
          <w:sz w:val="16"/>
          <w:szCs w:val="16"/>
        </w:rPr>
        <w:t>stanovených v odst. 21 tohoto článku</w:t>
      </w:r>
      <w:r w:rsidRPr="00CC49F9">
        <w:rPr>
          <w:rFonts w:ascii="Tahoma" w:hAnsi="Tahoma" w:cs="Tahoma"/>
          <w:color w:val="000000"/>
          <w:sz w:val="16"/>
          <w:szCs w:val="16"/>
        </w:rPr>
        <w:t xml:space="preserve"> a příslušných vedoucích zaměstnanců objednatele (odpovědná osoba VFN).</w:t>
      </w:r>
    </w:p>
    <w:p w14:paraId="1C5AFC20" w14:textId="77777777" w:rsidR="00F00215" w:rsidRPr="00CC49F9" w:rsidRDefault="004013E1">
      <w:pPr>
        <w:pStyle w:val="Odstavecseseznamem"/>
        <w:numPr>
          <w:ilvl w:val="2"/>
          <w:numId w:val="14"/>
        </w:numPr>
        <w:ind w:left="993" w:hanging="322"/>
        <w:jc w:val="both"/>
        <w:rPr>
          <w:rFonts w:ascii="Tahoma" w:hAnsi="Tahoma" w:cs="Tahoma"/>
          <w:color w:val="000000"/>
          <w:sz w:val="16"/>
          <w:szCs w:val="16"/>
        </w:rPr>
      </w:pPr>
      <w:r w:rsidRPr="00CC49F9">
        <w:rPr>
          <w:rFonts w:ascii="Tahoma" w:hAnsi="Tahoma" w:cs="Tahoma"/>
          <w:color w:val="000000"/>
          <w:sz w:val="16"/>
          <w:szCs w:val="16"/>
        </w:rPr>
        <w:t>Nevstupovat do provozů klinik, provozních nebo skladových objektů a prostor areálu objednatele, nevstupovat na střechy, do rozvoden, prostorů pod úrovní terénu apod. bez souhlasu odpovědné osoby VFN.</w:t>
      </w:r>
    </w:p>
    <w:p w14:paraId="1C5AFC21" w14:textId="77777777" w:rsidR="00F00215" w:rsidRPr="00CC49F9" w:rsidRDefault="004013E1">
      <w:pPr>
        <w:pStyle w:val="Odstavecseseznamem"/>
        <w:numPr>
          <w:ilvl w:val="2"/>
          <w:numId w:val="14"/>
        </w:numPr>
        <w:ind w:left="993" w:hanging="322"/>
        <w:jc w:val="both"/>
        <w:rPr>
          <w:rFonts w:ascii="Tahoma" w:hAnsi="Tahoma" w:cs="Tahoma"/>
          <w:color w:val="000000"/>
          <w:sz w:val="16"/>
          <w:szCs w:val="16"/>
        </w:rPr>
      </w:pPr>
      <w:r w:rsidRPr="00CC49F9">
        <w:rPr>
          <w:rFonts w:ascii="Tahoma" w:hAnsi="Tahoma" w:cs="Tahoma"/>
          <w:color w:val="000000"/>
          <w:sz w:val="16"/>
          <w:szCs w:val="16"/>
        </w:rPr>
        <w:t>Informovat odpovědnou osobu VFN před zahájením činnosti, pokud může mít taková činnost negativní dopad na bezpečnost osob, omezení pohybu, technická zařízení nebo požární ochranu.</w:t>
      </w:r>
    </w:p>
    <w:p w14:paraId="1C5AFC22" w14:textId="77777777" w:rsidR="00F00215" w:rsidRPr="00CC49F9" w:rsidRDefault="004013E1">
      <w:pPr>
        <w:pStyle w:val="Odstavecseseznamem"/>
        <w:numPr>
          <w:ilvl w:val="2"/>
          <w:numId w:val="14"/>
        </w:numPr>
        <w:ind w:left="993" w:hanging="322"/>
        <w:jc w:val="both"/>
        <w:rPr>
          <w:rFonts w:ascii="Tahoma" w:hAnsi="Tahoma" w:cs="Tahoma"/>
          <w:color w:val="000000"/>
          <w:sz w:val="16"/>
          <w:szCs w:val="16"/>
        </w:rPr>
      </w:pPr>
      <w:r w:rsidRPr="00CC49F9">
        <w:rPr>
          <w:rFonts w:ascii="Tahoma" w:hAnsi="Tahoma" w:cs="Tahoma"/>
          <w:color w:val="000000"/>
          <w:sz w:val="16"/>
          <w:szCs w:val="16"/>
        </w:rPr>
        <w:t>Při požáru volat tel. č. na ohlašovnu požáru, které je uvedeno ve vyvěšené PPS (požární poplachová směrnice), pokud číslo na ohlašovnu požáru není k dispozici, volat přímo HZS, tel. 150 (v tomto případě neprodleně informovat hlavní vrátnici objednatele, tel. 224963120).</w:t>
      </w:r>
    </w:p>
    <w:p w14:paraId="1C5AFC23" w14:textId="77777777" w:rsidR="00F00215" w:rsidRPr="00CC49F9" w:rsidRDefault="004013E1">
      <w:pPr>
        <w:pStyle w:val="Odstavecseseznamem"/>
        <w:numPr>
          <w:ilvl w:val="2"/>
          <w:numId w:val="14"/>
        </w:numPr>
        <w:ind w:left="993" w:hanging="322"/>
        <w:jc w:val="both"/>
        <w:rPr>
          <w:rFonts w:ascii="Tahoma" w:hAnsi="Tahoma" w:cs="Tahoma"/>
          <w:color w:val="000000"/>
          <w:sz w:val="16"/>
          <w:szCs w:val="16"/>
        </w:rPr>
      </w:pPr>
      <w:r w:rsidRPr="00CC49F9">
        <w:rPr>
          <w:rFonts w:ascii="Tahoma" w:hAnsi="Tahoma" w:cs="Tahoma"/>
          <w:color w:val="000000"/>
          <w:sz w:val="16"/>
          <w:szCs w:val="16"/>
        </w:rPr>
        <w:lastRenderedPageBreak/>
        <w:t>Dodržovat požární řády pracovišť, v případě vzniku požáru či jiné mimořádné události dodržovat požární poplachové směrnice a evakuační plány.</w:t>
      </w:r>
    </w:p>
    <w:p w14:paraId="1C5AFC24" w14:textId="77777777" w:rsidR="00F00215" w:rsidRPr="00CC49F9" w:rsidRDefault="004013E1">
      <w:pPr>
        <w:pStyle w:val="Odstavecseseznamem"/>
        <w:numPr>
          <w:ilvl w:val="2"/>
          <w:numId w:val="14"/>
        </w:numPr>
        <w:ind w:left="993" w:hanging="322"/>
        <w:jc w:val="both"/>
        <w:rPr>
          <w:rFonts w:ascii="Tahoma" w:hAnsi="Tahoma" w:cs="Tahoma"/>
          <w:color w:val="000000"/>
          <w:sz w:val="16"/>
          <w:szCs w:val="16"/>
        </w:rPr>
      </w:pPr>
      <w:r w:rsidRPr="00CC49F9">
        <w:rPr>
          <w:rFonts w:ascii="Tahoma" w:hAnsi="Tahoma" w:cs="Tahoma"/>
          <w:color w:val="000000"/>
          <w:sz w:val="16"/>
          <w:szCs w:val="16"/>
        </w:rPr>
        <w:t>Při provádění svářečských či horkých prací mít k dispozici platné Povolení ke sváření a zajistit předepsaný dozor při a po provádění svářečských prací.</w:t>
      </w:r>
    </w:p>
    <w:p w14:paraId="1C5AFC25" w14:textId="77777777" w:rsidR="00F00215" w:rsidRPr="00CC49F9" w:rsidRDefault="00F00215">
      <w:pPr>
        <w:pStyle w:val="Odstavecseseznamem"/>
        <w:rPr>
          <w:rFonts w:ascii="Tahoma" w:hAnsi="Tahoma" w:cs="Tahoma"/>
          <w:color w:val="000000"/>
          <w:sz w:val="16"/>
          <w:szCs w:val="16"/>
        </w:rPr>
      </w:pPr>
    </w:p>
    <w:p w14:paraId="1C5AFC26" w14:textId="77777777" w:rsidR="00F00215" w:rsidRPr="00CC49F9" w:rsidRDefault="004013E1">
      <w:pPr>
        <w:numPr>
          <w:ilvl w:val="0"/>
          <w:numId w:val="12"/>
        </w:numPr>
        <w:tabs>
          <w:tab w:val="left" w:pos="426"/>
        </w:tabs>
        <w:ind w:left="426"/>
        <w:jc w:val="both"/>
        <w:rPr>
          <w:rFonts w:ascii="Tahoma" w:hAnsi="Tahoma" w:cs="Tahoma"/>
          <w:color w:val="000000"/>
          <w:sz w:val="16"/>
          <w:szCs w:val="16"/>
        </w:rPr>
      </w:pPr>
      <w:r w:rsidRPr="00CC49F9">
        <w:rPr>
          <w:rFonts w:ascii="Tahoma" w:hAnsi="Tahoma" w:cs="Tahoma"/>
          <w:color w:val="000000"/>
          <w:sz w:val="16"/>
          <w:szCs w:val="16"/>
        </w:rPr>
        <w:t xml:space="preserve">Zhotovitel se zavazuje při provádění díla používat pouze řádně revidovaná a kontrolovaná el. zařízení, spotřebiče a nástroje. </w:t>
      </w:r>
    </w:p>
    <w:p w14:paraId="1C5AFC27" w14:textId="77777777" w:rsidR="00F00215" w:rsidRPr="00CC49F9" w:rsidRDefault="00F00215">
      <w:pPr>
        <w:jc w:val="both"/>
        <w:rPr>
          <w:rFonts w:ascii="Tahoma" w:hAnsi="Tahoma" w:cs="Tahoma"/>
          <w:color w:val="000000"/>
          <w:sz w:val="16"/>
          <w:szCs w:val="16"/>
        </w:rPr>
      </w:pPr>
    </w:p>
    <w:p w14:paraId="1C5AFC28" w14:textId="77777777" w:rsidR="00F00215" w:rsidRPr="00CC49F9" w:rsidRDefault="004013E1">
      <w:pPr>
        <w:numPr>
          <w:ilvl w:val="0"/>
          <w:numId w:val="12"/>
        </w:numPr>
        <w:tabs>
          <w:tab w:val="left" w:pos="426"/>
        </w:tabs>
        <w:ind w:left="426"/>
        <w:jc w:val="both"/>
        <w:rPr>
          <w:rFonts w:ascii="Tahoma" w:hAnsi="Tahoma" w:cs="Tahoma"/>
          <w:color w:val="000000"/>
          <w:sz w:val="16"/>
          <w:szCs w:val="16"/>
        </w:rPr>
      </w:pPr>
      <w:r w:rsidRPr="00CC49F9">
        <w:rPr>
          <w:rFonts w:ascii="Tahoma" w:hAnsi="Tahoma" w:cs="Tahoma"/>
          <w:color w:val="000000"/>
          <w:sz w:val="16"/>
          <w:szCs w:val="16"/>
        </w:rPr>
        <w:t xml:space="preserve">Zhotovitel je povinen zajistit likvidaci odpadů vzniklých při realizaci díla v souladu se zákonem č. 541/2020 Sb., o odpadech a s dalšími právními předpisy upravujícími likvidaci odpadů. </w:t>
      </w:r>
    </w:p>
    <w:p w14:paraId="1C5AFC29" w14:textId="77777777" w:rsidR="00F00215" w:rsidRPr="00CC49F9" w:rsidRDefault="00F00215">
      <w:pPr>
        <w:jc w:val="both"/>
        <w:rPr>
          <w:rFonts w:ascii="Tahoma" w:hAnsi="Tahoma" w:cs="Tahoma"/>
          <w:color w:val="000000"/>
          <w:sz w:val="16"/>
          <w:szCs w:val="16"/>
        </w:rPr>
      </w:pPr>
    </w:p>
    <w:p w14:paraId="1C5AFC2A" w14:textId="77777777" w:rsidR="00F00215" w:rsidRPr="00CC49F9" w:rsidRDefault="004013E1">
      <w:pPr>
        <w:numPr>
          <w:ilvl w:val="0"/>
          <w:numId w:val="12"/>
        </w:numPr>
        <w:tabs>
          <w:tab w:val="left" w:pos="426"/>
        </w:tabs>
        <w:ind w:left="426"/>
        <w:jc w:val="both"/>
        <w:rPr>
          <w:rFonts w:ascii="Tahoma" w:hAnsi="Tahoma" w:cs="Tahoma"/>
          <w:sz w:val="16"/>
          <w:szCs w:val="16"/>
        </w:rPr>
      </w:pPr>
      <w:r w:rsidRPr="00CC49F9">
        <w:rPr>
          <w:rFonts w:ascii="Tahoma" w:hAnsi="Tahoma" w:cs="Tahoma"/>
          <w:sz w:val="16"/>
          <w:szCs w:val="16"/>
        </w:rPr>
        <w:t>Zhotovitel prohlašuje, že má uzavřenu platnou pojistnou smlouvu na částku minimálně 1.000.000,- Kč na vznik škod v souvislosti s jeho činností. Zhotovitel se dále zavazuje mít uzavřené pojištění v této minimální výši po celou dobu realizace díla.</w:t>
      </w:r>
    </w:p>
    <w:p w14:paraId="1C5AFC2B" w14:textId="77777777" w:rsidR="00F00215" w:rsidRPr="00CC49F9" w:rsidRDefault="00F00215">
      <w:pPr>
        <w:jc w:val="both"/>
        <w:rPr>
          <w:rFonts w:ascii="Tahoma" w:hAnsi="Tahoma" w:cs="Tahoma"/>
          <w:color w:val="000000"/>
          <w:sz w:val="16"/>
          <w:szCs w:val="16"/>
        </w:rPr>
      </w:pPr>
    </w:p>
    <w:p w14:paraId="1C5AFC2C" w14:textId="77777777" w:rsidR="00F00215" w:rsidRPr="00CC49F9" w:rsidRDefault="004013E1">
      <w:pPr>
        <w:numPr>
          <w:ilvl w:val="0"/>
          <w:numId w:val="12"/>
        </w:numPr>
        <w:tabs>
          <w:tab w:val="left" w:pos="426"/>
        </w:tabs>
        <w:ind w:left="426"/>
        <w:jc w:val="both"/>
        <w:rPr>
          <w:rFonts w:ascii="Tahoma" w:hAnsi="Tahoma" w:cs="Tahoma"/>
          <w:sz w:val="16"/>
          <w:szCs w:val="16"/>
        </w:rPr>
      </w:pPr>
      <w:r w:rsidRPr="00CC49F9">
        <w:rPr>
          <w:rFonts w:ascii="Tahoma" w:hAnsi="Tahoma" w:cs="Tahoma"/>
          <w:sz w:val="16"/>
          <w:szCs w:val="16"/>
        </w:rPr>
        <w:t>Při pohybu zaměstnanců zhotovitele vč. jeho poddodavatelů, kteří se budou podílet na pracích dle této smlouvy, platí ve všech areálech objednatele zákaz kouření a vnášení a požívání alkoholických nápojů a jiných návykových látek, zaměstnanci zhotovitele nebudou svým chováním narušovat řád a provoz nemocnice, personálu a pacientů. Zaměstnanci zhotovitele včetně jeho poddodavatelů jsou povinni se při podezření podrobit na základě požadavku odpovědné osoby VFN zkoušce, zda nejsou pod vlivem alkoholu nebo jiné návykové látky. Při odmítnutí budou vykázáni z areálu objednatele.</w:t>
      </w:r>
    </w:p>
    <w:p w14:paraId="1C5AFC2D" w14:textId="77777777" w:rsidR="00F00215" w:rsidRPr="00CC49F9" w:rsidRDefault="00F00215">
      <w:pPr>
        <w:tabs>
          <w:tab w:val="left" w:pos="426"/>
        </w:tabs>
        <w:jc w:val="both"/>
        <w:rPr>
          <w:rFonts w:ascii="Tahoma" w:hAnsi="Tahoma" w:cs="Tahoma"/>
          <w:sz w:val="16"/>
          <w:szCs w:val="16"/>
        </w:rPr>
      </w:pPr>
    </w:p>
    <w:p w14:paraId="1C5AFC2E" w14:textId="77777777" w:rsidR="00F00215" w:rsidRPr="00CC49F9" w:rsidRDefault="004013E1">
      <w:pPr>
        <w:pStyle w:val="Odstavecseseznamem"/>
        <w:numPr>
          <w:ilvl w:val="0"/>
          <w:numId w:val="12"/>
        </w:numPr>
        <w:jc w:val="both"/>
        <w:rPr>
          <w:rFonts w:ascii="Tahoma" w:hAnsi="Tahoma" w:cs="Tahoma"/>
          <w:sz w:val="16"/>
          <w:szCs w:val="16"/>
        </w:rPr>
      </w:pPr>
      <w:r w:rsidRPr="00CC49F9">
        <w:rPr>
          <w:rFonts w:ascii="Tahoma" w:hAnsi="Tahoma" w:cs="Tahoma"/>
          <w:sz w:val="16"/>
          <w:szCs w:val="16"/>
        </w:rPr>
        <w:t>Areál objednatele leží na území Pražské památkové rezervace, všechny objekty jsou využity léčebnými provozy objednatele, proto musí stavební práce probíhat za provozu objektu s minimálními nároky na zábory a uzavření provozu. Zhotovitel bude toto respektovat a zároveň bude i respektovat omezené podmínky zásobování a mechanizace. Zhotovitel se zejména zavazuje neblokovat únikové cesty a únikové východy, příjezdové komunikace, nástupní plochy, rozvodná zařízení elektrické energie, ovládací panely, uzávěry a armatury, hasicí přístroje, hydranty či další vybavení pro případ nouze.</w:t>
      </w:r>
    </w:p>
    <w:p w14:paraId="1C5AFC2F" w14:textId="77777777" w:rsidR="00F00215" w:rsidRPr="00CC49F9" w:rsidRDefault="00F00215">
      <w:pPr>
        <w:tabs>
          <w:tab w:val="left" w:pos="426"/>
        </w:tabs>
        <w:jc w:val="both"/>
        <w:rPr>
          <w:rFonts w:ascii="Tahoma" w:hAnsi="Tahoma" w:cs="Tahoma"/>
          <w:sz w:val="16"/>
          <w:szCs w:val="16"/>
        </w:rPr>
      </w:pPr>
    </w:p>
    <w:p w14:paraId="1C5AFC30" w14:textId="77777777" w:rsidR="00F00215" w:rsidRPr="00CC49F9" w:rsidRDefault="004013E1">
      <w:pPr>
        <w:numPr>
          <w:ilvl w:val="0"/>
          <w:numId w:val="12"/>
        </w:numPr>
        <w:tabs>
          <w:tab w:val="left" w:pos="426"/>
        </w:tabs>
        <w:ind w:left="426"/>
        <w:jc w:val="both"/>
        <w:rPr>
          <w:rFonts w:ascii="Tahoma" w:hAnsi="Tahoma" w:cs="Tahoma"/>
          <w:sz w:val="16"/>
          <w:szCs w:val="16"/>
        </w:rPr>
      </w:pPr>
      <w:r w:rsidRPr="00CC49F9">
        <w:rPr>
          <w:rFonts w:ascii="Tahoma" w:hAnsi="Tahoma" w:cs="Tahoma"/>
          <w:sz w:val="16"/>
          <w:szCs w:val="16"/>
        </w:rPr>
        <w:t>Stavební práce, dodávky a služby související s těmito stavebními úpravami budou odpovídat požadavkům platného stavebního zákona, zákona o technických požadavcích na výrobky, předpisům o zdravotnických zařízeních a příslušným ČSN normám, pokud se na práce dle této smlouvy vztahují.</w:t>
      </w:r>
    </w:p>
    <w:p w14:paraId="1C5AFC31" w14:textId="77777777" w:rsidR="00F00215" w:rsidRPr="00CC49F9" w:rsidRDefault="00F00215">
      <w:pPr>
        <w:tabs>
          <w:tab w:val="left" w:pos="426"/>
        </w:tabs>
        <w:jc w:val="both"/>
        <w:rPr>
          <w:rFonts w:ascii="Tahoma" w:hAnsi="Tahoma" w:cs="Tahoma"/>
          <w:sz w:val="16"/>
          <w:szCs w:val="16"/>
        </w:rPr>
      </w:pPr>
    </w:p>
    <w:p w14:paraId="1C5AFC32" w14:textId="77777777" w:rsidR="00F00215" w:rsidRPr="00CC49F9" w:rsidRDefault="004013E1">
      <w:pPr>
        <w:numPr>
          <w:ilvl w:val="0"/>
          <w:numId w:val="12"/>
        </w:numPr>
        <w:tabs>
          <w:tab w:val="left" w:pos="426"/>
        </w:tabs>
        <w:ind w:left="426"/>
        <w:jc w:val="both"/>
        <w:rPr>
          <w:rFonts w:ascii="Tahoma" w:hAnsi="Tahoma" w:cs="Tahoma"/>
          <w:sz w:val="16"/>
          <w:szCs w:val="16"/>
        </w:rPr>
      </w:pPr>
      <w:r w:rsidRPr="00CC49F9">
        <w:rPr>
          <w:rFonts w:ascii="Tahoma" w:hAnsi="Tahoma" w:cs="Tahoma"/>
          <w:sz w:val="16"/>
          <w:szCs w:val="16"/>
        </w:rPr>
        <w:t>Objednatel si vyhrazuje právo měnit zhotovitelem navržený materiál pro realizaci prací. Objednatel požaduje použití ekologicky šetrných materiálů.</w:t>
      </w:r>
    </w:p>
    <w:p w14:paraId="1C5AFC33" w14:textId="77777777" w:rsidR="00F00215" w:rsidRPr="00CC49F9" w:rsidRDefault="00F00215">
      <w:pPr>
        <w:tabs>
          <w:tab w:val="left" w:pos="426"/>
        </w:tabs>
        <w:jc w:val="both"/>
        <w:rPr>
          <w:rFonts w:ascii="Tahoma" w:hAnsi="Tahoma" w:cs="Tahoma"/>
          <w:sz w:val="16"/>
          <w:szCs w:val="16"/>
        </w:rPr>
      </w:pPr>
    </w:p>
    <w:p w14:paraId="1C5AFC34" w14:textId="77777777" w:rsidR="00F00215" w:rsidRPr="00CC49F9" w:rsidRDefault="004013E1">
      <w:pPr>
        <w:numPr>
          <w:ilvl w:val="0"/>
          <w:numId w:val="12"/>
        </w:numPr>
        <w:tabs>
          <w:tab w:val="left" w:pos="426"/>
        </w:tabs>
        <w:jc w:val="both"/>
        <w:rPr>
          <w:rFonts w:ascii="Tahoma" w:hAnsi="Tahoma" w:cs="Tahoma"/>
          <w:sz w:val="16"/>
          <w:szCs w:val="16"/>
        </w:rPr>
      </w:pPr>
      <w:r w:rsidRPr="00CC49F9">
        <w:rPr>
          <w:rFonts w:ascii="Tahoma" w:hAnsi="Tahoma" w:cs="Tahoma"/>
          <w:sz w:val="16"/>
          <w:szCs w:val="16"/>
        </w:rPr>
        <w:t>Případný zábor veřejných komunikací a ploch si zajišťuje zhotovitel a náklady s tímto spojené má zahrnuté v ceně. Tento zábor bude do ukončení prací uveden do původního stavu.</w:t>
      </w:r>
    </w:p>
    <w:p w14:paraId="1C5AFC35" w14:textId="77777777" w:rsidR="00F00215" w:rsidRPr="00CC49F9" w:rsidRDefault="00F00215">
      <w:pPr>
        <w:tabs>
          <w:tab w:val="left" w:pos="426"/>
        </w:tabs>
        <w:jc w:val="both"/>
        <w:rPr>
          <w:rFonts w:ascii="Tahoma" w:hAnsi="Tahoma" w:cs="Tahoma"/>
          <w:sz w:val="16"/>
          <w:szCs w:val="16"/>
        </w:rPr>
      </w:pPr>
    </w:p>
    <w:p w14:paraId="1C5AFC36" w14:textId="77777777" w:rsidR="00F00215" w:rsidRPr="00CC49F9" w:rsidRDefault="004013E1">
      <w:pPr>
        <w:numPr>
          <w:ilvl w:val="0"/>
          <w:numId w:val="12"/>
        </w:numPr>
        <w:tabs>
          <w:tab w:val="left" w:pos="426"/>
        </w:tabs>
        <w:jc w:val="both"/>
        <w:rPr>
          <w:rFonts w:ascii="Tahoma" w:hAnsi="Tahoma" w:cs="Tahoma"/>
          <w:sz w:val="16"/>
          <w:szCs w:val="16"/>
        </w:rPr>
      </w:pPr>
      <w:r w:rsidRPr="00CC49F9">
        <w:rPr>
          <w:rFonts w:ascii="Tahoma" w:hAnsi="Tahoma" w:cs="Tahoma"/>
          <w:sz w:val="16"/>
          <w:szCs w:val="16"/>
        </w:rPr>
        <w:t>Zaměstnanci zhotovitele vč. jeho poddodavatelů se budou pohybovat pouze ve vymezeném prostoru provádění díla a po vymezených přístupových a zásobovacích trasách.</w:t>
      </w:r>
    </w:p>
    <w:p w14:paraId="1C5AFC37" w14:textId="77777777" w:rsidR="00F00215" w:rsidRPr="00CC49F9" w:rsidRDefault="00F00215">
      <w:pPr>
        <w:tabs>
          <w:tab w:val="left" w:pos="426"/>
        </w:tabs>
        <w:jc w:val="both"/>
        <w:rPr>
          <w:rFonts w:ascii="Tahoma" w:hAnsi="Tahoma" w:cs="Tahoma"/>
          <w:sz w:val="16"/>
          <w:szCs w:val="16"/>
        </w:rPr>
      </w:pPr>
    </w:p>
    <w:p w14:paraId="1C5AFC38" w14:textId="77777777" w:rsidR="00F00215" w:rsidRPr="00CC49F9" w:rsidRDefault="004013E1">
      <w:pPr>
        <w:numPr>
          <w:ilvl w:val="0"/>
          <w:numId w:val="12"/>
        </w:numPr>
        <w:tabs>
          <w:tab w:val="left" w:pos="426"/>
        </w:tabs>
        <w:jc w:val="both"/>
        <w:rPr>
          <w:rFonts w:ascii="Tahoma" w:hAnsi="Tahoma" w:cs="Tahoma"/>
          <w:sz w:val="16"/>
          <w:szCs w:val="16"/>
        </w:rPr>
      </w:pPr>
      <w:r w:rsidRPr="00CC49F9">
        <w:rPr>
          <w:rFonts w:ascii="Tahoma" w:hAnsi="Tahoma" w:cs="Tahoma"/>
          <w:sz w:val="16"/>
          <w:szCs w:val="16"/>
        </w:rPr>
        <w:t>S výjimkou pohybu na předaném pracovišti budou mít zaměstnanci zhotovitele vč. jeho poddodavatelů povinnost nosit neustále identifikační kartičky s uvedením jména pracovníka a firmy zhotovitele.</w:t>
      </w:r>
    </w:p>
    <w:p w14:paraId="1C5AFC39" w14:textId="77777777" w:rsidR="00F00215" w:rsidRPr="00CC49F9" w:rsidRDefault="00F00215">
      <w:pPr>
        <w:tabs>
          <w:tab w:val="left" w:pos="426"/>
        </w:tabs>
        <w:jc w:val="both"/>
        <w:rPr>
          <w:rFonts w:ascii="Tahoma" w:hAnsi="Tahoma" w:cs="Tahoma"/>
          <w:sz w:val="16"/>
          <w:szCs w:val="16"/>
        </w:rPr>
      </w:pPr>
    </w:p>
    <w:p w14:paraId="1C5AFC3A" w14:textId="77777777" w:rsidR="00F00215" w:rsidRPr="00CC49F9" w:rsidRDefault="004013E1">
      <w:pPr>
        <w:numPr>
          <w:ilvl w:val="0"/>
          <w:numId w:val="12"/>
        </w:numPr>
        <w:tabs>
          <w:tab w:val="left" w:pos="426"/>
        </w:tabs>
        <w:jc w:val="both"/>
        <w:rPr>
          <w:rFonts w:ascii="Tahoma" w:hAnsi="Tahoma" w:cs="Tahoma"/>
          <w:sz w:val="16"/>
          <w:szCs w:val="16"/>
        </w:rPr>
      </w:pPr>
      <w:r w:rsidRPr="00CC49F9">
        <w:rPr>
          <w:rFonts w:ascii="Tahoma" w:hAnsi="Tahoma" w:cs="Tahoma"/>
          <w:sz w:val="16"/>
          <w:szCs w:val="16"/>
        </w:rPr>
        <w:t>Zhotovitel nebude uzavírat ani vypínat média a inženýrské sítě bez předchozího nahlášení a odsouhlasení odpovědné osoby VFN.</w:t>
      </w:r>
    </w:p>
    <w:p w14:paraId="1C5AFC3B" w14:textId="77777777" w:rsidR="00F00215" w:rsidRPr="00CC49F9" w:rsidRDefault="00F00215">
      <w:pPr>
        <w:tabs>
          <w:tab w:val="left" w:pos="426"/>
        </w:tabs>
        <w:jc w:val="both"/>
        <w:rPr>
          <w:rFonts w:ascii="Tahoma" w:hAnsi="Tahoma" w:cs="Tahoma"/>
          <w:sz w:val="16"/>
          <w:szCs w:val="16"/>
        </w:rPr>
      </w:pPr>
    </w:p>
    <w:p w14:paraId="1C5AFC3C" w14:textId="77777777" w:rsidR="00F00215" w:rsidRPr="00CC49F9" w:rsidRDefault="004013E1">
      <w:pPr>
        <w:numPr>
          <w:ilvl w:val="0"/>
          <w:numId w:val="12"/>
        </w:numPr>
        <w:tabs>
          <w:tab w:val="left" w:pos="426"/>
        </w:tabs>
        <w:jc w:val="both"/>
        <w:rPr>
          <w:rFonts w:ascii="Tahoma" w:hAnsi="Tahoma" w:cs="Tahoma"/>
          <w:sz w:val="16"/>
          <w:szCs w:val="16"/>
        </w:rPr>
      </w:pPr>
      <w:r w:rsidRPr="00CC49F9">
        <w:rPr>
          <w:rFonts w:ascii="Tahoma" w:hAnsi="Tahoma" w:cs="Tahoma"/>
          <w:sz w:val="16"/>
          <w:szCs w:val="16"/>
        </w:rPr>
        <w:t>Zhotovitel zajistí průběžný úklid všech přístupových cest a všech dotčených prostor pracoviště tak, aby nebyl ohrožen ani omezen pohyb personálu, pacientů a návštěvníků objednatele. Po dokončení prací a předání díla zajistí zhotovitel kompletní úklid díla.</w:t>
      </w:r>
    </w:p>
    <w:p w14:paraId="1C5AFC3D" w14:textId="77777777" w:rsidR="00F00215" w:rsidRPr="00CC49F9" w:rsidRDefault="00F00215">
      <w:pPr>
        <w:pStyle w:val="Odstavecseseznamem"/>
        <w:rPr>
          <w:rFonts w:ascii="Tahoma" w:hAnsi="Tahoma" w:cs="Tahoma"/>
          <w:sz w:val="16"/>
          <w:szCs w:val="16"/>
        </w:rPr>
      </w:pPr>
    </w:p>
    <w:p w14:paraId="1C5AFC3E" w14:textId="77777777" w:rsidR="00F00215" w:rsidRPr="00CC49F9" w:rsidRDefault="004013E1">
      <w:pPr>
        <w:numPr>
          <w:ilvl w:val="0"/>
          <w:numId w:val="12"/>
        </w:numPr>
        <w:tabs>
          <w:tab w:val="left" w:pos="426"/>
        </w:tabs>
        <w:jc w:val="both"/>
        <w:rPr>
          <w:rFonts w:ascii="Tahoma" w:hAnsi="Tahoma" w:cs="Tahoma"/>
          <w:sz w:val="16"/>
          <w:szCs w:val="16"/>
        </w:rPr>
      </w:pPr>
      <w:r w:rsidRPr="00CC49F9">
        <w:rPr>
          <w:rFonts w:ascii="Tahoma" w:hAnsi="Tahoma" w:cs="Tahoma"/>
          <w:sz w:val="16"/>
          <w:szCs w:val="16"/>
        </w:rPr>
        <w:t>Doprava materiálu a suti bude zajištěna tak, aby nedocházelo k nadměrnému hluku a prašnosti.</w:t>
      </w:r>
    </w:p>
    <w:p w14:paraId="1C5AFC3F" w14:textId="77777777" w:rsidR="00F00215" w:rsidRPr="00CC49F9" w:rsidRDefault="00F00215">
      <w:pPr>
        <w:rPr>
          <w:rFonts w:ascii="Tahoma" w:hAnsi="Tahoma" w:cs="Tahoma"/>
          <w:sz w:val="16"/>
          <w:szCs w:val="16"/>
        </w:rPr>
      </w:pPr>
    </w:p>
    <w:p w14:paraId="1C5AFC40" w14:textId="77777777" w:rsidR="00F00215" w:rsidRPr="00CC49F9" w:rsidRDefault="004013E1">
      <w:pPr>
        <w:numPr>
          <w:ilvl w:val="0"/>
          <w:numId w:val="12"/>
        </w:numPr>
        <w:tabs>
          <w:tab w:val="left" w:pos="426"/>
        </w:tabs>
        <w:jc w:val="both"/>
        <w:rPr>
          <w:rFonts w:ascii="Tahoma" w:hAnsi="Tahoma" w:cs="Tahoma"/>
          <w:sz w:val="16"/>
          <w:szCs w:val="16"/>
        </w:rPr>
      </w:pPr>
      <w:r w:rsidRPr="00CC49F9">
        <w:rPr>
          <w:rFonts w:ascii="Tahoma" w:hAnsi="Tahoma" w:cs="Tahoma"/>
          <w:sz w:val="16"/>
          <w:szCs w:val="16"/>
        </w:rPr>
        <w:t>K jednání a podepisování ve věcech týkajících se provedení díla (odevzdání a převzetí staveniště, předání a převzetí díla, podklady pro placení díla apod.) jsou oprávněni:</w:t>
      </w:r>
    </w:p>
    <w:p w14:paraId="1C5AFC41" w14:textId="77777777" w:rsidR="00F00215" w:rsidRPr="00CC49F9" w:rsidRDefault="00F00215">
      <w:pPr>
        <w:tabs>
          <w:tab w:val="left" w:pos="360"/>
        </w:tabs>
        <w:ind w:left="360"/>
        <w:jc w:val="both"/>
        <w:rPr>
          <w:rFonts w:ascii="Tahoma" w:hAnsi="Tahoma" w:cs="Tahoma"/>
          <w:sz w:val="16"/>
          <w:szCs w:val="16"/>
        </w:rPr>
      </w:pPr>
    </w:p>
    <w:p w14:paraId="1C5AFC42" w14:textId="124A93F0" w:rsidR="00F00215" w:rsidRPr="00CC49F9" w:rsidRDefault="004013E1">
      <w:pPr>
        <w:pStyle w:val="Odstavecseseznamem"/>
        <w:numPr>
          <w:ilvl w:val="0"/>
          <w:numId w:val="10"/>
        </w:numPr>
        <w:rPr>
          <w:rFonts w:ascii="Tahoma" w:hAnsi="Tahoma" w:cs="Tahoma"/>
          <w:sz w:val="16"/>
          <w:szCs w:val="16"/>
        </w:rPr>
      </w:pPr>
      <w:r w:rsidRPr="00CC49F9">
        <w:rPr>
          <w:rFonts w:ascii="Tahoma" w:hAnsi="Tahoma" w:cs="Tahoma"/>
          <w:sz w:val="16"/>
          <w:szCs w:val="16"/>
        </w:rPr>
        <w:t>za objednatele zaměstnanci</w:t>
      </w:r>
      <w:r w:rsidR="00930FF7">
        <w:rPr>
          <w:rFonts w:ascii="Tahoma" w:hAnsi="Tahoma" w:cs="Tahoma"/>
          <w:sz w:val="16"/>
          <w:szCs w:val="16"/>
        </w:rPr>
        <w:t xml:space="preserve"> </w:t>
      </w:r>
      <w:r w:rsidRPr="00CC49F9">
        <w:rPr>
          <w:rFonts w:ascii="Tahoma" w:hAnsi="Tahoma" w:cs="Tahoma"/>
          <w:sz w:val="16"/>
          <w:szCs w:val="16"/>
        </w:rPr>
        <w:t xml:space="preserve">technicko </w:t>
      </w:r>
      <w:r w:rsidR="008B1789">
        <w:rPr>
          <w:rFonts w:ascii="Tahoma" w:hAnsi="Tahoma" w:cs="Tahoma"/>
          <w:sz w:val="16"/>
          <w:szCs w:val="16"/>
        </w:rPr>
        <w:t>–</w:t>
      </w:r>
      <w:r w:rsidRPr="00CC49F9">
        <w:rPr>
          <w:rFonts w:ascii="Tahoma" w:hAnsi="Tahoma" w:cs="Tahoma"/>
          <w:sz w:val="16"/>
          <w:szCs w:val="16"/>
        </w:rPr>
        <w:t xml:space="preserve"> provozního úseku</w:t>
      </w:r>
      <w:r w:rsidR="00930FF7">
        <w:rPr>
          <w:rFonts w:ascii="Tahoma" w:hAnsi="Tahoma" w:cs="Tahoma"/>
          <w:sz w:val="16"/>
          <w:szCs w:val="16"/>
        </w:rPr>
        <w:t>:</w:t>
      </w:r>
      <w:r w:rsidRPr="00CC49F9">
        <w:rPr>
          <w:rFonts w:ascii="Tahoma" w:hAnsi="Tahoma" w:cs="Tahoma"/>
          <w:sz w:val="16"/>
          <w:szCs w:val="16"/>
        </w:rPr>
        <w:t xml:space="preserve"> </w:t>
      </w:r>
    </w:p>
    <w:p w14:paraId="1C5AFC43" w14:textId="6B2FBAE3" w:rsidR="00F00215" w:rsidRPr="005431D2" w:rsidRDefault="004013E1">
      <w:pPr>
        <w:pStyle w:val="Odstavecseseznamem"/>
        <w:ind w:left="1080"/>
        <w:rPr>
          <w:rFonts w:ascii="Tahoma" w:hAnsi="Tahoma" w:cs="Tahoma"/>
          <w:sz w:val="16"/>
          <w:szCs w:val="16"/>
        </w:rPr>
      </w:pPr>
      <w:r w:rsidRPr="00CC49F9">
        <w:rPr>
          <w:rFonts w:ascii="Tahoma" w:hAnsi="Tahoma" w:cs="Tahoma"/>
          <w:sz w:val="16"/>
          <w:szCs w:val="16"/>
        </w:rPr>
        <w:tab/>
      </w:r>
      <w:r w:rsidRPr="00CC49F9">
        <w:rPr>
          <w:rFonts w:ascii="Tahoma" w:hAnsi="Tahoma" w:cs="Tahoma"/>
          <w:sz w:val="16"/>
          <w:szCs w:val="16"/>
        </w:rPr>
        <w:tab/>
      </w:r>
      <w:r w:rsidR="006A069D" w:rsidRPr="005C7166">
        <w:rPr>
          <w:rFonts w:ascii="Tahoma" w:hAnsi="Tahoma" w:cs="Tahoma"/>
          <w:sz w:val="16"/>
          <w:szCs w:val="16"/>
        </w:rPr>
        <w:t>XXXXXXXXXXXXXXX</w:t>
      </w:r>
      <w:r w:rsidR="00D32092" w:rsidRPr="22E16310">
        <w:rPr>
          <w:rFonts w:ascii="Tahoma" w:hAnsi="Tahoma" w:cs="Tahoma"/>
          <w:sz w:val="16"/>
          <w:szCs w:val="16"/>
        </w:rPr>
        <w:t xml:space="preserve">   </w:t>
      </w:r>
    </w:p>
    <w:p w14:paraId="1C5AFC44" w14:textId="1A234EF7" w:rsidR="00F00215" w:rsidRPr="005D5DA9" w:rsidRDefault="004013E1">
      <w:pPr>
        <w:pStyle w:val="Odstavecseseznamem"/>
        <w:ind w:left="1080"/>
        <w:rPr>
          <w:rFonts w:ascii="Tahoma" w:hAnsi="Tahoma" w:cs="Tahoma"/>
          <w:sz w:val="16"/>
          <w:szCs w:val="16"/>
        </w:rPr>
      </w:pPr>
      <w:r w:rsidRPr="005431D2">
        <w:rPr>
          <w:rFonts w:ascii="Tahoma" w:hAnsi="Tahoma" w:cs="Tahoma"/>
          <w:sz w:val="16"/>
          <w:szCs w:val="16"/>
        </w:rPr>
        <w:t>a další osoby objednatelem pověřené</w:t>
      </w:r>
      <w:r w:rsidR="008B1789">
        <w:rPr>
          <w:rFonts w:ascii="Tahoma" w:hAnsi="Tahoma" w:cs="Tahoma"/>
          <w:sz w:val="16"/>
          <w:szCs w:val="16"/>
        </w:rPr>
        <w:t xml:space="preserve"> </w:t>
      </w:r>
      <w:r w:rsidR="006A069D" w:rsidRPr="005C7166">
        <w:rPr>
          <w:rFonts w:ascii="Tahoma" w:hAnsi="Tahoma" w:cs="Tahoma"/>
          <w:sz w:val="16"/>
          <w:szCs w:val="16"/>
        </w:rPr>
        <w:t xml:space="preserve">XXXXXXXXXXXXXXX </w:t>
      </w:r>
    </w:p>
    <w:p w14:paraId="1C5AFC45" w14:textId="77777777" w:rsidR="00F00215" w:rsidRPr="005D5DA9" w:rsidRDefault="00F00215">
      <w:pPr>
        <w:pStyle w:val="Odstavecseseznamem"/>
        <w:ind w:left="1080"/>
        <w:rPr>
          <w:rFonts w:ascii="Tahoma" w:hAnsi="Tahoma" w:cs="Tahoma"/>
          <w:sz w:val="16"/>
          <w:szCs w:val="16"/>
        </w:rPr>
      </w:pPr>
    </w:p>
    <w:p w14:paraId="1C5AFC47" w14:textId="2F4813B5" w:rsidR="00F00215" w:rsidRPr="006A069D" w:rsidRDefault="004013E1" w:rsidP="004B1C56">
      <w:pPr>
        <w:pStyle w:val="Odstavecseseznamem"/>
        <w:numPr>
          <w:ilvl w:val="0"/>
          <w:numId w:val="10"/>
        </w:numPr>
        <w:rPr>
          <w:rFonts w:ascii="Tahoma" w:hAnsi="Tahoma" w:cs="Tahoma"/>
          <w:sz w:val="16"/>
          <w:szCs w:val="16"/>
        </w:rPr>
      </w:pPr>
      <w:r w:rsidRPr="006A069D">
        <w:rPr>
          <w:rFonts w:ascii="Tahoma" w:hAnsi="Tahoma" w:cs="Tahoma"/>
          <w:sz w:val="16"/>
          <w:szCs w:val="16"/>
        </w:rPr>
        <w:t xml:space="preserve">za zhotovitele: </w:t>
      </w:r>
      <w:r w:rsidR="006A069D" w:rsidRPr="005C7166">
        <w:rPr>
          <w:rFonts w:ascii="Tahoma" w:hAnsi="Tahoma" w:cs="Tahoma"/>
          <w:sz w:val="16"/>
          <w:szCs w:val="16"/>
        </w:rPr>
        <w:t>XXXXXXXXXXXXXXX</w:t>
      </w:r>
      <w:r w:rsidRPr="006A069D">
        <w:rPr>
          <w:rFonts w:ascii="Tahoma" w:hAnsi="Tahoma" w:cs="Tahoma"/>
          <w:sz w:val="16"/>
          <w:szCs w:val="16"/>
        </w:rPr>
        <w:tab/>
        <w:t xml:space="preserve">e-mail: </w:t>
      </w:r>
      <w:r w:rsidR="006A069D" w:rsidRPr="005C7166">
        <w:rPr>
          <w:rFonts w:ascii="Tahoma" w:hAnsi="Tahoma" w:cs="Tahoma"/>
          <w:sz w:val="16"/>
          <w:szCs w:val="16"/>
        </w:rPr>
        <w:t>XXXXXXXXXXXXXXX</w:t>
      </w:r>
    </w:p>
    <w:p w14:paraId="1C5AFC48" w14:textId="6A79562C" w:rsidR="00F00215" w:rsidRPr="00C46CF0" w:rsidRDefault="004013E1">
      <w:pPr>
        <w:ind w:left="360" w:firstLine="720"/>
        <w:rPr>
          <w:rFonts w:ascii="Tahoma" w:hAnsi="Tahoma" w:cs="Tahoma"/>
          <w:sz w:val="16"/>
          <w:szCs w:val="16"/>
        </w:rPr>
      </w:pPr>
      <w:r w:rsidRPr="00C46CF0">
        <w:rPr>
          <w:rFonts w:ascii="Tahoma" w:hAnsi="Tahoma" w:cs="Tahoma"/>
          <w:sz w:val="16"/>
          <w:szCs w:val="16"/>
        </w:rPr>
        <w:t xml:space="preserve">tel: </w:t>
      </w:r>
      <w:r>
        <w:tab/>
      </w:r>
      <w:r w:rsidR="006A069D" w:rsidRPr="005C7166">
        <w:rPr>
          <w:rFonts w:ascii="Tahoma" w:hAnsi="Tahoma" w:cs="Tahoma"/>
          <w:sz w:val="16"/>
          <w:szCs w:val="16"/>
        </w:rPr>
        <w:t>XXXXXXXXXXXXXXX</w:t>
      </w:r>
    </w:p>
    <w:p w14:paraId="1C5AFC49" w14:textId="77777777" w:rsidR="00F00215" w:rsidRPr="00C46CF0" w:rsidRDefault="004013E1">
      <w:pPr>
        <w:ind w:left="360" w:firstLine="720"/>
        <w:rPr>
          <w:rFonts w:ascii="Tahoma" w:hAnsi="Tahoma" w:cs="Tahoma"/>
          <w:sz w:val="16"/>
          <w:szCs w:val="16"/>
        </w:rPr>
      </w:pPr>
      <w:r w:rsidRPr="00C46CF0">
        <w:rPr>
          <w:rFonts w:ascii="Tahoma" w:hAnsi="Tahoma" w:cs="Tahoma"/>
          <w:sz w:val="16"/>
          <w:szCs w:val="16"/>
        </w:rPr>
        <w:tab/>
      </w:r>
      <w:r w:rsidRPr="00C46CF0">
        <w:rPr>
          <w:rFonts w:ascii="Tahoma" w:hAnsi="Tahoma" w:cs="Tahoma"/>
          <w:sz w:val="16"/>
          <w:szCs w:val="16"/>
        </w:rPr>
        <w:tab/>
      </w:r>
    </w:p>
    <w:p w14:paraId="1C5AFC4A" w14:textId="77777777" w:rsidR="00F00215" w:rsidRPr="00C46CF0" w:rsidRDefault="004013E1">
      <w:pPr>
        <w:tabs>
          <w:tab w:val="left" w:pos="426"/>
        </w:tabs>
        <w:ind w:left="360"/>
        <w:jc w:val="both"/>
        <w:rPr>
          <w:rFonts w:ascii="Tahoma" w:hAnsi="Tahoma" w:cs="Tahoma"/>
          <w:sz w:val="16"/>
          <w:szCs w:val="16"/>
        </w:rPr>
      </w:pPr>
      <w:r w:rsidRPr="00C46CF0">
        <w:rPr>
          <w:rFonts w:ascii="Tahoma" w:hAnsi="Tahoma" w:cs="Tahoma"/>
          <w:sz w:val="16"/>
          <w:szCs w:val="16"/>
        </w:rPr>
        <w:t>Smluvní strany se zavazují informovat o změnách v osobách odpovědných osob nejpozději následující pracovní den po provedení změny.</w:t>
      </w:r>
    </w:p>
    <w:p w14:paraId="1C5AFC4B" w14:textId="77777777" w:rsidR="00F00215" w:rsidRPr="00C46CF0" w:rsidRDefault="00F00215">
      <w:pPr>
        <w:tabs>
          <w:tab w:val="left" w:pos="426"/>
        </w:tabs>
        <w:ind w:left="360"/>
        <w:jc w:val="both"/>
        <w:rPr>
          <w:rFonts w:ascii="Tahoma" w:hAnsi="Tahoma" w:cs="Tahoma"/>
          <w:sz w:val="16"/>
          <w:szCs w:val="16"/>
        </w:rPr>
      </w:pPr>
    </w:p>
    <w:p w14:paraId="1C5AFC4C" w14:textId="77777777" w:rsidR="00F00215" w:rsidRPr="00C46CF0" w:rsidRDefault="004013E1">
      <w:pPr>
        <w:numPr>
          <w:ilvl w:val="0"/>
          <w:numId w:val="12"/>
        </w:numPr>
        <w:tabs>
          <w:tab w:val="left" w:pos="426"/>
        </w:tabs>
        <w:jc w:val="both"/>
        <w:rPr>
          <w:rFonts w:ascii="Tahoma" w:hAnsi="Tahoma" w:cs="Tahoma"/>
          <w:sz w:val="16"/>
          <w:szCs w:val="16"/>
        </w:rPr>
      </w:pPr>
      <w:r w:rsidRPr="00C46CF0">
        <w:rPr>
          <w:rFonts w:ascii="Tahoma" w:hAnsi="Tahoma" w:cs="Tahoma"/>
          <w:sz w:val="16"/>
          <w:szCs w:val="16"/>
        </w:rPr>
        <w:t>Zhotovitel je povinen vést též deník víceprací a méněprací, do kterého budou uváděny a odsouhlasovány veškeré změny oproti technické specifikaci a této smlouvě. Zhotovitel je povinen provést soupis změn a do 3 pracovních dnů jej ocenit dle jednotkových cen použitých pro cenu díla. V případě, že jednotkové ceny změn nejsou obsaženy v nabídkovém rozpočtu díla, použije zhotovitel jednotkové ceny dle aktuálního ceníku ÚRS Praha, a.s. Soupis oceněných víceprací/méněprací a případný požadavek na prodloužení doby plnění díla předloží zhotovitel objednateli k odsouhlasení s tím, že o změnách bude následně uzavřen dodatek k této smlouvě. Teprve po odsouhlasení soupisu víceprací zástupcem objednatele, má zhotovitel právo na realizaci těchto změn a jejich úhradu. Pokud tak zhotovitel neučiní, má se za to, že práce a dodávky jim realizované byly v předmětu díla a jeho ceně již zahrnuty.</w:t>
      </w:r>
    </w:p>
    <w:p w14:paraId="1C5AFC4D" w14:textId="77777777" w:rsidR="00F00215" w:rsidRPr="00C46CF0" w:rsidRDefault="00F00215">
      <w:pPr>
        <w:tabs>
          <w:tab w:val="left" w:pos="426"/>
        </w:tabs>
        <w:ind w:left="397"/>
        <w:jc w:val="both"/>
        <w:rPr>
          <w:rFonts w:ascii="Tahoma" w:hAnsi="Tahoma" w:cs="Tahoma"/>
          <w:sz w:val="16"/>
          <w:szCs w:val="16"/>
        </w:rPr>
      </w:pPr>
    </w:p>
    <w:p w14:paraId="1C5AFC4E" w14:textId="77777777" w:rsidR="00F00215" w:rsidRPr="00C46CF0" w:rsidRDefault="00F00215">
      <w:pPr>
        <w:pStyle w:val="Odstavecseseznamem"/>
        <w:rPr>
          <w:rFonts w:ascii="Tahoma" w:hAnsi="Tahoma" w:cs="Tahoma"/>
          <w:sz w:val="16"/>
          <w:szCs w:val="16"/>
        </w:rPr>
      </w:pPr>
    </w:p>
    <w:p w14:paraId="1C5AFC4F" w14:textId="77777777" w:rsidR="00F00215" w:rsidRPr="00C46CF0" w:rsidRDefault="00F00215">
      <w:pPr>
        <w:widowControl w:val="0"/>
        <w:jc w:val="center"/>
        <w:outlineLvl w:val="0"/>
        <w:rPr>
          <w:rFonts w:ascii="Tahoma" w:hAnsi="Tahoma" w:cs="Tahoma"/>
          <w:b/>
          <w:sz w:val="16"/>
          <w:szCs w:val="16"/>
        </w:rPr>
      </w:pPr>
    </w:p>
    <w:p w14:paraId="1C5AFC50" w14:textId="77777777" w:rsidR="00F00215" w:rsidRPr="00C46CF0" w:rsidRDefault="004013E1">
      <w:pPr>
        <w:widowControl w:val="0"/>
        <w:jc w:val="center"/>
        <w:outlineLvl w:val="0"/>
        <w:rPr>
          <w:rFonts w:ascii="Tahoma" w:hAnsi="Tahoma" w:cs="Tahoma"/>
          <w:b/>
          <w:sz w:val="16"/>
          <w:szCs w:val="16"/>
        </w:rPr>
      </w:pPr>
      <w:r w:rsidRPr="00C46CF0">
        <w:rPr>
          <w:rFonts w:ascii="Tahoma" w:hAnsi="Tahoma" w:cs="Tahoma"/>
          <w:b/>
          <w:sz w:val="16"/>
          <w:szCs w:val="16"/>
        </w:rPr>
        <w:t>VI. Přejímání díla</w:t>
      </w:r>
    </w:p>
    <w:p w14:paraId="1C5AFC51" w14:textId="77777777" w:rsidR="00F00215" w:rsidRPr="00C46CF0" w:rsidRDefault="00F00215">
      <w:pPr>
        <w:widowControl w:val="0"/>
        <w:jc w:val="center"/>
        <w:outlineLvl w:val="0"/>
        <w:rPr>
          <w:rFonts w:ascii="Tahoma" w:hAnsi="Tahoma" w:cs="Tahoma"/>
          <w:sz w:val="16"/>
          <w:szCs w:val="16"/>
        </w:rPr>
      </w:pPr>
    </w:p>
    <w:p w14:paraId="1C5AFC52" w14:textId="77777777" w:rsidR="00F00215" w:rsidRPr="00C46CF0" w:rsidRDefault="004013E1">
      <w:pPr>
        <w:numPr>
          <w:ilvl w:val="0"/>
          <w:numId w:val="11"/>
        </w:numPr>
        <w:jc w:val="both"/>
        <w:rPr>
          <w:rFonts w:ascii="Tahoma" w:hAnsi="Tahoma" w:cs="Tahoma"/>
          <w:sz w:val="16"/>
          <w:szCs w:val="16"/>
        </w:rPr>
      </w:pPr>
      <w:r w:rsidRPr="00C46CF0">
        <w:rPr>
          <w:rFonts w:ascii="Tahoma" w:hAnsi="Tahoma" w:cs="Tahoma"/>
          <w:sz w:val="16"/>
          <w:szCs w:val="16"/>
        </w:rPr>
        <w:t>O převzetí díla bude objednatelem sepsán protokol, který podepíší obě smluvní strany. V protokolu o předání a převzetí díla musí být uvedeny všechny případné zjevné vady (drobného a ojedinělého charakteru) a nedodělky díla a dohodnuty lhůty pro jejich odstranění. Potvrzení o odstranění vad a nedodělků bude doplněno do protokolu o předání a převzetí díla, nebo uvedeno v samostatném zápisu. Podpisem protokolu o předání a převzetí díla dochází k předání díla zhotovitelem objednateli.</w:t>
      </w:r>
    </w:p>
    <w:p w14:paraId="1C5AFC53" w14:textId="77777777" w:rsidR="00F00215" w:rsidRPr="00C46CF0" w:rsidRDefault="00F00215">
      <w:pPr>
        <w:pStyle w:val="Odstavecseseznamem"/>
        <w:rPr>
          <w:rFonts w:ascii="Tahoma" w:hAnsi="Tahoma" w:cs="Tahoma"/>
          <w:sz w:val="16"/>
          <w:szCs w:val="16"/>
        </w:rPr>
      </w:pPr>
    </w:p>
    <w:p w14:paraId="1C5AFC54" w14:textId="77777777" w:rsidR="00F00215" w:rsidRPr="00C46CF0" w:rsidRDefault="004013E1">
      <w:pPr>
        <w:numPr>
          <w:ilvl w:val="0"/>
          <w:numId w:val="11"/>
        </w:numPr>
        <w:jc w:val="both"/>
        <w:rPr>
          <w:rFonts w:ascii="Tahoma" w:hAnsi="Tahoma" w:cs="Tahoma"/>
          <w:sz w:val="16"/>
          <w:szCs w:val="16"/>
        </w:rPr>
      </w:pPr>
      <w:r w:rsidRPr="00C46CF0">
        <w:rPr>
          <w:rFonts w:ascii="Tahoma" w:hAnsi="Tahoma" w:cs="Tahoma"/>
          <w:sz w:val="16"/>
          <w:szCs w:val="16"/>
        </w:rPr>
        <w:t>Současně s dílem je zhotovitel povinen předat objednateli veškeré dokumenty, plány a jiné listiny, které zhotovitel získal nebo měl získat v souvislosti s dílem či jeho provedením.</w:t>
      </w:r>
    </w:p>
    <w:p w14:paraId="1C5AFC55" w14:textId="77777777" w:rsidR="00F00215" w:rsidRPr="00C46CF0" w:rsidRDefault="00F00215">
      <w:pPr>
        <w:pStyle w:val="Odstavecseseznamem"/>
        <w:rPr>
          <w:rFonts w:ascii="Tahoma" w:hAnsi="Tahoma" w:cs="Tahoma"/>
          <w:sz w:val="16"/>
          <w:szCs w:val="16"/>
        </w:rPr>
      </w:pPr>
    </w:p>
    <w:p w14:paraId="1C5AFC56" w14:textId="77777777" w:rsidR="00F00215" w:rsidRPr="00C46CF0" w:rsidRDefault="004013E1">
      <w:pPr>
        <w:numPr>
          <w:ilvl w:val="0"/>
          <w:numId w:val="11"/>
        </w:numPr>
        <w:jc w:val="both"/>
        <w:rPr>
          <w:rFonts w:ascii="Tahoma" w:hAnsi="Tahoma" w:cs="Tahoma"/>
          <w:sz w:val="16"/>
          <w:szCs w:val="16"/>
        </w:rPr>
      </w:pPr>
      <w:r w:rsidRPr="00C46CF0">
        <w:rPr>
          <w:rFonts w:ascii="Tahoma" w:hAnsi="Tahoma" w:cs="Tahoma"/>
          <w:sz w:val="16"/>
          <w:szCs w:val="16"/>
        </w:rPr>
        <w:t>Jestliže objednatel odmítne dílo převzít, sepíší smluvní strany zápis, v němž uvedou svá stanoviska, jejich odůvodnění a následující řešení.</w:t>
      </w:r>
    </w:p>
    <w:p w14:paraId="1C5AFC57" w14:textId="77777777" w:rsidR="00F00215" w:rsidRPr="00C46CF0" w:rsidRDefault="00F00215">
      <w:pPr>
        <w:pStyle w:val="Odstavecseseznamem"/>
        <w:rPr>
          <w:rFonts w:ascii="Tahoma" w:hAnsi="Tahoma" w:cs="Tahoma"/>
          <w:sz w:val="16"/>
          <w:szCs w:val="16"/>
        </w:rPr>
      </w:pPr>
    </w:p>
    <w:p w14:paraId="1C5AFC58" w14:textId="77777777" w:rsidR="00F00215" w:rsidRPr="00C46CF0" w:rsidRDefault="00F00215">
      <w:pPr>
        <w:tabs>
          <w:tab w:val="left" w:pos="426"/>
        </w:tabs>
        <w:jc w:val="both"/>
        <w:rPr>
          <w:rFonts w:ascii="Tahoma" w:hAnsi="Tahoma" w:cs="Tahoma"/>
          <w:sz w:val="16"/>
          <w:szCs w:val="16"/>
        </w:rPr>
      </w:pPr>
    </w:p>
    <w:p w14:paraId="1C5AFC59" w14:textId="77777777" w:rsidR="00F00215" w:rsidRPr="00C46CF0" w:rsidRDefault="004013E1">
      <w:pPr>
        <w:jc w:val="center"/>
        <w:rPr>
          <w:rFonts w:ascii="Tahoma" w:hAnsi="Tahoma" w:cs="Tahoma"/>
          <w:b/>
          <w:sz w:val="16"/>
          <w:szCs w:val="16"/>
        </w:rPr>
      </w:pPr>
      <w:r w:rsidRPr="00C46CF0">
        <w:rPr>
          <w:rFonts w:ascii="Tahoma" w:hAnsi="Tahoma" w:cs="Tahoma"/>
          <w:b/>
          <w:sz w:val="16"/>
          <w:szCs w:val="16"/>
        </w:rPr>
        <w:t>VII. Záruka za jakost, odpovědnost za vady</w:t>
      </w:r>
    </w:p>
    <w:p w14:paraId="1C5AFC5A" w14:textId="77777777" w:rsidR="00F00215" w:rsidRPr="00C46CF0" w:rsidRDefault="00F00215">
      <w:pPr>
        <w:jc w:val="center"/>
        <w:rPr>
          <w:rFonts w:ascii="Tahoma" w:hAnsi="Tahoma" w:cs="Tahoma"/>
          <w:b/>
          <w:sz w:val="16"/>
          <w:szCs w:val="16"/>
        </w:rPr>
      </w:pPr>
    </w:p>
    <w:p w14:paraId="1C5AFC5B" w14:textId="77777777" w:rsidR="00F00215" w:rsidRPr="00C46CF0" w:rsidRDefault="004013E1">
      <w:pPr>
        <w:numPr>
          <w:ilvl w:val="1"/>
          <w:numId w:val="2"/>
        </w:numPr>
        <w:tabs>
          <w:tab w:val="left" w:pos="426"/>
        </w:tabs>
        <w:ind w:left="426"/>
        <w:jc w:val="both"/>
        <w:rPr>
          <w:rFonts w:ascii="Tahoma" w:hAnsi="Tahoma" w:cs="Tahoma"/>
          <w:sz w:val="16"/>
          <w:szCs w:val="16"/>
        </w:rPr>
      </w:pPr>
      <w:r w:rsidRPr="00C46CF0">
        <w:rPr>
          <w:rFonts w:ascii="Tahoma" w:hAnsi="Tahoma" w:cs="Tahoma"/>
          <w:sz w:val="16"/>
          <w:szCs w:val="16"/>
        </w:rPr>
        <w:t xml:space="preserve">Zhotovitel je povinen provést dílo v množství, jakosti a provedení dle této smlouvy, bez právních či faktických vad. Vadou se rozumí odchylka od druhu nebo kvalitativních podmínek díla nebo jeho části, stanovených touto smlouvou nebo specifikovaných v objednávce nebo technickými normami či jinými obecně závaznými právními předpisy. </w:t>
      </w:r>
    </w:p>
    <w:p w14:paraId="1C5AFC5C" w14:textId="77777777" w:rsidR="00F00215" w:rsidRPr="00C46CF0" w:rsidRDefault="00F00215">
      <w:pPr>
        <w:ind w:left="426"/>
        <w:jc w:val="both"/>
        <w:rPr>
          <w:rFonts w:ascii="Tahoma" w:hAnsi="Tahoma" w:cs="Tahoma"/>
          <w:sz w:val="16"/>
          <w:szCs w:val="16"/>
        </w:rPr>
      </w:pPr>
    </w:p>
    <w:p w14:paraId="1C5AFC5D" w14:textId="77777777" w:rsidR="00F00215" w:rsidRPr="00C46CF0" w:rsidRDefault="004013E1">
      <w:pPr>
        <w:numPr>
          <w:ilvl w:val="1"/>
          <w:numId w:val="2"/>
        </w:numPr>
        <w:tabs>
          <w:tab w:val="left" w:pos="426"/>
        </w:tabs>
        <w:ind w:left="426"/>
        <w:jc w:val="both"/>
        <w:rPr>
          <w:rFonts w:ascii="Tahoma" w:hAnsi="Tahoma" w:cs="Tahoma"/>
          <w:sz w:val="16"/>
          <w:szCs w:val="16"/>
        </w:rPr>
      </w:pPr>
      <w:r w:rsidRPr="00C46CF0">
        <w:rPr>
          <w:rFonts w:ascii="Tahoma" w:hAnsi="Tahoma" w:cs="Tahoma"/>
          <w:sz w:val="16"/>
          <w:szCs w:val="16"/>
        </w:rPr>
        <w:t>Zárukou za jakost přejímá zhotovitel závazek, že dílo bude mít po záruční dobu vlastnosti uvedené v projektové dokumentaci, technických normách a dalších dokumentech podle této smlouvy a bude v souladu s obecně platnými právními předpisy, které se na provádění díla vztahují, vyjma běžného opotřebení.</w:t>
      </w:r>
    </w:p>
    <w:p w14:paraId="1C5AFC5E" w14:textId="77777777" w:rsidR="00F00215" w:rsidRPr="00C46CF0" w:rsidRDefault="00F00215">
      <w:pPr>
        <w:ind w:left="426"/>
        <w:jc w:val="both"/>
        <w:rPr>
          <w:rFonts w:ascii="Tahoma" w:hAnsi="Tahoma" w:cs="Tahoma"/>
          <w:sz w:val="16"/>
          <w:szCs w:val="16"/>
        </w:rPr>
      </w:pPr>
    </w:p>
    <w:p w14:paraId="1C5AFC5F" w14:textId="77777777" w:rsidR="00F00215" w:rsidRPr="00C46CF0" w:rsidRDefault="004013E1">
      <w:pPr>
        <w:pStyle w:val="Odstavecseseznamem"/>
        <w:numPr>
          <w:ilvl w:val="1"/>
          <w:numId w:val="2"/>
        </w:numPr>
        <w:tabs>
          <w:tab w:val="left" w:pos="1843"/>
        </w:tabs>
        <w:ind w:left="426"/>
        <w:jc w:val="both"/>
        <w:rPr>
          <w:rFonts w:ascii="Tahoma" w:hAnsi="Tahoma" w:cs="Tahoma"/>
          <w:sz w:val="16"/>
          <w:szCs w:val="16"/>
        </w:rPr>
      </w:pPr>
      <w:r w:rsidRPr="00C46CF0">
        <w:rPr>
          <w:rFonts w:ascii="Tahoma" w:hAnsi="Tahoma" w:cs="Tahoma"/>
          <w:sz w:val="16"/>
          <w:szCs w:val="16"/>
        </w:rPr>
        <w:t>Záruční doba dohodnutá smluvními stranami činí 60 měsíců na stavební práce a 36 měsíců na kompletní technologické dodávky a materiál. Záruční doba počíná běžet dnem předání díla objednateli bez vad a nedodělků. Cena díla zahrnuje i kompletní pravidelný servis a revize veškerých dodávaných přístrojů a zařízení v záruční době včetně výměny potřebných náhradních dílů v případě poruchy (včetně dodání náhradních dílů) zdarma.</w:t>
      </w:r>
    </w:p>
    <w:p w14:paraId="1C5AFC60" w14:textId="77777777" w:rsidR="00F00215" w:rsidRPr="00C46CF0" w:rsidRDefault="00F00215">
      <w:pPr>
        <w:ind w:left="426"/>
        <w:jc w:val="both"/>
        <w:rPr>
          <w:rFonts w:ascii="Tahoma" w:hAnsi="Tahoma" w:cs="Tahoma"/>
          <w:sz w:val="16"/>
          <w:szCs w:val="16"/>
        </w:rPr>
      </w:pPr>
    </w:p>
    <w:p w14:paraId="1C5AFC61" w14:textId="77777777" w:rsidR="00F00215" w:rsidRPr="00C46CF0" w:rsidRDefault="004013E1">
      <w:pPr>
        <w:numPr>
          <w:ilvl w:val="1"/>
          <w:numId w:val="2"/>
        </w:numPr>
        <w:tabs>
          <w:tab w:val="left" w:pos="426"/>
        </w:tabs>
        <w:ind w:left="426"/>
        <w:jc w:val="both"/>
        <w:rPr>
          <w:rFonts w:ascii="Tahoma" w:hAnsi="Tahoma" w:cs="Tahoma"/>
          <w:sz w:val="16"/>
          <w:szCs w:val="16"/>
        </w:rPr>
      </w:pPr>
      <w:r w:rsidRPr="00C46CF0">
        <w:rPr>
          <w:rFonts w:ascii="Tahoma" w:hAnsi="Tahoma" w:cs="Tahoma"/>
          <w:sz w:val="16"/>
          <w:szCs w:val="16"/>
        </w:rPr>
        <w:t>V průběhu záruční doby má objednatel právo požadovat a zhotovitel povinnost bezplatně odstranit oprávněně a řádně reklamované vady. Objednatel se zavazuje, že případnou reklamaci díla uplatní bezodkladně po zjištění vady písemnou formou (dopisem, e-mailem) do rukou oprávněného zástupce zhotovitele. Objednatel si vyhrazuje v případě výpadku zařízení mající vliv na nepřetržitý zdravotnický provoz okamžitý zásah pro odstranění závady svými odbornými pracovníky. Na odstraňování reklamovaných vad nastoupí zhotovitel po výzvě (dopisem, e-mailem) v dále sjednaných termínech: u závad ohrožujících zdraví, život nebo při odvracení hrozících škod velkého rozsahu bezprostředně, ještě týž den; u závad, kdy hrozí přerušení provozu následující den; u závad, kdy nehrozí nebezpečí z prodlení nebo škody z hrozícího zastavení provozu po dohodě s uživatelem, nejpozději do 10 ti dnů. Lhůta pro odstranění závad majících vliv na nepřetržitý provoz kliniky je tři dny; ostatní závady zhotovitel odstraní ve lhůtě 10 dnů od obdržení reklamace.</w:t>
      </w:r>
    </w:p>
    <w:p w14:paraId="1C5AFC62" w14:textId="77777777" w:rsidR="00F00215" w:rsidRPr="00C46CF0" w:rsidRDefault="00F00215">
      <w:pPr>
        <w:ind w:left="426"/>
        <w:jc w:val="both"/>
        <w:rPr>
          <w:rFonts w:ascii="Tahoma" w:hAnsi="Tahoma" w:cs="Tahoma"/>
          <w:sz w:val="16"/>
          <w:szCs w:val="16"/>
        </w:rPr>
      </w:pPr>
    </w:p>
    <w:p w14:paraId="1C5AFC63" w14:textId="77777777" w:rsidR="00F00215" w:rsidRPr="00C46CF0" w:rsidRDefault="004013E1">
      <w:pPr>
        <w:numPr>
          <w:ilvl w:val="1"/>
          <w:numId w:val="2"/>
        </w:numPr>
        <w:tabs>
          <w:tab w:val="left" w:pos="426"/>
        </w:tabs>
        <w:ind w:left="426"/>
        <w:jc w:val="both"/>
        <w:rPr>
          <w:rFonts w:ascii="Tahoma" w:hAnsi="Tahoma" w:cs="Tahoma"/>
          <w:sz w:val="16"/>
          <w:szCs w:val="16"/>
        </w:rPr>
      </w:pPr>
      <w:r w:rsidRPr="00C46CF0">
        <w:rPr>
          <w:rFonts w:ascii="Tahoma" w:hAnsi="Tahoma" w:cs="Tahoma"/>
          <w:sz w:val="16"/>
          <w:szCs w:val="16"/>
        </w:rPr>
        <w:t>Pokud nedojde k odstranění reklamovaných vad v předepsaném termínu, má objednatel právo tyto vady odstranit sám na své náklady a požadovat po zhotoviteli úhradu těchto nákladů, případně i náhradu škody, jež vznikla včasným neodstraněním reklamovaných vad ze strany zhotovitele.</w:t>
      </w:r>
    </w:p>
    <w:p w14:paraId="1C5AFC64" w14:textId="77777777" w:rsidR="00F00215" w:rsidRPr="00C46CF0" w:rsidRDefault="00F00215">
      <w:pPr>
        <w:ind w:left="426"/>
        <w:jc w:val="both"/>
        <w:rPr>
          <w:rFonts w:ascii="Tahoma" w:hAnsi="Tahoma" w:cs="Tahoma"/>
          <w:sz w:val="16"/>
          <w:szCs w:val="16"/>
        </w:rPr>
      </w:pPr>
    </w:p>
    <w:p w14:paraId="1C5AFC65" w14:textId="77777777" w:rsidR="00F00215" w:rsidRPr="00C46CF0" w:rsidRDefault="004013E1">
      <w:pPr>
        <w:pStyle w:val="Odstavecseseznamem"/>
        <w:numPr>
          <w:ilvl w:val="1"/>
          <w:numId w:val="2"/>
        </w:numPr>
        <w:tabs>
          <w:tab w:val="left" w:pos="66"/>
        </w:tabs>
        <w:ind w:left="426"/>
        <w:jc w:val="both"/>
        <w:rPr>
          <w:rFonts w:ascii="Tahoma" w:hAnsi="Tahoma" w:cs="Tahoma"/>
          <w:sz w:val="16"/>
          <w:szCs w:val="16"/>
        </w:rPr>
      </w:pPr>
      <w:r w:rsidRPr="00C46CF0">
        <w:rPr>
          <w:rFonts w:ascii="Tahoma" w:hAnsi="Tahoma" w:cs="Tahoma"/>
          <w:sz w:val="16"/>
          <w:szCs w:val="16"/>
        </w:rPr>
        <w:t>Zhotovitel neodpovídá za vady, které byly po převzetí plnění způsobeny objednatelem, neoprávněným zásahem třetí osoby či neodvratitelnými událostmi.</w:t>
      </w:r>
    </w:p>
    <w:p w14:paraId="1C5AFC66" w14:textId="77777777" w:rsidR="00F00215" w:rsidRPr="00C46CF0" w:rsidRDefault="00F00215">
      <w:pPr>
        <w:jc w:val="both"/>
        <w:rPr>
          <w:rFonts w:ascii="Tahoma" w:hAnsi="Tahoma" w:cs="Tahoma"/>
          <w:sz w:val="16"/>
          <w:szCs w:val="16"/>
        </w:rPr>
      </w:pPr>
    </w:p>
    <w:p w14:paraId="1C5AFC67" w14:textId="77777777" w:rsidR="00F00215" w:rsidRPr="00C46CF0" w:rsidRDefault="00F00215">
      <w:pPr>
        <w:jc w:val="center"/>
        <w:rPr>
          <w:rFonts w:ascii="Tahoma" w:hAnsi="Tahoma" w:cs="Tahoma"/>
          <w:b/>
          <w:sz w:val="16"/>
          <w:szCs w:val="16"/>
        </w:rPr>
      </w:pPr>
    </w:p>
    <w:p w14:paraId="1C5AFC68" w14:textId="77777777" w:rsidR="00F00215" w:rsidRPr="00C46CF0" w:rsidRDefault="004013E1">
      <w:pPr>
        <w:jc w:val="center"/>
        <w:rPr>
          <w:rFonts w:ascii="Tahoma" w:hAnsi="Tahoma" w:cs="Tahoma"/>
          <w:b/>
          <w:sz w:val="16"/>
          <w:szCs w:val="16"/>
        </w:rPr>
      </w:pPr>
      <w:r w:rsidRPr="00C46CF0">
        <w:rPr>
          <w:rFonts w:ascii="Tahoma" w:hAnsi="Tahoma" w:cs="Tahoma"/>
          <w:b/>
          <w:sz w:val="16"/>
          <w:szCs w:val="16"/>
        </w:rPr>
        <w:t>VIII. Sankční ustanovení</w:t>
      </w:r>
    </w:p>
    <w:p w14:paraId="1C5AFC69" w14:textId="77777777" w:rsidR="00F00215" w:rsidRPr="00C46CF0" w:rsidRDefault="00F00215">
      <w:pPr>
        <w:rPr>
          <w:rFonts w:ascii="Tahoma" w:hAnsi="Tahoma" w:cs="Tahoma"/>
          <w:sz w:val="16"/>
          <w:szCs w:val="16"/>
        </w:rPr>
      </w:pPr>
    </w:p>
    <w:p w14:paraId="1C5AFC6A" w14:textId="77777777" w:rsidR="00F00215" w:rsidRPr="00C46CF0" w:rsidRDefault="004013E1">
      <w:pPr>
        <w:numPr>
          <w:ilvl w:val="0"/>
          <w:numId w:val="13"/>
        </w:numPr>
        <w:tabs>
          <w:tab w:val="left" w:pos="426"/>
        </w:tabs>
        <w:ind w:left="426"/>
        <w:jc w:val="both"/>
        <w:rPr>
          <w:rFonts w:ascii="Tahoma" w:hAnsi="Tahoma" w:cs="Tahoma"/>
          <w:sz w:val="16"/>
          <w:szCs w:val="16"/>
        </w:rPr>
      </w:pPr>
      <w:r w:rsidRPr="00C46CF0">
        <w:rPr>
          <w:rFonts w:ascii="Tahoma" w:hAnsi="Tahoma" w:cs="Tahoma"/>
          <w:sz w:val="16"/>
          <w:szCs w:val="16"/>
        </w:rPr>
        <w:t>V případě prodlení zhotovitele s dodržením termínu plnění díla má objednatel právo účtovat jednorázově smluvní pokutu ve výši 2.000,-  Kč. Dále má objednatel právo požadovat další smluvní pokutu ve výši 0,1 % z celkové ceny díla bez DPH za každý den prodlení s dodržením termínu plnění.</w:t>
      </w:r>
    </w:p>
    <w:p w14:paraId="1C5AFC6B" w14:textId="77777777" w:rsidR="00F00215" w:rsidRPr="00C46CF0" w:rsidRDefault="00F00215">
      <w:pPr>
        <w:ind w:left="426"/>
        <w:jc w:val="both"/>
        <w:rPr>
          <w:rFonts w:ascii="Tahoma" w:hAnsi="Tahoma" w:cs="Tahoma"/>
          <w:sz w:val="16"/>
          <w:szCs w:val="16"/>
        </w:rPr>
      </w:pPr>
    </w:p>
    <w:p w14:paraId="1C5AFC6C" w14:textId="77777777" w:rsidR="00F00215" w:rsidRPr="00C46CF0" w:rsidRDefault="004013E1">
      <w:pPr>
        <w:numPr>
          <w:ilvl w:val="0"/>
          <w:numId w:val="13"/>
        </w:numPr>
        <w:tabs>
          <w:tab w:val="left" w:pos="426"/>
        </w:tabs>
        <w:ind w:left="426"/>
        <w:jc w:val="both"/>
        <w:rPr>
          <w:rFonts w:ascii="Tahoma" w:hAnsi="Tahoma" w:cs="Tahoma"/>
          <w:sz w:val="16"/>
          <w:szCs w:val="16"/>
        </w:rPr>
      </w:pPr>
      <w:r w:rsidRPr="00C46CF0">
        <w:rPr>
          <w:rFonts w:ascii="Tahoma" w:hAnsi="Tahoma" w:cs="Tahoma"/>
          <w:sz w:val="16"/>
          <w:szCs w:val="16"/>
        </w:rPr>
        <w:t>V případě prodlení zhotovitele s odstraňováním vad a nedodělků v termínu dle předávacího protokolu má objednatel právo účtovat zhotoviteli smluvní pokutu ve výši 1.000,- Kč za každý den prodlení s dodržením termínu odstranění vad a nedodělků.</w:t>
      </w:r>
    </w:p>
    <w:p w14:paraId="1C5AFC6D" w14:textId="77777777" w:rsidR="00F00215" w:rsidRPr="00C46CF0" w:rsidRDefault="00F00215">
      <w:pPr>
        <w:pStyle w:val="Odstavecseseznamem"/>
        <w:rPr>
          <w:rFonts w:ascii="Tahoma" w:hAnsi="Tahoma" w:cs="Tahoma"/>
          <w:sz w:val="16"/>
          <w:szCs w:val="16"/>
        </w:rPr>
      </w:pPr>
    </w:p>
    <w:p w14:paraId="1C5AFC6E" w14:textId="77777777" w:rsidR="00F00215" w:rsidRPr="00C46CF0" w:rsidRDefault="004013E1">
      <w:pPr>
        <w:numPr>
          <w:ilvl w:val="0"/>
          <w:numId w:val="13"/>
        </w:numPr>
        <w:tabs>
          <w:tab w:val="left" w:pos="426"/>
        </w:tabs>
        <w:ind w:left="426"/>
        <w:jc w:val="both"/>
        <w:rPr>
          <w:rFonts w:ascii="Tahoma" w:hAnsi="Tahoma" w:cs="Tahoma"/>
          <w:sz w:val="16"/>
          <w:szCs w:val="16"/>
        </w:rPr>
      </w:pPr>
      <w:r w:rsidRPr="00C46CF0">
        <w:rPr>
          <w:rFonts w:ascii="Tahoma" w:hAnsi="Tahoma" w:cs="Tahoma"/>
          <w:sz w:val="16"/>
          <w:szCs w:val="16"/>
        </w:rPr>
        <w:t>V případě prodlení zhotovitele s odstraňováním reklamovaných vad je objednatel oprávněn požadovat zaplacení smluvní pokuty ve výši 1.000,- Kč za každý započatý den prodlení a každý případ.</w:t>
      </w:r>
    </w:p>
    <w:p w14:paraId="1C5AFC6F" w14:textId="77777777" w:rsidR="00F00215" w:rsidRPr="00C46CF0" w:rsidRDefault="00F00215">
      <w:pPr>
        <w:pStyle w:val="Odstavecseseznamem"/>
        <w:rPr>
          <w:rFonts w:ascii="Tahoma" w:hAnsi="Tahoma" w:cs="Tahoma"/>
          <w:sz w:val="16"/>
          <w:szCs w:val="16"/>
        </w:rPr>
      </w:pPr>
    </w:p>
    <w:p w14:paraId="1C5AFC70" w14:textId="77777777" w:rsidR="00F00215" w:rsidRPr="00C46CF0" w:rsidRDefault="004013E1">
      <w:pPr>
        <w:numPr>
          <w:ilvl w:val="0"/>
          <w:numId w:val="13"/>
        </w:numPr>
        <w:tabs>
          <w:tab w:val="left" w:pos="426"/>
        </w:tabs>
        <w:ind w:left="426"/>
        <w:jc w:val="both"/>
        <w:rPr>
          <w:rFonts w:ascii="Tahoma" w:hAnsi="Tahoma" w:cs="Tahoma"/>
          <w:sz w:val="16"/>
          <w:szCs w:val="16"/>
        </w:rPr>
      </w:pPr>
      <w:r w:rsidRPr="00C46CF0">
        <w:rPr>
          <w:rFonts w:ascii="Tahoma" w:hAnsi="Tahoma" w:cs="Tahoma"/>
          <w:sz w:val="16"/>
          <w:szCs w:val="16"/>
        </w:rPr>
        <w:t>V případě nesplnění povinností zhotovitele uvedených v čl. V. této smlouvy je objednatel oprávněn požadovat zaplacení smluvní pokuty ve výši 1.000,- Kč za každý den neplnění této povinnosti a za každý jednotlivý zjištěný případ.</w:t>
      </w:r>
    </w:p>
    <w:p w14:paraId="1C5AFC71" w14:textId="77777777" w:rsidR="00F00215" w:rsidRPr="00C46CF0" w:rsidRDefault="00F00215">
      <w:pPr>
        <w:pStyle w:val="Odstavecseseznamem"/>
        <w:rPr>
          <w:rFonts w:ascii="Tahoma" w:hAnsi="Tahoma" w:cs="Tahoma"/>
          <w:sz w:val="16"/>
          <w:szCs w:val="16"/>
        </w:rPr>
      </w:pPr>
    </w:p>
    <w:p w14:paraId="1C5AFC72" w14:textId="77777777" w:rsidR="00F00215" w:rsidRPr="00C46CF0" w:rsidRDefault="004013E1">
      <w:pPr>
        <w:numPr>
          <w:ilvl w:val="0"/>
          <w:numId w:val="13"/>
        </w:numPr>
        <w:tabs>
          <w:tab w:val="left" w:pos="426"/>
        </w:tabs>
        <w:ind w:left="426"/>
        <w:jc w:val="both"/>
        <w:rPr>
          <w:rFonts w:ascii="Tahoma" w:hAnsi="Tahoma" w:cs="Tahoma"/>
          <w:sz w:val="16"/>
          <w:szCs w:val="16"/>
        </w:rPr>
      </w:pPr>
      <w:r w:rsidRPr="00C46CF0">
        <w:rPr>
          <w:rFonts w:ascii="Tahoma" w:hAnsi="Tahoma" w:cs="Tahoma"/>
          <w:sz w:val="16"/>
          <w:szCs w:val="16"/>
        </w:rPr>
        <w:t>V případě nedodržení povinnosti stanovené v čl. X. odst. 2 smlouvy má objednatel právo účtovat smluvní pokutu ve výši pohledávky, která byla postoupena v rozporu s touto smlouvou. Objednatel má zároveň právo odstoupit od smlouvy.</w:t>
      </w:r>
    </w:p>
    <w:p w14:paraId="1C5AFC73" w14:textId="77777777" w:rsidR="00F00215" w:rsidRPr="00C46CF0" w:rsidRDefault="00F00215">
      <w:pPr>
        <w:jc w:val="both"/>
        <w:rPr>
          <w:rFonts w:ascii="Tahoma" w:hAnsi="Tahoma" w:cs="Tahoma"/>
          <w:sz w:val="16"/>
          <w:szCs w:val="16"/>
        </w:rPr>
      </w:pPr>
    </w:p>
    <w:p w14:paraId="1C5AFC74" w14:textId="52661AE7" w:rsidR="00F00215" w:rsidRPr="00C46CF0" w:rsidRDefault="004013E1">
      <w:pPr>
        <w:numPr>
          <w:ilvl w:val="0"/>
          <w:numId w:val="13"/>
        </w:numPr>
        <w:tabs>
          <w:tab w:val="left" w:pos="426"/>
        </w:tabs>
        <w:ind w:left="426"/>
        <w:jc w:val="both"/>
        <w:rPr>
          <w:rFonts w:ascii="Tahoma" w:hAnsi="Tahoma" w:cs="Tahoma"/>
          <w:sz w:val="16"/>
          <w:szCs w:val="16"/>
        </w:rPr>
      </w:pPr>
      <w:r w:rsidRPr="00C46CF0">
        <w:rPr>
          <w:rFonts w:ascii="Tahoma" w:hAnsi="Tahoma" w:cs="Tahoma"/>
          <w:sz w:val="16"/>
          <w:szCs w:val="16"/>
        </w:rPr>
        <w:t>V případě prodlení objednatele se zaplacením řádně fakturované ceny díla je zhotovitel oprávněn požadovat zaplacení smluvního úroku z prodlení ve výši 0,01</w:t>
      </w:r>
      <w:r w:rsidR="00645B55">
        <w:rPr>
          <w:rFonts w:ascii="Tahoma" w:hAnsi="Tahoma" w:cs="Tahoma"/>
          <w:sz w:val="16"/>
          <w:szCs w:val="16"/>
        </w:rPr>
        <w:t xml:space="preserve"> </w:t>
      </w:r>
      <w:r w:rsidRPr="00C46CF0">
        <w:rPr>
          <w:rFonts w:ascii="Tahoma" w:hAnsi="Tahoma" w:cs="Tahoma"/>
          <w:sz w:val="16"/>
          <w:szCs w:val="16"/>
        </w:rPr>
        <w:t>% z dlužné částky za každý den prodlení. Smluvní strany se dohodly, že zhotovitel je oprávněn požadovat zaplacení úroku z prodlení až po uplynutí 30 dnů od sjednané lhůty splatnosti.</w:t>
      </w:r>
    </w:p>
    <w:p w14:paraId="1C5AFC75" w14:textId="77777777" w:rsidR="00F00215" w:rsidRPr="00C46CF0" w:rsidRDefault="00F00215">
      <w:pPr>
        <w:ind w:left="426"/>
        <w:jc w:val="both"/>
        <w:rPr>
          <w:rFonts w:ascii="Tahoma" w:hAnsi="Tahoma" w:cs="Tahoma"/>
          <w:sz w:val="16"/>
          <w:szCs w:val="16"/>
        </w:rPr>
      </w:pPr>
    </w:p>
    <w:p w14:paraId="1C5AFC76" w14:textId="77777777" w:rsidR="00F00215" w:rsidRPr="00C46CF0" w:rsidRDefault="004013E1">
      <w:pPr>
        <w:numPr>
          <w:ilvl w:val="1"/>
          <w:numId w:val="2"/>
        </w:numPr>
        <w:tabs>
          <w:tab w:val="left" w:pos="426"/>
        </w:tabs>
        <w:ind w:left="426"/>
        <w:jc w:val="both"/>
        <w:rPr>
          <w:rFonts w:ascii="Tahoma" w:hAnsi="Tahoma" w:cs="Tahoma"/>
          <w:sz w:val="16"/>
          <w:szCs w:val="16"/>
        </w:rPr>
      </w:pPr>
      <w:r w:rsidRPr="00C46CF0">
        <w:rPr>
          <w:rFonts w:ascii="Tahoma" w:hAnsi="Tahoma" w:cs="Tahoma"/>
          <w:sz w:val="16"/>
          <w:szCs w:val="16"/>
        </w:rPr>
        <w:t>Uhrazením smluvní pokuty není dotčen nárok na náhradu škody v plném rozsahu. Smluvní pokuta bude účtována samostatnou fakturou se splatností 30 dní od data jejího doručení smluvní straně.</w:t>
      </w:r>
    </w:p>
    <w:p w14:paraId="1C5AFC77" w14:textId="77777777" w:rsidR="00F00215" w:rsidRPr="00C46CF0" w:rsidRDefault="00F00215">
      <w:pPr>
        <w:rPr>
          <w:rFonts w:ascii="Tahoma" w:hAnsi="Tahoma" w:cs="Tahoma"/>
          <w:sz w:val="16"/>
          <w:szCs w:val="16"/>
        </w:rPr>
      </w:pPr>
    </w:p>
    <w:p w14:paraId="1C5AFC78" w14:textId="77777777" w:rsidR="00F00215" w:rsidRPr="00C46CF0" w:rsidRDefault="00F00215">
      <w:pPr>
        <w:rPr>
          <w:rFonts w:ascii="Tahoma" w:hAnsi="Tahoma" w:cs="Tahoma"/>
          <w:sz w:val="16"/>
          <w:szCs w:val="16"/>
        </w:rPr>
      </w:pPr>
    </w:p>
    <w:p w14:paraId="1C5AFC79" w14:textId="77777777" w:rsidR="00F00215" w:rsidRPr="00C46CF0" w:rsidRDefault="004013E1">
      <w:pPr>
        <w:pStyle w:val="Nadpis4"/>
        <w:rPr>
          <w:rFonts w:ascii="Tahoma" w:hAnsi="Tahoma" w:cs="Tahoma"/>
          <w:sz w:val="16"/>
          <w:szCs w:val="16"/>
        </w:rPr>
      </w:pPr>
      <w:r w:rsidRPr="00C46CF0">
        <w:rPr>
          <w:rFonts w:ascii="Tahoma" w:hAnsi="Tahoma" w:cs="Tahoma"/>
          <w:sz w:val="16"/>
          <w:szCs w:val="16"/>
        </w:rPr>
        <w:t>IX. Přerušení prací, ukončení smluvního vztahu</w:t>
      </w:r>
    </w:p>
    <w:p w14:paraId="1C5AFC7A" w14:textId="77777777" w:rsidR="00F00215" w:rsidRPr="00C46CF0" w:rsidRDefault="00F00215">
      <w:pPr>
        <w:rPr>
          <w:rFonts w:ascii="Tahoma" w:hAnsi="Tahoma" w:cs="Tahoma"/>
          <w:sz w:val="16"/>
          <w:szCs w:val="16"/>
        </w:rPr>
      </w:pPr>
    </w:p>
    <w:p w14:paraId="1C5AFC7B" w14:textId="77777777" w:rsidR="00F00215" w:rsidRPr="00C46CF0" w:rsidRDefault="004013E1">
      <w:pPr>
        <w:numPr>
          <w:ilvl w:val="0"/>
          <w:numId w:val="4"/>
        </w:numPr>
        <w:jc w:val="both"/>
        <w:rPr>
          <w:rFonts w:ascii="Tahoma" w:hAnsi="Tahoma" w:cs="Tahoma"/>
          <w:sz w:val="16"/>
          <w:szCs w:val="16"/>
        </w:rPr>
      </w:pPr>
      <w:r w:rsidRPr="00C46CF0">
        <w:rPr>
          <w:rFonts w:ascii="Tahoma" w:hAnsi="Tahoma" w:cs="Tahoma"/>
          <w:sz w:val="16"/>
          <w:szCs w:val="16"/>
        </w:rPr>
        <w:t>Tato smlouva zaniká:</w:t>
      </w:r>
    </w:p>
    <w:p w14:paraId="1C5AFC7C" w14:textId="77777777" w:rsidR="00F00215" w:rsidRPr="00C46CF0" w:rsidRDefault="004013E1">
      <w:pPr>
        <w:numPr>
          <w:ilvl w:val="0"/>
          <w:numId w:val="9"/>
        </w:numPr>
        <w:jc w:val="both"/>
        <w:rPr>
          <w:rFonts w:ascii="Tahoma" w:hAnsi="Tahoma" w:cs="Tahoma"/>
          <w:sz w:val="16"/>
          <w:szCs w:val="16"/>
        </w:rPr>
      </w:pPr>
      <w:r w:rsidRPr="00C46CF0">
        <w:rPr>
          <w:rFonts w:ascii="Tahoma" w:hAnsi="Tahoma" w:cs="Tahoma"/>
          <w:sz w:val="16"/>
          <w:szCs w:val="16"/>
        </w:rPr>
        <w:t>písemnou dohodou smluvních stran,</w:t>
      </w:r>
    </w:p>
    <w:p w14:paraId="1C5AFC7D" w14:textId="77777777" w:rsidR="00F00215" w:rsidRPr="00C46CF0" w:rsidRDefault="004013E1">
      <w:pPr>
        <w:numPr>
          <w:ilvl w:val="0"/>
          <w:numId w:val="9"/>
        </w:numPr>
        <w:jc w:val="both"/>
        <w:rPr>
          <w:rFonts w:ascii="Tahoma" w:hAnsi="Tahoma" w:cs="Tahoma"/>
          <w:sz w:val="16"/>
          <w:szCs w:val="16"/>
        </w:rPr>
      </w:pPr>
      <w:r w:rsidRPr="00C46CF0">
        <w:rPr>
          <w:rFonts w:ascii="Tahoma" w:hAnsi="Tahoma" w:cs="Tahoma"/>
          <w:sz w:val="16"/>
          <w:szCs w:val="16"/>
        </w:rPr>
        <w:t>jednostranným odstoupením od smlouvy za podmínek uvedených v této smlouvě a v příslušných ustanoveních občanského zákoníku v platném znění.</w:t>
      </w:r>
    </w:p>
    <w:p w14:paraId="1C5AFC7E" w14:textId="77777777" w:rsidR="00F00215" w:rsidRPr="00C46CF0" w:rsidRDefault="00F00215">
      <w:pPr>
        <w:ind w:left="720"/>
        <w:jc w:val="both"/>
        <w:rPr>
          <w:rFonts w:ascii="Tahoma" w:hAnsi="Tahoma" w:cs="Tahoma"/>
          <w:sz w:val="16"/>
          <w:szCs w:val="16"/>
        </w:rPr>
      </w:pPr>
    </w:p>
    <w:p w14:paraId="1C5AFC7F" w14:textId="77777777" w:rsidR="00F00215" w:rsidRPr="00C46CF0" w:rsidRDefault="004013E1">
      <w:pPr>
        <w:numPr>
          <w:ilvl w:val="0"/>
          <w:numId w:val="4"/>
        </w:numPr>
        <w:jc w:val="both"/>
        <w:rPr>
          <w:rFonts w:ascii="Tahoma" w:hAnsi="Tahoma" w:cs="Tahoma"/>
          <w:sz w:val="16"/>
          <w:szCs w:val="16"/>
        </w:rPr>
      </w:pPr>
      <w:r w:rsidRPr="00C46CF0">
        <w:rPr>
          <w:rFonts w:ascii="Tahoma" w:hAnsi="Tahoma" w:cs="Tahoma"/>
          <w:sz w:val="16"/>
          <w:szCs w:val="16"/>
        </w:rPr>
        <w:t>Objednatel je oprávněn od smlouvy jednostranně odstoupit v těchto případech:</w:t>
      </w:r>
    </w:p>
    <w:p w14:paraId="1C5AFC80" w14:textId="77777777" w:rsidR="00F00215" w:rsidRPr="00C46CF0" w:rsidRDefault="004013E1">
      <w:pPr>
        <w:numPr>
          <w:ilvl w:val="0"/>
          <w:numId w:val="5"/>
        </w:numPr>
        <w:jc w:val="both"/>
        <w:rPr>
          <w:rFonts w:ascii="Tahoma" w:hAnsi="Tahoma" w:cs="Tahoma"/>
          <w:sz w:val="16"/>
          <w:szCs w:val="16"/>
        </w:rPr>
      </w:pPr>
      <w:r w:rsidRPr="00C46CF0">
        <w:rPr>
          <w:rFonts w:ascii="Tahoma" w:hAnsi="Tahoma" w:cs="Tahoma"/>
          <w:sz w:val="16"/>
          <w:szCs w:val="16"/>
        </w:rPr>
        <w:t>Zhotovitel provádí dílo takovým způsobem, při kterém nedodržuje technologické postupy, technické normy nebo jej provádí v rozporu s tuto smlouvou a tyto nedostatky ve stanoveném termínu neodstraní i přes písemné upozornění zástupce objednatele.</w:t>
      </w:r>
    </w:p>
    <w:p w14:paraId="1C5AFC81" w14:textId="77777777" w:rsidR="00F00215" w:rsidRPr="00C46CF0" w:rsidRDefault="004013E1">
      <w:pPr>
        <w:numPr>
          <w:ilvl w:val="0"/>
          <w:numId w:val="5"/>
        </w:numPr>
        <w:jc w:val="both"/>
        <w:rPr>
          <w:rFonts w:ascii="Tahoma" w:hAnsi="Tahoma" w:cs="Tahoma"/>
          <w:sz w:val="16"/>
          <w:szCs w:val="16"/>
        </w:rPr>
      </w:pPr>
      <w:r w:rsidRPr="00C46CF0">
        <w:rPr>
          <w:rFonts w:ascii="Tahoma" w:hAnsi="Tahoma" w:cs="Tahoma"/>
          <w:sz w:val="16"/>
          <w:szCs w:val="16"/>
        </w:rPr>
        <w:t>Zhotovitel bez závažných důvodů přerušil práce na díle na dobu delší než 7 kalendářních dnů, nedodržuje časový plán, neučinil žádná opatření k nápravě a není záruka, že dílo dokončí ve smluvním termínu.</w:t>
      </w:r>
    </w:p>
    <w:p w14:paraId="1C5AFC82" w14:textId="77777777" w:rsidR="00F00215" w:rsidRPr="00C46CF0" w:rsidRDefault="004013E1">
      <w:pPr>
        <w:numPr>
          <w:ilvl w:val="0"/>
          <w:numId w:val="5"/>
        </w:numPr>
        <w:jc w:val="both"/>
        <w:rPr>
          <w:rFonts w:ascii="Tahoma" w:hAnsi="Tahoma" w:cs="Tahoma"/>
          <w:sz w:val="16"/>
          <w:szCs w:val="16"/>
        </w:rPr>
      </w:pPr>
      <w:r w:rsidRPr="00C46CF0">
        <w:rPr>
          <w:rFonts w:ascii="Tahoma" w:hAnsi="Tahoma" w:cs="Tahoma"/>
          <w:sz w:val="16"/>
          <w:szCs w:val="16"/>
        </w:rPr>
        <w:t>Bylo-li insolvenčním soudem vydáno rozhodnutí o úpadku (či hrozícím úpadku) zhotovitele a je-li toto rozhodnutí účinné nebo bylo-li insolvenčním soudem vydáno rozhodnutí o zamítnutí insolvenčního návrhu k zahájení řízení o úpadku či hrozícím úpadku zhotovitele pro nedostatek majetku zhotovitele a je-li toto rozhodnutí účinné, nebo vstoupil-li zhotovitel do likvidace.</w:t>
      </w:r>
    </w:p>
    <w:p w14:paraId="1C5AFC83" w14:textId="77777777" w:rsidR="00F00215" w:rsidRPr="00C46CF0" w:rsidRDefault="00F00215">
      <w:pPr>
        <w:ind w:left="720"/>
        <w:jc w:val="both"/>
        <w:rPr>
          <w:rFonts w:ascii="Tahoma" w:hAnsi="Tahoma" w:cs="Tahoma"/>
          <w:sz w:val="16"/>
          <w:szCs w:val="16"/>
        </w:rPr>
      </w:pPr>
    </w:p>
    <w:p w14:paraId="1C5AFC84" w14:textId="77777777" w:rsidR="00F00215" w:rsidRPr="00C46CF0" w:rsidRDefault="004013E1">
      <w:pPr>
        <w:numPr>
          <w:ilvl w:val="0"/>
          <w:numId w:val="4"/>
        </w:numPr>
        <w:jc w:val="both"/>
        <w:rPr>
          <w:rFonts w:ascii="Tahoma" w:hAnsi="Tahoma" w:cs="Tahoma"/>
          <w:sz w:val="16"/>
          <w:szCs w:val="16"/>
        </w:rPr>
      </w:pPr>
      <w:r w:rsidRPr="00C46CF0">
        <w:rPr>
          <w:rFonts w:ascii="Tahoma" w:hAnsi="Tahoma" w:cs="Tahoma"/>
          <w:sz w:val="16"/>
          <w:szCs w:val="16"/>
        </w:rPr>
        <w:t>Odstoupení od smlouvy musí být provedeno písemně a doručeno druhé smluvní straně, jinak je neplatné. Odstoupení od smlouvy je účinné dnem jeho doručení druhé smluvní straně.</w:t>
      </w:r>
    </w:p>
    <w:p w14:paraId="1C5AFC85" w14:textId="77777777" w:rsidR="00F00215" w:rsidRPr="00C46CF0" w:rsidRDefault="00F00215">
      <w:pPr>
        <w:jc w:val="both"/>
        <w:rPr>
          <w:rFonts w:ascii="Tahoma" w:hAnsi="Tahoma" w:cs="Tahoma"/>
          <w:sz w:val="16"/>
          <w:szCs w:val="16"/>
        </w:rPr>
      </w:pPr>
    </w:p>
    <w:p w14:paraId="1C5AFC86" w14:textId="77777777" w:rsidR="00F00215" w:rsidRPr="00C46CF0" w:rsidRDefault="004013E1">
      <w:pPr>
        <w:numPr>
          <w:ilvl w:val="0"/>
          <w:numId w:val="4"/>
        </w:numPr>
        <w:jc w:val="both"/>
        <w:rPr>
          <w:rFonts w:ascii="Tahoma" w:hAnsi="Tahoma" w:cs="Tahoma"/>
          <w:sz w:val="16"/>
          <w:szCs w:val="16"/>
        </w:rPr>
      </w:pPr>
      <w:r w:rsidRPr="00C46CF0">
        <w:rPr>
          <w:rFonts w:ascii="Tahoma" w:hAnsi="Tahoma" w:cs="Tahoma"/>
          <w:sz w:val="16"/>
          <w:szCs w:val="16"/>
        </w:rPr>
        <w:t>Jestliže je smlouva ukončena dohodou či odstoupením před dokončením díla, smluvní strany protokolárně provedou inventarizaci veškerých plnění, prací a dodávek provedených k datu, kdy byla smlouva ukončena. Závěrem této inventarizace smluvní strany odsouhlasí finanční hodnotu doposud provedeného plnění.</w:t>
      </w:r>
    </w:p>
    <w:p w14:paraId="1C5AFC87" w14:textId="77777777" w:rsidR="00F00215" w:rsidRPr="00C46CF0" w:rsidRDefault="00F00215">
      <w:pPr>
        <w:jc w:val="both"/>
        <w:rPr>
          <w:rFonts w:ascii="Tahoma" w:hAnsi="Tahoma" w:cs="Tahoma"/>
          <w:sz w:val="16"/>
          <w:szCs w:val="16"/>
        </w:rPr>
      </w:pPr>
    </w:p>
    <w:p w14:paraId="1C5AFC88" w14:textId="77777777" w:rsidR="00F00215" w:rsidRPr="00C46CF0" w:rsidRDefault="004013E1">
      <w:pPr>
        <w:numPr>
          <w:ilvl w:val="0"/>
          <w:numId w:val="4"/>
        </w:numPr>
        <w:jc w:val="both"/>
        <w:rPr>
          <w:rFonts w:ascii="Tahoma" w:hAnsi="Tahoma" w:cs="Tahoma"/>
          <w:sz w:val="16"/>
          <w:szCs w:val="16"/>
        </w:rPr>
      </w:pPr>
      <w:r w:rsidRPr="00C46CF0">
        <w:rPr>
          <w:rFonts w:ascii="Tahoma" w:hAnsi="Tahoma" w:cs="Tahoma"/>
          <w:sz w:val="16"/>
          <w:szCs w:val="16"/>
        </w:rPr>
        <w:t>Odstoupení od smlouvy nemá vliv na placení dohodnutých sankcí dle čl. VIII. této smlouvy.</w:t>
      </w:r>
    </w:p>
    <w:p w14:paraId="1C5AFC89" w14:textId="77777777" w:rsidR="00F00215" w:rsidRPr="00C46CF0" w:rsidRDefault="00F00215">
      <w:pPr>
        <w:jc w:val="both"/>
        <w:rPr>
          <w:rFonts w:ascii="Tahoma" w:hAnsi="Tahoma" w:cs="Tahoma"/>
          <w:color w:val="FF0000"/>
          <w:sz w:val="16"/>
          <w:szCs w:val="16"/>
        </w:rPr>
      </w:pPr>
    </w:p>
    <w:p w14:paraId="1C5AFC8A" w14:textId="77777777" w:rsidR="00F00215" w:rsidRPr="00C46CF0" w:rsidRDefault="004013E1">
      <w:pPr>
        <w:ind w:firstLine="720"/>
        <w:jc w:val="center"/>
        <w:rPr>
          <w:rFonts w:ascii="Tahoma" w:hAnsi="Tahoma" w:cs="Tahoma"/>
          <w:b/>
          <w:sz w:val="16"/>
          <w:szCs w:val="16"/>
        </w:rPr>
      </w:pPr>
      <w:r w:rsidRPr="00C46CF0">
        <w:rPr>
          <w:rFonts w:ascii="Tahoma" w:hAnsi="Tahoma" w:cs="Tahoma"/>
          <w:b/>
          <w:sz w:val="16"/>
          <w:szCs w:val="16"/>
        </w:rPr>
        <w:br/>
        <w:t>X. Závěrečná ustanovení</w:t>
      </w:r>
    </w:p>
    <w:p w14:paraId="1C5AFC8B" w14:textId="77777777" w:rsidR="00F00215" w:rsidRPr="00C46CF0" w:rsidRDefault="00F00215">
      <w:pPr>
        <w:rPr>
          <w:rFonts w:ascii="Tahoma" w:hAnsi="Tahoma" w:cs="Tahoma"/>
          <w:sz w:val="16"/>
          <w:szCs w:val="16"/>
        </w:rPr>
      </w:pPr>
    </w:p>
    <w:p w14:paraId="1C5AFC8C" w14:textId="77777777" w:rsidR="00F00215" w:rsidRPr="00C46CF0" w:rsidRDefault="004013E1">
      <w:pPr>
        <w:numPr>
          <w:ilvl w:val="0"/>
          <w:numId w:val="3"/>
        </w:numPr>
        <w:tabs>
          <w:tab w:val="clear" w:pos="720"/>
          <w:tab w:val="left" w:pos="426"/>
        </w:tabs>
        <w:ind w:left="426" w:hanging="426"/>
        <w:jc w:val="both"/>
        <w:rPr>
          <w:rFonts w:ascii="Tahoma" w:hAnsi="Tahoma" w:cs="Tahoma"/>
          <w:sz w:val="16"/>
          <w:szCs w:val="16"/>
        </w:rPr>
      </w:pPr>
      <w:r w:rsidRPr="00C46CF0">
        <w:rPr>
          <w:rFonts w:ascii="Tahoma" w:hAnsi="Tahoma" w:cs="Tahoma"/>
          <w:sz w:val="16"/>
          <w:szCs w:val="16"/>
        </w:rPr>
        <w:t>Tato smlouva může být změněna nebo doplněna pouze písemnými číslovanými dodatky, které budou podepsány oprávněnými zástupci obou smluvních stran.</w:t>
      </w:r>
    </w:p>
    <w:p w14:paraId="1C5AFC8D" w14:textId="77777777" w:rsidR="00F00215" w:rsidRPr="00C46CF0" w:rsidRDefault="00F00215">
      <w:pPr>
        <w:ind w:left="426"/>
        <w:jc w:val="both"/>
        <w:rPr>
          <w:rFonts w:ascii="Tahoma" w:hAnsi="Tahoma" w:cs="Tahoma"/>
          <w:sz w:val="16"/>
          <w:szCs w:val="16"/>
        </w:rPr>
      </w:pPr>
    </w:p>
    <w:p w14:paraId="1C5AFC8E" w14:textId="77777777" w:rsidR="00F00215" w:rsidRPr="00C46CF0" w:rsidRDefault="004013E1">
      <w:pPr>
        <w:numPr>
          <w:ilvl w:val="0"/>
          <w:numId w:val="3"/>
        </w:numPr>
        <w:tabs>
          <w:tab w:val="clear" w:pos="720"/>
          <w:tab w:val="left" w:pos="66"/>
        </w:tabs>
        <w:suppressAutoHyphens/>
        <w:ind w:left="426"/>
        <w:jc w:val="both"/>
        <w:rPr>
          <w:rFonts w:ascii="Tahoma" w:hAnsi="Tahoma" w:cs="Tahoma"/>
          <w:sz w:val="16"/>
          <w:szCs w:val="16"/>
        </w:rPr>
      </w:pPr>
      <w:r w:rsidRPr="00C46CF0">
        <w:rPr>
          <w:rFonts w:ascii="Tahoma" w:hAnsi="Tahoma" w:cs="Tahoma"/>
          <w:sz w:val="16"/>
          <w:szCs w:val="16"/>
        </w:rPr>
        <w:t>Zhotovitel je oprávněn postoupit pohledávku vyplývající z plnění dle této smlouvy na třetí osobu pouze s předchozím písemným souhlasem objednavatele.</w:t>
      </w:r>
    </w:p>
    <w:p w14:paraId="1C5AFC8F" w14:textId="77777777" w:rsidR="00F00215" w:rsidRPr="00C46CF0" w:rsidRDefault="00F00215">
      <w:pPr>
        <w:pStyle w:val="Odstavecseseznamem"/>
        <w:rPr>
          <w:rFonts w:ascii="Tahoma" w:hAnsi="Tahoma" w:cs="Tahoma"/>
          <w:sz w:val="16"/>
          <w:szCs w:val="16"/>
        </w:rPr>
      </w:pPr>
    </w:p>
    <w:p w14:paraId="1C5AFC90" w14:textId="0634A303" w:rsidR="00F00215" w:rsidRPr="00C46CF0" w:rsidRDefault="004013E1">
      <w:pPr>
        <w:numPr>
          <w:ilvl w:val="0"/>
          <w:numId w:val="3"/>
        </w:numPr>
        <w:tabs>
          <w:tab w:val="clear" w:pos="720"/>
          <w:tab w:val="left" w:pos="426"/>
        </w:tabs>
        <w:ind w:left="426" w:hanging="426"/>
        <w:jc w:val="both"/>
        <w:rPr>
          <w:rFonts w:ascii="Tahoma" w:hAnsi="Tahoma" w:cs="Tahoma"/>
          <w:sz w:val="16"/>
          <w:szCs w:val="16"/>
        </w:rPr>
      </w:pPr>
      <w:r w:rsidRPr="00C46CF0">
        <w:rPr>
          <w:rFonts w:ascii="Tahoma" w:hAnsi="Tahoma" w:cs="Tahoma"/>
          <w:sz w:val="16"/>
          <w:szCs w:val="16"/>
        </w:rPr>
        <w:t>Zhotovitel bere na vědomí, že objednatel je povinen dle ustanovení § 219 odst. 1 zákona č. 134/2016 Sb., o zadávání veřejných zakázek a dle zákona č. 340/2015 Sb., o registru smluv, uveřejnit tuto smlouvu včetně případných dodatků zákonem stanoveným způsobem.</w:t>
      </w:r>
    </w:p>
    <w:p w14:paraId="1C5AFC91" w14:textId="77777777" w:rsidR="00F00215" w:rsidRPr="00C46CF0" w:rsidRDefault="00F00215">
      <w:pPr>
        <w:jc w:val="both"/>
        <w:rPr>
          <w:rFonts w:ascii="Tahoma" w:hAnsi="Tahoma" w:cs="Tahoma"/>
          <w:sz w:val="16"/>
          <w:szCs w:val="16"/>
        </w:rPr>
      </w:pPr>
    </w:p>
    <w:p w14:paraId="1C5AFC92" w14:textId="77777777" w:rsidR="00F00215" w:rsidRPr="00C46CF0" w:rsidRDefault="004013E1">
      <w:pPr>
        <w:numPr>
          <w:ilvl w:val="0"/>
          <w:numId w:val="3"/>
        </w:numPr>
        <w:tabs>
          <w:tab w:val="clear" w:pos="720"/>
          <w:tab w:val="left" w:pos="426"/>
        </w:tabs>
        <w:ind w:left="426" w:hanging="426"/>
        <w:jc w:val="both"/>
        <w:rPr>
          <w:rFonts w:ascii="Tahoma" w:hAnsi="Tahoma" w:cs="Tahoma"/>
          <w:sz w:val="16"/>
          <w:szCs w:val="16"/>
        </w:rPr>
      </w:pPr>
      <w:r w:rsidRPr="00C46CF0">
        <w:rPr>
          <w:rFonts w:ascii="Tahoma" w:hAnsi="Tahoma" w:cs="Tahoma"/>
          <w:sz w:val="16"/>
          <w:szCs w:val="16"/>
        </w:rPr>
        <w:t>Tato smlouva je vyhotovena ve dvou stejnopisech, z nichž každá ze smluvních stran obdrží po jednom vyhotovení.</w:t>
      </w:r>
    </w:p>
    <w:p w14:paraId="1C5AFC93" w14:textId="77777777" w:rsidR="00F00215" w:rsidRPr="00C46CF0" w:rsidRDefault="00F00215">
      <w:pPr>
        <w:jc w:val="both"/>
        <w:rPr>
          <w:rFonts w:ascii="Tahoma" w:hAnsi="Tahoma" w:cs="Tahoma"/>
          <w:sz w:val="16"/>
          <w:szCs w:val="16"/>
        </w:rPr>
      </w:pPr>
    </w:p>
    <w:p w14:paraId="1C5AFC94" w14:textId="77777777" w:rsidR="00F00215" w:rsidRPr="00C46CF0" w:rsidRDefault="004013E1">
      <w:pPr>
        <w:numPr>
          <w:ilvl w:val="0"/>
          <w:numId w:val="3"/>
        </w:numPr>
        <w:tabs>
          <w:tab w:val="clear" w:pos="720"/>
          <w:tab w:val="left" w:pos="426"/>
        </w:tabs>
        <w:ind w:left="426" w:hanging="426"/>
        <w:jc w:val="both"/>
        <w:rPr>
          <w:rFonts w:ascii="Tahoma" w:hAnsi="Tahoma" w:cs="Tahoma"/>
          <w:sz w:val="16"/>
          <w:szCs w:val="16"/>
        </w:rPr>
      </w:pPr>
      <w:r w:rsidRPr="00C46CF0">
        <w:rPr>
          <w:rFonts w:ascii="Tahoma" w:hAnsi="Tahoma" w:cs="Tahoma"/>
          <w:sz w:val="16"/>
          <w:szCs w:val="16"/>
        </w:rPr>
        <w:t>Tato smlouva nabývá platnosti dnem jejího podpisu smluvními stranami a účinnosti dnem uveřejnění v registru smluv.</w:t>
      </w:r>
    </w:p>
    <w:p w14:paraId="1C5AFC95" w14:textId="77777777" w:rsidR="00F00215" w:rsidRPr="00C46CF0" w:rsidRDefault="00F00215">
      <w:pPr>
        <w:pStyle w:val="Zkladntext"/>
        <w:rPr>
          <w:rFonts w:ascii="Tahoma" w:hAnsi="Tahoma" w:cs="Tahoma"/>
          <w:sz w:val="16"/>
          <w:szCs w:val="16"/>
        </w:rPr>
      </w:pPr>
    </w:p>
    <w:p w14:paraId="1C5AFC96" w14:textId="77777777" w:rsidR="00F00215" w:rsidRPr="00C46CF0" w:rsidRDefault="00F00215">
      <w:pPr>
        <w:pStyle w:val="Zkladntext"/>
        <w:rPr>
          <w:rFonts w:ascii="Tahoma" w:hAnsi="Tahoma" w:cs="Tahoma"/>
          <w:sz w:val="16"/>
          <w:szCs w:val="16"/>
        </w:rPr>
      </w:pPr>
    </w:p>
    <w:p w14:paraId="1C5AFC97" w14:textId="77777777" w:rsidR="00F00215" w:rsidRPr="00C46CF0" w:rsidRDefault="00F00215">
      <w:pPr>
        <w:pStyle w:val="Zkladntext"/>
        <w:rPr>
          <w:rFonts w:ascii="Tahoma" w:hAnsi="Tahoma" w:cs="Tahoma"/>
          <w:sz w:val="16"/>
          <w:szCs w:val="16"/>
        </w:rPr>
      </w:pPr>
    </w:p>
    <w:p w14:paraId="1C5AFC98" w14:textId="7C95FBD9" w:rsidR="00F00215" w:rsidRPr="00C46CF0" w:rsidRDefault="004013E1">
      <w:pPr>
        <w:pStyle w:val="Zkladntext"/>
        <w:rPr>
          <w:rFonts w:ascii="Tahoma" w:hAnsi="Tahoma" w:cs="Tahoma"/>
          <w:b w:val="0"/>
          <w:sz w:val="16"/>
          <w:szCs w:val="16"/>
        </w:rPr>
      </w:pPr>
      <w:r w:rsidRPr="00C46CF0">
        <w:rPr>
          <w:rFonts w:ascii="Tahoma" w:hAnsi="Tahoma" w:cs="Tahoma"/>
          <w:b w:val="0"/>
          <w:sz w:val="16"/>
          <w:szCs w:val="16"/>
        </w:rPr>
        <w:t>Příloha č. 1 – Technická specifikace</w:t>
      </w:r>
      <w:r w:rsidR="004C39E9">
        <w:rPr>
          <w:rFonts w:ascii="Tahoma" w:hAnsi="Tahoma" w:cs="Tahoma"/>
          <w:b w:val="0"/>
          <w:sz w:val="16"/>
          <w:szCs w:val="16"/>
        </w:rPr>
        <w:t xml:space="preserve"> a </w:t>
      </w:r>
      <w:r w:rsidR="008D1816">
        <w:rPr>
          <w:rFonts w:ascii="Tahoma" w:hAnsi="Tahoma" w:cs="Tahoma"/>
          <w:b w:val="0"/>
          <w:sz w:val="16"/>
          <w:szCs w:val="16"/>
        </w:rPr>
        <w:t>nabídkový rozpočet</w:t>
      </w:r>
    </w:p>
    <w:p w14:paraId="1C5AFC9A" w14:textId="269DA3A3" w:rsidR="00F00215" w:rsidRPr="00C46CF0" w:rsidRDefault="00F00215">
      <w:pPr>
        <w:pStyle w:val="Zkladntext"/>
        <w:rPr>
          <w:rFonts w:ascii="Tahoma" w:hAnsi="Tahoma" w:cs="Tahoma"/>
          <w:b w:val="0"/>
          <w:sz w:val="16"/>
          <w:szCs w:val="16"/>
        </w:rPr>
      </w:pPr>
    </w:p>
    <w:p w14:paraId="1C5AFC9C" w14:textId="77777777" w:rsidR="00F00215" w:rsidRPr="00C46CF0" w:rsidRDefault="00F00215">
      <w:pPr>
        <w:pStyle w:val="Zkladntext"/>
        <w:rPr>
          <w:rFonts w:ascii="Tahoma" w:hAnsi="Tahoma" w:cs="Tahoma"/>
          <w:sz w:val="16"/>
          <w:szCs w:val="16"/>
        </w:rPr>
      </w:pPr>
    </w:p>
    <w:p w14:paraId="1C5AFC9D" w14:textId="25109D14" w:rsidR="00F00215" w:rsidRPr="00C46CF0" w:rsidRDefault="004013E1" w:rsidP="00C46CF0">
      <w:pPr>
        <w:pStyle w:val="Zkladntext"/>
        <w:tabs>
          <w:tab w:val="left" w:pos="5387"/>
        </w:tabs>
        <w:rPr>
          <w:rFonts w:ascii="Tahoma" w:hAnsi="Tahoma" w:cs="Tahoma"/>
          <w:b w:val="0"/>
          <w:sz w:val="16"/>
          <w:szCs w:val="16"/>
        </w:rPr>
      </w:pPr>
      <w:r w:rsidRPr="00C46CF0">
        <w:rPr>
          <w:rFonts w:ascii="Tahoma" w:hAnsi="Tahoma" w:cs="Tahoma"/>
          <w:b w:val="0"/>
          <w:sz w:val="16"/>
          <w:szCs w:val="16"/>
        </w:rPr>
        <w:t>V Praze dne</w:t>
      </w:r>
      <w:r w:rsidRPr="00C46CF0">
        <w:rPr>
          <w:rFonts w:ascii="Tahoma" w:hAnsi="Tahoma" w:cs="Tahoma"/>
          <w:b w:val="0"/>
          <w:sz w:val="16"/>
          <w:szCs w:val="16"/>
        </w:rPr>
        <w:tab/>
      </w:r>
      <w:r w:rsidRPr="00C46CF0">
        <w:rPr>
          <w:rFonts w:ascii="Tahoma" w:hAnsi="Tahoma" w:cs="Tahoma"/>
          <w:b w:val="0"/>
          <w:sz w:val="16"/>
          <w:szCs w:val="16"/>
        </w:rPr>
        <w:tab/>
      </w:r>
      <w:r w:rsidRPr="00C46CF0">
        <w:rPr>
          <w:rFonts w:ascii="Tahoma" w:hAnsi="Tahoma" w:cs="Tahoma"/>
          <w:b w:val="0"/>
          <w:sz w:val="16"/>
          <w:szCs w:val="16"/>
        </w:rPr>
        <w:tab/>
      </w:r>
      <w:r w:rsidRPr="00C46CF0">
        <w:rPr>
          <w:rFonts w:ascii="Tahoma" w:hAnsi="Tahoma" w:cs="Tahoma"/>
          <w:b w:val="0"/>
          <w:sz w:val="16"/>
          <w:szCs w:val="16"/>
        </w:rPr>
        <w:tab/>
      </w:r>
      <w:r w:rsidRPr="00C46CF0">
        <w:rPr>
          <w:rFonts w:ascii="Tahoma" w:hAnsi="Tahoma" w:cs="Tahoma"/>
          <w:b w:val="0"/>
          <w:sz w:val="16"/>
          <w:szCs w:val="16"/>
        </w:rPr>
        <w:tab/>
      </w:r>
      <w:r w:rsidR="00CC3E35">
        <w:rPr>
          <w:rFonts w:ascii="Tahoma" w:hAnsi="Tahoma" w:cs="Tahoma"/>
          <w:b w:val="0"/>
          <w:sz w:val="16"/>
          <w:szCs w:val="16"/>
        </w:rPr>
        <w:tab/>
      </w:r>
      <w:r w:rsidRPr="00C46CF0">
        <w:rPr>
          <w:rFonts w:ascii="Tahoma" w:hAnsi="Tahoma" w:cs="Tahoma"/>
          <w:b w:val="0"/>
          <w:sz w:val="16"/>
          <w:szCs w:val="16"/>
        </w:rPr>
        <w:t>V Praze dne</w:t>
      </w:r>
    </w:p>
    <w:p w14:paraId="1C5AFC9E" w14:textId="77777777" w:rsidR="00F00215" w:rsidRPr="00C46CF0" w:rsidRDefault="00F00215">
      <w:pPr>
        <w:pStyle w:val="Zkladntext"/>
        <w:rPr>
          <w:rFonts w:ascii="Tahoma" w:hAnsi="Tahoma" w:cs="Tahoma"/>
          <w:b w:val="0"/>
          <w:sz w:val="16"/>
          <w:szCs w:val="16"/>
        </w:rPr>
      </w:pPr>
    </w:p>
    <w:p w14:paraId="1C5AFC9F" w14:textId="77777777" w:rsidR="00F00215" w:rsidRPr="00C46CF0" w:rsidRDefault="00F00215">
      <w:pPr>
        <w:pStyle w:val="Zkladntext"/>
        <w:rPr>
          <w:rFonts w:ascii="Tahoma" w:hAnsi="Tahoma" w:cs="Tahoma"/>
          <w:b w:val="0"/>
          <w:sz w:val="16"/>
          <w:szCs w:val="16"/>
        </w:rPr>
      </w:pPr>
    </w:p>
    <w:p w14:paraId="1C5AFCA0" w14:textId="77777777" w:rsidR="00F00215" w:rsidRPr="00C46CF0" w:rsidRDefault="00F00215">
      <w:pPr>
        <w:pStyle w:val="Zkladntext"/>
        <w:rPr>
          <w:rFonts w:ascii="Tahoma" w:hAnsi="Tahoma" w:cs="Tahoma"/>
          <w:b w:val="0"/>
          <w:sz w:val="16"/>
          <w:szCs w:val="16"/>
        </w:rPr>
      </w:pPr>
    </w:p>
    <w:p w14:paraId="1C5AFCA1" w14:textId="77777777" w:rsidR="00F00215" w:rsidRPr="00C46CF0" w:rsidRDefault="00F00215">
      <w:pPr>
        <w:pStyle w:val="Zkladntext"/>
        <w:rPr>
          <w:rFonts w:ascii="Tahoma" w:hAnsi="Tahoma" w:cs="Tahoma"/>
          <w:b w:val="0"/>
          <w:sz w:val="16"/>
          <w:szCs w:val="16"/>
        </w:rPr>
      </w:pPr>
    </w:p>
    <w:p w14:paraId="1C5AFCA2" w14:textId="77777777" w:rsidR="00F00215" w:rsidRPr="00C46CF0" w:rsidRDefault="00F00215">
      <w:pPr>
        <w:pStyle w:val="Zkladntext"/>
        <w:rPr>
          <w:rFonts w:ascii="Tahoma" w:hAnsi="Tahoma" w:cs="Tahoma"/>
          <w:b w:val="0"/>
          <w:sz w:val="16"/>
          <w:szCs w:val="16"/>
        </w:rPr>
      </w:pPr>
    </w:p>
    <w:p w14:paraId="1C5AFCA3" w14:textId="0966DA8A" w:rsidR="00F00215" w:rsidRPr="00C46CF0" w:rsidRDefault="004013E1">
      <w:pPr>
        <w:pStyle w:val="Zkladntext"/>
        <w:rPr>
          <w:rFonts w:ascii="Tahoma" w:hAnsi="Tahoma" w:cs="Tahoma"/>
          <w:b w:val="0"/>
          <w:sz w:val="16"/>
          <w:szCs w:val="16"/>
        </w:rPr>
      </w:pPr>
      <w:r w:rsidRPr="00C46CF0">
        <w:rPr>
          <w:rFonts w:ascii="Tahoma" w:hAnsi="Tahoma" w:cs="Tahoma"/>
          <w:b w:val="0"/>
          <w:sz w:val="16"/>
          <w:szCs w:val="16"/>
        </w:rPr>
        <w:t>………………………………………</w:t>
      </w:r>
      <w:r w:rsidRPr="00C46CF0">
        <w:rPr>
          <w:rFonts w:ascii="Tahoma" w:hAnsi="Tahoma" w:cs="Tahoma"/>
          <w:b w:val="0"/>
          <w:sz w:val="16"/>
          <w:szCs w:val="16"/>
        </w:rPr>
        <w:tab/>
      </w:r>
      <w:r w:rsidRPr="00C46CF0">
        <w:rPr>
          <w:rFonts w:ascii="Tahoma" w:hAnsi="Tahoma" w:cs="Tahoma"/>
          <w:b w:val="0"/>
          <w:sz w:val="16"/>
          <w:szCs w:val="16"/>
        </w:rPr>
        <w:tab/>
      </w:r>
      <w:r w:rsidRPr="00C46CF0">
        <w:rPr>
          <w:rFonts w:ascii="Tahoma" w:hAnsi="Tahoma" w:cs="Tahoma"/>
          <w:b w:val="0"/>
          <w:sz w:val="16"/>
          <w:szCs w:val="16"/>
        </w:rPr>
        <w:tab/>
      </w:r>
      <w:r w:rsidRPr="00C46CF0">
        <w:rPr>
          <w:rFonts w:ascii="Tahoma" w:hAnsi="Tahoma" w:cs="Tahoma"/>
          <w:b w:val="0"/>
          <w:sz w:val="16"/>
          <w:szCs w:val="16"/>
        </w:rPr>
        <w:tab/>
      </w:r>
      <w:r w:rsidR="00B00E9D">
        <w:rPr>
          <w:rFonts w:ascii="Tahoma" w:hAnsi="Tahoma" w:cs="Tahoma"/>
          <w:b w:val="0"/>
          <w:sz w:val="16"/>
          <w:szCs w:val="16"/>
        </w:rPr>
        <w:tab/>
        <w:t xml:space="preserve">      </w:t>
      </w:r>
      <w:r w:rsidR="00B00E9D" w:rsidRPr="00E80B37">
        <w:rPr>
          <w:rFonts w:ascii="Tahoma" w:hAnsi="Tahoma" w:cs="Tahoma"/>
          <w:b w:val="0"/>
          <w:sz w:val="16"/>
          <w:szCs w:val="16"/>
        </w:rPr>
        <w:t>………………………………………</w:t>
      </w:r>
    </w:p>
    <w:p w14:paraId="1C5AFCA4" w14:textId="49DAA48B" w:rsidR="00F00215" w:rsidRPr="00C46CF0" w:rsidRDefault="004013E1" w:rsidP="00C46CF0">
      <w:pPr>
        <w:pStyle w:val="Zpat"/>
        <w:tabs>
          <w:tab w:val="clear" w:pos="4536"/>
          <w:tab w:val="clear" w:pos="9072"/>
          <w:tab w:val="left" w:pos="5387"/>
        </w:tabs>
        <w:rPr>
          <w:rFonts w:ascii="Tahoma" w:hAnsi="Tahoma" w:cs="Tahoma"/>
          <w:sz w:val="16"/>
          <w:szCs w:val="16"/>
        </w:rPr>
      </w:pPr>
      <w:r w:rsidRPr="00C46CF0">
        <w:rPr>
          <w:rFonts w:ascii="Tahoma" w:hAnsi="Tahoma" w:cs="Tahoma"/>
          <w:sz w:val="16"/>
          <w:szCs w:val="16"/>
        </w:rPr>
        <w:t>za zhotovitele</w:t>
      </w:r>
      <w:r w:rsidR="00B00E9D">
        <w:rPr>
          <w:rFonts w:ascii="Tahoma" w:hAnsi="Tahoma" w:cs="Tahoma"/>
          <w:sz w:val="16"/>
          <w:szCs w:val="16"/>
        </w:rPr>
        <w:tab/>
      </w:r>
      <w:r w:rsidRPr="00C46CF0">
        <w:rPr>
          <w:rFonts w:ascii="Tahoma" w:hAnsi="Tahoma" w:cs="Tahoma"/>
          <w:sz w:val="16"/>
          <w:szCs w:val="16"/>
        </w:rPr>
        <w:t>za objednatele</w:t>
      </w:r>
    </w:p>
    <w:p w14:paraId="1C5AFCA5" w14:textId="6DB6CB78" w:rsidR="00CD12A2" w:rsidRDefault="004013E1">
      <w:pPr>
        <w:pStyle w:val="Zkladntext"/>
        <w:tabs>
          <w:tab w:val="left" w:pos="5387"/>
        </w:tabs>
        <w:rPr>
          <w:rFonts w:ascii="Tahoma" w:hAnsi="Tahoma" w:cs="Tahoma"/>
          <w:b w:val="0"/>
          <w:sz w:val="16"/>
          <w:szCs w:val="16"/>
        </w:rPr>
      </w:pPr>
      <w:r w:rsidRPr="00C46CF0">
        <w:rPr>
          <w:rFonts w:ascii="Tahoma" w:hAnsi="Tahoma" w:cs="Tahoma"/>
          <w:b w:val="0"/>
          <w:sz w:val="16"/>
          <w:szCs w:val="16"/>
        </w:rPr>
        <w:t xml:space="preserve">Zdeněk Otta </w:t>
      </w:r>
      <w:r w:rsidR="00B00E9D">
        <w:rPr>
          <w:rFonts w:ascii="Tahoma" w:hAnsi="Tahoma" w:cs="Tahoma"/>
          <w:b w:val="0"/>
          <w:sz w:val="16"/>
          <w:szCs w:val="16"/>
        </w:rPr>
        <w:tab/>
      </w:r>
      <w:r w:rsidRPr="00C46CF0">
        <w:rPr>
          <w:rFonts w:ascii="Tahoma" w:hAnsi="Tahoma" w:cs="Tahoma"/>
          <w:b w:val="0"/>
          <w:sz w:val="16"/>
          <w:szCs w:val="16"/>
        </w:rPr>
        <w:t xml:space="preserve">prof. MUDr. David Feltl, Ph.D., MBA </w:t>
      </w:r>
    </w:p>
    <w:p w14:paraId="7B63215B" w14:textId="77777777" w:rsidR="00CD12A2" w:rsidRDefault="00CD12A2">
      <w:pPr>
        <w:rPr>
          <w:rFonts w:ascii="Tahoma" w:hAnsi="Tahoma" w:cs="Tahoma"/>
          <w:sz w:val="16"/>
          <w:szCs w:val="16"/>
        </w:rPr>
      </w:pPr>
      <w:r>
        <w:rPr>
          <w:rFonts w:ascii="Tahoma" w:hAnsi="Tahoma" w:cs="Tahoma"/>
          <w:b/>
          <w:sz w:val="16"/>
          <w:szCs w:val="16"/>
        </w:rPr>
        <w:br w:type="page"/>
      </w:r>
    </w:p>
    <w:p w14:paraId="36CA4D65" w14:textId="5DA06C70" w:rsidR="00C6396B" w:rsidRDefault="00C6396B">
      <w:pPr>
        <w:pStyle w:val="Zkladntext"/>
        <w:tabs>
          <w:tab w:val="left" w:pos="5387"/>
        </w:tabs>
        <w:rPr>
          <w:rFonts w:ascii="Tahoma" w:hAnsi="Tahoma" w:cs="Tahoma"/>
          <w:sz w:val="16"/>
          <w:szCs w:val="16"/>
        </w:rPr>
      </w:pPr>
    </w:p>
    <w:p w14:paraId="6B49D7C5" w14:textId="419C2596" w:rsidR="00C6396B" w:rsidRDefault="00C6396B">
      <w:pPr>
        <w:pStyle w:val="Zkladntext"/>
        <w:tabs>
          <w:tab w:val="left" w:pos="5387"/>
        </w:tabs>
        <w:rPr>
          <w:rFonts w:ascii="Tahoma" w:hAnsi="Tahoma" w:cs="Tahoma"/>
          <w:sz w:val="16"/>
          <w:szCs w:val="16"/>
        </w:rPr>
      </w:pPr>
    </w:p>
    <w:p w14:paraId="49806BA0" w14:textId="6F7DF85E" w:rsidR="00C6396B" w:rsidRDefault="00C762DD">
      <w:pPr>
        <w:pStyle w:val="Zkladntext"/>
        <w:tabs>
          <w:tab w:val="left" w:pos="5387"/>
        </w:tabs>
        <w:rPr>
          <w:rFonts w:ascii="Tahoma" w:hAnsi="Tahoma" w:cs="Tahoma"/>
          <w:sz w:val="16"/>
          <w:szCs w:val="16"/>
        </w:rPr>
      </w:pPr>
      <w:r w:rsidRPr="00C762DD">
        <w:rPr>
          <w:rFonts w:cs="Arial"/>
          <w:b w:val="0"/>
          <w:lang w:eastAsia="ar-SA"/>
        </w:rPr>
        <w:t xml:space="preserve">Příloha č. </w:t>
      </w:r>
      <w:r w:rsidR="00AC2E4A">
        <w:rPr>
          <w:rFonts w:cs="Arial"/>
          <w:b w:val="0"/>
          <w:lang w:eastAsia="ar-SA"/>
        </w:rPr>
        <w:t>1</w:t>
      </w:r>
      <w:r w:rsidRPr="00C762DD">
        <w:rPr>
          <w:rFonts w:cs="Arial"/>
          <w:b w:val="0"/>
          <w:lang w:eastAsia="ar-SA"/>
        </w:rPr>
        <w:t xml:space="preserve"> smlouvy číslo: PO </w:t>
      </w:r>
      <w:r w:rsidR="00AC2E4A">
        <w:rPr>
          <w:rFonts w:cs="Arial"/>
          <w:b w:val="0"/>
          <w:lang w:eastAsia="ar-SA"/>
        </w:rPr>
        <w:t>918</w:t>
      </w:r>
      <w:r w:rsidRPr="00C762DD">
        <w:rPr>
          <w:rFonts w:cs="Arial"/>
          <w:b w:val="0"/>
          <w:lang w:eastAsia="ar-SA"/>
        </w:rPr>
        <w:t>/S/22</w:t>
      </w:r>
    </w:p>
    <w:p w14:paraId="4716B228" w14:textId="02A10839" w:rsidR="00C6396B" w:rsidRDefault="00C6396B">
      <w:pPr>
        <w:pStyle w:val="Zkladntext"/>
        <w:tabs>
          <w:tab w:val="left" w:pos="5387"/>
        </w:tabs>
        <w:rPr>
          <w:rFonts w:ascii="Tahoma" w:hAnsi="Tahoma" w:cs="Tahoma"/>
          <w:sz w:val="16"/>
          <w:szCs w:val="16"/>
        </w:rPr>
      </w:pPr>
    </w:p>
    <w:p w14:paraId="44414C76" w14:textId="5CFD0F52" w:rsidR="00F00215" w:rsidRPr="00645B55" w:rsidRDefault="0061106A" w:rsidP="00C46CF0">
      <w:pPr>
        <w:pStyle w:val="Zkladntext"/>
        <w:tabs>
          <w:tab w:val="left" w:pos="5387"/>
        </w:tabs>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9264" behindDoc="0" locked="0" layoutInCell="1" allowOverlap="1" wp14:anchorId="73419D50" wp14:editId="2467E48E">
                <wp:simplePos x="0" y="0"/>
                <wp:positionH relativeFrom="column">
                  <wp:posOffset>3799205</wp:posOffset>
                </wp:positionH>
                <wp:positionV relativeFrom="paragraph">
                  <wp:posOffset>3904615</wp:posOffset>
                </wp:positionV>
                <wp:extent cx="1507067" cy="537633"/>
                <wp:effectExtent l="0" t="0" r="17145" b="15240"/>
                <wp:wrapNone/>
                <wp:docPr id="4" name="Obdélník 4"/>
                <wp:cNvGraphicFramePr/>
                <a:graphic xmlns:a="http://schemas.openxmlformats.org/drawingml/2006/main">
                  <a:graphicData uri="http://schemas.microsoft.com/office/word/2010/wordprocessingShape">
                    <wps:wsp>
                      <wps:cNvSpPr/>
                      <wps:spPr>
                        <a:xfrm>
                          <a:off x="0" y="0"/>
                          <a:ext cx="1507067" cy="5376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A453C5C" id="Obdélník 4" o:spid="_x0000_s1026" style="position:absolute;margin-left:299.15pt;margin-top:307.45pt;width:118.65pt;height:4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" fillcolor="#4f81bd [3204]" strokecolor="#243f60 [1604]" strokeweight="2pt"/>
            </w:pict>
          </mc:Fallback>
        </mc:AlternateContent>
      </w:r>
      <w:r w:rsidR="00202643">
        <w:rPr>
          <w:rFonts w:ascii="Tahoma" w:hAnsi="Tahoma" w:cs="Tahoma"/>
          <w:noProof/>
          <w:sz w:val="16"/>
          <w:szCs w:val="16"/>
        </w:rPr>
        <w:drawing>
          <wp:inline distT="0" distB="0" distL="0" distR="0" wp14:anchorId="59C78C2A" wp14:editId="6A599C90">
            <wp:extent cx="5756275" cy="813562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6275" cy="8135620"/>
                    </a:xfrm>
                    <a:prstGeom prst="rect">
                      <a:avLst/>
                    </a:prstGeom>
                    <a:noFill/>
                    <a:ln>
                      <a:noFill/>
                    </a:ln>
                  </pic:spPr>
                </pic:pic>
              </a:graphicData>
            </a:graphic>
          </wp:inline>
        </w:drawing>
      </w:r>
    </w:p>
    <w:sectPr w:rsidR="00F00215" w:rsidRPr="00645B55">
      <w:headerReference w:type="even" r:id="rId14"/>
      <w:headerReference w:type="default" r:id="rId15"/>
      <w:footerReference w:type="even" r:id="rId16"/>
      <w:footerReference w:type="default" r:id="rId17"/>
      <w:headerReference w:type="first" r:id="rId18"/>
      <w:footerReference w:type="first" r:id="rId19"/>
      <w:pgSz w:w="11906" w:h="16838"/>
      <w:pgMar w:top="993" w:right="1417" w:bottom="1417" w:left="1417" w:header="708" w:footer="51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ED4C0" w14:textId="77777777" w:rsidR="00A71D86" w:rsidRDefault="00A71D86">
      <w:r>
        <w:separator/>
      </w:r>
    </w:p>
  </w:endnote>
  <w:endnote w:type="continuationSeparator" w:id="0">
    <w:p w14:paraId="21DCBB4C" w14:textId="77777777" w:rsidR="00A71D86" w:rsidRDefault="00A71D86">
      <w:r>
        <w:continuationSeparator/>
      </w:r>
    </w:p>
  </w:endnote>
  <w:endnote w:type="continuationNotice" w:id="1">
    <w:p w14:paraId="19A37421" w14:textId="77777777" w:rsidR="00A71D86" w:rsidRDefault="00A71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3B44A" w14:textId="77777777" w:rsidR="000A364E" w:rsidRDefault="000A36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AFCA7" w14:textId="77777777" w:rsidR="00F00215" w:rsidRDefault="004013E1">
    <w:pPr>
      <w:widowControl w:val="0"/>
      <w:tabs>
        <w:tab w:val="center" w:pos="4153"/>
        <w:tab w:val="right" w:pos="8306"/>
      </w:tabs>
      <w:jc w:val="right"/>
    </w:pPr>
    <w:r>
      <w:rPr>
        <w:noProof/>
      </w:rPr>
      <mc:AlternateContent>
        <mc:Choice Requires="wps">
          <w:drawing>
            <wp:anchor distT="0" distB="0" distL="0" distR="0" simplePos="0" relativeHeight="251658240" behindDoc="0" locked="0" layoutInCell="1" allowOverlap="1" wp14:anchorId="1C5AFCA8" wp14:editId="1C5AFCA9">
              <wp:simplePos x="0" y="0"/>
              <wp:positionH relativeFrom="margin">
                <wp:align>center</wp:align>
              </wp:positionH>
              <wp:positionV relativeFrom="paragraph">
                <wp:posOffset>635</wp:posOffset>
              </wp:positionV>
              <wp:extent cx="76835" cy="175260"/>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1C5AFCAA" w14:textId="77777777" w:rsidR="00F00215" w:rsidRDefault="004013E1">
                          <w:pPr>
                            <w:pStyle w:val="Zpat"/>
                          </w:pPr>
                          <w:r>
                            <w:rPr>
                              <w:rStyle w:val="slostrnky"/>
                            </w:rPr>
                            <w:fldChar w:fldCharType="begin"/>
                          </w:r>
                          <w:r>
                            <w:rPr>
                              <w:rStyle w:val="slostrnky"/>
                            </w:rPr>
                            <w:instrText>PAGE</w:instrText>
                          </w:r>
                          <w:r>
                            <w:rPr>
                              <w:rStyle w:val="slostrnky"/>
                            </w:rPr>
                            <w:fldChar w:fldCharType="separate"/>
                          </w:r>
                          <w:r>
                            <w:rPr>
                              <w:rStyle w:val="slostrnky"/>
                            </w:rPr>
                            <w:t>6</w:t>
                          </w:r>
                          <w:r>
                            <w:rPr>
                              <w:rStyle w:val="slostrnky"/>
                            </w:rPr>
                            <w:fldChar w:fldCharType="end"/>
                          </w:r>
                        </w:p>
                      </w:txbxContent>
                    </wps:txbx>
                    <wps:bodyPr lIns="0" tIns="0" rIns="0" bIns="0" anchor="t">
                      <a:spAutoFit/>
                    </wps:bodyPr>
                  </wps:wsp>
                </a:graphicData>
              </a:graphic>
            </wp:anchor>
          </w:drawing>
        </mc:Choice>
        <mc:Fallback>
          <w:pict>
            <v:shapetype w14:anchorId="1C5AFCA8" id="_x0000_t202" coordsize="21600,21600" o:spt="202" path="m,l,21600r21600,l21600,xe">
              <v:stroke joinstyle="miter"/>
              <v:path gradientshapeok="t" o:connecttype="rect"/>
            </v:shapetype>
            <v:shape id="Rámec1" o:spid="_x0000_s1026" type="#_x0000_t202" style="position:absolute;left:0;text-align:left;margin-left:0;margin-top:.05pt;width:6.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" stroked="f">
              <v:fill opacity="0"/>
              <v:textbox style="mso-fit-shape-to-text:t" inset="0,0,0,0">
                <w:txbxContent>
                  <w:p w14:paraId="1C5AFCAA" w14:textId="77777777" w:rsidR="00F00215" w:rsidRDefault="004013E1">
                    <w:pPr>
                      <w:pStyle w:val="Zpat"/>
                    </w:pPr>
                    <w:r>
                      <w:rPr>
                        <w:rStyle w:val="slostrnky"/>
                      </w:rPr>
                      <w:fldChar w:fldCharType="begin"/>
                    </w:r>
                    <w:r>
                      <w:rPr>
                        <w:rStyle w:val="slostrnky"/>
                      </w:rPr>
                      <w:instrText>PAGE</w:instrText>
                    </w:r>
                    <w:r>
                      <w:rPr>
                        <w:rStyle w:val="slostrnky"/>
                      </w:rPr>
                      <w:fldChar w:fldCharType="separate"/>
                    </w:r>
                    <w:r>
                      <w:rPr>
                        <w:rStyle w:val="slostrnky"/>
                      </w:rPr>
                      <w:t>6</w:t>
                    </w:r>
                    <w:r>
                      <w:rPr>
                        <w:rStyle w:val="slostrnk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68AD3" w14:textId="77777777" w:rsidR="000A364E" w:rsidRDefault="000A36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527E3" w14:textId="77777777" w:rsidR="00A71D86" w:rsidRDefault="00A71D86">
      <w:r>
        <w:separator/>
      </w:r>
    </w:p>
  </w:footnote>
  <w:footnote w:type="continuationSeparator" w:id="0">
    <w:p w14:paraId="38B89857" w14:textId="77777777" w:rsidR="00A71D86" w:rsidRDefault="00A71D86">
      <w:r>
        <w:continuationSeparator/>
      </w:r>
    </w:p>
  </w:footnote>
  <w:footnote w:type="continuationNotice" w:id="1">
    <w:p w14:paraId="00D25EF5" w14:textId="77777777" w:rsidR="00A71D86" w:rsidRDefault="00A71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B8C41" w14:textId="77777777" w:rsidR="000A364E" w:rsidRDefault="000A36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9466" w14:textId="4C9B8B83" w:rsidR="00A07D99" w:rsidRPr="00477115" w:rsidRDefault="00A07D99" w:rsidP="00A07D99">
    <w:pPr>
      <w:pStyle w:val="Zhlav"/>
      <w:jc w:val="right"/>
      <w:rPr>
        <w:rFonts w:ascii="Arial" w:hAnsi="Arial" w:cs="Arial"/>
        <w:b/>
        <w:sz w:val="18"/>
        <w:szCs w:val="18"/>
      </w:rPr>
    </w:pPr>
    <w:r w:rsidRPr="00477115">
      <w:rPr>
        <w:rFonts w:ascii="Arial" w:hAnsi="Arial" w:cs="Arial"/>
        <w:b/>
        <w:sz w:val="18"/>
        <w:szCs w:val="18"/>
      </w:rPr>
      <w:t xml:space="preserve">PO </w:t>
    </w:r>
    <w:r w:rsidR="009D0531">
      <w:rPr>
        <w:rFonts w:ascii="Arial" w:hAnsi="Arial" w:cs="Arial"/>
        <w:b/>
        <w:sz w:val="18"/>
        <w:szCs w:val="18"/>
      </w:rPr>
      <w:t>918</w:t>
    </w:r>
    <w:r>
      <w:rPr>
        <w:rFonts w:ascii="Arial" w:hAnsi="Arial" w:cs="Arial"/>
        <w:b/>
        <w:sz w:val="18"/>
        <w:szCs w:val="18"/>
      </w:rPr>
      <w:t>/</w:t>
    </w:r>
    <w:r w:rsidRPr="00477115">
      <w:rPr>
        <w:rFonts w:ascii="Arial" w:hAnsi="Arial" w:cs="Arial"/>
        <w:b/>
        <w:sz w:val="18"/>
        <w:szCs w:val="18"/>
      </w:rPr>
      <w:t>S/</w:t>
    </w:r>
    <w:r>
      <w:rPr>
        <w:rFonts w:ascii="Arial" w:hAnsi="Arial" w:cs="Arial"/>
        <w:b/>
        <w:sz w:val="18"/>
        <w:szCs w:val="18"/>
      </w:rPr>
      <w:t>22</w:t>
    </w:r>
  </w:p>
  <w:p w14:paraId="1C5AFCA6" w14:textId="77777777" w:rsidR="00F00215" w:rsidRDefault="00F00215">
    <w:pPr>
      <w:widowControl w:val="0"/>
      <w:tabs>
        <w:tab w:val="center" w:pos="4153"/>
        <w:tab w:val="right" w:pos="8306"/>
      </w:tabs>
      <w:rPr>
        <w:rFonts w:ascii="Courier New" w:hAnsi="Courier New"/>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464EC" w14:textId="77777777" w:rsidR="000A364E" w:rsidRDefault="000A36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F09DF"/>
    <w:multiLevelType w:val="multilevel"/>
    <w:tmpl w:val="7AA0DD66"/>
    <w:lvl w:ilvl="0">
      <w:start w:val="1"/>
      <w:numFmt w:val="lowerLetter"/>
      <w:lvlText w:val="%1)"/>
      <w:lvlJc w:val="left"/>
      <w:pPr>
        <w:tabs>
          <w:tab w:val="num" w:pos="720"/>
        </w:tabs>
        <w:ind w:left="720" w:hanging="360"/>
      </w:pPr>
      <w:rPr>
        <w:rFonts w:ascii="Tahoma" w:hAnsi="Tahoma" w:cs="Tahoma" w:hint="default"/>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7A000D5"/>
    <w:multiLevelType w:val="multilevel"/>
    <w:tmpl w:val="EB30553C"/>
    <w:lvl w:ilvl="0">
      <w:start w:val="1"/>
      <w:numFmt w:val="decimal"/>
      <w:lvlText w:val="%1."/>
      <w:lvlJc w:val="left"/>
      <w:pPr>
        <w:tabs>
          <w:tab w:val="num" w:pos="2160"/>
        </w:tabs>
        <w:ind w:left="2160" w:hanging="360"/>
      </w:pPr>
      <w:rPr>
        <w:rFonts w:ascii="Tahoma" w:hAnsi="Tahoma" w:cs="Tahoma"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D7144"/>
    <w:multiLevelType w:val="multilevel"/>
    <w:tmpl w:val="137E3C8E"/>
    <w:lvl w:ilvl="0">
      <w:start w:val="1"/>
      <w:numFmt w:val="lowerLetter"/>
      <w:lvlText w:val="%1)"/>
      <w:lvlJc w:val="left"/>
      <w:pPr>
        <w:tabs>
          <w:tab w:val="num" w:pos="720"/>
        </w:tabs>
        <w:ind w:left="720" w:hanging="360"/>
      </w:pPr>
      <w:rPr>
        <w:rFonts w:ascii="Tahoma" w:hAnsi="Tahoma" w:cs="Tahoma"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AB22B86"/>
    <w:multiLevelType w:val="multilevel"/>
    <w:tmpl w:val="C2AE093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38A00AB0"/>
    <w:multiLevelType w:val="multilevel"/>
    <w:tmpl w:val="5D564974"/>
    <w:lvl w:ilvl="0">
      <w:start w:val="1"/>
      <w:numFmt w:val="decimal"/>
      <w:lvlText w:val="%1."/>
      <w:lvlJc w:val="left"/>
      <w:pPr>
        <w:tabs>
          <w:tab w:val="num" w:pos="720"/>
        </w:tabs>
        <w:ind w:left="720" w:hanging="360"/>
      </w:pPr>
      <w:rPr>
        <w:rFonts w:ascii="Tahoma" w:hAnsi="Tahoma" w:cs="Tahoma" w:hint="default"/>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1023665"/>
    <w:multiLevelType w:val="multilevel"/>
    <w:tmpl w:val="9F4A7B00"/>
    <w:lvl w:ilvl="0">
      <w:start w:val="1"/>
      <w:numFmt w:val="decimal"/>
      <w:lvlText w:val="%1."/>
      <w:lvlJc w:val="left"/>
      <w:pPr>
        <w:tabs>
          <w:tab w:val="num" w:pos="720"/>
        </w:tabs>
        <w:ind w:left="720" w:hanging="360"/>
      </w:pPr>
      <w:rPr>
        <w:rFonts w:ascii="Tahoma" w:hAnsi="Tahoma" w:cs="Tahoma" w:hint="default"/>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453F4A56"/>
    <w:multiLevelType w:val="multilevel"/>
    <w:tmpl w:val="CD4EE7AA"/>
    <w:lvl w:ilvl="0">
      <w:start w:val="1"/>
      <w:numFmt w:val="decimal"/>
      <w:lvlText w:val="%1."/>
      <w:lvlJc w:val="left"/>
      <w:pPr>
        <w:tabs>
          <w:tab w:val="num" w:pos="397"/>
        </w:tabs>
        <w:ind w:left="397" w:hanging="397"/>
      </w:pPr>
      <w:rPr>
        <w:rFonts w:ascii="Tahoma" w:hAnsi="Tahoma" w:cs="Tahoma" w:hint="default"/>
        <w:i w:val="0"/>
        <w:sz w:val="16"/>
        <w:szCs w:val="16"/>
      </w:rPr>
    </w:lvl>
    <w:lvl w:ilvl="1">
      <w:start w:val="1"/>
      <w:numFmt w:val="lowerLetter"/>
      <w:lvlText w:val="%2  )"/>
      <w:lvlJc w:val="left"/>
      <w:pPr>
        <w:tabs>
          <w:tab w:val="num" w:pos="851"/>
        </w:tabs>
        <w:ind w:left="851" w:hanging="454"/>
      </w:pPr>
    </w:lvl>
    <w:lvl w:ilvl="2">
      <w:start w:val="1"/>
      <w:numFmt w:val="decimal"/>
      <w:lvlText w:val="6.1.%3"/>
      <w:lvlJc w:val="left"/>
      <w:pPr>
        <w:tabs>
          <w:tab w:val="num" w:pos="964"/>
        </w:tabs>
        <w:ind w:left="964" w:hanging="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4F1063DA"/>
    <w:multiLevelType w:val="multilevel"/>
    <w:tmpl w:val="29F276D4"/>
    <w:lvl w:ilvl="0">
      <w:start w:val="1"/>
      <w:numFmt w:val="decimal"/>
      <w:lvlText w:val="%1."/>
      <w:lvlJc w:val="left"/>
      <w:pPr>
        <w:tabs>
          <w:tab w:val="num" w:pos="360"/>
        </w:tabs>
        <w:ind w:left="360" w:hanging="360"/>
      </w:pPr>
      <w:rPr>
        <w:rFonts w:ascii="Tahoma" w:hAnsi="Tahoma" w:cs="Tahoma" w:hint="default"/>
        <w:i w:val="0"/>
        <w:sz w:val="16"/>
        <w:szCs w:val="16"/>
      </w:rPr>
    </w:lvl>
    <w:lvl w:ilvl="1">
      <w:start w:val="1"/>
      <w:numFmt w:val="lowerLetter"/>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569F6B30"/>
    <w:multiLevelType w:val="multilevel"/>
    <w:tmpl w:val="FA02A34C"/>
    <w:lvl w:ilvl="0">
      <w:start w:val="1"/>
      <w:numFmt w:val="decimal"/>
      <w:lvlText w:val="%1."/>
      <w:lvlJc w:val="left"/>
      <w:pPr>
        <w:tabs>
          <w:tab w:val="num" w:pos="360"/>
        </w:tabs>
        <w:ind w:left="360" w:hanging="360"/>
      </w:pPr>
      <w:rPr>
        <w:rFonts w:ascii="Tahoma" w:hAnsi="Tahoma" w:cs="Tahoma"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06A7CEF"/>
    <w:multiLevelType w:val="multilevel"/>
    <w:tmpl w:val="0DD86BC2"/>
    <w:lvl w:ilvl="0">
      <w:start w:val="1"/>
      <w:numFmt w:val="decimal"/>
      <w:lvlText w:val="%1."/>
      <w:lvlJc w:val="left"/>
      <w:pPr>
        <w:tabs>
          <w:tab w:val="num" w:pos="720"/>
        </w:tabs>
        <w:ind w:left="720" w:hanging="360"/>
      </w:pPr>
      <w:rPr>
        <w:rFonts w:ascii="Tahoma" w:hAnsi="Tahoma" w:cs="Tahoma" w:hint="default"/>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97874C2"/>
    <w:multiLevelType w:val="multilevel"/>
    <w:tmpl w:val="10329170"/>
    <w:lvl w:ilvl="0">
      <w:start w:val="1"/>
      <w:numFmt w:val="decimal"/>
      <w:lvlText w:val="%1."/>
      <w:lvlJc w:val="left"/>
      <w:pPr>
        <w:tabs>
          <w:tab w:val="num" w:pos="720"/>
        </w:tabs>
        <w:ind w:left="720" w:hanging="360"/>
      </w:pPr>
      <w:rPr>
        <w:rFonts w:ascii="Tahoma" w:hAnsi="Tahoma" w:cs="Tahoma" w:hint="default"/>
        <w:sz w:val="16"/>
        <w:szCs w:val="16"/>
      </w:rPr>
    </w:lvl>
    <w:lvl w:ilvl="1">
      <w:start w:val="2"/>
      <w:numFmt w:val="bullet"/>
      <w:lvlText w:val="-"/>
      <w:lvlJc w:val="left"/>
      <w:pPr>
        <w:tabs>
          <w:tab w:val="num" w:pos="1440"/>
        </w:tabs>
        <w:ind w:left="1440" w:hanging="360"/>
      </w:pPr>
      <w:rPr>
        <w:rFonts w:ascii="OpenSymbol" w:hAnsi="OpenSymbol" w:cs="OpenSymbol"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A9C22F7"/>
    <w:multiLevelType w:val="multilevel"/>
    <w:tmpl w:val="3A1EE1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04B32FA"/>
    <w:multiLevelType w:val="multilevel"/>
    <w:tmpl w:val="0324D986"/>
    <w:lvl w:ilvl="0">
      <w:start w:val="1"/>
      <w:numFmt w:val="decimal"/>
      <w:lvlText w:val="%1."/>
      <w:lvlJc w:val="left"/>
      <w:pPr>
        <w:tabs>
          <w:tab w:val="num" w:pos="720"/>
        </w:tabs>
        <w:ind w:left="720" w:hanging="360"/>
      </w:pPr>
      <w:rPr>
        <w:rFonts w:ascii="Tahoma" w:hAnsi="Tahoma" w:cs="Tahoma" w:hint="default"/>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15D5C8E"/>
    <w:multiLevelType w:val="multilevel"/>
    <w:tmpl w:val="DBB2CE08"/>
    <w:lvl w:ilvl="0">
      <w:start w:val="1"/>
      <w:numFmt w:val="lowerLetter"/>
      <w:lvlText w:val="%1."/>
      <w:lvlJc w:val="left"/>
      <w:pPr>
        <w:tabs>
          <w:tab w:val="num" w:pos="2084"/>
        </w:tabs>
        <w:ind w:left="2084" w:hanging="360"/>
      </w:pPr>
      <w:rPr>
        <w:rFonts w:cs="Times New Roman"/>
      </w:rPr>
    </w:lvl>
    <w:lvl w:ilvl="1">
      <w:start w:val="1"/>
      <w:numFmt w:val="decimal"/>
      <w:lvlText w:val="%2."/>
      <w:lvlJc w:val="left"/>
      <w:pPr>
        <w:tabs>
          <w:tab w:val="num" w:pos="2160"/>
        </w:tabs>
        <w:ind w:left="2160" w:hanging="360"/>
      </w:pPr>
      <w:rPr>
        <w:rFonts w:ascii="Tahoma" w:hAnsi="Tahoma" w:cs="Tahoma" w:hint="default"/>
        <w:sz w:val="16"/>
        <w:szCs w:val="16"/>
      </w:rPr>
    </w:lvl>
    <w:lvl w:ilvl="2">
      <w:start w:val="1"/>
      <w:numFmt w:val="upperRoman"/>
      <w:lvlText w:val="%3."/>
      <w:lvlJc w:val="left"/>
      <w:pPr>
        <w:tabs>
          <w:tab w:val="num" w:pos="3420"/>
        </w:tabs>
        <w:ind w:left="3420" w:hanging="720"/>
      </w:pPr>
      <w:rPr>
        <w:rFonts w:cs="Times New Roman"/>
      </w:rPr>
    </w:lvl>
    <w:lvl w:ilvl="3">
      <w:start w:val="3"/>
      <w:numFmt w:val="decimal"/>
      <w:lvlText w:val="%4"/>
      <w:lvlJc w:val="left"/>
      <w:pPr>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4" w15:restartNumberingAfterBreak="0">
    <w:nsid w:val="7F4012B9"/>
    <w:multiLevelType w:val="multilevel"/>
    <w:tmpl w:val="F606EA02"/>
    <w:lvl w:ilvl="0">
      <w:start w:val="1"/>
      <w:numFmt w:val="decimal"/>
      <w:lvlText w:val="%1."/>
      <w:lvlJc w:val="left"/>
      <w:pPr>
        <w:tabs>
          <w:tab w:val="num" w:pos="720"/>
        </w:tabs>
        <w:ind w:left="720" w:hanging="360"/>
      </w:pPr>
      <w:rPr>
        <w:rFonts w:cs="Times New Roman"/>
      </w:rPr>
    </w:lvl>
    <w:lvl w:ilvl="1">
      <w:start w:val="2"/>
      <w:numFmt w:val="bullet"/>
      <w:lvlText w:val="-"/>
      <w:lvlJc w:val="left"/>
      <w:pPr>
        <w:tabs>
          <w:tab w:val="num" w:pos="1440"/>
        </w:tabs>
        <w:ind w:left="1440" w:hanging="360"/>
      </w:pPr>
      <w:rPr>
        <w:rFonts w:ascii="OpenSymbol" w:hAnsi="OpenSymbol" w:cs="OpenSymbol" w:hint="default"/>
        <w:b w:val="0"/>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5"/>
  </w:num>
  <w:num w:numId="4">
    <w:abstractNumId w:val="8"/>
  </w:num>
  <w:num w:numId="5">
    <w:abstractNumId w:val="2"/>
  </w:num>
  <w:num w:numId="6">
    <w:abstractNumId w:val="4"/>
  </w:num>
  <w:num w:numId="7">
    <w:abstractNumId w:val="9"/>
  </w:num>
  <w:num w:numId="8">
    <w:abstractNumId w:val="12"/>
  </w:num>
  <w:num w:numId="9">
    <w:abstractNumId w:val="0"/>
  </w:num>
  <w:num w:numId="10">
    <w:abstractNumId w:val="3"/>
  </w:num>
  <w:num w:numId="11">
    <w:abstractNumId w:val="7"/>
  </w:num>
  <w:num w:numId="12">
    <w:abstractNumId w:val="6"/>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15"/>
    <w:rsid w:val="000147D7"/>
    <w:rsid w:val="000840D4"/>
    <w:rsid w:val="000A364E"/>
    <w:rsid w:val="00193B15"/>
    <w:rsid w:val="00202643"/>
    <w:rsid w:val="002049B4"/>
    <w:rsid w:val="002A17B0"/>
    <w:rsid w:val="002D5396"/>
    <w:rsid w:val="00350AC1"/>
    <w:rsid w:val="0036331D"/>
    <w:rsid w:val="004013E1"/>
    <w:rsid w:val="00472D01"/>
    <w:rsid w:val="004C39E9"/>
    <w:rsid w:val="004D4766"/>
    <w:rsid w:val="005431D2"/>
    <w:rsid w:val="005C7166"/>
    <w:rsid w:val="005D5DA9"/>
    <w:rsid w:val="005D6156"/>
    <w:rsid w:val="0061106A"/>
    <w:rsid w:val="00645B55"/>
    <w:rsid w:val="00671154"/>
    <w:rsid w:val="006A069D"/>
    <w:rsid w:val="006A6737"/>
    <w:rsid w:val="00771238"/>
    <w:rsid w:val="00773DF3"/>
    <w:rsid w:val="00777503"/>
    <w:rsid w:val="007E163F"/>
    <w:rsid w:val="007E1FC6"/>
    <w:rsid w:val="008B1789"/>
    <w:rsid w:val="008D1816"/>
    <w:rsid w:val="008F25F5"/>
    <w:rsid w:val="00930FF7"/>
    <w:rsid w:val="0095412D"/>
    <w:rsid w:val="009D0531"/>
    <w:rsid w:val="009E3713"/>
    <w:rsid w:val="009F3D3C"/>
    <w:rsid w:val="00A006A1"/>
    <w:rsid w:val="00A07D99"/>
    <w:rsid w:val="00A44A8A"/>
    <w:rsid w:val="00A71D86"/>
    <w:rsid w:val="00A83FEE"/>
    <w:rsid w:val="00A90395"/>
    <w:rsid w:val="00AC2E4A"/>
    <w:rsid w:val="00AF20B0"/>
    <w:rsid w:val="00B00E9D"/>
    <w:rsid w:val="00B12ED5"/>
    <w:rsid w:val="00C023C0"/>
    <w:rsid w:val="00C46CF0"/>
    <w:rsid w:val="00C6396B"/>
    <w:rsid w:val="00C72B9F"/>
    <w:rsid w:val="00C762DD"/>
    <w:rsid w:val="00CC3E35"/>
    <w:rsid w:val="00CC49F9"/>
    <w:rsid w:val="00CD12A2"/>
    <w:rsid w:val="00CE2012"/>
    <w:rsid w:val="00CF7926"/>
    <w:rsid w:val="00D017D5"/>
    <w:rsid w:val="00D32092"/>
    <w:rsid w:val="00D40453"/>
    <w:rsid w:val="00D40BBD"/>
    <w:rsid w:val="00D86560"/>
    <w:rsid w:val="00DC57AE"/>
    <w:rsid w:val="00E153FF"/>
    <w:rsid w:val="00EA2899"/>
    <w:rsid w:val="00F00215"/>
    <w:rsid w:val="00F005AA"/>
    <w:rsid w:val="00F10A87"/>
    <w:rsid w:val="00FA2D7B"/>
    <w:rsid w:val="00FA5A35"/>
    <w:rsid w:val="03765147"/>
    <w:rsid w:val="054C99CD"/>
    <w:rsid w:val="078F8CD7"/>
    <w:rsid w:val="0A45C274"/>
    <w:rsid w:val="10382710"/>
    <w:rsid w:val="1AD6512B"/>
    <w:rsid w:val="21D683DA"/>
    <w:rsid w:val="22E16310"/>
    <w:rsid w:val="27BCC1B9"/>
    <w:rsid w:val="27FD1973"/>
    <w:rsid w:val="2AF4627B"/>
    <w:rsid w:val="2B6948E3"/>
    <w:rsid w:val="300B9B9D"/>
    <w:rsid w:val="32FF7460"/>
    <w:rsid w:val="3ED3B07A"/>
    <w:rsid w:val="47095FE1"/>
    <w:rsid w:val="4F32E567"/>
    <w:rsid w:val="50B58D6B"/>
    <w:rsid w:val="52515DCC"/>
    <w:rsid w:val="54F162A9"/>
    <w:rsid w:val="58C09F50"/>
    <w:rsid w:val="5A14D2A7"/>
    <w:rsid w:val="67022522"/>
    <w:rsid w:val="6976F8DE"/>
    <w:rsid w:val="6AA6964A"/>
    <w:rsid w:val="7664F29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5AFBC5"/>
  <w15:docId w15:val="{E7801F75-6F0F-4419-A5E6-EF604755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28C6"/>
    <w:rPr>
      <w:sz w:val="24"/>
      <w:szCs w:val="24"/>
    </w:rPr>
  </w:style>
  <w:style w:type="paragraph" w:styleId="Nadpis1">
    <w:name w:val="heading 1"/>
    <w:basedOn w:val="Normln"/>
    <w:next w:val="Normln"/>
    <w:link w:val="Nadpis1Char"/>
    <w:uiPriority w:val="99"/>
    <w:qFormat/>
    <w:rsid w:val="009428C6"/>
    <w:pPr>
      <w:keepNext/>
      <w:jc w:val="center"/>
      <w:outlineLvl w:val="0"/>
    </w:pPr>
    <w:rPr>
      <w:rFonts w:ascii="Arial" w:hAnsi="Arial" w:cs="Arial"/>
      <w:b/>
      <w:bCs/>
      <w:sz w:val="32"/>
    </w:rPr>
  </w:style>
  <w:style w:type="paragraph" w:styleId="Nadpis2">
    <w:name w:val="heading 2"/>
    <w:basedOn w:val="Normln"/>
    <w:next w:val="Normln"/>
    <w:link w:val="Nadpis2Char"/>
    <w:uiPriority w:val="99"/>
    <w:qFormat/>
    <w:rsid w:val="009428C6"/>
    <w:pPr>
      <w:keepNext/>
      <w:outlineLvl w:val="1"/>
    </w:pPr>
    <w:rPr>
      <w:rFonts w:ascii="Arial" w:hAnsi="Arial" w:cs="Arial"/>
      <w:b/>
      <w:bCs/>
    </w:rPr>
  </w:style>
  <w:style w:type="paragraph" w:styleId="Nadpis3">
    <w:name w:val="heading 3"/>
    <w:basedOn w:val="Normln"/>
    <w:next w:val="Normln"/>
    <w:link w:val="Nadpis3Char"/>
    <w:uiPriority w:val="99"/>
    <w:qFormat/>
    <w:rsid w:val="009428C6"/>
    <w:pPr>
      <w:keepNext/>
      <w:outlineLvl w:val="2"/>
    </w:pPr>
    <w:rPr>
      <w:rFonts w:ascii="Arial" w:hAnsi="Arial" w:cs="Arial"/>
      <w:b/>
      <w:bCs/>
      <w:sz w:val="20"/>
    </w:rPr>
  </w:style>
  <w:style w:type="paragraph" w:styleId="Nadpis4">
    <w:name w:val="heading 4"/>
    <w:basedOn w:val="Normln"/>
    <w:next w:val="Normln"/>
    <w:link w:val="Nadpis4Char"/>
    <w:uiPriority w:val="99"/>
    <w:qFormat/>
    <w:rsid w:val="009428C6"/>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3B566E"/>
    <w:rPr>
      <w:rFonts w:ascii="Cambria" w:eastAsia="Times New Roman" w:hAnsi="Cambria" w:cs="Times New Roman"/>
      <w:b/>
      <w:bCs/>
      <w:kern w:val="2"/>
      <w:sz w:val="32"/>
      <w:szCs w:val="32"/>
    </w:rPr>
  </w:style>
  <w:style w:type="character" w:customStyle="1" w:styleId="Nadpis2Char">
    <w:name w:val="Nadpis 2 Char"/>
    <w:basedOn w:val="Standardnpsmoodstavce"/>
    <w:link w:val="Nadpis2"/>
    <w:uiPriority w:val="9"/>
    <w:semiHidden/>
    <w:qFormat/>
    <w:rsid w:val="003B566E"/>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qFormat/>
    <w:rsid w:val="003B566E"/>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qFormat/>
    <w:rsid w:val="003B566E"/>
    <w:rPr>
      <w:rFonts w:ascii="Calibri" w:eastAsia="Times New Roman" w:hAnsi="Calibri" w:cs="Times New Roman"/>
      <w:b/>
      <w:bCs/>
      <w:sz w:val="28"/>
      <w:szCs w:val="28"/>
    </w:rPr>
  </w:style>
  <w:style w:type="character" w:customStyle="1" w:styleId="ZpatChar">
    <w:name w:val="Zápatí Char"/>
    <w:basedOn w:val="Standardnpsmoodstavce"/>
    <w:link w:val="Zpat"/>
    <w:uiPriority w:val="99"/>
    <w:semiHidden/>
    <w:qFormat/>
    <w:rsid w:val="003B566E"/>
    <w:rPr>
      <w:sz w:val="24"/>
      <w:szCs w:val="24"/>
    </w:rPr>
  </w:style>
  <w:style w:type="character" w:styleId="slostrnky">
    <w:name w:val="page number"/>
    <w:basedOn w:val="Standardnpsmoodstavce"/>
    <w:uiPriority w:val="99"/>
    <w:qFormat/>
    <w:rsid w:val="009428C6"/>
    <w:rPr>
      <w:rFonts w:cs="Times New Roman"/>
    </w:rPr>
  </w:style>
  <w:style w:type="character" w:customStyle="1" w:styleId="ZkladntextChar">
    <w:name w:val="Základní text Char"/>
    <w:basedOn w:val="Standardnpsmoodstavce"/>
    <w:link w:val="Zkladntext"/>
    <w:uiPriority w:val="99"/>
    <w:semiHidden/>
    <w:qFormat/>
    <w:rsid w:val="003B566E"/>
    <w:rPr>
      <w:sz w:val="24"/>
      <w:szCs w:val="24"/>
    </w:rPr>
  </w:style>
  <w:style w:type="character" w:customStyle="1" w:styleId="ZkladntextodsazenChar">
    <w:name w:val="Základní text odsazený Char"/>
    <w:basedOn w:val="Standardnpsmoodstavce"/>
    <w:link w:val="Zkladntextodsazen"/>
    <w:uiPriority w:val="99"/>
    <w:semiHidden/>
    <w:qFormat/>
    <w:rsid w:val="003B566E"/>
    <w:rPr>
      <w:sz w:val="24"/>
      <w:szCs w:val="24"/>
    </w:rPr>
  </w:style>
  <w:style w:type="character" w:customStyle="1" w:styleId="Zkladntext2Char">
    <w:name w:val="Základní text 2 Char"/>
    <w:basedOn w:val="Standardnpsmoodstavce"/>
    <w:link w:val="Zkladntext2"/>
    <w:uiPriority w:val="99"/>
    <w:semiHidden/>
    <w:qFormat/>
    <w:rsid w:val="003B566E"/>
    <w:rPr>
      <w:sz w:val="24"/>
      <w:szCs w:val="24"/>
    </w:rPr>
  </w:style>
  <w:style w:type="character" w:customStyle="1" w:styleId="Zkladntextodsazen2Char">
    <w:name w:val="Základní text odsazený 2 Char"/>
    <w:basedOn w:val="Standardnpsmoodstavce"/>
    <w:link w:val="Zkladntextodsazen2"/>
    <w:uiPriority w:val="99"/>
    <w:semiHidden/>
    <w:qFormat/>
    <w:rsid w:val="003B566E"/>
    <w:rPr>
      <w:sz w:val="24"/>
      <w:szCs w:val="24"/>
    </w:rPr>
  </w:style>
  <w:style w:type="character" w:customStyle="1" w:styleId="Zkladntextodsazen3Char">
    <w:name w:val="Základní text odsazený 3 Char"/>
    <w:basedOn w:val="Standardnpsmoodstavce"/>
    <w:link w:val="Zkladntextodsazen3"/>
    <w:uiPriority w:val="99"/>
    <w:semiHidden/>
    <w:qFormat/>
    <w:rsid w:val="003B566E"/>
    <w:rPr>
      <w:sz w:val="16"/>
      <w:szCs w:val="16"/>
    </w:rPr>
  </w:style>
  <w:style w:type="character" w:customStyle="1" w:styleId="TextbublinyChar">
    <w:name w:val="Text bubliny Char"/>
    <w:basedOn w:val="Standardnpsmoodstavce"/>
    <w:link w:val="Textbubliny"/>
    <w:uiPriority w:val="99"/>
    <w:semiHidden/>
    <w:qFormat/>
    <w:rsid w:val="003B566E"/>
    <w:rPr>
      <w:sz w:val="0"/>
      <w:szCs w:val="0"/>
    </w:rPr>
  </w:style>
  <w:style w:type="character" w:customStyle="1" w:styleId="ZhlavChar">
    <w:name w:val="Záhlaví Char"/>
    <w:basedOn w:val="Standardnpsmoodstavce"/>
    <w:link w:val="Zhlav"/>
    <w:uiPriority w:val="99"/>
    <w:semiHidden/>
    <w:qFormat/>
    <w:rsid w:val="003B566E"/>
    <w:rPr>
      <w:sz w:val="24"/>
      <w:szCs w:val="24"/>
    </w:rPr>
  </w:style>
  <w:style w:type="character" w:customStyle="1" w:styleId="ProsttextChar">
    <w:name w:val="Prostý text Char"/>
    <w:basedOn w:val="Standardnpsmoodstavce"/>
    <w:link w:val="Prosttext"/>
    <w:uiPriority w:val="99"/>
    <w:semiHidden/>
    <w:qFormat/>
    <w:rsid w:val="003B566E"/>
    <w:rPr>
      <w:rFonts w:ascii="Courier New" w:hAnsi="Courier New" w:cs="Courier New"/>
      <w:sz w:val="20"/>
      <w:szCs w:val="20"/>
    </w:rPr>
  </w:style>
  <w:style w:type="character" w:styleId="Odkaznakoment">
    <w:name w:val="annotation reference"/>
    <w:basedOn w:val="Standardnpsmoodstavce"/>
    <w:uiPriority w:val="99"/>
    <w:semiHidden/>
    <w:qFormat/>
    <w:rsid w:val="007417AE"/>
    <w:rPr>
      <w:rFonts w:cs="Times New Roman"/>
      <w:sz w:val="16"/>
      <w:szCs w:val="16"/>
    </w:rPr>
  </w:style>
  <w:style w:type="character" w:customStyle="1" w:styleId="TextkomenteChar">
    <w:name w:val="Text komentáře Char"/>
    <w:basedOn w:val="Standardnpsmoodstavce"/>
    <w:link w:val="Textkomente"/>
    <w:uiPriority w:val="99"/>
    <w:semiHidden/>
    <w:qFormat/>
    <w:rsid w:val="003B566E"/>
    <w:rPr>
      <w:sz w:val="20"/>
      <w:szCs w:val="20"/>
    </w:rPr>
  </w:style>
  <w:style w:type="character" w:customStyle="1" w:styleId="PedmtkomenteChar">
    <w:name w:val="Předmět komentáře Char"/>
    <w:basedOn w:val="TextkomenteChar"/>
    <w:link w:val="Pedmtkomente"/>
    <w:uiPriority w:val="99"/>
    <w:semiHidden/>
    <w:qFormat/>
    <w:rsid w:val="003B566E"/>
    <w:rPr>
      <w:b/>
      <w:bCs/>
      <w:sz w:val="20"/>
      <w:szCs w:val="20"/>
    </w:rPr>
  </w:style>
  <w:style w:type="character" w:customStyle="1" w:styleId="Internetovodkaz">
    <w:name w:val="Internetový odkaz"/>
    <w:basedOn w:val="Standardnpsmoodstavce"/>
    <w:uiPriority w:val="99"/>
    <w:unhideWhenUsed/>
    <w:rsid w:val="000727E8"/>
    <w:rPr>
      <w:color w:val="0000FF" w:themeColor="hyperlink"/>
      <w:u w:val="single"/>
    </w:rPr>
  </w:style>
  <w:style w:type="character" w:styleId="Siln">
    <w:name w:val="Strong"/>
    <w:basedOn w:val="Standardnpsmoodstavce"/>
    <w:uiPriority w:val="22"/>
    <w:qFormat/>
    <w:locked/>
    <w:rsid w:val="000C66DC"/>
    <w:rPr>
      <w:b/>
      <w:bCs/>
    </w:rPr>
  </w:style>
  <w:style w:type="character" w:customStyle="1" w:styleId="nowrap">
    <w:name w:val="nowrap"/>
    <w:basedOn w:val="Standardnpsmoodstavce"/>
    <w:qFormat/>
    <w:rsid w:val="000C66DC"/>
  </w:style>
  <w:style w:type="character" w:styleId="Nevyeenzmnka">
    <w:name w:val="Unresolved Mention"/>
    <w:basedOn w:val="Standardnpsmoodstavce"/>
    <w:uiPriority w:val="99"/>
    <w:semiHidden/>
    <w:unhideWhenUsed/>
    <w:qFormat/>
    <w:rsid w:val="00A52FAF"/>
    <w:rPr>
      <w:color w:val="605E5C"/>
      <w:shd w:val="clear" w:color="auto" w:fill="E1DFDD"/>
    </w:rPr>
  </w:style>
  <w:style w:type="character" w:customStyle="1" w:styleId="ListLabel1">
    <w:name w:val="ListLabel 1"/>
    <w:qFormat/>
    <w:rPr>
      <w:rFonts w:ascii="Arial" w:hAnsi="Arial" w:cs="Times New Roman"/>
      <w:sz w:val="18"/>
    </w:rPr>
  </w:style>
  <w:style w:type="character" w:customStyle="1" w:styleId="ListLabel2">
    <w:name w:val="ListLabel 2"/>
    <w:qFormat/>
    <w:rPr>
      <w:b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i w:val="0"/>
    </w:rPr>
  </w:style>
  <w:style w:type="character" w:customStyle="1" w:styleId="ListLabel11">
    <w:name w:val="ListLabel 11"/>
    <w:qFormat/>
    <w:rPr>
      <w:rFonts w:cs="Times New Roman"/>
      <w:b w:val="0"/>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Arial" w:hAnsi="Arial" w:cs="Times New Roman"/>
      <w:sz w:val="18"/>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Arial" w:hAnsi="Arial" w:cs="Times New Roman"/>
      <w:sz w:val="18"/>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sz w:val="18"/>
    </w:rPr>
  </w:style>
  <w:style w:type="character" w:customStyle="1" w:styleId="ListLabel73">
    <w:name w:val="ListLabel 73"/>
    <w:qFormat/>
    <w:rPr>
      <w:rFonts w:cs="Times New Roman"/>
    </w:rPr>
  </w:style>
  <w:style w:type="character" w:customStyle="1" w:styleId="ListLabel74">
    <w:name w:val="ListLabel 74"/>
    <w:qFormat/>
    <w:rPr>
      <w:rFonts w:ascii="Arial" w:hAnsi="Arial" w:cs="Times New Roman"/>
      <w:sz w:val="18"/>
    </w:rPr>
  </w:style>
  <w:style w:type="character" w:customStyle="1" w:styleId="ListLabel75">
    <w:name w:val="ListLabel 75"/>
    <w:qFormat/>
    <w:rPr>
      <w:rFonts w:cs="Times New Roman"/>
    </w:rPr>
  </w:style>
  <w:style w:type="character" w:customStyle="1" w:styleId="ListLabel76">
    <w:name w:val="ListLabel 76"/>
    <w:qFormat/>
    <w:rPr>
      <w:rFonts w:eastAsia="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eastAsia="Times New Roman"/>
    </w:rPr>
  </w:style>
  <w:style w:type="character" w:customStyle="1" w:styleId="ListLabel85">
    <w:name w:val="ListLabel 85"/>
    <w:qFormat/>
    <w:rPr>
      <w:rFonts w:ascii="Arial" w:hAnsi="Arial" w:cs="Times New Roman"/>
      <w:sz w:val="18"/>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ascii="Arial" w:hAnsi="Arial" w:cs="Times New Roman"/>
      <w:sz w:val="18"/>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ascii="Arial" w:hAnsi="Arial" w:cs="Times New Roman"/>
      <w:sz w:val="18"/>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b w:val="0"/>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ascii="Arial" w:hAnsi="Arial" w:cs="Times New Roman"/>
      <w:sz w:val="18"/>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b w:val="0"/>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b w:val="0"/>
    </w:rPr>
  </w:style>
  <w:style w:type="character" w:customStyle="1" w:styleId="ListLabel159">
    <w:name w:val="ListLabel 159"/>
    <w:qFormat/>
    <w:rPr>
      <w:rFonts w:cs="Times New Roman"/>
      <w:b w:val="0"/>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b w:val="0"/>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b w:val="0"/>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b w:val="0"/>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b w:val="0"/>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b/>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Times New Roman"/>
      <w:i w:val="0"/>
    </w:rPr>
  </w:style>
  <w:style w:type="character" w:customStyle="1" w:styleId="ListLabel251">
    <w:name w:val="ListLabel 251"/>
    <w:qFormat/>
    <w:rPr>
      <w:rFonts w:cs="Times New Roman"/>
      <w:b w:val="0"/>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ascii="Arial" w:hAnsi="Arial" w:cs="Times New Roman"/>
      <w:i w:val="0"/>
      <w:sz w:val="18"/>
    </w:rPr>
  </w:style>
  <w:style w:type="character" w:customStyle="1" w:styleId="ListLabel260">
    <w:name w:val="ListLabel 260"/>
    <w:qFormat/>
    <w:rPr>
      <w:rFonts w:cs="Times New Roman"/>
      <w:b w:val="0"/>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ascii="Arial" w:hAnsi="Arial"/>
      <w:i w:val="0"/>
      <w:sz w:val="18"/>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ascii="Arial" w:hAnsi="Arial" w:cs="Times New Roman"/>
      <w:sz w:val="18"/>
    </w:rPr>
  </w:style>
  <w:style w:type="character" w:customStyle="1" w:styleId="ListLabel276">
    <w:name w:val="ListLabel 276"/>
    <w:qFormat/>
    <w:rPr>
      <w:rFonts w:cs="Times New Roman"/>
    </w:rPr>
  </w:style>
  <w:style w:type="character" w:customStyle="1" w:styleId="ListLabel277">
    <w:name w:val="ListLabel 277"/>
    <w:qFormat/>
    <w:rPr>
      <w:b w:val="0"/>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eastAsia="Times New Roman" w:cs="Arial"/>
    </w:rPr>
  </w:style>
  <w:style w:type="character" w:customStyle="1" w:styleId="ListLabel285">
    <w:name w:val="ListLabel 285"/>
    <w:qFormat/>
    <w:rPr>
      <w:rFonts w:ascii="Arial" w:hAnsi="Arial" w:cs="Arial"/>
      <w:sz w:val="18"/>
      <w:szCs w:val="18"/>
    </w:rPr>
  </w:style>
  <w:style w:type="character" w:customStyle="1" w:styleId="ListLabel286">
    <w:name w:val="ListLabel 286"/>
    <w:qFormat/>
    <w:rPr>
      <w:rFonts w:ascii="Arial" w:hAnsi="Arial" w:cs="Arial"/>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9428C6"/>
    <w:rPr>
      <w:rFonts w:ascii="Arial" w:hAnsi="Arial"/>
      <w:b/>
      <w:sz w:val="20"/>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pat">
    <w:name w:val="footer"/>
    <w:basedOn w:val="Normln"/>
    <w:link w:val="ZpatChar"/>
    <w:uiPriority w:val="99"/>
    <w:rsid w:val="009428C6"/>
    <w:pPr>
      <w:tabs>
        <w:tab w:val="center" w:pos="4536"/>
        <w:tab w:val="right" w:pos="9072"/>
      </w:tabs>
    </w:pPr>
  </w:style>
  <w:style w:type="paragraph" w:styleId="Zkladntextodsazen">
    <w:name w:val="Body Text Indent"/>
    <w:basedOn w:val="Normln"/>
    <w:link w:val="ZkladntextodsazenChar"/>
    <w:uiPriority w:val="99"/>
    <w:rsid w:val="009428C6"/>
    <w:pPr>
      <w:ind w:firstLine="357"/>
      <w:jc w:val="both"/>
    </w:pPr>
    <w:rPr>
      <w:rFonts w:ascii="Arial" w:hAnsi="Arial" w:cs="Arial"/>
      <w:szCs w:val="20"/>
    </w:rPr>
  </w:style>
  <w:style w:type="paragraph" w:styleId="Zkladntext2">
    <w:name w:val="Body Text 2"/>
    <w:basedOn w:val="Normln"/>
    <w:link w:val="Zkladntext2Char"/>
    <w:uiPriority w:val="99"/>
    <w:qFormat/>
    <w:rsid w:val="009428C6"/>
    <w:pPr>
      <w:jc w:val="both"/>
    </w:pPr>
    <w:rPr>
      <w:rFonts w:ascii="Arial" w:hAnsi="Arial" w:cs="Arial"/>
    </w:rPr>
  </w:style>
  <w:style w:type="paragraph" w:styleId="Zkladntextodsazen2">
    <w:name w:val="Body Text Indent 2"/>
    <w:basedOn w:val="Normln"/>
    <w:link w:val="Zkladntextodsazen2Char"/>
    <w:uiPriority w:val="99"/>
    <w:qFormat/>
    <w:rsid w:val="009428C6"/>
    <w:pPr>
      <w:ind w:left="709"/>
    </w:pPr>
    <w:rPr>
      <w:rFonts w:ascii="Arial" w:hAnsi="Arial" w:cs="Arial"/>
    </w:rPr>
  </w:style>
  <w:style w:type="paragraph" w:styleId="Zkladntextodsazen3">
    <w:name w:val="Body Text Indent 3"/>
    <w:basedOn w:val="Normln"/>
    <w:link w:val="Zkladntextodsazen3Char"/>
    <w:uiPriority w:val="99"/>
    <w:qFormat/>
    <w:rsid w:val="009428C6"/>
    <w:pPr>
      <w:ind w:left="426"/>
    </w:pPr>
    <w:rPr>
      <w:rFonts w:ascii="Arial" w:hAnsi="Arial" w:cs="Arial"/>
    </w:rPr>
  </w:style>
  <w:style w:type="paragraph" w:styleId="Textbubliny">
    <w:name w:val="Balloon Text"/>
    <w:basedOn w:val="Normln"/>
    <w:link w:val="TextbublinyChar"/>
    <w:uiPriority w:val="99"/>
    <w:semiHidden/>
    <w:qFormat/>
    <w:rsid w:val="009428C6"/>
    <w:rPr>
      <w:rFonts w:ascii="Tahoma" w:hAnsi="Tahoma" w:cs="Tahoma"/>
      <w:sz w:val="16"/>
      <w:szCs w:val="16"/>
    </w:rPr>
  </w:style>
  <w:style w:type="paragraph" w:styleId="Zhlav">
    <w:name w:val="header"/>
    <w:basedOn w:val="Normln"/>
    <w:link w:val="ZhlavChar"/>
    <w:rsid w:val="009428C6"/>
    <w:pPr>
      <w:tabs>
        <w:tab w:val="center" w:pos="4536"/>
        <w:tab w:val="right" w:pos="9072"/>
      </w:tabs>
    </w:pPr>
  </w:style>
  <w:style w:type="paragraph" w:customStyle="1" w:styleId="Rozloendokumentu1">
    <w:name w:val="Rozložení dokumentu1"/>
    <w:basedOn w:val="Normln"/>
    <w:uiPriority w:val="99"/>
    <w:semiHidden/>
    <w:qFormat/>
    <w:rsid w:val="00A37775"/>
    <w:pPr>
      <w:shd w:val="clear" w:color="auto" w:fill="000080"/>
    </w:pPr>
    <w:rPr>
      <w:rFonts w:ascii="Tahoma" w:hAnsi="Tahoma" w:cs="Tahoma"/>
      <w:sz w:val="20"/>
      <w:szCs w:val="20"/>
    </w:rPr>
  </w:style>
  <w:style w:type="paragraph" w:styleId="Prosttext">
    <w:name w:val="Plain Text"/>
    <w:basedOn w:val="Normln"/>
    <w:link w:val="ProsttextChar"/>
    <w:uiPriority w:val="99"/>
    <w:qFormat/>
    <w:rsid w:val="00FF299B"/>
    <w:rPr>
      <w:rFonts w:ascii="Courier New" w:hAnsi="Courier New"/>
      <w:sz w:val="20"/>
      <w:szCs w:val="20"/>
    </w:rPr>
  </w:style>
  <w:style w:type="paragraph" w:styleId="Odstavecseseznamem">
    <w:name w:val="List Paragraph"/>
    <w:basedOn w:val="Normln"/>
    <w:uiPriority w:val="99"/>
    <w:qFormat/>
    <w:rsid w:val="00047CC1"/>
    <w:pPr>
      <w:ind w:left="708"/>
    </w:pPr>
  </w:style>
  <w:style w:type="paragraph" w:styleId="Textkomente">
    <w:name w:val="annotation text"/>
    <w:basedOn w:val="Normln"/>
    <w:link w:val="TextkomenteChar"/>
    <w:uiPriority w:val="99"/>
    <w:semiHidden/>
    <w:qFormat/>
    <w:rsid w:val="007417AE"/>
    <w:rPr>
      <w:sz w:val="20"/>
      <w:szCs w:val="20"/>
    </w:rPr>
  </w:style>
  <w:style w:type="paragraph" w:styleId="Pedmtkomente">
    <w:name w:val="annotation subject"/>
    <w:basedOn w:val="Textkomente"/>
    <w:next w:val="Textkomente"/>
    <w:link w:val="PedmtkomenteChar"/>
    <w:uiPriority w:val="99"/>
    <w:semiHidden/>
    <w:qFormat/>
    <w:rsid w:val="007417AE"/>
    <w:rPr>
      <w:b/>
      <w:bCs/>
    </w:rPr>
  </w:style>
  <w:style w:type="paragraph" w:customStyle="1" w:styleId="Obsahrmce">
    <w:name w:val="Obsah rámce"/>
    <w:basedOn w:val="Normln"/>
    <w:qFormat/>
  </w:style>
  <w:style w:type="table" w:styleId="Mkatabulky">
    <w:name w:val="Table Grid"/>
    <w:basedOn w:val="Normlntabulka"/>
    <w:uiPriority w:val="99"/>
    <w:rsid w:val="00F43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084332">
      <w:bodyDiv w:val="1"/>
      <w:marLeft w:val="0"/>
      <w:marRight w:val="0"/>
      <w:marTop w:val="0"/>
      <w:marBottom w:val="0"/>
      <w:divBdr>
        <w:top w:val="none" w:sz="0" w:space="0" w:color="auto"/>
        <w:left w:val="none" w:sz="0" w:space="0" w:color="auto"/>
        <w:bottom w:val="none" w:sz="0" w:space="0" w:color="auto"/>
        <w:right w:val="none" w:sz="0" w:space="0" w:color="auto"/>
      </w:divBdr>
    </w:div>
    <w:div w:id="18606603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1136-918/918-22_RS.docx</ZkracenyRetezec>
    <Smazat xmlns="acca34e4-9ecd-41c8-99eb-d6aa654aaa55">&lt;a href="/sites/evidencesmluv/_layouts/15/IniWrkflIP.aspx?List=%7b77659FB5-C430-479E-BF06-0B5A5E07A4EB%7d&amp;amp;ID=2864&amp;amp;ItemGuid=%7b6178503A-9F0D-4188-B54E-CC7CF8824664%7d&amp;amp;TemplateID=%7bd3f8102e-f4a5-4901-b93c-fb146a9d820d%7d"&gt;&lt;img src="/SiteAssets/Pictogram/Pripominkovani/delete16red.png" /&gt;&lt;/a&gt;</Smaza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4D037-83A6-43B0-BDED-4956BFADD529}">
  <ds:schemaRefs>
    <ds:schemaRef ds:uri="http://schemas.microsoft.com/sharepoint/events"/>
  </ds:schemaRefs>
</ds:datastoreItem>
</file>

<file path=customXml/itemProps2.xml><?xml version="1.0" encoding="utf-8"?>
<ds:datastoreItem xmlns:ds="http://schemas.openxmlformats.org/officeDocument/2006/customXml" ds:itemID="{5A036F8E-EB83-45F1-8789-367D406604EB}"/>
</file>

<file path=customXml/itemProps3.xml><?xml version="1.0" encoding="utf-8"?>
<ds:datastoreItem xmlns:ds="http://schemas.openxmlformats.org/officeDocument/2006/customXml" ds:itemID="{688D90C7-89F9-4239-90DB-3DD6102278A0}">
  <ds:schemaRefs>
    <ds:schemaRef ds:uri="http://schemas.microsoft.com/sharepoint/v3/contenttype/forms"/>
  </ds:schemaRefs>
</ds:datastoreItem>
</file>

<file path=customXml/itemProps4.xml><?xml version="1.0" encoding="utf-8"?>
<ds:datastoreItem xmlns:ds="http://schemas.openxmlformats.org/officeDocument/2006/customXml" ds:itemID="{F92D808C-CD47-479A-8F1A-1B67E028F9D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c9180ec9-f266-4235-bfb6-a326cc7ac18b"/>
    <ds:schemaRef ds:uri="http://www.w3.org/XML/1998/namespace"/>
    <ds:schemaRef ds:uri="http://purl.org/dc/dcmitype/"/>
  </ds:schemaRefs>
</ds:datastoreItem>
</file>

<file path=customXml/itemProps5.xml><?xml version="1.0" encoding="utf-8"?>
<ds:datastoreItem xmlns:ds="http://schemas.openxmlformats.org/officeDocument/2006/customXml" ds:itemID="{45718AC8-56F6-42A8-A9A4-4259ED0D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3057</Words>
  <Characters>18043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VFN</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Petr</dc:creator>
  <dc:description/>
  <cp:lastModifiedBy>Kotusová Zuzana, Bc. DiS.</cp:lastModifiedBy>
  <cp:revision>2</cp:revision>
  <cp:lastPrinted>2013-08-05T07:24:00Z</cp:lastPrinted>
  <dcterms:created xsi:type="dcterms:W3CDTF">2022-12-13T13:22:00Z</dcterms:created>
  <dcterms:modified xsi:type="dcterms:W3CDTF">2022-12-13T13:22:00Z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VFN</vt:lpwstr>
  </property>
  <property fmtid="{D5CDD505-2E9C-101B-9397-08002B2CF9AE}" pid="4" name="ContentTypeId">
    <vt:lpwstr>0x010100EFF427952D4E634383E9B8E9D938055A002B963CBA657F214D89C4E9ABAE5FAC87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SIP_Label_2063cd7f-2d21-486a-9f29-9c1683fdd175_ContentBits">
    <vt:lpwstr>0</vt:lpwstr>
  </property>
  <property fmtid="{D5CDD505-2E9C-101B-9397-08002B2CF9AE}" pid="9" name="MSIP_Label_2063cd7f-2d21-486a-9f29-9c1683fdd175_Enabled">
    <vt:lpwstr>true</vt:lpwstr>
  </property>
  <property fmtid="{D5CDD505-2E9C-101B-9397-08002B2CF9AE}" pid="10" name="MSIP_Label_2063cd7f-2d21-486a-9f29-9c1683fdd175_Method">
    <vt:lpwstr>Standard</vt:lpwstr>
  </property>
  <property fmtid="{D5CDD505-2E9C-101B-9397-08002B2CF9AE}" pid="11" name="MSIP_Label_2063cd7f-2d21-486a-9f29-9c1683fdd175_Name">
    <vt:lpwstr>2063cd7f-2d21-486a-9f29-9c1683fdd175</vt:lpwstr>
  </property>
  <property fmtid="{D5CDD505-2E9C-101B-9397-08002B2CF9AE}" pid="12" name="MSIP_Label_2063cd7f-2d21-486a-9f29-9c1683fdd175_SetDate">
    <vt:lpwstr>2021-07-01T11:57:47Z</vt:lpwstr>
  </property>
  <property fmtid="{D5CDD505-2E9C-101B-9397-08002B2CF9AE}" pid="13" name="MSIP_Label_2063cd7f-2d21-486a-9f29-9c1683fdd175_SiteId">
    <vt:lpwstr>0f277086-d4e0-4971-bc1a-bbc5df0eb246</vt:lpwstr>
  </property>
  <property fmtid="{D5CDD505-2E9C-101B-9397-08002B2CF9AE}" pid="14" name="ScaleCrop">
    <vt:bool>false</vt:bool>
  </property>
  <property fmtid="{D5CDD505-2E9C-101B-9397-08002B2CF9AE}" pid="15" name="ShareDoc">
    <vt:bool>false</vt:bool>
  </property>
  <property fmtid="{D5CDD505-2E9C-101B-9397-08002B2CF9AE}" pid="16" name="_dlc_DocIdItemGuid">
    <vt:lpwstr>c82ed012-678b-417a-9490-300199cc5c19</vt:lpwstr>
  </property>
  <property fmtid="{D5CDD505-2E9C-101B-9397-08002B2CF9AE}" pid="17" name="MediaServiceImageTags">
    <vt:lpwstr/>
  </property>
  <property fmtid="{D5CDD505-2E9C-101B-9397-08002B2CF9AE}" pid="18" name="WorkflowChangePath">
    <vt:lpwstr>a95a2dc2-7576-4e02-851a-82c926069501,2;a95a2dc2-7576-4e02-851a-82c926069501,2;a95a2dc2-7576-4e02-851a-82c926069501,2;</vt:lpwstr>
  </property>
</Properties>
</file>