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7EBC" w14:textId="77777777" w:rsidR="009B52B6" w:rsidRDefault="00EB78EF">
      <w:pPr>
        <w:pStyle w:val="Nzev"/>
        <w:rPr>
          <w:u w:val="none"/>
        </w:rPr>
      </w:pPr>
      <w:r>
        <w:rPr>
          <w:color w:val="404040"/>
          <w:u w:color="404040"/>
        </w:rPr>
        <w:t>Charta</w:t>
      </w:r>
      <w:r>
        <w:rPr>
          <w:color w:val="404040"/>
          <w:spacing w:val="-9"/>
          <w:u w:color="404040"/>
        </w:rPr>
        <w:t xml:space="preserve"> </w:t>
      </w:r>
      <w:r>
        <w:rPr>
          <w:color w:val="404040"/>
          <w:u w:color="404040"/>
        </w:rPr>
        <w:t>diverzity</w:t>
      </w:r>
      <w:r>
        <w:rPr>
          <w:color w:val="404040"/>
          <w:spacing w:val="-3"/>
          <w:u w:color="404040"/>
        </w:rPr>
        <w:t xml:space="preserve"> </w:t>
      </w:r>
      <w:r>
        <w:rPr>
          <w:color w:val="404040"/>
          <w:u w:color="404040"/>
        </w:rPr>
        <w:t>–</w:t>
      </w:r>
      <w:r>
        <w:rPr>
          <w:color w:val="404040"/>
          <w:spacing w:val="-6"/>
          <w:u w:color="404040"/>
        </w:rPr>
        <w:t xml:space="preserve"> </w:t>
      </w:r>
      <w:r>
        <w:rPr>
          <w:color w:val="404040"/>
          <w:u w:color="404040"/>
        </w:rPr>
        <w:t>Smlouva</w:t>
      </w:r>
      <w:r>
        <w:rPr>
          <w:color w:val="404040"/>
          <w:spacing w:val="-5"/>
          <w:u w:color="404040"/>
        </w:rPr>
        <w:t xml:space="preserve"> </w:t>
      </w:r>
      <w:r>
        <w:rPr>
          <w:color w:val="404040"/>
          <w:u w:color="404040"/>
        </w:rPr>
        <w:t>o</w:t>
      </w:r>
      <w:r>
        <w:rPr>
          <w:color w:val="404040"/>
          <w:spacing w:val="-3"/>
          <w:u w:color="404040"/>
        </w:rPr>
        <w:t xml:space="preserve"> </w:t>
      </w:r>
      <w:r>
        <w:rPr>
          <w:color w:val="404040"/>
          <w:u w:color="404040"/>
        </w:rPr>
        <w:t>přistoupení</w:t>
      </w:r>
      <w:r>
        <w:rPr>
          <w:color w:val="404040"/>
          <w:spacing w:val="-5"/>
          <w:u w:color="404040"/>
        </w:rPr>
        <w:t xml:space="preserve"> </w:t>
      </w:r>
      <w:r>
        <w:rPr>
          <w:color w:val="404040"/>
          <w:u w:color="404040"/>
        </w:rPr>
        <w:t>k</w:t>
      </w:r>
      <w:r>
        <w:rPr>
          <w:color w:val="404040"/>
          <w:spacing w:val="-4"/>
          <w:u w:color="404040"/>
        </w:rPr>
        <w:t xml:space="preserve"> </w:t>
      </w:r>
      <w:r>
        <w:rPr>
          <w:color w:val="404040"/>
          <w:u w:color="404040"/>
        </w:rPr>
        <w:t>Chartě</w:t>
      </w:r>
      <w:r>
        <w:rPr>
          <w:color w:val="404040"/>
          <w:spacing w:val="-5"/>
          <w:u w:color="404040"/>
        </w:rPr>
        <w:t xml:space="preserve"> </w:t>
      </w:r>
      <w:r>
        <w:rPr>
          <w:color w:val="404040"/>
          <w:spacing w:val="-2"/>
          <w:u w:color="404040"/>
        </w:rPr>
        <w:t>diverzity</w:t>
      </w:r>
    </w:p>
    <w:p w14:paraId="76099D14" w14:textId="77777777" w:rsidR="009B52B6" w:rsidRDefault="00EB78EF">
      <w:pPr>
        <w:pStyle w:val="Zkladntext"/>
        <w:spacing w:before="97"/>
        <w:ind w:left="633" w:right="709"/>
        <w:jc w:val="center"/>
      </w:pPr>
      <w:r>
        <w:rPr>
          <w:color w:val="404040"/>
        </w:rPr>
        <w:t>uzavřená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„Smlouva“)</w:t>
      </w:r>
    </w:p>
    <w:p w14:paraId="69DBFD9A" w14:textId="77777777" w:rsidR="009B52B6" w:rsidRDefault="009B52B6">
      <w:pPr>
        <w:pStyle w:val="Zkladntext"/>
        <w:rPr>
          <w:sz w:val="24"/>
        </w:rPr>
      </w:pPr>
    </w:p>
    <w:p w14:paraId="379CE82B" w14:textId="77777777" w:rsidR="009B52B6" w:rsidRDefault="009B52B6">
      <w:pPr>
        <w:pStyle w:val="Zkladntext"/>
        <w:rPr>
          <w:sz w:val="24"/>
        </w:rPr>
      </w:pPr>
    </w:p>
    <w:p w14:paraId="198390B1" w14:textId="77777777" w:rsidR="009B52B6" w:rsidRDefault="00EB78EF">
      <w:pPr>
        <w:pStyle w:val="Nadpis1"/>
        <w:spacing w:before="181"/>
        <w:ind w:left="115"/>
      </w:pPr>
      <w:r>
        <w:rPr>
          <w:color w:val="404040"/>
        </w:rPr>
        <w:t>BPS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Byznys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společnost,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s.</w:t>
      </w:r>
    </w:p>
    <w:p w14:paraId="67528C52" w14:textId="77777777" w:rsidR="009B52B6" w:rsidRDefault="00EB78EF">
      <w:pPr>
        <w:pStyle w:val="Zkladntext"/>
        <w:spacing w:before="78"/>
        <w:ind w:left="115"/>
      </w:pP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sídlem: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Tůních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1357/11,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Nové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Město,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120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0"/>
        </w:rPr>
        <w:t>2</w:t>
      </w:r>
    </w:p>
    <w:p w14:paraId="64DE2491" w14:textId="4ACA965C" w:rsidR="009B52B6" w:rsidRDefault="00EB78EF">
      <w:pPr>
        <w:pStyle w:val="Zkladntext"/>
        <w:spacing w:before="76" w:line="312" w:lineRule="auto"/>
        <w:ind w:left="115"/>
      </w:pPr>
      <w:r>
        <w:rPr>
          <w:color w:val="404040"/>
        </w:rPr>
        <w:t>zapsaný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spolkovém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22314 zastoupený: xxx</w:t>
      </w:r>
    </w:p>
    <w:p w14:paraId="392DB567" w14:textId="77777777" w:rsidR="009B52B6" w:rsidRDefault="00EB78EF">
      <w:pPr>
        <w:pStyle w:val="Zkladntext"/>
        <w:spacing w:line="253" w:lineRule="exact"/>
        <w:ind w:left="116"/>
      </w:pPr>
      <w:r>
        <w:rPr>
          <w:color w:val="404040"/>
        </w:rPr>
        <w:t>IČO: 22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84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26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08</w:t>
      </w:r>
    </w:p>
    <w:p w14:paraId="29950B62" w14:textId="77777777" w:rsidR="009B52B6" w:rsidRDefault="00EB78EF">
      <w:pPr>
        <w:pStyle w:val="Zkladntext"/>
        <w:spacing w:before="76"/>
        <w:ind w:left="116"/>
      </w:pPr>
      <w:r>
        <w:rPr>
          <w:color w:val="404040"/>
        </w:rPr>
        <w:t>DIČ: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CZ22842608,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plátce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5"/>
        </w:rPr>
        <w:t>DPH</w:t>
      </w:r>
    </w:p>
    <w:p w14:paraId="4CA08228" w14:textId="77777777" w:rsidR="00EB78EF" w:rsidRDefault="00EB78EF">
      <w:pPr>
        <w:pStyle w:val="Zkladntext"/>
        <w:spacing w:before="76" w:line="312" w:lineRule="auto"/>
        <w:ind w:left="116"/>
        <w:rPr>
          <w:color w:val="404040"/>
        </w:rPr>
      </w:pPr>
      <w:r>
        <w:rPr>
          <w:color w:val="404040"/>
        </w:rPr>
        <w:t>bankovní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spojení: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xxx</w:t>
      </w:r>
    </w:p>
    <w:p w14:paraId="55E275B5" w14:textId="6C3ED04B" w:rsidR="009B52B6" w:rsidRDefault="00EB78EF">
      <w:pPr>
        <w:pStyle w:val="Zkladntext"/>
        <w:spacing w:before="76" w:line="312" w:lineRule="auto"/>
        <w:ind w:left="116"/>
      </w:pPr>
      <w:r>
        <w:rPr>
          <w:color w:val="404040"/>
        </w:rPr>
        <w:t>číslo účtu: xxx</w:t>
      </w:r>
    </w:p>
    <w:p w14:paraId="6BCA890D" w14:textId="77777777" w:rsidR="009B52B6" w:rsidRDefault="00EB78EF">
      <w:pPr>
        <w:pStyle w:val="Zkladntext"/>
        <w:spacing w:line="424" w:lineRule="auto"/>
        <w:ind w:left="116" w:right="5805" w:hanging="1"/>
      </w:pPr>
      <w:r>
        <w:rPr>
          <w:color w:val="404040"/>
        </w:rPr>
        <w:t>ID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schránky: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hkrkpwn (dále také jen „BPS“)</w:t>
      </w:r>
    </w:p>
    <w:p w14:paraId="53F8B1EE" w14:textId="77777777" w:rsidR="009B52B6" w:rsidRDefault="00EB78EF">
      <w:pPr>
        <w:pStyle w:val="Zkladntext"/>
        <w:spacing w:before="210"/>
        <w:ind w:left="116"/>
      </w:pPr>
      <w:r>
        <w:rPr>
          <w:color w:val="404040"/>
        </w:rPr>
        <w:t>a</w:t>
      </w:r>
    </w:p>
    <w:p w14:paraId="06CEDB32" w14:textId="77777777" w:rsidR="009B52B6" w:rsidRDefault="009B52B6">
      <w:pPr>
        <w:pStyle w:val="Zkladntext"/>
        <w:spacing w:before="2"/>
        <w:rPr>
          <w:sz w:val="35"/>
        </w:rPr>
      </w:pPr>
    </w:p>
    <w:p w14:paraId="48BBB793" w14:textId="77777777" w:rsidR="009B52B6" w:rsidRDefault="00EB78EF">
      <w:pPr>
        <w:pStyle w:val="Nadpis1"/>
        <w:ind w:left="116"/>
      </w:pPr>
      <w:r>
        <w:rPr>
          <w:color w:val="404040"/>
        </w:rPr>
        <w:t>Národní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647E54E6" w14:textId="77777777" w:rsidR="009B52B6" w:rsidRDefault="00EB78EF">
      <w:pPr>
        <w:pStyle w:val="Zkladntext"/>
        <w:spacing w:before="75"/>
        <w:ind w:left="116"/>
      </w:pP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sídlem: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Kodaňská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00,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Vršovice</w:t>
      </w:r>
    </w:p>
    <w:p w14:paraId="79177500" w14:textId="77777777" w:rsidR="00EB78EF" w:rsidRDefault="00EB78EF" w:rsidP="00EB78EF">
      <w:pPr>
        <w:pStyle w:val="Zkladntext"/>
        <w:spacing w:before="76" w:line="312" w:lineRule="auto"/>
        <w:ind w:left="116"/>
        <w:rPr>
          <w:color w:val="404040"/>
        </w:rPr>
      </w:pPr>
      <w:r>
        <w:rPr>
          <w:color w:val="404040"/>
        </w:rPr>
        <w:t>zapsaný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sp. zn.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77322 zastoupený: xxx</w:t>
      </w:r>
    </w:p>
    <w:p w14:paraId="58723644" w14:textId="13F0876D" w:rsidR="009B52B6" w:rsidRDefault="00EB78EF" w:rsidP="00EB78EF">
      <w:pPr>
        <w:pStyle w:val="Zkladntext"/>
        <w:spacing w:before="76" w:line="312" w:lineRule="auto"/>
        <w:ind w:left="116"/>
      </w:pPr>
      <w:r>
        <w:rPr>
          <w:color w:val="404040"/>
        </w:rPr>
        <w:t>IČO: 04767543</w:t>
      </w:r>
    </w:p>
    <w:p w14:paraId="3098C4F1" w14:textId="77777777" w:rsidR="009B52B6" w:rsidRDefault="00EB78EF">
      <w:pPr>
        <w:pStyle w:val="Zkladntext"/>
        <w:spacing w:line="253" w:lineRule="exact"/>
        <w:ind w:left="116"/>
      </w:pPr>
      <w:r>
        <w:rPr>
          <w:color w:val="404040"/>
        </w:rPr>
        <w:t>D</w:t>
      </w:r>
      <w:r>
        <w:rPr>
          <w:color w:val="404040"/>
        </w:rPr>
        <w:t>IČ:</w:t>
      </w:r>
      <w:r>
        <w:rPr>
          <w:color w:val="404040"/>
          <w:spacing w:val="-2"/>
        </w:rPr>
        <w:t xml:space="preserve"> CZ04767543</w:t>
      </w:r>
    </w:p>
    <w:p w14:paraId="0FD4B909" w14:textId="77777777" w:rsidR="00EB78EF" w:rsidRDefault="00EB78EF">
      <w:pPr>
        <w:pStyle w:val="Zkladntext"/>
        <w:spacing w:before="76" w:line="312" w:lineRule="auto"/>
        <w:ind w:left="117" w:right="3486" w:hanging="1"/>
        <w:rPr>
          <w:color w:val="404040"/>
        </w:rPr>
      </w:pPr>
      <w:r>
        <w:rPr>
          <w:color w:val="404040"/>
        </w:rPr>
        <w:t>bankovní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spojení: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xxx</w:t>
      </w:r>
    </w:p>
    <w:p w14:paraId="6FC81D27" w14:textId="56B9D945" w:rsidR="009B52B6" w:rsidRDefault="00EB78EF">
      <w:pPr>
        <w:pStyle w:val="Zkladntext"/>
        <w:spacing w:before="76" w:line="312" w:lineRule="auto"/>
        <w:ind w:left="117" w:right="3486" w:hanging="1"/>
      </w:pPr>
      <w:r>
        <w:rPr>
          <w:color w:val="404040"/>
        </w:rPr>
        <w:t>číslo účtu: xxx</w:t>
      </w:r>
    </w:p>
    <w:p w14:paraId="7FFDEF31" w14:textId="34588A3A" w:rsidR="00EB78EF" w:rsidRDefault="00EB78EF">
      <w:pPr>
        <w:pStyle w:val="Zkladntext"/>
        <w:spacing w:line="312" w:lineRule="auto"/>
        <w:ind w:left="117" w:right="5805"/>
        <w:rPr>
          <w:color w:val="404040"/>
        </w:rPr>
      </w:pPr>
      <w:r>
        <w:rPr>
          <w:color w:val="404040"/>
        </w:rPr>
        <w:t>kontaktní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oso</w:t>
      </w:r>
      <w:r>
        <w:rPr>
          <w:color w:val="404040"/>
        </w:rPr>
        <w:t>ba xxx</w:t>
      </w:r>
    </w:p>
    <w:p w14:paraId="6B134592" w14:textId="4BCE38F0" w:rsidR="009B52B6" w:rsidRDefault="00EB78EF">
      <w:pPr>
        <w:pStyle w:val="Zkladntext"/>
        <w:spacing w:line="312" w:lineRule="auto"/>
        <w:ind w:left="117" w:right="5805"/>
      </w:pPr>
      <w:r>
        <w:rPr>
          <w:color w:val="404040"/>
        </w:rPr>
        <w:t>ID datové schránky: hkrkpwn</w:t>
      </w:r>
    </w:p>
    <w:p w14:paraId="5D60DB29" w14:textId="77777777" w:rsidR="009B52B6" w:rsidRDefault="00EB78EF">
      <w:pPr>
        <w:pStyle w:val="Zkladntext"/>
        <w:spacing w:before="119"/>
        <w:ind w:left="117"/>
      </w:pPr>
      <w:r>
        <w:rPr>
          <w:color w:val="404040"/>
        </w:rPr>
        <w:t>Číslo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2022/238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NAKIT</w:t>
      </w:r>
    </w:p>
    <w:p w14:paraId="67C4AE1A" w14:textId="77777777" w:rsidR="009B52B6" w:rsidRDefault="00EB78EF">
      <w:pPr>
        <w:pStyle w:val="Zkladntext"/>
        <w:spacing w:before="196"/>
        <w:ind w:left="117"/>
      </w:pPr>
      <w:r>
        <w:rPr>
          <w:color w:val="404040"/>
        </w:rPr>
        <w:t>(dále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„signatář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diverzity“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“)</w:t>
      </w:r>
    </w:p>
    <w:p w14:paraId="7F57FF19" w14:textId="77777777" w:rsidR="009B52B6" w:rsidRDefault="009B52B6">
      <w:pPr>
        <w:pStyle w:val="Zkladntext"/>
        <w:spacing w:before="5"/>
        <w:rPr>
          <w:sz w:val="27"/>
        </w:rPr>
      </w:pPr>
    </w:p>
    <w:p w14:paraId="6DE2523F" w14:textId="77777777" w:rsidR="009B52B6" w:rsidRDefault="00EB78EF">
      <w:pPr>
        <w:pStyle w:val="Nadpis1"/>
        <w:spacing w:line="312" w:lineRule="auto"/>
        <w:ind w:left="3597" w:right="3486" w:firstLine="532"/>
      </w:pPr>
      <w:r>
        <w:rPr>
          <w:color w:val="404040"/>
        </w:rPr>
        <w:t>Článek I. Úvodní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ustanovení</w:t>
      </w:r>
    </w:p>
    <w:p w14:paraId="1E7A37F2" w14:textId="77777777" w:rsidR="009B52B6" w:rsidRDefault="009B52B6">
      <w:pPr>
        <w:pStyle w:val="Zkladntext"/>
        <w:spacing w:before="9"/>
        <w:rPr>
          <w:b/>
          <w:sz w:val="20"/>
        </w:rPr>
      </w:pPr>
    </w:p>
    <w:p w14:paraId="51C0F888" w14:textId="77777777" w:rsidR="009B52B6" w:rsidRDefault="00EB78EF">
      <w:pPr>
        <w:pStyle w:val="Zkladntext"/>
        <w:spacing w:line="312" w:lineRule="auto"/>
        <w:ind w:left="115" w:right="113" w:firstLine="1"/>
        <w:jc w:val="both"/>
      </w:pPr>
      <w:r>
        <w:rPr>
          <w:color w:val="404040"/>
        </w:rPr>
        <w:t xml:space="preserve">BPS je národním koordinátorem evropské Charty diverzity pro Českou republiku (dále také jen „Charta diverzity“), jejíž text je plně přístupný na webu </w:t>
      </w:r>
      <w:hyperlink r:id="rId7">
        <w:r>
          <w:rPr>
            <w:color w:val="404040"/>
            <w:u w:val="single" w:color="404040"/>
          </w:rPr>
          <w:t>https://diverzita.cz/cs/charta-</w:t>
        </w:r>
      </w:hyperlink>
      <w:r>
        <w:rPr>
          <w:color w:val="404040"/>
        </w:rPr>
        <w:t xml:space="preserve"> </w:t>
      </w:r>
      <w:hyperlink r:id="rId8">
        <w:r>
          <w:rPr>
            <w:color w:val="404040"/>
            <w:u w:val="single" w:color="404040"/>
          </w:rPr>
          <w:t>diverzity-v-cesku</w:t>
        </w:r>
      </w:hyperlink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exkluzivním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zprostředkovatelem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přístupového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procesu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souvisejících výhod a služeb (firemní profil na stránkách Diverzita.cz, prezentace v newsletterech, účast 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eventech</w:t>
      </w:r>
      <w:r>
        <w:rPr>
          <w:color w:val="404040"/>
        </w:rPr>
        <w:t>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partnerství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akcích,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prezentace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best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viz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odkaz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výše).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Signatář</w:t>
      </w:r>
    </w:p>
    <w:p w14:paraId="730B6D64" w14:textId="77777777" w:rsidR="009B52B6" w:rsidRDefault="009B52B6">
      <w:pPr>
        <w:spacing w:line="312" w:lineRule="auto"/>
        <w:jc w:val="both"/>
        <w:sectPr w:rsidR="009B52B6">
          <w:footerReference w:type="default" r:id="rId9"/>
          <w:type w:val="continuous"/>
          <w:pgSz w:w="11910" w:h="16840"/>
          <w:pgMar w:top="1400" w:right="1440" w:bottom="1160" w:left="1300" w:header="0" w:footer="978" w:gutter="0"/>
          <w:pgNumType w:start="1"/>
          <w:cols w:space="708"/>
        </w:sectPr>
      </w:pPr>
    </w:p>
    <w:p w14:paraId="18709C6D" w14:textId="77777777" w:rsidR="009B52B6" w:rsidRDefault="00EB78EF">
      <w:pPr>
        <w:pStyle w:val="Zkladntext"/>
        <w:spacing w:before="74"/>
        <w:ind w:left="115"/>
      </w:pPr>
      <w:r>
        <w:rPr>
          <w:color w:val="404040"/>
        </w:rPr>
        <w:lastRenderedPageBreak/>
        <w:t>Charty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připojuje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závazkům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principům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17"/>
        </w:rPr>
        <w:t xml:space="preserve"> </w:t>
      </w:r>
      <w:r>
        <w:rPr>
          <w:color w:val="404040"/>
          <w:spacing w:val="-2"/>
        </w:rPr>
        <w:t>uvedeném</w:t>
      </w:r>
    </w:p>
    <w:p w14:paraId="332DC842" w14:textId="77777777" w:rsidR="009B52B6" w:rsidRDefault="00EB78EF">
      <w:pPr>
        <w:pStyle w:val="Zkladntext"/>
        <w:spacing w:before="79"/>
        <w:ind w:left="115"/>
      </w:pP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uvedeném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webu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nabytí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Smlouvy.</w:t>
      </w:r>
    </w:p>
    <w:p w14:paraId="7E684A77" w14:textId="77777777" w:rsidR="009B52B6" w:rsidRDefault="009B52B6">
      <w:pPr>
        <w:pStyle w:val="Zkladntext"/>
        <w:spacing w:before="5"/>
        <w:rPr>
          <w:sz w:val="27"/>
        </w:rPr>
      </w:pPr>
    </w:p>
    <w:p w14:paraId="01FDA3CE" w14:textId="77777777" w:rsidR="009B52B6" w:rsidRDefault="00EB78EF">
      <w:pPr>
        <w:pStyle w:val="Nadpis1"/>
        <w:spacing w:before="0"/>
        <w:ind w:right="638"/>
        <w:jc w:val="center"/>
      </w:pPr>
      <w:r>
        <w:rPr>
          <w:color w:val="404040"/>
        </w:rPr>
        <w:t>Předmětem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je:</w:t>
      </w:r>
    </w:p>
    <w:p w14:paraId="7A81D0F3" w14:textId="77777777" w:rsidR="009B52B6" w:rsidRDefault="009B52B6">
      <w:pPr>
        <w:pStyle w:val="Zkladntext"/>
        <w:spacing w:before="5"/>
        <w:rPr>
          <w:b/>
          <w:sz w:val="27"/>
        </w:rPr>
      </w:pPr>
    </w:p>
    <w:p w14:paraId="613A068B" w14:textId="77777777" w:rsidR="009B52B6" w:rsidRDefault="00EB78EF">
      <w:pPr>
        <w:pStyle w:val="Odstavecseseznamem"/>
        <w:numPr>
          <w:ilvl w:val="0"/>
          <w:numId w:val="8"/>
        </w:numPr>
        <w:tabs>
          <w:tab w:val="left" w:pos="541"/>
        </w:tabs>
        <w:spacing w:before="0" w:line="312" w:lineRule="auto"/>
        <w:ind w:right="116"/>
        <w:jc w:val="both"/>
      </w:pPr>
      <w:r>
        <w:rPr>
          <w:color w:val="404040"/>
        </w:rPr>
        <w:t>Závazek BPS zpřístupnit a zajistit signatáři Charty diverzity výhody a služby související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podpisem Charty diverzity pro Českou republiku (tedy zejména sdílení informací, možnost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sdílení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vlastní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dobré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praxe,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komunikaci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dobré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praxe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signatáře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propagaci, možnost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signatáře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účastnit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projektů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eventů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diverzitě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českého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evropského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prostředí).</w:t>
      </w:r>
    </w:p>
    <w:p w14:paraId="0A19F49E" w14:textId="77777777" w:rsidR="009B52B6" w:rsidRDefault="00EB78EF">
      <w:pPr>
        <w:pStyle w:val="Odstavecseseznamem"/>
        <w:numPr>
          <w:ilvl w:val="0"/>
          <w:numId w:val="8"/>
        </w:numPr>
        <w:tabs>
          <w:tab w:val="left" w:pos="542"/>
        </w:tabs>
        <w:ind w:left="541" w:hanging="426"/>
        <w:jc w:val="both"/>
      </w:pPr>
      <w:r>
        <w:rPr>
          <w:color w:val="404040"/>
        </w:rPr>
        <w:t>Závazek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signatáře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naplňovat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závazky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principy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70"/>
        </w:rPr>
        <w:t xml:space="preserve"> </w:t>
      </w:r>
      <w:r>
        <w:rPr>
          <w:color w:val="404040"/>
          <w:spacing w:val="-2"/>
        </w:rPr>
        <w:t>diverzity</w:t>
      </w:r>
    </w:p>
    <w:p w14:paraId="20C9F704" w14:textId="77777777" w:rsidR="009B52B6" w:rsidRDefault="00EB78EF">
      <w:pPr>
        <w:pStyle w:val="Zkladntext"/>
        <w:spacing w:before="76"/>
        <w:ind w:left="541"/>
        <w:jc w:val="both"/>
      </w:pP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příslušný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poplatek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zvolené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výhod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signatáře.</w:t>
      </w:r>
    </w:p>
    <w:p w14:paraId="7F160EF8" w14:textId="77777777" w:rsidR="009B52B6" w:rsidRDefault="00EB78EF">
      <w:pPr>
        <w:pStyle w:val="Odstavecseseznamem"/>
        <w:numPr>
          <w:ilvl w:val="0"/>
          <w:numId w:val="8"/>
        </w:numPr>
        <w:tabs>
          <w:tab w:val="left" w:pos="542"/>
        </w:tabs>
        <w:spacing w:before="196" w:line="312" w:lineRule="auto"/>
        <w:ind w:left="541" w:right="116"/>
        <w:jc w:val="both"/>
      </w:pPr>
      <w:r>
        <w:rPr>
          <w:color w:val="404040"/>
        </w:rPr>
        <w:t>Signatář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spolupráce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formou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přehledu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akcí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webu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diverzita.cz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individuální</w:t>
      </w:r>
      <w:r>
        <w:rPr>
          <w:color w:val="404040"/>
          <w:spacing w:val="76"/>
          <w:w w:val="150"/>
        </w:rPr>
        <w:t xml:space="preserve"> </w:t>
      </w:r>
      <w:r>
        <w:rPr>
          <w:color w:val="404040"/>
        </w:rPr>
        <w:t>rozesílkou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informován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akcích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aktivitách,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využívat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účastnit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jich.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Signatář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diverzity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spolupráce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používat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označení dle sjednané úrovně výhod v článku II.</w:t>
      </w:r>
    </w:p>
    <w:p w14:paraId="0C493AFB" w14:textId="77777777" w:rsidR="009B52B6" w:rsidRDefault="00EB78EF">
      <w:pPr>
        <w:pStyle w:val="Odstavecseseznamem"/>
        <w:numPr>
          <w:ilvl w:val="0"/>
          <w:numId w:val="8"/>
        </w:numPr>
        <w:tabs>
          <w:tab w:val="left" w:pos="545"/>
        </w:tabs>
        <w:spacing w:before="119" w:line="312" w:lineRule="auto"/>
        <w:ind w:left="543" w:right="113" w:hanging="427"/>
        <w:jc w:val="both"/>
      </w:pPr>
      <w:r>
        <w:rPr>
          <w:color w:val="404040"/>
        </w:rPr>
        <w:t>Po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signatář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tzv.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objednávky (EOBJ), 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má pouze evidenční charakter pro signatáře Charity diverzity a nemá žádný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EO</w:t>
      </w:r>
      <w:r>
        <w:rPr>
          <w:color w:val="404040"/>
        </w:rPr>
        <w:t>BJ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číslo,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uvedeno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daňových dokladech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(fakturách) – viz čl. IV odst. 2. Neuvedení čísla EOBJ 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daňovém dokladu (faktuře)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neproplacení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jejímu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oprávněnému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vrácení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BPS ve smyslu ustanovení čl. IV odst. 5 Smlouvy.</w:t>
      </w:r>
    </w:p>
    <w:p w14:paraId="70685E76" w14:textId="77777777" w:rsidR="009B52B6" w:rsidRDefault="009B52B6">
      <w:pPr>
        <w:pStyle w:val="Zkladntext"/>
        <w:spacing w:before="9"/>
        <w:rPr>
          <w:sz w:val="20"/>
        </w:rPr>
      </w:pPr>
    </w:p>
    <w:p w14:paraId="6EFCC64E" w14:textId="77777777" w:rsidR="009B52B6" w:rsidRDefault="00EB78EF">
      <w:pPr>
        <w:pStyle w:val="Nadpis1"/>
        <w:ind w:right="637"/>
        <w:jc w:val="center"/>
      </w:pPr>
      <w:r>
        <w:rPr>
          <w:color w:val="404040"/>
        </w:rPr>
        <w:t>Článek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II.</w:t>
      </w:r>
    </w:p>
    <w:p w14:paraId="72509ED6" w14:textId="77777777" w:rsidR="009B52B6" w:rsidRDefault="00EB78EF">
      <w:pPr>
        <w:spacing w:before="75"/>
        <w:ind w:left="636" w:right="637"/>
        <w:jc w:val="center"/>
        <w:rPr>
          <w:b/>
        </w:rPr>
      </w:pPr>
      <w:r>
        <w:rPr>
          <w:b/>
          <w:color w:val="404040"/>
        </w:rPr>
        <w:t>Úroveň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výhod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signatáře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Charty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diverzity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  <w:spacing w:val="-2"/>
        </w:rPr>
        <w:t>poplatky</w:t>
      </w:r>
    </w:p>
    <w:p w14:paraId="19EA655D" w14:textId="77777777" w:rsidR="009B52B6" w:rsidRDefault="009B52B6">
      <w:pPr>
        <w:pStyle w:val="Zkladntext"/>
        <w:spacing w:before="5"/>
        <w:rPr>
          <w:b/>
          <w:sz w:val="27"/>
        </w:rPr>
      </w:pPr>
    </w:p>
    <w:p w14:paraId="503F70BC" w14:textId="77777777" w:rsidR="009B52B6" w:rsidRDefault="00EB78EF">
      <w:pPr>
        <w:pStyle w:val="Odstavecseseznamem"/>
        <w:numPr>
          <w:ilvl w:val="0"/>
          <w:numId w:val="7"/>
        </w:numPr>
        <w:tabs>
          <w:tab w:val="left" w:pos="542"/>
        </w:tabs>
        <w:spacing w:before="1"/>
        <w:ind w:hanging="426"/>
        <w:jc w:val="both"/>
      </w:pPr>
      <w:r>
        <w:rPr>
          <w:color w:val="404040"/>
        </w:rPr>
        <w:t>Sjednaná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úroveň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výhod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je: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Signatář</w:t>
      </w:r>
    </w:p>
    <w:p w14:paraId="2CD4AEDF" w14:textId="77777777" w:rsidR="009B52B6" w:rsidRDefault="00EB78EF">
      <w:pPr>
        <w:pStyle w:val="Odstavecseseznamem"/>
        <w:numPr>
          <w:ilvl w:val="0"/>
          <w:numId w:val="7"/>
        </w:numPr>
        <w:tabs>
          <w:tab w:val="left" w:pos="544"/>
        </w:tabs>
        <w:spacing w:before="196" w:line="312" w:lineRule="auto"/>
        <w:ind w:left="544" w:right="112" w:hanging="428"/>
        <w:jc w:val="both"/>
      </w:pPr>
      <w:r>
        <w:rPr>
          <w:color w:val="404040"/>
        </w:rPr>
        <w:t>Poplatek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činí: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105.000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(slovy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jednostopěttisíc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let od nabytí účinnosti Smlouvy.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 částce 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připočtena DPH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zákonné výši platné ke dni uskutečnění zdanitelného plnění.</w:t>
      </w:r>
    </w:p>
    <w:p w14:paraId="76455AEE" w14:textId="77777777" w:rsidR="009B52B6" w:rsidRDefault="00EB78EF">
      <w:pPr>
        <w:pStyle w:val="Odstavecseseznamem"/>
        <w:numPr>
          <w:ilvl w:val="0"/>
          <w:numId w:val="7"/>
        </w:numPr>
        <w:tabs>
          <w:tab w:val="left" w:pos="545"/>
        </w:tabs>
        <w:spacing w:before="119" w:line="312" w:lineRule="auto"/>
        <w:ind w:left="544" w:right="113" w:hanging="428"/>
        <w:jc w:val="both"/>
      </w:pPr>
      <w:r>
        <w:rPr>
          <w:color w:val="404040"/>
        </w:rPr>
        <w:t>Poplatek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rozdělen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ročních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splátek,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nevratný.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Poplatek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poměrná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část 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nevrací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signatář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ukončili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signatářství Charty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poměrnou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nárokovat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 signatáře Charty diverzity pouze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případě odstoupení signatáře Charty diverzity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důvodů uvedených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Smlouvě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stanovených zákonem.</w:t>
      </w:r>
    </w:p>
    <w:p w14:paraId="5DBE45F5" w14:textId="77777777" w:rsidR="009B52B6" w:rsidRDefault="009B52B6">
      <w:pPr>
        <w:pStyle w:val="Zkladntext"/>
        <w:spacing w:before="10"/>
        <w:rPr>
          <w:sz w:val="20"/>
        </w:rPr>
      </w:pPr>
    </w:p>
    <w:p w14:paraId="678EBE9D" w14:textId="77777777" w:rsidR="009B52B6" w:rsidRDefault="00EB78EF">
      <w:pPr>
        <w:pStyle w:val="Nadpis1"/>
        <w:spacing w:before="0" w:line="312" w:lineRule="auto"/>
        <w:ind w:left="3486" w:right="3486" w:firstLine="580"/>
      </w:pPr>
      <w:r>
        <w:rPr>
          <w:color w:val="404040"/>
        </w:rPr>
        <w:t>Článek III.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</w:p>
    <w:p w14:paraId="6A337B7A" w14:textId="77777777" w:rsidR="009B52B6" w:rsidRDefault="009B52B6">
      <w:pPr>
        <w:pStyle w:val="Zkladntext"/>
        <w:rPr>
          <w:b/>
          <w:sz w:val="21"/>
        </w:rPr>
      </w:pPr>
    </w:p>
    <w:p w14:paraId="5414ED7B" w14:textId="77777777" w:rsidR="009B52B6" w:rsidRDefault="00EB78EF">
      <w:pPr>
        <w:pStyle w:val="Odstavecseseznamem"/>
        <w:numPr>
          <w:ilvl w:val="0"/>
          <w:numId w:val="6"/>
        </w:numPr>
        <w:tabs>
          <w:tab w:val="left" w:pos="360"/>
        </w:tabs>
        <w:spacing w:before="1"/>
        <w:ind w:left="359" w:right="113"/>
        <w:jc w:val="right"/>
      </w:pPr>
      <w:r>
        <w:rPr>
          <w:color w:val="404040"/>
        </w:rPr>
        <w:t>Tato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55"/>
          <w:w w:val="150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55"/>
          <w:w w:val="15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55"/>
          <w:w w:val="150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58"/>
          <w:w w:val="15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60"/>
          <w:w w:val="15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55"/>
          <w:w w:val="150"/>
        </w:rPr>
        <w:t xml:space="preserve"> </w:t>
      </w:r>
      <w:r>
        <w:rPr>
          <w:color w:val="404040"/>
          <w:spacing w:val="-2"/>
        </w:rPr>
        <w:t>stranami</w:t>
      </w:r>
    </w:p>
    <w:p w14:paraId="41E772AE" w14:textId="77777777" w:rsidR="009B52B6" w:rsidRDefault="00EB78EF">
      <w:pPr>
        <w:pStyle w:val="Zkladntext"/>
        <w:spacing w:before="75"/>
        <w:ind w:right="112"/>
        <w:jc w:val="right"/>
      </w:pP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uveřejněním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1"/>
        </w:rPr>
        <w:t xml:space="preserve"> </w:t>
      </w:r>
      <w:r>
        <w:rPr>
          <w:color w:val="404040"/>
          <w:spacing w:val="-2"/>
        </w:rPr>
        <w:t>340/2015</w:t>
      </w:r>
    </w:p>
    <w:p w14:paraId="672765BC" w14:textId="77777777" w:rsidR="009B52B6" w:rsidRDefault="009B52B6">
      <w:pPr>
        <w:jc w:val="right"/>
        <w:sectPr w:rsidR="009B52B6">
          <w:pgSz w:w="11910" w:h="16840"/>
          <w:pgMar w:top="1040" w:right="1440" w:bottom="1160" w:left="1300" w:header="0" w:footer="978" w:gutter="0"/>
          <w:cols w:space="708"/>
        </w:sectPr>
      </w:pPr>
    </w:p>
    <w:p w14:paraId="6D76C60B" w14:textId="77777777" w:rsidR="009B52B6" w:rsidRDefault="00EB78EF">
      <w:pPr>
        <w:pStyle w:val="Zkladntext"/>
        <w:spacing w:before="74" w:line="312" w:lineRule="auto"/>
        <w:ind w:left="476" w:right="116" w:hanging="1"/>
        <w:jc w:val="both"/>
      </w:pPr>
      <w:r>
        <w:rPr>
          <w:color w:val="404040"/>
        </w:rPr>
        <w:lastRenderedPageBreak/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zvláštních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uveřejňování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 smluv (zákon o registru smluv), ve znění pozdějších předpisů. Uveřejnění Smlouvy v registru smluv zajistí signatář Charty diverzity.</w:t>
      </w:r>
    </w:p>
    <w:p w14:paraId="009891A8" w14:textId="77777777" w:rsidR="009B52B6" w:rsidRDefault="00EB78EF">
      <w:pPr>
        <w:pStyle w:val="Odstavecseseznamem"/>
        <w:numPr>
          <w:ilvl w:val="0"/>
          <w:numId w:val="6"/>
        </w:numPr>
        <w:tabs>
          <w:tab w:val="left" w:pos="474"/>
        </w:tabs>
        <w:spacing w:before="123" w:line="312" w:lineRule="auto"/>
        <w:ind w:left="473" w:right="114" w:hanging="358"/>
        <w:jc w:val="both"/>
      </w:pPr>
      <w:r>
        <w:rPr>
          <w:color w:val="404040"/>
        </w:rPr>
        <w:t xml:space="preserve">Tato Smlouva se uzavírá na dobu určitou, a to na období 3 let ode dne nabytí účinnosti </w:t>
      </w:r>
      <w:r>
        <w:rPr>
          <w:color w:val="404040"/>
          <w:spacing w:val="-2"/>
        </w:rPr>
        <w:t>Smlouvy.</w:t>
      </w:r>
    </w:p>
    <w:p w14:paraId="78187EAB" w14:textId="77777777" w:rsidR="009B52B6" w:rsidRDefault="00EB78EF">
      <w:pPr>
        <w:pStyle w:val="Odstavecseseznamem"/>
        <w:numPr>
          <w:ilvl w:val="0"/>
          <w:numId w:val="6"/>
        </w:numPr>
        <w:tabs>
          <w:tab w:val="left" w:pos="474"/>
        </w:tabs>
        <w:spacing w:before="119"/>
        <w:ind w:left="473" w:hanging="358"/>
        <w:jc w:val="both"/>
      </w:pPr>
      <w:r>
        <w:rPr>
          <w:color w:val="404040"/>
        </w:rPr>
        <w:t>Tato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ukončena:</w:t>
      </w:r>
    </w:p>
    <w:p w14:paraId="5EC05F81" w14:textId="77777777" w:rsidR="009B52B6" w:rsidRDefault="00EB78EF">
      <w:pPr>
        <w:pStyle w:val="Odstavecseseznamem"/>
        <w:numPr>
          <w:ilvl w:val="1"/>
          <w:numId w:val="6"/>
        </w:numPr>
        <w:tabs>
          <w:tab w:val="left" w:pos="968"/>
        </w:tabs>
        <w:spacing w:before="196"/>
        <w:jc w:val="both"/>
      </w:pPr>
      <w:r>
        <w:rPr>
          <w:color w:val="404040"/>
        </w:rPr>
        <w:t>písemnou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stran;</w:t>
      </w:r>
    </w:p>
    <w:p w14:paraId="151CC722" w14:textId="77777777" w:rsidR="009B52B6" w:rsidRDefault="00EB78EF">
      <w:pPr>
        <w:pStyle w:val="Odstavecseseznamem"/>
        <w:numPr>
          <w:ilvl w:val="1"/>
          <w:numId w:val="6"/>
        </w:numPr>
        <w:tabs>
          <w:tab w:val="left" w:pos="968"/>
        </w:tabs>
        <w:spacing w:before="76" w:line="312" w:lineRule="auto"/>
        <w:ind w:left="967" w:right="113"/>
        <w:jc w:val="both"/>
      </w:pPr>
      <w:r>
        <w:rPr>
          <w:color w:val="404040"/>
        </w:rPr>
        <w:t>odstoupením jedné ze smluvních stran od této Smlouvy z důvodu podstatného porušení Smlouvy druhou smluvní stranou za podmínek uvedených v následujícím odstavci tohoto článku Smlouvy, nebo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jiných důvodů ve Smlouvě výslovně sjednaných nebo stanovených záko</w:t>
      </w:r>
      <w:r>
        <w:rPr>
          <w:color w:val="404040"/>
        </w:rPr>
        <w:t>nem.</w:t>
      </w:r>
    </w:p>
    <w:p w14:paraId="0C103314" w14:textId="77777777" w:rsidR="009B52B6" w:rsidRDefault="00EB78EF">
      <w:pPr>
        <w:pStyle w:val="Odstavecseseznamem"/>
        <w:numPr>
          <w:ilvl w:val="0"/>
          <w:numId w:val="6"/>
        </w:numPr>
        <w:tabs>
          <w:tab w:val="left" w:pos="477"/>
        </w:tabs>
        <w:ind w:left="476" w:hanging="361"/>
        <w:jc w:val="both"/>
      </w:pPr>
      <w:r>
        <w:rPr>
          <w:color w:val="404040"/>
        </w:rPr>
        <w:t>Za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zejména:</w:t>
      </w:r>
    </w:p>
    <w:p w14:paraId="648443EE" w14:textId="77777777" w:rsidR="009B52B6" w:rsidRDefault="00EB78EF">
      <w:pPr>
        <w:pStyle w:val="Odstavecseseznamem"/>
        <w:numPr>
          <w:ilvl w:val="1"/>
          <w:numId w:val="6"/>
        </w:numPr>
        <w:tabs>
          <w:tab w:val="left" w:pos="967"/>
          <w:tab w:val="left" w:pos="968"/>
        </w:tabs>
        <w:spacing w:before="196" w:line="312" w:lineRule="auto"/>
        <w:ind w:left="967" w:right="115"/>
      </w:pPr>
      <w:r>
        <w:rPr>
          <w:color w:val="404040"/>
        </w:rPr>
        <w:t>porušení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spočívajících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zpřístupňování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výhod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signatáře Charty diverzity;</w:t>
      </w:r>
    </w:p>
    <w:p w14:paraId="412EEE1B" w14:textId="77777777" w:rsidR="009B52B6" w:rsidRDefault="00EB78EF">
      <w:pPr>
        <w:pStyle w:val="Odstavecseseznamem"/>
        <w:numPr>
          <w:ilvl w:val="1"/>
          <w:numId w:val="6"/>
        </w:numPr>
        <w:tabs>
          <w:tab w:val="left" w:pos="967"/>
          <w:tab w:val="left" w:pos="968"/>
        </w:tabs>
        <w:spacing w:before="0" w:line="312" w:lineRule="auto"/>
        <w:ind w:right="114" w:hanging="426"/>
      </w:pPr>
      <w:r>
        <w:rPr>
          <w:color w:val="404040"/>
        </w:rPr>
        <w:t>prodlení signatáře Charty diverzity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úhradou poplatku delším než 30 kalendářních dnů od písemného upozornění BPS;</w:t>
      </w:r>
    </w:p>
    <w:p w14:paraId="40716A2F" w14:textId="77777777" w:rsidR="009B52B6" w:rsidRDefault="00EB78EF">
      <w:pPr>
        <w:pStyle w:val="Odstavecseseznamem"/>
        <w:numPr>
          <w:ilvl w:val="1"/>
          <w:numId w:val="6"/>
        </w:numPr>
        <w:tabs>
          <w:tab w:val="left" w:pos="965"/>
          <w:tab w:val="left" w:pos="966"/>
        </w:tabs>
        <w:spacing w:before="0" w:line="253" w:lineRule="exact"/>
        <w:ind w:left="965" w:hanging="426"/>
      </w:pP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údajů.</w:t>
      </w:r>
    </w:p>
    <w:p w14:paraId="5A0367E3" w14:textId="77777777" w:rsidR="009B52B6" w:rsidRDefault="00EB78EF">
      <w:pPr>
        <w:pStyle w:val="Odstavecseseznamem"/>
        <w:numPr>
          <w:ilvl w:val="0"/>
          <w:numId w:val="6"/>
        </w:numPr>
        <w:tabs>
          <w:tab w:val="left" w:pos="474"/>
        </w:tabs>
        <w:spacing w:before="196" w:line="312" w:lineRule="auto"/>
        <w:ind w:left="473" w:right="115" w:hanging="358"/>
        <w:jc w:val="both"/>
      </w:pPr>
      <w:r>
        <w:rPr>
          <w:color w:val="404040"/>
        </w:rPr>
        <w:t>Odstupuje-li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kterákoliv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stran, oznámí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tuto skutečnost druhé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straně,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deseti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(10)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ode dne, kdy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tato smluvní strana o důvodech zakládajících možnost odstoupení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Smlouvy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dozvěděla.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Odstoupení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účinné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doručením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písemného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oznámení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odstoupení druhé smluvní straně. Odstoupení bud</w:t>
      </w:r>
      <w:r>
        <w:rPr>
          <w:color w:val="404040"/>
        </w:rPr>
        <w:t>e oprávněnou smluvní stranou druhé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 straně zasláno datovou zprávou prostřednictvím datové schránky. Odstoupení odeslané prostřednictvím datové zprávy se považuje za doručené okamžikem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 zákoně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300/2008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elektronických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úkone</w:t>
      </w:r>
      <w:r>
        <w:rPr>
          <w:color w:val="404040"/>
        </w:rPr>
        <w:t>ch a autorizované konverzi dokumentů, ve znění pozdějších předpisů.</w:t>
      </w:r>
    </w:p>
    <w:p w14:paraId="4FB54EFF" w14:textId="77777777" w:rsidR="009B52B6" w:rsidRDefault="009B52B6">
      <w:pPr>
        <w:pStyle w:val="Zkladntext"/>
        <w:spacing w:before="8"/>
        <w:rPr>
          <w:sz w:val="20"/>
        </w:rPr>
      </w:pPr>
    </w:p>
    <w:p w14:paraId="79A47D2D" w14:textId="77777777" w:rsidR="009B52B6" w:rsidRDefault="00EB78EF">
      <w:pPr>
        <w:pStyle w:val="Nadpis1"/>
        <w:spacing w:line="312" w:lineRule="auto"/>
        <w:ind w:left="3780" w:right="3425"/>
        <w:jc w:val="center"/>
      </w:pPr>
      <w:r>
        <w:rPr>
          <w:color w:val="404040"/>
        </w:rPr>
        <w:t>Článek IV.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Platební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podmínky</w:t>
      </w:r>
    </w:p>
    <w:p w14:paraId="366320CF" w14:textId="77777777" w:rsidR="009B52B6" w:rsidRDefault="009B52B6">
      <w:pPr>
        <w:pStyle w:val="Zkladntext"/>
        <w:spacing w:before="9"/>
        <w:rPr>
          <w:b/>
          <w:sz w:val="20"/>
        </w:rPr>
      </w:pPr>
    </w:p>
    <w:p w14:paraId="13EE699D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1"/>
        </w:tabs>
        <w:spacing w:before="0" w:line="312" w:lineRule="auto"/>
        <w:ind w:right="112" w:hanging="426"/>
        <w:jc w:val="both"/>
      </w:pPr>
      <w:r>
        <w:rPr>
          <w:color w:val="404040"/>
        </w:rPr>
        <w:t>Poplatek bude hrazen ve 3 ročních splátkách na základě BPS vystavených daňových dokladů (faktur). Daňové doklady budou BPS vystavovány následovně:</w:t>
      </w:r>
    </w:p>
    <w:p w14:paraId="3C56594B" w14:textId="77777777" w:rsidR="009B52B6" w:rsidRDefault="00EB78EF">
      <w:pPr>
        <w:pStyle w:val="Odstavecseseznamem"/>
        <w:numPr>
          <w:ilvl w:val="1"/>
          <w:numId w:val="5"/>
        </w:numPr>
        <w:tabs>
          <w:tab w:val="left" w:pos="902"/>
        </w:tabs>
        <w:spacing w:line="312" w:lineRule="auto"/>
        <w:ind w:right="113" w:hanging="361"/>
      </w:pPr>
      <w:r>
        <w:rPr>
          <w:color w:val="404040"/>
        </w:rPr>
        <w:t>první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faktura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částku ve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35.000,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třicetpěttisíc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korun českých)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DPH bude vystavena do </w:t>
      </w:r>
      <w:r>
        <w:rPr>
          <w:color w:val="404040"/>
        </w:rPr>
        <w:t xml:space="preserve">5 kalendářních dnů ode dne nabytí účinnosti této </w:t>
      </w:r>
      <w:r>
        <w:rPr>
          <w:color w:val="404040"/>
          <w:spacing w:val="-2"/>
        </w:rPr>
        <w:t>Smlouvy,</w:t>
      </w:r>
    </w:p>
    <w:p w14:paraId="57AC60FF" w14:textId="77777777" w:rsidR="009B52B6" w:rsidRDefault="00EB78EF">
      <w:pPr>
        <w:pStyle w:val="Odstavecseseznamem"/>
        <w:numPr>
          <w:ilvl w:val="1"/>
          <w:numId w:val="5"/>
        </w:numPr>
        <w:tabs>
          <w:tab w:val="left" w:pos="902"/>
        </w:tabs>
        <w:spacing w:line="312" w:lineRule="auto"/>
        <w:ind w:right="112"/>
      </w:pPr>
      <w:r>
        <w:rPr>
          <w:color w:val="404040"/>
        </w:rPr>
        <w:t>každá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dalších dvou faktur vždy na částku ve výši 35.000,- Kč (slovy: třicetpěttisíc korun českých) bez DPH bude vystavena vždy nejdříve po konci předchozího dvanáctiměsíčního období, a to do 5 kal</w:t>
      </w:r>
      <w:r>
        <w:rPr>
          <w:color w:val="404040"/>
        </w:rPr>
        <w:t>endářních dnů po konci předchozího dvanáctiměsíčního období.</w:t>
      </w:r>
    </w:p>
    <w:p w14:paraId="0B11ECCF" w14:textId="77777777" w:rsidR="009B52B6" w:rsidRDefault="009B52B6">
      <w:pPr>
        <w:spacing w:line="312" w:lineRule="auto"/>
        <w:jc w:val="both"/>
        <w:sectPr w:rsidR="009B52B6">
          <w:pgSz w:w="11910" w:h="16840"/>
          <w:pgMar w:top="1040" w:right="1440" w:bottom="1160" w:left="1300" w:header="0" w:footer="978" w:gutter="0"/>
          <w:cols w:space="708"/>
        </w:sectPr>
      </w:pPr>
    </w:p>
    <w:p w14:paraId="49B67054" w14:textId="77777777" w:rsidR="009B52B6" w:rsidRDefault="00EB78EF">
      <w:pPr>
        <w:pStyle w:val="Zkladntext"/>
        <w:spacing w:before="74" w:line="312" w:lineRule="auto"/>
        <w:ind w:left="900" w:right="115" w:hanging="1"/>
        <w:jc w:val="both"/>
      </w:pPr>
      <w:r>
        <w:rPr>
          <w:color w:val="404040"/>
        </w:rPr>
        <w:lastRenderedPageBreak/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fakturovaným částkám bude připočtena DPH v zákonné výši platné ke dni uskutečnění zdanitelného plnění. Dnem uskutečnění zdanitelného plnění je den vystavení daňových dokladů (</w:t>
      </w:r>
      <w:r>
        <w:rPr>
          <w:color w:val="404040"/>
        </w:rPr>
        <w:t>faktur).</w:t>
      </w:r>
    </w:p>
    <w:p w14:paraId="77002A04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1"/>
        </w:tabs>
        <w:spacing w:before="123" w:line="312" w:lineRule="auto"/>
        <w:ind w:left="540" w:right="114"/>
        <w:jc w:val="both"/>
      </w:pPr>
      <w:r>
        <w:rPr>
          <w:color w:val="404040"/>
        </w:rPr>
        <w:t>Daňový doklad (faktura) vystavený BPS musí obsahovat náležitosti řádného daňového dokladu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Sb., o dani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přidané hodnoty, ve znění pozdějších předpisů (dále jen „Zákon o DPH“), zákona č. 563/1991 Sb., o účetnictví, ve znění pozdějších předpisů, a zejména tyto </w:t>
      </w:r>
      <w:r>
        <w:rPr>
          <w:color w:val="404040"/>
          <w:spacing w:val="-2"/>
        </w:rPr>
        <w:t>údaje:</w:t>
      </w:r>
    </w:p>
    <w:p w14:paraId="5C58E40C" w14:textId="77777777" w:rsidR="009B52B6" w:rsidRDefault="00EB78EF">
      <w:pPr>
        <w:pStyle w:val="Odstavecseseznamem"/>
        <w:numPr>
          <w:ilvl w:val="0"/>
          <w:numId w:val="4"/>
        </w:numPr>
        <w:tabs>
          <w:tab w:val="left" w:pos="1109"/>
          <w:tab w:val="left" w:pos="1110"/>
        </w:tabs>
        <w:spacing w:before="119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Smlouvy;</w:t>
      </w:r>
    </w:p>
    <w:p w14:paraId="59317F4B" w14:textId="77777777" w:rsidR="009B52B6" w:rsidRDefault="00EB78EF">
      <w:pPr>
        <w:pStyle w:val="Odstavecseseznamem"/>
        <w:numPr>
          <w:ilvl w:val="0"/>
          <w:numId w:val="4"/>
        </w:numPr>
        <w:tabs>
          <w:tab w:val="left" w:pos="1108"/>
          <w:tab w:val="left" w:pos="1110"/>
        </w:tabs>
        <w:spacing w:before="76"/>
      </w:pPr>
      <w:r>
        <w:rPr>
          <w:color w:val="404040"/>
        </w:rPr>
        <w:t>číslo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(EOBJ);</w:t>
      </w:r>
    </w:p>
    <w:p w14:paraId="5AED3F67" w14:textId="77777777" w:rsidR="009B52B6" w:rsidRDefault="00EB78EF">
      <w:pPr>
        <w:pStyle w:val="Odstavecseseznamem"/>
        <w:numPr>
          <w:ilvl w:val="0"/>
          <w:numId w:val="4"/>
        </w:numPr>
        <w:tabs>
          <w:tab w:val="left" w:pos="1108"/>
          <w:tab w:val="left" w:pos="1110"/>
        </w:tabs>
        <w:spacing w:before="76"/>
        <w:ind w:hanging="429"/>
      </w:pPr>
      <w:r>
        <w:rPr>
          <w:color w:val="404040"/>
        </w:rPr>
        <w:t>identifikační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stran;</w:t>
      </w:r>
    </w:p>
    <w:p w14:paraId="5AA6467B" w14:textId="77777777" w:rsidR="009B52B6" w:rsidRDefault="00EB78EF">
      <w:pPr>
        <w:pStyle w:val="Odstavecseseznamem"/>
        <w:numPr>
          <w:ilvl w:val="0"/>
          <w:numId w:val="4"/>
        </w:numPr>
        <w:tabs>
          <w:tab w:val="left" w:pos="1108"/>
          <w:tab w:val="left" w:pos="1109"/>
        </w:tabs>
        <w:spacing w:before="76"/>
        <w:ind w:left="1108"/>
      </w:pPr>
      <w:r>
        <w:rPr>
          <w:color w:val="404040"/>
        </w:rPr>
        <w:t>popis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fakturovaného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plnění;</w:t>
      </w:r>
    </w:p>
    <w:p w14:paraId="37EAC463" w14:textId="77777777" w:rsidR="009B52B6" w:rsidRDefault="00EB78EF">
      <w:pPr>
        <w:pStyle w:val="Odstavecseseznamem"/>
        <w:numPr>
          <w:ilvl w:val="0"/>
          <w:numId w:val="4"/>
        </w:numPr>
        <w:tabs>
          <w:tab w:val="left" w:pos="1108"/>
          <w:tab w:val="left" w:pos="1109"/>
        </w:tabs>
        <w:spacing w:before="75"/>
        <w:ind w:left="1108"/>
      </w:pPr>
      <w:r>
        <w:rPr>
          <w:color w:val="404040"/>
        </w:rPr>
        <w:t>platební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Smlouvou.</w:t>
      </w:r>
    </w:p>
    <w:p w14:paraId="447CCC6D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3"/>
        </w:tabs>
        <w:spacing w:before="196" w:line="312" w:lineRule="auto"/>
        <w:ind w:left="542" w:right="114" w:hanging="428"/>
        <w:jc w:val="both"/>
      </w:pPr>
      <w:r>
        <w:rPr>
          <w:color w:val="404040"/>
        </w:rPr>
        <w:t xml:space="preserve">Splatnost faktury bude činit 30 kalendářních dnů od jejího doručení signatáři Charty </w:t>
      </w:r>
      <w:r>
        <w:rPr>
          <w:color w:val="404040"/>
          <w:spacing w:val="-2"/>
        </w:rPr>
        <w:t>diverzity.</w:t>
      </w:r>
    </w:p>
    <w:p w14:paraId="02BB4FDD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3"/>
        </w:tabs>
        <w:spacing w:line="312" w:lineRule="auto"/>
        <w:ind w:left="542" w:right="116" w:hanging="428"/>
        <w:jc w:val="both"/>
      </w:pPr>
      <w:r>
        <w:rPr>
          <w:color w:val="404040"/>
        </w:rPr>
        <w:t>Poplatek se považuje za uhrazený dnem odepsání příslušné finanční částky z účtu signatáře Charty diverzity ve prospěch účtu BPS.</w:t>
      </w:r>
    </w:p>
    <w:p w14:paraId="66F371BA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3"/>
        </w:tabs>
        <w:spacing w:line="312" w:lineRule="auto"/>
        <w:ind w:left="542" w:right="116" w:hanging="428"/>
        <w:jc w:val="both"/>
      </w:pPr>
      <w:r>
        <w:rPr>
          <w:color w:val="404040"/>
        </w:rPr>
        <w:t>Signatář Charty diverzity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 oprávněn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 data splatnosti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vrátit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fakturu,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která neobsahuje požadované náležitosti či obsahuje ji</w:t>
      </w:r>
      <w:r>
        <w:rPr>
          <w:color w:val="404040"/>
        </w:rPr>
        <w:t>né cenové údaje než dohodnuté ve Smlouvě. Oprávněným vrácením faktury pozbývá platnosti lhůta splatnosti. Nová lhůta splatnosti v délce 30 kalendářních dní začíná běžet ode dne doručení nové či opravené faktury signatáři Charty diverzity.</w:t>
      </w:r>
    </w:p>
    <w:p w14:paraId="245EDF5D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540"/>
        </w:tabs>
        <w:spacing w:line="312" w:lineRule="auto"/>
        <w:ind w:left="539" w:right="116"/>
        <w:jc w:val="both"/>
      </w:pPr>
      <w:r>
        <w:rPr>
          <w:color w:val="404040"/>
        </w:rPr>
        <w:t>Daňové doklady (f</w:t>
      </w:r>
      <w:r>
        <w:rPr>
          <w:color w:val="404040"/>
        </w:rPr>
        <w:t>aktury) budou BPS zasílány spolu s veškerými požadovanými dokumenty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signatáři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vystavení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jedním z následujících způsobů:</w:t>
      </w:r>
    </w:p>
    <w:p w14:paraId="66ABC7C0" w14:textId="5F176757" w:rsidR="009B52B6" w:rsidRDefault="00EB78EF">
      <w:pPr>
        <w:pStyle w:val="Odstavecseseznamem"/>
        <w:numPr>
          <w:ilvl w:val="0"/>
          <w:numId w:val="3"/>
        </w:numPr>
        <w:tabs>
          <w:tab w:val="left" w:pos="1107"/>
          <w:tab w:val="left" w:pos="1108"/>
        </w:tabs>
        <w:spacing w:line="312" w:lineRule="auto"/>
        <w:ind w:right="4372" w:hanging="427"/>
      </w:pPr>
      <w:r>
        <w:rPr>
          <w:color w:val="404040"/>
        </w:rPr>
        <w:t>buď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adresu: </w:t>
      </w:r>
      <w:hyperlink r:id="rId10">
        <w:r>
          <w:rPr>
            <w:color w:val="404040"/>
            <w:spacing w:val="-2"/>
          </w:rPr>
          <w:t>xxx</w:t>
        </w:r>
      </w:hyperlink>
    </w:p>
    <w:p w14:paraId="671B1033" w14:textId="77777777" w:rsidR="009B52B6" w:rsidRDefault="00EB78EF">
      <w:pPr>
        <w:pStyle w:val="Odstavecseseznamem"/>
        <w:numPr>
          <w:ilvl w:val="0"/>
          <w:numId w:val="3"/>
        </w:numPr>
        <w:tabs>
          <w:tab w:val="left" w:pos="1107"/>
          <w:tab w:val="left" w:pos="1108"/>
        </w:tabs>
        <w:spacing w:before="119"/>
      </w:pP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adresu:</w:t>
      </w:r>
    </w:p>
    <w:p w14:paraId="1449739C" w14:textId="77777777" w:rsidR="009B52B6" w:rsidRDefault="00EB78EF">
      <w:pPr>
        <w:pStyle w:val="Zkladntext"/>
        <w:spacing w:before="76" w:line="312" w:lineRule="auto"/>
        <w:ind w:left="1107" w:right="1289"/>
      </w:pPr>
      <w:r>
        <w:rPr>
          <w:color w:val="404040"/>
        </w:rPr>
        <w:t>Národní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p. Kodaňská 1441/46, Vršovice, 101 00 Praha 10.</w:t>
      </w:r>
    </w:p>
    <w:p w14:paraId="60E4DD8B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680"/>
          <w:tab w:val="left" w:pos="681"/>
        </w:tabs>
        <w:ind w:left="680" w:hanging="426"/>
        <w:jc w:val="left"/>
      </w:pPr>
      <w:r>
        <w:rPr>
          <w:color w:val="404040"/>
        </w:rPr>
        <w:t>Signatář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služeb.</w:t>
      </w:r>
    </w:p>
    <w:p w14:paraId="47140E57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681"/>
        </w:tabs>
        <w:spacing w:before="196" w:line="312" w:lineRule="auto"/>
        <w:ind w:left="680" w:right="117"/>
        <w:jc w:val="both"/>
      </w:pPr>
      <w:r>
        <w:rPr>
          <w:color w:val="404040"/>
        </w:rPr>
        <w:t>Smluvní strany se dohodly, že pokud bude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okamžiku uskutečnění zdanitelného plnění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správcem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zveřejněna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skutečnost, 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(BPS)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nespolehlivým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106a Zákona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má-li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platba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uskutečněné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tuzemsku zcela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části poukázána na bankovní účet vedený poskytovatelem platebních služeb mimo tuzemsko, je příjemce zdanitelného plnění (signatář Charty diverzity)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 přidané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přímo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 účet správce daně ve smysl</w:t>
      </w:r>
      <w:r>
        <w:rPr>
          <w:color w:val="404040"/>
        </w:rPr>
        <w:t>u § 109a Zákona o DPH.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bankovní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účet</w:t>
      </w:r>
    </w:p>
    <w:p w14:paraId="6776E835" w14:textId="77777777" w:rsidR="009B52B6" w:rsidRDefault="009B52B6">
      <w:pPr>
        <w:spacing w:line="312" w:lineRule="auto"/>
        <w:jc w:val="both"/>
        <w:sectPr w:rsidR="009B52B6">
          <w:pgSz w:w="11910" w:h="16840"/>
          <w:pgMar w:top="1040" w:right="1440" w:bottom="1160" w:left="1300" w:header="0" w:footer="978" w:gutter="0"/>
          <w:cols w:space="708"/>
        </w:sectPr>
      </w:pPr>
    </w:p>
    <w:p w14:paraId="57B739D4" w14:textId="77777777" w:rsidR="009B52B6" w:rsidRDefault="00EB78EF">
      <w:pPr>
        <w:pStyle w:val="Zkladntext"/>
        <w:spacing w:before="74" w:line="312" w:lineRule="auto"/>
        <w:ind w:left="682" w:right="115" w:hanging="1"/>
        <w:jc w:val="both"/>
      </w:pPr>
      <w:r>
        <w:rPr>
          <w:color w:val="404040"/>
        </w:rPr>
        <w:lastRenderedPageBreak/>
        <w:t>BPS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uhrazena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základu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daně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přidané hodnoty. Úhrada ceny plnění (základu daně) provedená signatářem Charty diverzity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 ustanovením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považována za řádnou úhradu ceny plnění poskytnutého dle této Smlouvy.</w:t>
      </w:r>
    </w:p>
    <w:p w14:paraId="2B326E88" w14:textId="77777777" w:rsidR="009B52B6" w:rsidRDefault="00EB78EF">
      <w:pPr>
        <w:pStyle w:val="Odstavecseseznamem"/>
        <w:numPr>
          <w:ilvl w:val="0"/>
          <w:numId w:val="5"/>
        </w:numPr>
        <w:tabs>
          <w:tab w:val="left" w:pos="683"/>
        </w:tabs>
        <w:spacing w:before="122" w:line="312" w:lineRule="auto"/>
        <w:ind w:left="682" w:right="113"/>
        <w:jc w:val="both"/>
      </w:pPr>
      <w:r>
        <w:rPr>
          <w:color w:val="404040"/>
        </w:rPr>
        <w:t>Bankovní účet uvedený na daňovém dokladu, na který bude ze strany BPS požadována úhrada ceny za poskytnuté zdanitelné plnění, musí být BPS zve</w:t>
      </w:r>
      <w:r>
        <w:rPr>
          <w:color w:val="404040"/>
        </w:rPr>
        <w:t>řejněn způsobem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DPH.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strany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výslovně dohodly, že pokud číslo bankovního účtu BPS,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který bude ze strany BPS požadována úhrada ceny za poskytnuté zdanitelné plnění dle příslušného daňového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dok</w:t>
      </w:r>
      <w:r>
        <w:rPr>
          <w:color w:val="404040"/>
        </w:rPr>
        <w:t>ladu,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zveřejněno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přístup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příslušného daňového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přesahuje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limit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109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c)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DPH,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signatář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zaslat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zpět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BPS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k opravě.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 případě se doba splatnosti zastavuje a nová doba splatnosti počíná běžet dnem doručení opraveného daňového dokladu signatáři Charty diverzity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uvedením správného bankovního účtu BPS, tj. bankovního účtu zveřejněného správcem daně.</w:t>
      </w:r>
    </w:p>
    <w:p w14:paraId="48C71C31" w14:textId="77777777" w:rsidR="009B52B6" w:rsidRDefault="009B52B6">
      <w:pPr>
        <w:pStyle w:val="Zkladntext"/>
        <w:spacing w:before="9"/>
        <w:rPr>
          <w:sz w:val="20"/>
        </w:rPr>
      </w:pPr>
    </w:p>
    <w:p w14:paraId="199153E7" w14:textId="77777777" w:rsidR="009B52B6" w:rsidRDefault="00EB78EF">
      <w:pPr>
        <w:pStyle w:val="Nadpis1"/>
        <w:spacing w:before="0" w:line="312" w:lineRule="auto"/>
        <w:ind w:left="3153" w:right="2939" w:firstLine="933"/>
      </w:pPr>
      <w:r>
        <w:rPr>
          <w:color w:val="404040"/>
        </w:rPr>
        <w:t>Článek V. Zprac</w:t>
      </w:r>
      <w:r>
        <w:rPr>
          <w:color w:val="404040"/>
        </w:rPr>
        <w:t>ování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údajů</w:t>
      </w:r>
    </w:p>
    <w:p w14:paraId="774C7F0F" w14:textId="77777777" w:rsidR="009B52B6" w:rsidRDefault="009B52B6">
      <w:pPr>
        <w:pStyle w:val="Zkladntext"/>
        <w:spacing w:before="10"/>
        <w:rPr>
          <w:b/>
          <w:sz w:val="20"/>
        </w:rPr>
      </w:pPr>
    </w:p>
    <w:p w14:paraId="4CB360DA" w14:textId="77777777" w:rsidR="009B52B6" w:rsidRDefault="00EB78EF">
      <w:pPr>
        <w:pStyle w:val="Odstavecseseznamem"/>
        <w:numPr>
          <w:ilvl w:val="0"/>
          <w:numId w:val="2"/>
        </w:numPr>
        <w:tabs>
          <w:tab w:val="left" w:pos="542"/>
        </w:tabs>
        <w:spacing w:before="0" w:line="312" w:lineRule="auto"/>
        <w:ind w:right="113"/>
        <w:jc w:val="both"/>
      </w:pPr>
      <w:r>
        <w:rPr>
          <w:color w:val="404040"/>
        </w:rPr>
        <w:t>Při poskytování služeb dle této Smlouvy se bude BPS při zpracování osobních údajů nacházet v postavení správce dle ust. čl. 4 odst. 7 a čl. 24 nařízení Evropského parlamentu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2016/679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2016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fyzických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osob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souvislosti se zpracováním osobních údajů, o volném pohybu těchto údajů (obecné nařízení)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zrušení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směrnice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95/46/ES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(Obecného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nařízení)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„GDPR“)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společně se signatářem Charty diverzity se budou nacházet v postavení společnýc</w:t>
      </w:r>
      <w:r>
        <w:rPr>
          <w:color w:val="404040"/>
        </w:rPr>
        <w:t>h správců.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správců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řídit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dotčenými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platnými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předpisy.</w:t>
      </w:r>
    </w:p>
    <w:p w14:paraId="18977585" w14:textId="77777777" w:rsidR="009B52B6" w:rsidRDefault="00EB78EF">
      <w:pPr>
        <w:pStyle w:val="Odstavecseseznamem"/>
        <w:numPr>
          <w:ilvl w:val="0"/>
          <w:numId w:val="2"/>
        </w:numPr>
        <w:tabs>
          <w:tab w:val="left" w:pos="542"/>
        </w:tabs>
        <w:spacing w:line="312" w:lineRule="auto"/>
        <w:ind w:right="113"/>
        <w:jc w:val="both"/>
      </w:pPr>
      <w:r>
        <w:rPr>
          <w:color w:val="404040"/>
        </w:rPr>
        <w:t>Zpracovávány budou osobní údaje zaměstnanců signatáře Charty diverzity, svobodně zapojených do aktivit Charty diverzity. Informace o zpracování osobních údajů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rámci aktivit Charty diverzity těmto zaměstnancům poskytne BPS.</w:t>
      </w:r>
    </w:p>
    <w:p w14:paraId="05843F7E" w14:textId="77777777" w:rsidR="009B52B6" w:rsidRDefault="00EB78EF">
      <w:pPr>
        <w:pStyle w:val="Odstavecseseznamem"/>
        <w:numPr>
          <w:ilvl w:val="0"/>
          <w:numId w:val="2"/>
        </w:numPr>
        <w:tabs>
          <w:tab w:val="left" w:pos="542"/>
        </w:tabs>
        <w:spacing w:before="119" w:line="312" w:lineRule="auto"/>
        <w:ind w:right="112"/>
        <w:jc w:val="both"/>
      </w:pPr>
      <w:r>
        <w:rPr>
          <w:color w:val="404040"/>
        </w:rPr>
        <w:t>Osobní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zapojení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aktivit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zpracovány, uchovány a poskytnuty těmto třetím osobám za účelem širší spolupráce se zapojenými společnostmi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zaměstn</w:t>
      </w:r>
      <w:r>
        <w:rPr>
          <w:color w:val="404040"/>
        </w:rPr>
        <w:t>avateli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veřejnou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propagací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komunikací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témat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diverzity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inkluze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dobré praxe signatářů Charty diverzity. Osobními údaji se rozumí fotografie z eventů, citace účastníků konferencí, komunikace na webu Diverzita.cz, info do newsletterů. Tímto je myšleno </w:t>
      </w:r>
      <w:r>
        <w:rPr>
          <w:color w:val="404040"/>
        </w:rPr>
        <w:t>poskytnutí třetím stranám.</w:t>
      </w:r>
    </w:p>
    <w:p w14:paraId="3D8485E3" w14:textId="77777777" w:rsidR="009B52B6" w:rsidRDefault="00EB78EF">
      <w:pPr>
        <w:pStyle w:val="Odstavecseseznamem"/>
        <w:numPr>
          <w:ilvl w:val="0"/>
          <w:numId w:val="2"/>
        </w:numPr>
        <w:tabs>
          <w:tab w:val="left" w:pos="542"/>
        </w:tabs>
        <w:spacing w:before="122" w:line="312" w:lineRule="auto"/>
        <w:ind w:right="114"/>
        <w:jc w:val="both"/>
      </w:pPr>
      <w:r>
        <w:rPr>
          <w:color w:val="404040"/>
        </w:rPr>
        <w:t>BPS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zpracovávat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signatáře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Charty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diverzity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pouze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účelem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 rozsahu shora uvedeném po dobu trvání jeho zapojení do aktivit spojených s Chartou diverzity.</w:t>
      </w:r>
    </w:p>
    <w:p w14:paraId="20112963" w14:textId="77777777" w:rsidR="009B52B6" w:rsidRDefault="009B52B6">
      <w:pPr>
        <w:spacing w:line="312" w:lineRule="auto"/>
        <w:jc w:val="both"/>
        <w:sectPr w:rsidR="009B52B6">
          <w:pgSz w:w="11910" w:h="16840"/>
          <w:pgMar w:top="1040" w:right="1440" w:bottom="1160" w:left="1300" w:header="0" w:footer="978" w:gutter="0"/>
          <w:cols w:space="708"/>
        </w:sectPr>
      </w:pPr>
    </w:p>
    <w:p w14:paraId="4D6D7F39" w14:textId="77777777" w:rsidR="009B52B6" w:rsidRDefault="00EB78EF">
      <w:pPr>
        <w:pStyle w:val="Nadpis1"/>
        <w:spacing w:before="66" w:line="312" w:lineRule="auto"/>
        <w:ind w:left="3425" w:right="2996" w:firstLine="628"/>
      </w:pPr>
      <w:r>
        <w:rPr>
          <w:color w:val="404040"/>
        </w:rPr>
        <w:lastRenderedPageBreak/>
        <w:t>Článek VI. Závěrečná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ustanovení</w:t>
      </w:r>
    </w:p>
    <w:p w14:paraId="7CB699C0" w14:textId="77777777" w:rsidR="009B52B6" w:rsidRDefault="009B52B6">
      <w:pPr>
        <w:pStyle w:val="Zkladntext"/>
        <w:spacing w:before="9"/>
        <w:rPr>
          <w:b/>
          <w:sz w:val="20"/>
        </w:rPr>
      </w:pPr>
    </w:p>
    <w:p w14:paraId="0435581C" w14:textId="77777777" w:rsidR="009B52B6" w:rsidRDefault="00EB78EF">
      <w:pPr>
        <w:pStyle w:val="Odstavecseseznamem"/>
        <w:numPr>
          <w:ilvl w:val="0"/>
          <w:numId w:val="1"/>
        </w:numPr>
        <w:tabs>
          <w:tab w:val="left" w:pos="544"/>
        </w:tabs>
        <w:spacing w:before="0" w:line="312" w:lineRule="auto"/>
        <w:ind w:right="114"/>
        <w:jc w:val="both"/>
      </w:pPr>
      <w:r>
        <w:rPr>
          <w:color w:val="404040"/>
        </w:rPr>
        <w:t>Smluvní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zabránění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jakémukoli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jednání,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bylo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rozporu s dobrými mravy, ne</w:t>
      </w:r>
      <w:r>
        <w:rPr>
          <w:color w:val="404040"/>
        </w:rPr>
        <w:t>budou požadovat ani nabízet jakékoli výhody, odměny, dary,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projevy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pohostinnosti,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úhrady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výdajů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přímo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nepřímo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osobě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osoby na pozici kteréhokoli zaměstnance nebo člena statutárního orgánu fyzické nebo právnické osoby v soukromém nebo veřejném sektoru (včetně osoby, 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funkci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rozhoduje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pracuje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pro fyzickou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právnickou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osobu v soukromém nebo veře</w:t>
      </w:r>
      <w:r>
        <w:rPr>
          <w:color w:val="404040"/>
        </w:rPr>
        <w:t>jném sektoru) za účelem uzavření a realizace této Smlouvy.</w:t>
      </w:r>
    </w:p>
    <w:p w14:paraId="0D81D94E" w14:textId="77777777" w:rsidR="009B52B6" w:rsidRDefault="00EB78EF">
      <w:pPr>
        <w:pStyle w:val="Odstavecseseznamem"/>
        <w:numPr>
          <w:ilvl w:val="0"/>
          <w:numId w:val="1"/>
        </w:numPr>
        <w:tabs>
          <w:tab w:val="left" w:pos="544"/>
        </w:tabs>
        <w:spacing w:line="312" w:lineRule="auto"/>
        <w:ind w:left="542" w:right="116"/>
        <w:jc w:val="both"/>
      </w:pPr>
      <w:r>
        <w:rPr>
          <w:color w:val="404040"/>
        </w:rPr>
        <w:t>Smluvní strany se zavazují vzájemně se písemně informovat o případných změnách, např.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sídla,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formy,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spojení,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zrušení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registrace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DPH, a o změně dalších významných skutečností rozhodných pro plnění ze Smlouvy.</w:t>
      </w:r>
    </w:p>
    <w:p w14:paraId="497A427A" w14:textId="77777777" w:rsidR="009B52B6" w:rsidRDefault="00EB78EF">
      <w:pPr>
        <w:pStyle w:val="Odstavecseseznamem"/>
        <w:numPr>
          <w:ilvl w:val="0"/>
          <w:numId w:val="1"/>
        </w:numPr>
        <w:tabs>
          <w:tab w:val="left" w:pos="544"/>
        </w:tabs>
        <w:spacing w:line="312" w:lineRule="auto"/>
        <w:ind w:right="118"/>
        <w:jc w:val="both"/>
      </w:pPr>
      <w:r>
        <w:rPr>
          <w:color w:val="404040"/>
        </w:rPr>
        <w:t>Tato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vyhotovena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stran uznávaným elektronickým podpisem.</w:t>
      </w:r>
    </w:p>
    <w:p w14:paraId="7255248C" w14:textId="77777777" w:rsidR="009B52B6" w:rsidRDefault="00EB78EF">
      <w:pPr>
        <w:pStyle w:val="Odstavecseseznamem"/>
        <w:numPr>
          <w:ilvl w:val="0"/>
          <w:numId w:val="1"/>
        </w:numPr>
        <w:tabs>
          <w:tab w:val="left" w:pos="544"/>
        </w:tabs>
        <w:spacing w:before="119" w:line="312" w:lineRule="auto"/>
        <w:ind w:right="113"/>
        <w:jc w:val="both"/>
      </w:pPr>
      <w:r>
        <w:rPr>
          <w:color w:val="404040"/>
        </w:rPr>
        <w:t>Práva a povinnosti smluvních stran vyplývající z této Smlouvy i touto Smlouvou neupravené se řídí právním řádem České republiky, zejména zákonem č. 89/2012 Sb., občanským zákoníkem, ve znění pozdějších předpisů.</w:t>
      </w:r>
    </w:p>
    <w:p w14:paraId="47681415" w14:textId="77777777" w:rsidR="009B52B6" w:rsidRDefault="009B52B6">
      <w:pPr>
        <w:pStyle w:val="Zkladntext"/>
        <w:spacing w:before="7"/>
        <w:rPr>
          <w:sz w:val="28"/>
        </w:rPr>
      </w:pPr>
    </w:p>
    <w:p w14:paraId="7ED741F7" w14:textId="77777777" w:rsidR="009B52B6" w:rsidRDefault="00EB78EF">
      <w:pPr>
        <w:tabs>
          <w:tab w:val="left" w:pos="5072"/>
        </w:tabs>
        <w:spacing w:line="312" w:lineRule="auto"/>
        <w:ind w:left="116" w:right="1289" w:hanging="1"/>
        <w:rPr>
          <w:i/>
        </w:rPr>
      </w:pPr>
      <w:r>
        <w:rPr>
          <w:i/>
          <w:color w:val="404040"/>
        </w:rPr>
        <w:t>V Praze dne: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dle el. podpisu</w:t>
      </w:r>
      <w:r>
        <w:rPr>
          <w:i/>
          <w:color w:val="404040"/>
        </w:rPr>
        <w:tab/>
        <w:t>V Praze dne: d</w:t>
      </w:r>
      <w:r>
        <w:rPr>
          <w:i/>
          <w:color w:val="404040"/>
        </w:rPr>
        <w:t>le el. podpisu Za BPS – Byznys pro společnost, z.s.</w:t>
      </w:r>
      <w:r>
        <w:rPr>
          <w:i/>
          <w:color w:val="404040"/>
        </w:rPr>
        <w:tab/>
        <w:t>Za</w:t>
      </w:r>
      <w:r>
        <w:rPr>
          <w:i/>
          <w:color w:val="404040"/>
          <w:spacing w:val="-11"/>
        </w:rPr>
        <w:t xml:space="preserve"> </w:t>
      </w:r>
      <w:r>
        <w:rPr>
          <w:i/>
          <w:color w:val="404040"/>
        </w:rPr>
        <w:t>signatáře</w:t>
      </w:r>
      <w:r>
        <w:rPr>
          <w:i/>
          <w:color w:val="404040"/>
          <w:spacing w:val="-12"/>
        </w:rPr>
        <w:t xml:space="preserve"> </w:t>
      </w:r>
      <w:r>
        <w:rPr>
          <w:i/>
          <w:color w:val="404040"/>
        </w:rPr>
        <w:t>Charty</w:t>
      </w:r>
      <w:r>
        <w:rPr>
          <w:i/>
          <w:color w:val="404040"/>
          <w:spacing w:val="-10"/>
        </w:rPr>
        <w:t xml:space="preserve"> </w:t>
      </w:r>
      <w:r>
        <w:rPr>
          <w:i/>
          <w:color w:val="404040"/>
        </w:rPr>
        <w:t>diverzity</w:t>
      </w:r>
    </w:p>
    <w:p w14:paraId="230AA6DB" w14:textId="77777777" w:rsidR="009B52B6" w:rsidRDefault="009B52B6">
      <w:pPr>
        <w:pStyle w:val="Zkladntext"/>
        <w:rPr>
          <w:i/>
          <w:sz w:val="24"/>
        </w:rPr>
      </w:pPr>
    </w:p>
    <w:p w14:paraId="6AAFD86D" w14:textId="77777777" w:rsidR="009B52B6" w:rsidRDefault="009B52B6">
      <w:pPr>
        <w:pStyle w:val="Zkladntext"/>
        <w:rPr>
          <w:i/>
          <w:sz w:val="24"/>
        </w:rPr>
      </w:pPr>
    </w:p>
    <w:p w14:paraId="770EC8A0" w14:textId="77777777" w:rsidR="009B52B6" w:rsidRDefault="009B52B6">
      <w:pPr>
        <w:pStyle w:val="Zkladntext"/>
        <w:rPr>
          <w:i/>
          <w:sz w:val="24"/>
        </w:rPr>
      </w:pPr>
    </w:p>
    <w:p w14:paraId="0D33AC12" w14:textId="77777777" w:rsidR="009B52B6" w:rsidRDefault="009B52B6">
      <w:pPr>
        <w:pStyle w:val="Zkladntext"/>
        <w:rPr>
          <w:i/>
          <w:sz w:val="24"/>
        </w:rPr>
      </w:pPr>
    </w:p>
    <w:p w14:paraId="125CF174" w14:textId="77777777" w:rsidR="009B52B6" w:rsidRDefault="00EB78EF">
      <w:pPr>
        <w:tabs>
          <w:tab w:val="left" w:pos="5073"/>
        </w:tabs>
        <w:spacing w:before="211"/>
        <w:ind w:left="116"/>
        <w:rPr>
          <w:i/>
        </w:rPr>
      </w:pPr>
      <w:r>
        <w:rPr>
          <w:i/>
          <w:color w:val="404040"/>
          <w:spacing w:val="-2"/>
        </w:rPr>
        <w:t>………………………………………</w:t>
      </w:r>
      <w:r>
        <w:rPr>
          <w:i/>
          <w:color w:val="404040"/>
        </w:rPr>
        <w:tab/>
      </w:r>
      <w:r>
        <w:rPr>
          <w:i/>
          <w:color w:val="404040"/>
          <w:spacing w:val="-2"/>
        </w:rPr>
        <w:t>………………………………………</w:t>
      </w:r>
    </w:p>
    <w:p w14:paraId="12A7AA7D" w14:textId="2C6CC5D6" w:rsidR="009B52B6" w:rsidRDefault="00EB78EF">
      <w:pPr>
        <w:tabs>
          <w:tab w:val="left" w:pos="5431"/>
        </w:tabs>
        <w:spacing w:before="76" w:line="312" w:lineRule="auto"/>
        <w:ind w:left="5504" w:right="1142" w:hanging="4347"/>
        <w:rPr>
          <w:i/>
        </w:rPr>
      </w:pPr>
      <w:r>
        <w:rPr>
          <w:i/>
          <w:color w:val="404040"/>
        </w:rPr>
        <w:t>xxx</w:t>
      </w:r>
      <w:r>
        <w:rPr>
          <w:i/>
          <w:color w:val="404040"/>
        </w:rPr>
        <w:tab/>
        <w:t>xxx</w:t>
      </w:r>
    </w:p>
    <w:p w14:paraId="45442B7E" w14:textId="77777777" w:rsidR="009B52B6" w:rsidRDefault="00EB78EF">
      <w:pPr>
        <w:spacing w:line="253" w:lineRule="exact"/>
        <w:ind w:right="839"/>
        <w:jc w:val="right"/>
        <w:rPr>
          <w:i/>
        </w:rPr>
      </w:pPr>
      <w:r>
        <w:rPr>
          <w:i/>
          <w:color w:val="404040"/>
        </w:rPr>
        <w:t>Národní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agentura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  <w:spacing w:val="-2"/>
        </w:rPr>
        <w:t>komunikační</w:t>
      </w:r>
    </w:p>
    <w:p w14:paraId="63454F72" w14:textId="77777777" w:rsidR="009B52B6" w:rsidRDefault="00EB78EF">
      <w:pPr>
        <w:spacing w:before="76"/>
        <w:ind w:right="867"/>
        <w:jc w:val="right"/>
        <w:rPr>
          <w:i/>
        </w:rPr>
      </w:pPr>
      <w:r>
        <w:rPr>
          <w:i/>
          <w:color w:val="404040"/>
        </w:rPr>
        <w:t>a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informační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technologie,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s.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  <w:spacing w:val="-5"/>
        </w:rPr>
        <w:t>p.</w:t>
      </w:r>
    </w:p>
    <w:p w14:paraId="7505BDF9" w14:textId="77777777" w:rsidR="009B52B6" w:rsidRDefault="009B52B6">
      <w:pPr>
        <w:pStyle w:val="Zkladntext"/>
        <w:rPr>
          <w:i/>
          <w:sz w:val="24"/>
        </w:rPr>
      </w:pPr>
    </w:p>
    <w:p w14:paraId="7855F96E" w14:textId="77777777" w:rsidR="009B52B6" w:rsidRDefault="009B52B6">
      <w:pPr>
        <w:pStyle w:val="Zkladntext"/>
        <w:rPr>
          <w:i/>
          <w:sz w:val="24"/>
        </w:rPr>
      </w:pPr>
    </w:p>
    <w:p w14:paraId="154EFA75" w14:textId="77777777" w:rsidR="009B52B6" w:rsidRDefault="009B52B6">
      <w:pPr>
        <w:pStyle w:val="Zkladntext"/>
        <w:rPr>
          <w:i/>
          <w:sz w:val="24"/>
        </w:rPr>
      </w:pPr>
    </w:p>
    <w:p w14:paraId="11EB19F9" w14:textId="77777777" w:rsidR="009B52B6" w:rsidRDefault="009B52B6">
      <w:pPr>
        <w:pStyle w:val="Zkladntext"/>
        <w:rPr>
          <w:i/>
          <w:sz w:val="24"/>
        </w:rPr>
      </w:pPr>
    </w:p>
    <w:p w14:paraId="0350132B" w14:textId="77777777" w:rsidR="009B52B6" w:rsidRDefault="009B52B6">
      <w:pPr>
        <w:pStyle w:val="Zkladntext"/>
        <w:spacing w:before="1"/>
        <w:rPr>
          <w:i/>
          <w:sz w:val="25"/>
        </w:rPr>
      </w:pPr>
    </w:p>
    <w:p w14:paraId="31FC0475" w14:textId="77777777" w:rsidR="009B52B6" w:rsidRDefault="00EB78EF">
      <w:pPr>
        <w:ind w:left="5072"/>
        <w:rPr>
          <w:i/>
        </w:rPr>
      </w:pPr>
      <w:r>
        <w:rPr>
          <w:i/>
          <w:color w:val="404040"/>
          <w:spacing w:val="-2"/>
        </w:rPr>
        <w:t>………………………………………</w:t>
      </w:r>
    </w:p>
    <w:p w14:paraId="2C43B9F3" w14:textId="774B7253" w:rsidR="009B52B6" w:rsidRDefault="00EB78EF">
      <w:pPr>
        <w:spacing w:before="76" w:line="312" w:lineRule="auto"/>
        <w:ind w:left="5072" w:right="834" w:firstLine="715"/>
        <w:rPr>
          <w:i/>
        </w:rPr>
      </w:pPr>
      <w:r>
        <w:rPr>
          <w:i/>
          <w:color w:val="404040"/>
        </w:rPr>
        <w:t>xxx</w:t>
      </w:r>
    </w:p>
    <w:p w14:paraId="3D4167A9" w14:textId="77777777" w:rsidR="009B52B6" w:rsidRDefault="00EB78EF">
      <w:pPr>
        <w:spacing w:line="253" w:lineRule="exact"/>
        <w:ind w:right="839"/>
        <w:jc w:val="right"/>
        <w:rPr>
          <w:i/>
        </w:rPr>
      </w:pPr>
      <w:r>
        <w:rPr>
          <w:i/>
          <w:color w:val="404040"/>
        </w:rPr>
        <w:t>Národní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agentura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  <w:spacing w:val="-2"/>
        </w:rPr>
        <w:t>komunikační</w:t>
      </w:r>
    </w:p>
    <w:p w14:paraId="113283B5" w14:textId="77777777" w:rsidR="009B52B6" w:rsidRDefault="00EB78EF">
      <w:pPr>
        <w:spacing w:before="76"/>
        <w:ind w:right="867"/>
        <w:jc w:val="right"/>
        <w:rPr>
          <w:i/>
        </w:rPr>
      </w:pPr>
      <w:r>
        <w:rPr>
          <w:i/>
          <w:color w:val="404040"/>
        </w:rPr>
        <w:t>a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informační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technologie,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s.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  <w:spacing w:val="-5"/>
        </w:rPr>
        <w:t>p.</w:t>
      </w:r>
    </w:p>
    <w:sectPr w:rsidR="009B52B6">
      <w:pgSz w:w="11910" w:h="16840"/>
      <w:pgMar w:top="1620" w:right="1440" w:bottom="1160" w:left="130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5843" w14:textId="77777777" w:rsidR="00000000" w:rsidRDefault="00EB78EF">
      <w:r>
        <w:separator/>
      </w:r>
    </w:p>
  </w:endnote>
  <w:endnote w:type="continuationSeparator" w:id="0">
    <w:p w14:paraId="3190834A" w14:textId="77777777" w:rsidR="00000000" w:rsidRDefault="00E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4714" w14:textId="77777777" w:rsidR="009B52B6" w:rsidRDefault="00EB78EF">
    <w:pPr>
      <w:pStyle w:val="Zkladntext"/>
      <w:spacing w:line="14" w:lineRule="auto"/>
      <w:rPr>
        <w:sz w:val="20"/>
      </w:rPr>
    </w:pPr>
    <w:r>
      <w:pict w14:anchorId="47C7A7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3.3pt;margin-top:782pt;width:55.15pt;height:12.1pt;z-index:-251658752;mso-position-horizontal-relative:page;mso-position-vertical-relative:page" filled="f" stroked="f">
          <v:textbox inset="0,0,0,0">
            <w:txbxContent>
              <w:p w14:paraId="5177B4DE" w14:textId="77777777" w:rsidR="009B52B6" w:rsidRDefault="00EB78E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Stránka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1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z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6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6AE7" w14:textId="77777777" w:rsidR="00000000" w:rsidRDefault="00EB78EF">
      <w:r>
        <w:separator/>
      </w:r>
    </w:p>
  </w:footnote>
  <w:footnote w:type="continuationSeparator" w:id="0">
    <w:p w14:paraId="74DF3D36" w14:textId="77777777" w:rsidR="00000000" w:rsidRDefault="00EB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C38"/>
    <w:multiLevelType w:val="hybridMultilevel"/>
    <w:tmpl w:val="CB38B16A"/>
    <w:lvl w:ilvl="0" w:tplc="DB10B230">
      <w:start w:val="1"/>
      <w:numFmt w:val="lowerLetter"/>
      <w:lvlText w:val="%1)"/>
      <w:lvlJc w:val="left"/>
      <w:pPr>
        <w:ind w:left="110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647A3CF0">
      <w:numFmt w:val="bullet"/>
      <w:lvlText w:val="•"/>
      <w:lvlJc w:val="left"/>
      <w:pPr>
        <w:ind w:left="1906" w:hanging="428"/>
      </w:pPr>
      <w:rPr>
        <w:rFonts w:hint="default"/>
        <w:lang w:val="cs-CZ" w:eastAsia="en-US" w:bidi="ar-SA"/>
      </w:rPr>
    </w:lvl>
    <w:lvl w:ilvl="2" w:tplc="36B29E66">
      <w:numFmt w:val="bullet"/>
      <w:lvlText w:val="•"/>
      <w:lvlJc w:val="left"/>
      <w:pPr>
        <w:ind w:left="2713" w:hanging="428"/>
      </w:pPr>
      <w:rPr>
        <w:rFonts w:hint="default"/>
        <w:lang w:val="cs-CZ" w:eastAsia="en-US" w:bidi="ar-SA"/>
      </w:rPr>
    </w:lvl>
    <w:lvl w:ilvl="3" w:tplc="3B4EA9CA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4D08866A">
      <w:numFmt w:val="bullet"/>
      <w:lvlText w:val="•"/>
      <w:lvlJc w:val="left"/>
      <w:pPr>
        <w:ind w:left="4326" w:hanging="428"/>
      </w:pPr>
      <w:rPr>
        <w:rFonts w:hint="default"/>
        <w:lang w:val="cs-CZ" w:eastAsia="en-US" w:bidi="ar-SA"/>
      </w:rPr>
    </w:lvl>
    <w:lvl w:ilvl="5" w:tplc="052007EA">
      <w:numFmt w:val="bullet"/>
      <w:lvlText w:val="•"/>
      <w:lvlJc w:val="left"/>
      <w:pPr>
        <w:ind w:left="5133" w:hanging="428"/>
      </w:pPr>
      <w:rPr>
        <w:rFonts w:hint="default"/>
        <w:lang w:val="cs-CZ" w:eastAsia="en-US" w:bidi="ar-SA"/>
      </w:rPr>
    </w:lvl>
    <w:lvl w:ilvl="6" w:tplc="0BCA833E">
      <w:numFmt w:val="bullet"/>
      <w:lvlText w:val="•"/>
      <w:lvlJc w:val="left"/>
      <w:pPr>
        <w:ind w:left="5939" w:hanging="428"/>
      </w:pPr>
      <w:rPr>
        <w:rFonts w:hint="default"/>
        <w:lang w:val="cs-CZ" w:eastAsia="en-US" w:bidi="ar-SA"/>
      </w:rPr>
    </w:lvl>
    <w:lvl w:ilvl="7" w:tplc="62FA6ACC">
      <w:numFmt w:val="bullet"/>
      <w:lvlText w:val="•"/>
      <w:lvlJc w:val="left"/>
      <w:pPr>
        <w:ind w:left="6746" w:hanging="428"/>
      </w:pPr>
      <w:rPr>
        <w:rFonts w:hint="default"/>
        <w:lang w:val="cs-CZ" w:eastAsia="en-US" w:bidi="ar-SA"/>
      </w:rPr>
    </w:lvl>
    <w:lvl w:ilvl="8" w:tplc="73305864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D980BD6"/>
    <w:multiLevelType w:val="hybridMultilevel"/>
    <w:tmpl w:val="7E8E85E8"/>
    <w:lvl w:ilvl="0" w:tplc="AA02B3E6">
      <w:start w:val="1"/>
      <w:numFmt w:val="decimal"/>
      <w:lvlText w:val="%1."/>
      <w:lvlJc w:val="left"/>
      <w:pPr>
        <w:ind w:left="54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0024D00E">
      <w:numFmt w:val="bullet"/>
      <w:lvlText w:val="•"/>
      <w:lvlJc w:val="left"/>
      <w:pPr>
        <w:ind w:left="1402" w:hanging="425"/>
      </w:pPr>
      <w:rPr>
        <w:rFonts w:hint="default"/>
        <w:lang w:val="cs-CZ" w:eastAsia="en-US" w:bidi="ar-SA"/>
      </w:rPr>
    </w:lvl>
    <w:lvl w:ilvl="2" w:tplc="6406C3C4">
      <w:numFmt w:val="bullet"/>
      <w:lvlText w:val="•"/>
      <w:lvlJc w:val="left"/>
      <w:pPr>
        <w:ind w:left="2265" w:hanging="425"/>
      </w:pPr>
      <w:rPr>
        <w:rFonts w:hint="default"/>
        <w:lang w:val="cs-CZ" w:eastAsia="en-US" w:bidi="ar-SA"/>
      </w:rPr>
    </w:lvl>
    <w:lvl w:ilvl="3" w:tplc="D12889D2">
      <w:numFmt w:val="bullet"/>
      <w:lvlText w:val="•"/>
      <w:lvlJc w:val="left"/>
      <w:pPr>
        <w:ind w:left="3127" w:hanging="425"/>
      </w:pPr>
      <w:rPr>
        <w:rFonts w:hint="default"/>
        <w:lang w:val="cs-CZ" w:eastAsia="en-US" w:bidi="ar-SA"/>
      </w:rPr>
    </w:lvl>
    <w:lvl w:ilvl="4" w:tplc="C1AC9E2A">
      <w:numFmt w:val="bullet"/>
      <w:lvlText w:val="•"/>
      <w:lvlJc w:val="left"/>
      <w:pPr>
        <w:ind w:left="3990" w:hanging="425"/>
      </w:pPr>
      <w:rPr>
        <w:rFonts w:hint="default"/>
        <w:lang w:val="cs-CZ" w:eastAsia="en-US" w:bidi="ar-SA"/>
      </w:rPr>
    </w:lvl>
    <w:lvl w:ilvl="5" w:tplc="5CE8CC42">
      <w:numFmt w:val="bullet"/>
      <w:lvlText w:val="•"/>
      <w:lvlJc w:val="left"/>
      <w:pPr>
        <w:ind w:left="4853" w:hanging="425"/>
      </w:pPr>
      <w:rPr>
        <w:rFonts w:hint="default"/>
        <w:lang w:val="cs-CZ" w:eastAsia="en-US" w:bidi="ar-SA"/>
      </w:rPr>
    </w:lvl>
    <w:lvl w:ilvl="6" w:tplc="8C0ADA9E">
      <w:numFmt w:val="bullet"/>
      <w:lvlText w:val="•"/>
      <w:lvlJc w:val="left"/>
      <w:pPr>
        <w:ind w:left="5715" w:hanging="425"/>
      </w:pPr>
      <w:rPr>
        <w:rFonts w:hint="default"/>
        <w:lang w:val="cs-CZ" w:eastAsia="en-US" w:bidi="ar-SA"/>
      </w:rPr>
    </w:lvl>
    <w:lvl w:ilvl="7" w:tplc="9996855A">
      <w:numFmt w:val="bullet"/>
      <w:lvlText w:val="•"/>
      <w:lvlJc w:val="left"/>
      <w:pPr>
        <w:ind w:left="6578" w:hanging="425"/>
      </w:pPr>
      <w:rPr>
        <w:rFonts w:hint="default"/>
        <w:lang w:val="cs-CZ" w:eastAsia="en-US" w:bidi="ar-SA"/>
      </w:rPr>
    </w:lvl>
    <w:lvl w:ilvl="8" w:tplc="6F4C2DAC">
      <w:numFmt w:val="bullet"/>
      <w:lvlText w:val="•"/>
      <w:lvlJc w:val="left"/>
      <w:pPr>
        <w:ind w:left="7441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FD84CD1"/>
    <w:multiLevelType w:val="hybridMultilevel"/>
    <w:tmpl w:val="486E0318"/>
    <w:lvl w:ilvl="0" w:tplc="2EA85644">
      <w:start w:val="1"/>
      <w:numFmt w:val="decimal"/>
      <w:lvlText w:val="%1."/>
      <w:lvlJc w:val="left"/>
      <w:pPr>
        <w:ind w:left="54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FDA8ABB0">
      <w:numFmt w:val="bullet"/>
      <w:lvlText w:val="•"/>
      <w:lvlJc w:val="left"/>
      <w:pPr>
        <w:ind w:left="1402" w:hanging="425"/>
      </w:pPr>
      <w:rPr>
        <w:rFonts w:hint="default"/>
        <w:lang w:val="cs-CZ" w:eastAsia="en-US" w:bidi="ar-SA"/>
      </w:rPr>
    </w:lvl>
    <w:lvl w:ilvl="2" w:tplc="0DBAE44C">
      <w:numFmt w:val="bullet"/>
      <w:lvlText w:val="•"/>
      <w:lvlJc w:val="left"/>
      <w:pPr>
        <w:ind w:left="2265" w:hanging="425"/>
      </w:pPr>
      <w:rPr>
        <w:rFonts w:hint="default"/>
        <w:lang w:val="cs-CZ" w:eastAsia="en-US" w:bidi="ar-SA"/>
      </w:rPr>
    </w:lvl>
    <w:lvl w:ilvl="3" w:tplc="EA8E0F7A">
      <w:numFmt w:val="bullet"/>
      <w:lvlText w:val="•"/>
      <w:lvlJc w:val="left"/>
      <w:pPr>
        <w:ind w:left="3127" w:hanging="425"/>
      </w:pPr>
      <w:rPr>
        <w:rFonts w:hint="default"/>
        <w:lang w:val="cs-CZ" w:eastAsia="en-US" w:bidi="ar-SA"/>
      </w:rPr>
    </w:lvl>
    <w:lvl w:ilvl="4" w:tplc="28EA0296">
      <w:numFmt w:val="bullet"/>
      <w:lvlText w:val="•"/>
      <w:lvlJc w:val="left"/>
      <w:pPr>
        <w:ind w:left="3990" w:hanging="425"/>
      </w:pPr>
      <w:rPr>
        <w:rFonts w:hint="default"/>
        <w:lang w:val="cs-CZ" w:eastAsia="en-US" w:bidi="ar-SA"/>
      </w:rPr>
    </w:lvl>
    <w:lvl w:ilvl="5" w:tplc="8DE4C8C6">
      <w:numFmt w:val="bullet"/>
      <w:lvlText w:val="•"/>
      <w:lvlJc w:val="left"/>
      <w:pPr>
        <w:ind w:left="4853" w:hanging="425"/>
      </w:pPr>
      <w:rPr>
        <w:rFonts w:hint="default"/>
        <w:lang w:val="cs-CZ" w:eastAsia="en-US" w:bidi="ar-SA"/>
      </w:rPr>
    </w:lvl>
    <w:lvl w:ilvl="6" w:tplc="D7AEAE90">
      <w:numFmt w:val="bullet"/>
      <w:lvlText w:val="•"/>
      <w:lvlJc w:val="left"/>
      <w:pPr>
        <w:ind w:left="5715" w:hanging="425"/>
      </w:pPr>
      <w:rPr>
        <w:rFonts w:hint="default"/>
        <w:lang w:val="cs-CZ" w:eastAsia="en-US" w:bidi="ar-SA"/>
      </w:rPr>
    </w:lvl>
    <w:lvl w:ilvl="7" w:tplc="6BD2BA74">
      <w:numFmt w:val="bullet"/>
      <w:lvlText w:val="•"/>
      <w:lvlJc w:val="left"/>
      <w:pPr>
        <w:ind w:left="6578" w:hanging="425"/>
      </w:pPr>
      <w:rPr>
        <w:rFonts w:hint="default"/>
        <w:lang w:val="cs-CZ" w:eastAsia="en-US" w:bidi="ar-SA"/>
      </w:rPr>
    </w:lvl>
    <w:lvl w:ilvl="8" w:tplc="92FEA406">
      <w:numFmt w:val="bullet"/>
      <w:lvlText w:val="•"/>
      <w:lvlJc w:val="left"/>
      <w:pPr>
        <w:ind w:left="7441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24797E10"/>
    <w:multiLevelType w:val="hybridMultilevel"/>
    <w:tmpl w:val="EB14E1AE"/>
    <w:lvl w:ilvl="0" w:tplc="62D2884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7BA0054C">
      <w:start w:val="1"/>
      <w:numFmt w:val="lowerLetter"/>
      <w:lvlText w:val="%2)"/>
      <w:lvlJc w:val="left"/>
      <w:pPr>
        <w:ind w:left="9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2" w:tplc="A85A03C0">
      <w:numFmt w:val="bullet"/>
      <w:lvlText w:val="•"/>
      <w:lvlJc w:val="left"/>
      <w:pPr>
        <w:ind w:left="1871" w:hanging="425"/>
      </w:pPr>
      <w:rPr>
        <w:rFonts w:hint="default"/>
        <w:lang w:val="cs-CZ" w:eastAsia="en-US" w:bidi="ar-SA"/>
      </w:rPr>
    </w:lvl>
    <w:lvl w:ilvl="3" w:tplc="5F14FCEC">
      <w:numFmt w:val="bullet"/>
      <w:lvlText w:val="•"/>
      <w:lvlJc w:val="left"/>
      <w:pPr>
        <w:ind w:left="2783" w:hanging="425"/>
      </w:pPr>
      <w:rPr>
        <w:rFonts w:hint="default"/>
        <w:lang w:val="cs-CZ" w:eastAsia="en-US" w:bidi="ar-SA"/>
      </w:rPr>
    </w:lvl>
    <w:lvl w:ilvl="4" w:tplc="6F2EDBCE">
      <w:numFmt w:val="bullet"/>
      <w:lvlText w:val="•"/>
      <w:lvlJc w:val="left"/>
      <w:pPr>
        <w:ind w:left="3695" w:hanging="425"/>
      </w:pPr>
      <w:rPr>
        <w:rFonts w:hint="default"/>
        <w:lang w:val="cs-CZ" w:eastAsia="en-US" w:bidi="ar-SA"/>
      </w:rPr>
    </w:lvl>
    <w:lvl w:ilvl="5" w:tplc="2E6ADEB0">
      <w:numFmt w:val="bullet"/>
      <w:lvlText w:val="•"/>
      <w:lvlJc w:val="left"/>
      <w:pPr>
        <w:ind w:left="4607" w:hanging="425"/>
      </w:pPr>
      <w:rPr>
        <w:rFonts w:hint="default"/>
        <w:lang w:val="cs-CZ" w:eastAsia="en-US" w:bidi="ar-SA"/>
      </w:rPr>
    </w:lvl>
    <w:lvl w:ilvl="6" w:tplc="B78624A6">
      <w:numFmt w:val="bullet"/>
      <w:lvlText w:val="•"/>
      <w:lvlJc w:val="left"/>
      <w:pPr>
        <w:ind w:left="5519" w:hanging="425"/>
      </w:pPr>
      <w:rPr>
        <w:rFonts w:hint="default"/>
        <w:lang w:val="cs-CZ" w:eastAsia="en-US" w:bidi="ar-SA"/>
      </w:rPr>
    </w:lvl>
    <w:lvl w:ilvl="7" w:tplc="527A9152">
      <w:numFmt w:val="bullet"/>
      <w:lvlText w:val="•"/>
      <w:lvlJc w:val="left"/>
      <w:pPr>
        <w:ind w:left="6430" w:hanging="425"/>
      </w:pPr>
      <w:rPr>
        <w:rFonts w:hint="default"/>
        <w:lang w:val="cs-CZ" w:eastAsia="en-US" w:bidi="ar-SA"/>
      </w:rPr>
    </w:lvl>
    <w:lvl w:ilvl="8" w:tplc="772443E6">
      <w:numFmt w:val="bullet"/>
      <w:lvlText w:val="•"/>
      <w:lvlJc w:val="left"/>
      <w:pPr>
        <w:ind w:left="7342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C35167F"/>
    <w:multiLevelType w:val="hybridMultilevel"/>
    <w:tmpl w:val="6638131E"/>
    <w:lvl w:ilvl="0" w:tplc="C9C41E1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D5D83C3C">
      <w:numFmt w:val="bullet"/>
      <w:lvlText w:val="•"/>
      <w:lvlJc w:val="left"/>
      <w:pPr>
        <w:ind w:left="1402" w:hanging="428"/>
      </w:pPr>
      <w:rPr>
        <w:rFonts w:hint="default"/>
        <w:lang w:val="cs-CZ" w:eastAsia="en-US" w:bidi="ar-SA"/>
      </w:rPr>
    </w:lvl>
    <w:lvl w:ilvl="2" w:tplc="2C2019C0">
      <w:numFmt w:val="bullet"/>
      <w:lvlText w:val="•"/>
      <w:lvlJc w:val="left"/>
      <w:pPr>
        <w:ind w:left="2265" w:hanging="428"/>
      </w:pPr>
      <w:rPr>
        <w:rFonts w:hint="default"/>
        <w:lang w:val="cs-CZ" w:eastAsia="en-US" w:bidi="ar-SA"/>
      </w:rPr>
    </w:lvl>
    <w:lvl w:ilvl="3" w:tplc="40A43162">
      <w:numFmt w:val="bullet"/>
      <w:lvlText w:val="•"/>
      <w:lvlJc w:val="left"/>
      <w:pPr>
        <w:ind w:left="3127" w:hanging="428"/>
      </w:pPr>
      <w:rPr>
        <w:rFonts w:hint="default"/>
        <w:lang w:val="cs-CZ" w:eastAsia="en-US" w:bidi="ar-SA"/>
      </w:rPr>
    </w:lvl>
    <w:lvl w:ilvl="4" w:tplc="03BED222">
      <w:numFmt w:val="bullet"/>
      <w:lvlText w:val="•"/>
      <w:lvlJc w:val="left"/>
      <w:pPr>
        <w:ind w:left="3990" w:hanging="428"/>
      </w:pPr>
      <w:rPr>
        <w:rFonts w:hint="default"/>
        <w:lang w:val="cs-CZ" w:eastAsia="en-US" w:bidi="ar-SA"/>
      </w:rPr>
    </w:lvl>
    <w:lvl w:ilvl="5" w:tplc="12AE03EA">
      <w:numFmt w:val="bullet"/>
      <w:lvlText w:val="•"/>
      <w:lvlJc w:val="left"/>
      <w:pPr>
        <w:ind w:left="4853" w:hanging="428"/>
      </w:pPr>
      <w:rPr>
        <w:rFonts w:hint="default"/>
        <w:lang w:val="cs-CZ" w:eastAsia="en-US" w:bidi="ar-SA"/>
      </w:rPr>
    </w:lvl>
    <w:lvl w:ilvl="6" w:tplc="6A9678CE">
      <w:numFmt w:val="bullet"/>
      <w:lvlText w:val="•"/>
      <w:lvlJc w:val="left"/>
      <w:pPr>
        <w:ind w:left="5715" w:hanging="428"/>
      </w:pPr>
      <w:rPr>
        <w:rFonts w:hint="default"/>
        <w:lang w:val="cs-CZ" w:eastAsia="en-US" w:bidi="ar-SA"/>
      </w:rPr>
    </w:lvl>
    <w:lvl w:ilvl="7" w:tplc="0C5C97D6">
      <w:numFmt w:val="bullet"/>
      <w:lvlText w:val="•"/>
      <w:lvlJc w:val="left"/>
      <w:pPr>
        <w:ind w:left="6578" w:hanging="428"/>
      </w:pPr>
      <w:rPr>
        <w:rFonts w:hint="default"/>
        <w:lang w:val="cs-CZ" w:eastAsia="en-US" w:bidi="ar-SA"/>
      </w:rPr>
    </w:lvl>
    <w:lvl w:ilvl="8" w:tplc="6BAAD51C">
      <w:numFmt w:val="bullet"/>
      <w:lvlText w:val="•"/>
      <w:lvlJc w:val="left"/>
      <w:pPr>
        <w:ind w:left="7441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2E6346DB"/>
    <w:multiLevelType w:val="hybridMultilevel"/>
    <w:tmpl w:val="F6A22BC4"/>
    <w:lvl w:ilvl="0" w:tplc="8D602B44">
      <w:start w:val="1"/>
      <w:numFmt w:val="decimal"/>
      <w:lvlText w:val="%1."/>
      <w:lvlJc w:val="left"/>
      <w:pPr>
        <w:ind w:left="54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1B68EF5E">
      <w:numFmt w:val="bullet"/>
      <w:lvlText w:val="-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2" w:tplc="AC08642A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3" w:tplc="00DE8138">
      <w:numFmt w:val="bullet"/>
      <w:lvlText w:val="•"/>
      <w:lvlJc w:val="left"/>
      <w:pPr>
        <w:ind w:left="2736" w:hanging="360"/>
      </w:pPr>
      <w:rPr>
        <w:rFonts w:hint="default"/>
        <w:lang w:val="cs-CZ" w:eastAsia="en-US" w:bidi="ar-SA"/>
      </w:rPr>
    </w:lvl>
    <w:lvl w:ilvl="4" w:tplc="B2D8BD56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5" w:tplc="1D860876">
      <w:numFmt w:val="bullet"/>
      <w:lvlText w:val="•"/>
      <w:lvlJc w:val="left"/>
      <w:pPr>
        <w:ind w:left="4573" w:hanging="360"/>
      </w:pPr>
      <w:rPr>
        <w:rFonts w:hint="default"/>
        <w:lang w:val="cs-CZ" w:eastAsia="en-US" w:bidi="ar-SA"/>
      </w:rPr>
    </w:lvl>
    <w:lvl w:ilvl="6" w:tplc="F9F48F50">
      <w:numFmt w:val="bullet"/>
      <w:lvlText w:val="•"/>
      <w:lvlJc w:val="left"/>
      <w:pPr>
        <w:ind w:left="5492" w:hanging="360"/>
      </w:pPr>
      <w:rPr>
        <w:rFonts w:hint="default"/>
        <w:lang w:val="cs-CZ" w:eastAsia="en-US" w:bidi="ar-SA"/>
      </w:rPr>
    </w:lvl>
    <w:lvl w:ilvl="7" w:tplc="958A3F9E">
      <w:numFmt w:val="bullet"/>
      <w:lvlText w:val="•"/>
      <w:lvlJc w:val="left"/>
      <w:pPr>
        <w:ind w:left="6410" w:hanging="360"/>
      </w:pPr>
      <w:rPr>
        <w:rFonts w:hint="default"/>
        <w:lang w:val="cs-CZ" w:eastAsia="en-US" w:bidi="ar-SA"/>
      </w:rPr>
    </w:lvl>
    <w:lvl w:ilvl="8" w:tplc="1400AA8A">
      <w:numFmt w:val="bullet"/>
      <w:lvlText w:val="•"/>
      <w:lvlJc w:val="left"/>
      <w:pPr>
        <w:ind w:left="732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9401279"/>
    <w:multiLevelType w:val="hybridMultilevel"/>
    <w:tmpl w:val="E2C0763C"/>
    <w:lvl w:ilvl="0" w:tplc="6BFE70B8">
      <w:start w:val="1"/>
      <w:numFmt w:val="decimal"/>
      <w:lvlText w:val="%1."/>
      <w:lvlJc w:val="left"/>
      <w:pPr>
        <w:ind w:left="54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D810683E">
      <w:numFmt w:val="bullet"/>
      <w:lvlText w:val="•"/>
      <w:lvlJc w:val="left"/>
      <w:pPr>
        <w:ind w:left="1402" w:hanging="425"/>
      </w:pPr>
      <w:rPr>
        <w:rFonts w:hint="default"/>
        <w:lang w:val="cs-CZ" w:eastAsia="en-US" w:bidi="ar-SA"/>
      </w:rPr>
    </w:lvl>
    <w:lvl w:ilvl="2" w:tplc="9340A0F2">
      <w:numFmt w:val="bullet"/>
      <w:lvlText w:val="•"/>
      <w:lvlJc w:val="left"/>
      <w:pPr>
        <w:ind w:left="2265" w:hanging="425"/>
      </w:pPr>
      <w:rPr>
        <w:rFonts w:hint="default"/>
        <w:lang w:val="cs-CZ" w:eastAsia="en-US" w:bidi="ar-SA"/>
      </w:rPr>
    </w:lvl>
    <w:lvl w:ilvl="3" w:tplc="0A3AA638">
      <w:numFmt w:val="bullet"/>
      <w:lvlText w:val="•"/>
      <w:lvlJc w:val="left"/>
      <w:pPr>
        <w:ind w:left="3127" w:hanging="425"/>
      </w:pPr>
      <w:rPr>
        <w:rFonts w:hint="default"/>
        <w:lang w:val="cs-CZ" w:eastAsia="en-US" w:bidi="ar-SA"/>
      </w:rPr>
    </w:lvl>
    <w:lvl w:ilvl="4" w:tplc="47782AB2">
      <w:numFmt w:val="bullet"/>
      <w:lvlText w:val="•"/>
      <w:lvlJc w:val="left"/>
      <w:pPr>
        <w:ind w:left="3990" w:hanging="425"/>
      </w:pPr>
      <w:rPr>
        <w:rFonts w:hint="default"/>
        <w:lang w:val="cs-CZ" w:eastAsia="en-US" w:bidi="ar-SA"/>
      </w:rPr>
    </w:lvl>
    <w:lvl w:ilvl="5" w:tplc="61E86D3C">
      <w:numFmt w:val="bullet"/>
      <w:lvlText w:val="•"/>
      <w:lvlJc w:val="left"/>
      <w:pPr>
        <w:ind w:left="4853" w:hanging="425"/>
      </w:pPr>
      <w:rPr>
        <w:rFonts w:hint="default"/>
        <w:lang w:val="cs-CZ" w:eastAsia="en-US" w:bidi="ar-SA"/>
      </w:rPr>
    </w:lvl>
    <w:lvl w:ilvl="6" w:tplc="1A8A792E">
      <w:numFmt w:val="bullet"/>
      <w:lvlText w:val="•"/>
      <w:lvlJc w:val="left"/>
      <w:pPr>
        <w:ind w:left="5715" w:hanging="425"/>
      </w:pPr>
      <w:rPr>
        <w:rFonts w:hint="default"/>
        <w:lang w:val="cs-CZ" w:eastAsia="en-US" w:bidi="ar-SA"/>
      </w:rPr>
    </w:lvl>
    <w:lvl w:ilvl="7" w:tplc="53BA5638">
      <w:numFmt w:val="bullet"/>
      <w:lvlText w:val="•"/>
      <w:lvlJc w:val="left"/>
      <w:pPr>
        <w:ind w:left="6578" w:hanging="425"/>
      </w:pPr>
      <w:rPr>
        <w:rFonts w:hint="default"/>
        <w:lang w:val="cs-CZ" w:eastAsia="en-US" w:bidi="ar-SA"/>
      </w:rPr>
    </w:lvl>
    <w:lvl w:ilvl="8" w:tplc="0EFAFCF2">
      <w:numFmt w:val="bullet"/>
      <w:lvlText w:val="•"/>
      <w:lvlJc w:val="left"/>
      <w:pPr>
        <w:ind w:left="7441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4B814C87"/>
    <w:multiLevelType w:val="hybridMultilevel"/>
    <w:tmpl w:val="5EA0A01A"/>
    <w:lvl w:ilvl="0" w:tplc="93F23FF4">
      <w:start w:val="1"/>
      <w:numFmt w:val="lowerLetter"/>
      <w:lvlText w:val="%1)"/>
      <w:lvlJc w:val="left"/>
      <w:pPr>
        <w:ind w:left="110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D7021E48">
      <w:numFmt w:val="bullet"/>
      <w:lvlText w:val="•"/>
      <w:lvlJc w:val="left"/>
      <w:pPr>
        <w:ind w:left="1906" w:hanging="428"/>
      </w:pPr>
      <w:rPr>
        <w:rFonts w:hint="default"/>
        <w:lang w:val="cs-CZ" w:eastAsia="en-US" w:bidi="ar-SA"/>
      </w:rPr>
    </w:lvl>
    <w:lvl w:ilvl="2" w:tplc="241EF1CC">
      <w:numFmt w:val="bullet"/>
      <w:lvlText w:val="•"/>
      <w:lvlJc w:val="left"/>
      <w:pPr>
        <w:ind w:left="2713" w:hanging="428"/>
      </w:pPr>
      <w:rPr>
        <w:rFonts w:hint="default"/>
        <w:lang w:val="cs-CZ" w:eastAsia="en-US" w:bidi="ar-SA"/>
      </w:rPr>
    </w:lvl>
    <w:lvl w:ilvl="3" w:tplc="B630CB40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DA381D60">
      <w:numFmt w:val="bullet"/>
      <w:lvlText w:val="•"/>
      <w:lvlJc w:val="left"/>
      <w:pPr>
        <w:ind w:left="4326" w:hanging="428"/>
      </w:pPr>
      <w:rPr>
        <w:rFonts w:hint="default"/>
        <w:lang w:val="cs-CZ" w:eastAsia="en-US" w:bidi="ar-SA"/>
      </w:rPr>
    </w:lvl>
    <w:lvl w:ilvl="5" w:tplc="55866E60">
      <w:numFmt w:val="bullet"/>
      <w:lvlText w:val="•"/>
      <w:lvlJc w:val="left"/>
      <w:pPr>
        <w:ind w:left="5133" w:hanging="428"/>
      </w:pPr>
      <w:rPr>
        <w:rFonts w:hint="default"/>
        <w:lang w:val="cs-CZ" w:eastAsia="en-US" w:bidi="ar-SA"/>
      </w:rPr>
    </w:lvl>
    <w:lvl w:ilvl="6" w:tplc="B5261B98">
      <w:numFmt w:val="bullet"/>
      <w:lvlText w:val="•"/>
      <w:lvlJc w:val="left"/>
      <w:pPr>
        <w:ind w:left="5939" w:hanging="428"/>
      </w:pPr>
      <w:rPr>
        <w:rFonts w:hint="default"/>
        <w:lang w:val="cs-CZ" w:eastAsia="en-US" w:bidi="ar-SA"/>
      </w:rPr>
    </w:lvl>
    <w:lvl w:ilvl="7" w:tplc="1E621AC2">
      <w:numFmt w:val="bullet"/>
      <w:lvlText w:val="•"/>
      <w:lvlJc w:val="left"/>
      <w:pPr>
        <w:ind w:left="6746" w:hanging="428"/>
      </w:pPr>
      <w:rPr>
        <w:rFonts w:hint="default"/>
        <w:lang w:val="cs-CZ" w:eastAsia="en-US" w:bidi="ar-SA"/>
      </w:rPr>
    </w:lvl>
    <w:lvl w:ilvl="8" w:tplc="05BC42C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num w:numId="1" w16cid:durableId="838545295">
    <w:abstractNumId w:val="4"/>
  </w:num>
  <w:num w:numId="2" w16cid:durableId="1121072455">
    <w:abstractNumId w:val="1"/>
  </w:num>
  <w:num w:numId="3" w16cid:durableId="1762488816">
    <w:abstractNumId w:val="0"/>
  </w:num>
  <w:num w:numId="4" w16cid:durableId="25716388">
    <w:abstractNumId w:val="7"/>
  </w:num>
  <w:num w:numId="5" w16cid:durableId="1162545050">
    <w:abstractNumId w:val="5"/>
  </w:num>
  <w:num w:numId="6" w16cid:durableId="128285699">
    <w:abstractNumId w:val="3"/>
  </w:num>
  <w:num w:numId="7" w16cid:durableId="244607658">
    <w:abstractNumId w:val="2"/>
  </w:num>
  <w:num w:numId="8" w16cid:durableId="1261838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2B6"/>
    <w:rsid w:val="009B52B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C576"/>
  <w15:docId w15:val="{EB5D5D67-8044-4F16-9ACF-39A571E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6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3"/>
      <w:ind w:left="636" w:right="709"/>
      <w:jc w:val="center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120"/>
      <w:ind w:left="541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zita.cz/cs/charta-diverzity-v-ces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verzita.cz/cs/charta-diverzity-v-ces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Stern</dc:creator>
  <cp:lastModifiedBy>Urbanec Lukáš</cp:lastModifiedBy>
  <cp:revision>2</cp:revision>
  <dcterms:created xsi:type="dcterms:W3CDTF">2022-12-13T07:39:00Z</dcterms:created>
  <dcterms:modified xsi:type="dcterms:W3CDTF">2022-12-13T07:40:00Z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2022-12-01T00:00:00Z</vt:filetime>
  </property>
  <property fmtid="{D5CDD505-2E9C-101B-9397-08002B2CF9AE}" pid="4" name="Creator">
    <vt:lpwstr>Acrobat PDFMaker 22 pro Word</vt:lpwstr>
  </property>
  <property fmtid="{D5CDD505-2E9C-101B-9397-08002B2CF9AE}" pid="5" name="GrammarlyDocumentId">
    <vt:lpwstr>5c474b4c4059e7a4f34147108ca53f6c4c745a57b82b5600d11b4f06233f3f76</vt:lpwstr>
  </property>
  <property fmtid="{D5CDD505-2E9C-101B-9397-08002B2CF9AE}" pid="6" name="LastSaved">
    <vt:filetime>2022-12-13T00:00:00Z</vt:filetime>
  </property>
  <property fmtid="{D5CDD505-2E9C-101B-9397-08002B2CF9AE}" pid="7" name="MSIP_Label_1a68a11f-5296-45db-bc37-b2d360301df4_ActionId">
    <vt:lpwstr>2ce31954-08d3-492b-b5ee-3c3e80841d77</vt:lpwstr>
  </property>
  <property fmtid="{D5CDD505-2E9C-101B-9397-08002B2CF9AE}" pid="8" name="MSIP_Label_1a68a11f-5296-45db-bc37-b2d360301df4_ContentBits">
    <vt:lpwstr>0</vt:lpwstr>
  </property>
  <property fmtid="{D5CDD505-2E9C-101B-9397-08002B2CF9AE}" pid="9" name="MSIP_Label_1a68a11f-5296-45db-bc37-b2d360301df4_Enabled">
    <vt:lpwstr>true</vt:lpwstr>
  </property>
  <property fmtid="{D5CDD505-2E9C-101B-9397-08002B2CF9AE}" pid="10" name="MSIP_Label_1a68a11f-5296-45db-bc37-b2d360301df4_Method">
    <vt:lpwstr>Standard</vt:lpwstr>
  </property>
  <property fmtid="{D5CDD505-2E9C-101B-9397-08002B2CF9AE}" pid="11" name="MSIP_Label_1a68a11f-5296-45db-bc37-b2d360301df4_Name">
    <vt:lpwstr>1a68a11f-5296-45db-bc37-b2d360301df4</vt:lpwstr>
  </property>
  <property fmtid="{D5CDD505-2E9C-101B-9397-08002B2CF9AE}" pid="12" name="MSIP_Label_1a68a11f-5296-45db-bc37-b2d360301df4_SetDate">
    <vt:lpwstr>2022-10-24T12:51:21Z</vt:lpwstr>
  </property>
  <property fmtid="{D5CDD505-2E9C-101B-9397-08002B2CF9AE}" pid="13" name="MSIP_Label_1a68a11f-5296-45db-bc37-b2d360301df4_SiteId">
    <vt:lpwstr>1db41d6f-1f37-46db-bd3e-c483abb8105d</vt:lpwstr>
  </property>
  <property fmtid="{D5CDD505-2E9C-101B-9397-08002B2CF9AE}" pid="14" name="MediaServiceImageTags">
    <vt:lpwstr/>
  </property>
  <property fmtid="{D5CDD505-2E9C-101B-9397-08002B2CF9AE}" pid="15" name="Producer">
    <vt:lpwstr>Adobe PDF Library 22.3.58</vt:lpwstr>
  </property>
  <property fmtid="{D5CDD505-2E9C-101B-9397-08002B2CF9AE}" pid="16" name="SourceModified">
    <vt:lpwstr>D:20221201145737</vt:lpwstr>
  </property>
</Properties>
</file>