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33F1889F" w:rsidR="00C92E95" w:rsidRPr="001F1901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473467" w:rsidRPr="00141FE5">
        <w:rPr>
          <w:rFonts w:ascii="Inter" w:hAnsi="Inter" w:cs="Arial"/>
          <w:b/>
          <w:bCs/>
          <w:color w:val="000000" w:themeColor="text1"/>
          <w:sz w:val="22"/>
          <w:szCs w:val="22"/>
        </w:rPr>
        <w:t>Střední školu, Základní školu a Mateřskou školu Lipník nad Bečvou, Osecká 301</w:t>
      </w:r>
      <w:r w:rsidR="00861AF4" w:rsidRPr="00141FE5">
        <w:rPr>
          <w:rFonts w:ascii="Inter" w:hAnsi="Inter" w:cs="Arial"/>
          <w:b/>
          <w:bCs/>
          <w:color w:val="000000" w:themeColor="text1"/>
          <w:sz w:val="22"/>
          <w:szCs w:val="22"/>
        </w:rPr>
        <w:t xml:space="preserve">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20</w:t>
      </w:r>
      <w:r w:rsidR="00E53117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3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-20</w:t>
      </w:r>
      <w:r w:rsidR="00A74F94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4</w:t>
      </w:r>
      <w:r w:rsidRPr="001F1901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1F1901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1F1901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1F1901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1F1901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1F1901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1F1901">
        <w:rPr>
          <w:rFonts w:ascii="Inter" w:hAnsi="Inter" w:cs="Arial"/>
          <w:bCs/>
          <w:sz w:val="22"/>
          <w:szCs w:val="22"/>
        </w:rPr>
        <w:t xml:space="preserve">, </w:t>
      </w:r>
      <w:r w:rsidRPr="001F1901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1F1901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1F1901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7143F9CE" w14:textId="77777777" w:rsidR="00473467" w:rsidRPr="00141FE5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i/>
          <w:color w:val="000000" w:themeColor="text1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Název</w:t>
      </w:r>
      <w:r w:rsidR="00096654" w:rsidRPr="001F1901">
        <w:rPr>
          <w:rFonts w:ascii="Inter" w:hAnsi="Inter" w:cs="Arial"/>
          <w:sz w:val="22"/>
          <w:szCs w:val="22"/>
        </w:rPr>
        <w:t>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473467" w:rsidRPr="00141FE5">
        <w:rPr>
          <w:rFonts w:ascii="Inter" w:hAnsi="Inter" w:cs="Arial"/>
          <w:b/>
          <w:i/>
          <w:color w:val="000000" w:themeColor="text1"/>
          <w:sz w:val="22"/>
          <w:szCs w:val="22"/>
        </w:rPr>
        <w:t xml:space="preserve">Střední škola, Základní škola a Mateřská škola Lipník nad Bečvou, </w:t>
      </w:r>
    </w:p>
    <w:p w14:paraId="3FED26A7" w14:textId="5DF06783" w:rsidR="00096654" w:rsidRPr="00141FE5" w:rsidRDefault="00473467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color w:val="000000" w:themeColor="text1"/>
          <w:sz w:val="22"/>
          <w:szCs w:val="22"/>
        </w:rPr>
      </w:pPr>
      <w:r w:rsidRPr="00141FE5">
        <w:rPr>
          <w:rFonts w:ascii="Inter" w:hAnsi="Inter" w:cs="Arial"/>
          <w:b/>
          <w:i/>
          <w:color w:val="000000" w:themeColor="text1"/>
          <w:sz w:val="22"/>
          <w:szCs w:val="22"/>
        </w:rPr>
        <w:t xml:space="preserve">                                                           Osecká 301</w:t>
      </w:r>
      <w:r w:rsidR="00D47BC0" w:rsidRPr="00141FE5">
        <w:rPr>
          <w:rFonts w:ascii="Inter" w:hAnsi="Inter" w:cs="Arial"/>
          <w:i/>
          <w:color w:val="000000" w:themeColor="text1"/>
          <w:sz w:val="22"/>
          <w:szCs w:val="22"/>
        </w:rPr>
        <w:t xml:space="preserve"> </w:t>
      </w:r>
    </w:p>
    <w:p w14:paraId="07F09DCD" w14:textId="1942AF53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Sídlo:</w:t>
      </w:r>
      <w:r w:rsidRPr="001F1901">
        <w:rPr>
          <w:rFonts w:ascii="Inter" w:hAnsi="Inter" w:cs="Arial"/>
          <w:sz w:val="22"/>
          <w:szCs w:val="22"/>
        </w:rPr>
        <w:tab/>
      </w:r>
      <w:r w:rsidR="00473467">
        <w:rPr>
          <w:rFonts w:ascii="Inter" w:hAnsi="Inter" w:cs="Arial"/>
          <w:sz w:val="22"/>
          <w:szCs w:val="22"/>
        </w:rPr>
        <w:t>Osecká 301, 751 31 Lipník nad Bečvou</w:t>
      </w:r>
    </w:p>
    <w:p w14:paraId="34E27FBD" w14:textId="50464D50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IČ</w:t>
      </w:r>
      <w:r w:rsidR="00CE2A40" w:rsidRPr="001F1901">
        <w:rPr>
          <w:rFonts w:ascii="Inter" w:hAnsi="Inter" w:cs="Arial"/>
          <w:sz w:val="22"/>
          <w:szCs w:val="22"/>
        </w:rPr>
        <w:t>O</w:t>
      </w:r>
      <w:r w:rsidRPr="001F1901">
        <w:rPr>
          <w:rFonts w:ascii="Inter" w:hAnsi="Inter" w:cs="Arial"/>
          <w:sz w:val="22"/>
          <w:szCs w:val="22"/>
        </w:rPr>
        <w:t xml:space="preserve">: </w:t>
      </w:r>
      <w:r w:rsidRPr="001F1901">
        <w:rPr>
          <w:rFonts w:ascii="Inter" w:hAnsi="Inter" w:cs="Arial"/>
          <w:sz w:val="22"/>
          <w:szCs w:val="22"/>
        </w:rPr>
        <w:tab/>
      </w:r>
      <w:r w:rsidR="00473467">
        <w:rPr>
          <w:rFonts w:ascii="Inter" w:hAnsi="Inter" w:cs="Arial"/>
          <w:sz w:val="22"/>
          <w:szCs w:val="22"/>
        </w:rPr>
        <w:t>61985953</w:t>
      </w:r>
    </w:p>
    <w:p w14:paraId="704B4D53" w14:textId="079C7936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DIČ: </w:t>
      </w:r>
      <w:r w:rsidRPr="001F1901">
        <w:rPr>
          <w:rFonts w:ascii="Inter" w:hAnsi="Inter" w:cs="Arial"/>
          <w:sz w:val="22"/>
          <w:szCs w:val="22"/>
        </w:rPr>
        <w:tab/>
      </w:r>
      <w:r w:rsidR="00473467">
        <w:rPr>
          <w:rFonts w:ascii="Inter" w:hAnsi="Inter" w:cs="Arial"/>
          <w:sz w:val="22"/>
          <w:szCs w:val="22"/>
        </w:rPr>
        <w:t>-</w:t>
      </w:r>
    </w:p>
    <w:p w14:paraId="13E256ED" w14:textId="33B1989A" w:rsidR="00096654" w:rsidRPr="001F1901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proofErr w:type="gramStart"/>
      <w:r w:rsidRPr="001F1901">
        <w:rPr>
          <w:rFonts w:ascii="Inter" w:hAnsi="Inter" w:cs="Arial"/>
          <w:sz w:val="22"/>
          <w:szCs w:val="22"/>
        </w:rPr>
        <w:t>Zastoupen(a/o</w:t>
      </w:r>
      <w:proofErr w:type="gramEnd"/>
      <w:r w:rsidRPr="001F1901">
        <w:rPr>
          <w:rFonts w:ascii="Inter" w:hAnsi="Inter" w:cs="Arial"/>
          <w:sz w:val="22"/>
          <w:szCs w:val="22"/>
        </w:rPr>
        <w:t>):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473467">
        <w:rPr>
          <w:rFonts w:ascii="Inter" w:hAnsi="Inter" w:cs="Arial"/>
          <w:sz w:val="22"/>
          <w:szCs w:val="22"/>
        </w:rPr>
        <w:t>Mgr. Miluší Juráňovou</w:t>
      </w:r>
    </w:p>
    <w:p w14:paraId="4B7948BD" w14:textId="07F88556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>Spisová značka: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ab/>
      </w:r>
      <w:r w:rsidR="0082168A">
        <w:rPr>
          <w:rFonts w:ascii="Inter" w:hAnsi="Inter" w:cs="Arial"/>
          <w:sz w:val="22"/>
          <w:szCs w:val="22"/>
        </w:rPr>
        <w:t>-</w:t>
      </w:r>
    </w:p>
    <w:p w14:paraId="3BDE0AFA" w14:textId="6B086B86" w:rsidR="00CE3B70" w:rsidRPr="001F1901" w:rsidRDefault="00CE3B70" w:rsidP="00CE3B70">
      <w:pPr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Bankovní spojení: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473467">
        <w:rPr>
          <w:rFonts w:ascii="Inter" w:hAnsi="Inter" w:cs="Arial"/>
          <w:i/>
          <w:sz w:val="22"/>
          <w:szCs w:val="22"/>
        </w:rPr>
        <w:t>Komerční banka</w:t>
      </w:r>
      <w:r w:rsidRPr="001F1901">
        <w:rPr>
          <w:rFonts w:ascii="Inter" w:hAnsi="Inter" w:cs="Arial"/>
          <w:sz w:val="22"/>
          <w:szCs w:val="22"/>
        </w:rPr>
        <w:t xml:space="preserve">, </w:t>
      </w:r>
      <w:proofErr w:type="gramStart"/>
      <w:r w:rsidRPr="001F1901">
        <w:rPr>
          <w:rFonts w:ascii="Inter" w:hAnsi="Inter" w:cs="Arial"/>
          <w:sz w:val="22"/>
          <w:szCs w:val="22"/>
        </w:rPr>
        <w:t>č. </w:t>
      </w:r>
      <w:proofErr w:type="spellStart"/>
      <w:r w:rsidR="00805F58" w:rsidRPr="001F1901">
        <w:rPr>
          <w:rFonts w:ascii="Inter" w:hAnsi="Inter" w:cs="Arial"/>
          <w:sz w:val="22"/>
          <w:szCs w:val="22"/>
        </w:rPr>
        <w:t>ú.</w:t>
      </w:r>
      <w:proofErr w:type="spellEnd"/>
      <w:r w:rsidR="00D47BC0" w:rsidRPr="001F1901">
        <w:rPr>
          <w:rFonts w:ascii="Inter" w:hAnsi="Inter" w:cs="Arial"/>
          <w:sz w:val="22"/>
          <w:szCs w:val="22"/>
        </w:rPr>
        <w:t xml:space="preserve">   </w:t>
      </w:r>
      <w:r w:rsidR="00473467">
        <w:rPr>
          <w:rFonts w:ascii="Inter" w:hAnsi="Inter" w:cs="Arial"/>
          <w:sz w:val="22"/>
          <w:szCs w:val="22"/>
        </w:rPr>
        <w:t>19</w:t>
      </w:r>
      <w:proofErr w:type="gramEnd"/>
      <w:r w:rsidR="00473467">
        <w:rPr>
          <w:rFonts w:ascii="Inter" w:hAnsi="Inter" w:cs="Arial"/>
          <w:sz w:val="22"/>
          <w:szCs w:val="22"/>
        </w:rPr>
        <w:t>-4273450267/0100</w:t>
      </w:r>
    </w:p>
    <w:p w14:paraId="1FA35420" w14:textId="77777777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1F1901" w:rsidRDefault="00096654" w:rsidP="00096654">
      <w:pPr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40F82A58" w:rsidR="00E44696" w:rsidRPr="001F1901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Jméno</w:t>
      </w:r>
      <w:r w:rsidR="00D47BC0" w:rsidRPr="001F1901">
        <w:rPr>
          <w:rFonts w:ascii="Inter" w:hAnsi="Inter" w:cs="Arial"/>
          <w:sz w:val="22"/>
          <w:szCs w:val="22"/>
        </w:rPr>
        <w:t xml:space="preserve">: </w:t>
      </w:r>
      <w:r w:rsidR="00473467">
        <w:rPr>
          <w:rFonts w:ascii="Inter" w:hAnsi="Inter" w:cs="Arial"/>
          <w:sz w:val="22"/>
          <w:szCs w:val="22"/>
        </w:rPr>
        <w:t>Petra Labská</w:t>
      </w:r>
    </w:p>
    <w:p w14:paraId="7A2D4A6B" w14:textId="3BDDF4D9" w:rsidR="00096654" w:rsidRPr="001F1901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</w:t>
      </w:r>
      <w:r w:rsidR="00096654" w:rsidRPr="001F1901">
        <w:rPr>
          <w:rFonts w:ascii="Inter" w:hAnsi="Inter" w:cs="Arial"/>
          <w:sz w:val="22"/>
          <w:szCs w:val="22"/>
        </w:rPr>
        <w:t xml:space="preserve">elefon: </w:t>
      </w:r>
      <w:r w:rsidR="00473467">
        <w:rPr>
          <w:rFonts w:ascii="Inter" w:hAnsi="Inter" w:cs="Arial"/>
          <w:sz w:val="22"/>
          <w:szCs w:val="22"/>
        </w:rPr>
        <w:t>581 200 279</w:t>
      </w:r>
    </w:p>
    <w:p w14:paraId="511A2F98" w14:textId="6EED6D56" w:rsidR="00C92E95" w:rsidRPr="001F1901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E</w:t>
      </w:r>
      <w:r w:rsidR="00096654" w:rsidRPr="001F1901">
        <w:rPr>
          <w:rFonts w:ascii="Inter" w:hAnsi="Inter" w:cs="Arial"/>
          <w:sz w:val="22"/>
          <w:szCs w:val="22"/>
        </w:rPr>
        <w:t xml:space="preserve">-mail:  </w:t>
      </w:r>
      <w:r w:rsidR="00473467">
        <w:rPr>
          <w:rFonts w:ascii="Inter" w:hAnsi="Inter" w:cs="Arial"/>
          <w:sz w:val="22"/>
          <w:szCs w:val="22"/>
        </w:rPr>
        <w:t>zslipnik@zslipnik.cz</w:t>
      </w:r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 xml:space="preserve">Československá obchodní banka, a.s., č. </w:t>
      </w:r>
      <w:proofErr w:type="spellStart"/>
      <w:r w:rsidRPr="00376167">
        <w:rPr>
          <w:rFonts w:ascii="Inter" w:hAnsi="Inter" w:cs="Arial"/>
          <w:sz w:val="22"/>
          <w:szCs w:val="22"/>
        </w:rPr>
        <w:t>ú.</w:t>
      </w:r>
      <w:proofErr w:type="spellEnd"/>
      <w:r w:rsidRPr="00376167">
        <w:rPr>
          <w:rFonts w:ascii="Inter" w:hAnsi="Inter" w:cs="Arial"/>
          <w:sz w:val="22"/>
          <w:szCs w:val="22"/>
        </w:rPr>
        <w:t xml:space="preserve"> 221217/0300</w:t>
      </w:r>
    </w:p>
    <w:p w14:paraId="1A976F91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miroslav.haluza@vodafone.com</w:t>
      </w:r>
      <w:r w:rsidRPr="00376167">
        <w:rPr>
          <w:rFonts w:ascii="Inter" w:hAnsi="Inter" w:cs="Arial"/>
          <w:sz w:val="22"/>
          <w:szCs w:val="22"/>
        </w:rPr>
        <w:tab/>
      </w:r>
    </w:p>
    <w:p w14:paraId="3E9FC8DF" w14:textId="128E578C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  <w:t>+420 777 350</w:t>
      </w:r>
      <w:r>
        <w:rPr>
          <w:rFonts w:ascii="Inter" w:hAnsi="Inter" w:cs="Arial"/>
          <w:sz w:val="22"/>
          <w:szCs w:val="22"/>
        </w:rPr>
        <w:t> </w:t>
      </w:r>
      <w:r w:rsidRPr="00376167">
        <w:rPr>
          <w:rFonts w:ascii="Inter" w:hAnsi="Inter" w:cs="Arial"/>
          <w:sz w:val="22"/>
          <w:szCs w:val="22"/>
        </w:rPr>
        <w:t>042</w:t>
      </w:r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77777777" w:rsidR="00C92E95" w:rsidRPr="001F1901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mlouvy.</w:t>
      </w:r>
    </w:p>
    <w:p w14:paraId="75738DC2" w14:textId="4CF500AB" w:rsidR="005143DF" w:rsidRPr="001F1901" w:rsidRDefault="005143DF" w:rsidP="00564BAA">
      <w:pPr>
        <w:pStyle w:val="Odstavecseseznamem"/>
        <w:numPr>
          <w:ilvl w:val="1"/>
          <w:numId w:val="1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iCs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smlouva nabývá platnosti a účinnosti dnem jejího</w:t>
      </w:r>
      <w:r w:rsidR="00AE1AF0" w:rsidRPr="001F1901">
        <w:rPr>
          <w:rFonts w:ascii="Inter" w:hAnsi="Inter" w:cs="Arial"/>
          <w:sz w:val="22"/>
          <w:szCs w:val="22"/>
        </w:rPr>
        <w:t xml:space="preserve"> </w:t>
      </w:r>
      <w:r w:rsidR="002F1CC1" w:rsidRPr="001F1901">
        <w:rPr>
          <w:rFonts w:ascii="Inter" w:hAnsi="Inter" w:cs="Arial"/>
          <w:sz w:val="22"/>
          <w:szCs w:val="22"/>
        </w:rPr>
        <w:t>uzavření</w:t>
      </w:r>
      <w:r w:rsidRPr="001F1901">
        <w:rPr>
          <w:rFonts w:ascii="Inter" w:hAnsi="Inter" w:cs="Arial"/>
          <w:sz w:val="22"/>
          <w:szCs w:val="22"/>
        </w:rPr>
        <w:t>. Dojde-li k</w:t>
      </w:r>
      <w:r w:rsidR="008E1A9B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uzavření této Smlouvy před </w:t>
      </w:r>
      <w:r w:rsidR="00C178C0" w:rsidRPr="00C178C0">
        <w:rPr>
          <w:rFonts w:ascii="Inter" w:hAnsi="Inter" w:cs="Arial"/>
          <w:sz w:val="22"/>
          <w:szCs w:val="22"/>
        </w:rPr>
        <w:t>01. 01. 2023</w:t>
      </w:r>
      <w:r w:rsidR="00726FC3" w:rsidRPr="001F1901">
        <w:rPr>
          <w:rFonts w:ascii="Inter" w:hAnsi="Inter" w:cs="Arial"/>
          <w:sz w:val="22"/>
          <w:szCs w:val="22"/>
        </w:rPr>
        <w:t>,</w:t>
      </w:r>
      <w:r w:rsidRPr="001F1901">
        <w:rPr>
          <w:rFonts w:ascii="Inter" w:hAnsi="Inter" w:cs="Arial"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sz w:val="22"/>
          <w:szCs w:val="22"/>
        </w:rPr>
        <w:t>01. 01. 2023</w:t>
      </w:r>
      <w:r w:rsidRPr="001F1901">
        <w:rPr>
          <w:rFonts w:ascii="Inter" w:hAnsi="Inter" w:cs="Arial"/>
          <w:sz w:val="22"/>
          <w:szCs w:val="22"/>
        </w:rPr>
        <w:t xml:space="preserve">. </w:t>
      </w:r>
      <w:r w:rsidRPr="00C178C0">
        <w:rPr>
          <w:rFonts w:ascii="Inter" w:hAnsi="Inter" w:cs="Arial"/>
          <w:sz w:val="22"/>
          <w:szCs w:val="22"/>
        </w:rPr>
        <w:t xml:space="preserve">Smlouva se uzavírá </w:t>
      </w:r>
      <w:r w:rsidRPr="001F1901">
        <w:rPr>
          <w:rFonts w:ascii="Inter" w:hAnsi="Inter" w:cs="Arial"/>
          <w:sz w:val="22"/>
          <w:szCs w:val="22"/>
        </w:rPr>
        <w:t>na dobu neurčitou s výpovědní dobou</w:t>
      </w:r>
      <w:r w:rsidR="005B291C" w:rsidRPr="001F1901">
        <w:rPr>
          <w:rFonts w:ascii="Inter" w:hAnsi="Inter" w:cs="Arial"/>
          <w:sz w:val="22"/>
          <w:szCs w:val="22"/>
        </w:rPr>
        <w:t xml:space="preserve"> 30 dnů</w:t>
      </w:r>
      <w:r w:rsidRPr="00C178C0">
        <w:rPr>
          <w:rFonts w:ascii="Inter" w:hAnsi="Inter" w:cs="Arial"/>
          <w:sz w:val="22"/>
          <w:szCs w:val="22"/>
        </w:rPr>
        <w:t>.</w:t>
      </w:r>
      <w:r w:rsidR="00CA2438" w:rsidRPr="00C178C0">
        <w:rPr>
          <w:rFonts w:ascii="Inter" w:hAnsi="Inter" w:cs="Arial"/>
          <w:sz w:val="22"/>
          <w:szCs w:val="22"/>
        </w:rPr>
        <w:t xml:space="preserve"> Tím není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dotčeno oprávnění smluvních stran ukončit tuto smlouvu na základě příslušných ustanovení Rámcové smlouvy nebo právních předpisů.  </w:t>
      </w:r>
    </w:p>
    <w:p w14:paraId="71614A5E" w14:textId="374726EE" w:rsidR="001679CB" w:rsidRPr="001F1901" w:rsidRDefault="001679CB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</w:t>
      </w:r>
      <w:r w:rsidR="00573FE1" w:rsidRPr="001F1901">
        <w:rPr>
          <w:rFonts w:ascii="Inter" w:hAnsi="Inter" w:cs="Arial"/>
          <w:sz w:val="22"/>
          <w:szCs w:val="22"/>
        </w:rPr>
        <w:t>.</w:t>
      </w:r>
      <w:r w:rsidRPr="001F1901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>za</w:t>
      </w:r>
      <w:r w:rsidR="004B499D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1F1901">
        <w:rPr>
          <w:rFonts w:ascii="Inter" w:hAnsi="Inter" w:cs="Arial"/>
          <w:sz w:val="22"/>
          <w:szCs w:val="22"/>
        </w:rPr>
        <w:t>uvedené v Rámcové smlouvě</w:t>
      </w:r>
      <w:r w:rsidRPr="001F1901">
        <w:rPr>
          <w:rFonts w:ascii="Inter" w:hAnsi="Inter" w:cs="Arial"/>
          <w:sz w:val="22"/>
          <w:szCs w:val="22"/>
        </w:rPr>
        <w:t xml:space="preserve">. </w:t>
      </w:r>
    </w:p>
    <w:p w14:paraId="32271F4E" w14:textId="77777777" w:rsidR="00533192" w:rsidRPr="001F1901" w:rsidRDefault="00533192" w:rsidP="00533192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 xml:space="preserve">Tato smlouva je vyhotovena elektronicky, podepsaná za smluvní strany elektronickými podpisy v souladu s </w:t>
      </w:r>
      <w:proofErr w:type="spellStart"/>
      <w:r w:rsidRPr="001F1901">
        <w:rPr>
          <w:rFonts w:ascii="Inter" w:eastAsia="Calibri" w:hAnsi="Inter" w:cs="Arial"/>
          <w:lang w:val="cs-CZ" w:eastAsia="en-US"/>
        </w:rPr>
        <w:t>ust</w:t>
      </w:r>
      <w:proofErr w:type="spellEnd"/>
      <w:r w:rsidRPr="001F1901">
        <w:rPr>
          <w:rFonts w:ascii="Inter" w:eastAsia="Calibri" w:hAnsi="Inter" w:cs="Arial"/>
          <w:lang w:val="cs-CZ" w:eastAsia="en-US"/>
        </w:rPr>
        <w:t>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02CAE3A3" w:rsidR="000C3E4E" w:rsidRPr="001F1901" w:rsidRDefault="00C92E95" w:rsidP="00C241AF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3C8B9F7C" w14:textId="5DA5A5D9" w:rsidR="00C241AF" w:rsidRPr="001F1901" w:rsidRDefault="00C241AF" w:rsidP="00C418D7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3540B20E" w14:textId="77777777" w:rsidR="001E195C" w:rsidRPr="001F1901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Přílohy</w:t>
      </w:r>
      <w:r w:rsidR="00010D16" w:rsidRPr="001F1901">
        <w:rPr>
          <w:rFonts w:ascii="Inter" w:hAnsi="Inter" w:cs="Arial"/>
          <w:sz w:val="22"/>
          <w:szCs w:val="22"/>
        </w:rPr>
        <w:t xml:space="preserve"> tvoří nedílnou součást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="00010D16" w:rsidRPr="001F1901">
        <w:rPr>
          <w:rFonts w:ascii="Inter" w:hAnsi="Inter" w:cs="Arial"/>
          <w:sz w:val="22"/>
          <w:szCs w:val="22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7652890" w14:textId="206CCEFB" w:rsidR="0019147A" w:rsidRPr="00141FE5" w:rsidRDefault="00473467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color w:val="000000" w:themeColor="text1"/>
                <w:sz w:val="22"/>
                <w:szCs w:val="22"/>
              </w:rPr>
            </w:pPr>
            <w:r w:rsidRPr="00141FE5">
              <w:rPr>
                <w:rFonts w:ascii="Inter" w:hAnsi="Inter" w:cs="Arial"/>
                <w:b/>
                <w:bCs/>
                <w:color w:val="000000" w:themeColor="text1"/>
                <w:sz w:val="22"/>
                <w:szCs w:val="22"/>
              </w:rPr>
              <w:t>Střední škola, Základní škola a Mateřská škola Lipník nad Bečvou, Osecká 301</w:t>
            </w:r>
          </w:p>
          <w:p w14:paraId="137A19A8" w14:textId="45D4B562" w:rsidR="0019147A" w:rsidRPr="00141FE5" w:rsidRDefault="00473467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color w:val="000000" w:themeColor="text1"/>
                <w:sz w:val="22"/>
                <w:szCs w:val="22"/>
              </w:rPr>
            </w:pPr>
            <w:r w:rsidRPr="00141FE5">
              <w:rPr>
                <w:rFonts w:ascii="Inter" w:hAnsi="Inter" w:cs="Arial"/>
                <w:color w:val="000000" w:themeColor="text1"/>
                <w:sz w:val="22"/>
                <w:szCs w:val="22"/>
              </w:rPr>
              <w:t>Mgr. Miluše Juráňová</w:t>
            </w:r>
          </w:p>
          <w:p w14:paraId="2BBDD3FE" w14:textId="4C8C496F" w:rsidR="00B46662" w:rsidRPr="00141FE5" w:rsidRDefault="00B46662" w:rsidP="0019147A">
            <w:pPr>
              <w:rPr>
                <w:rFonts w:ascii="Inter" w:hAnsi="Inter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6674F11D" w14:textId="77777777" w:rsidR="001F1901" w:rsidRDefault="001F190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168548EB" w14:textId="77777777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78A0FA2A" w14:textId="00CAF347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04E39D73" w14:textId="3E54EA86" w:rsidR="00AF7611" w:rsidRPr="00D47BC0" w:rsidRDefault="00AF7611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5AB5E38E" w14:textId="77777777" w:rsidR="00CE3B70" w:rsidRPr="00D47BC0" w:rsidRDefault="00CE3B7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41"/>
        <w:gridCol w:w="2787"/>
        <w:gridCol w:w="2301"/>
        <w:gridCol w:w="1977"/>
      </w:tblGrid>
      <w:tr w:rsidR="00CE3B70" w:rsidRPr="00D47BC0" w14:paraId="7DD1025E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CE3B70" w:rsidRPr="00D47BC0" w14:paraId="41FB87F0" w14:textId="77777777" w:rsidTr="005A5D58">
        <w:trPr>
          <w:trHeight w:val="4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10966FFD" w:rsidR="00AF7611" w:rsidRPr="005A5D58" w:rsidRDefault="00CF31F0" w:rsidP="00CF31F0">
            <w:pPr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Mgr. Miluše Juráňová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AA3" w14:textId="38AE1133" w:rsidR="00AF7611" w:rsidRPr="005A5D58" w:rsidRDefault="00CF31F0" w:rsidP="00CF31F0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Osecká 301, Lipník n.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21508067" w:rsidR="00AF7611" w:rsidRPr="005A5D58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0E82" w14:textId="35611201" w:rsidR="00AF7611" w:rsidRPr="005A5D58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581 773 766</w:t>
            </w:r>
          </w:p>
          <w:p w14:paraId="5A13BB0B" w14:textId="30BAD09D" w:rsidR="00CF31F0" w:rsidRPr="005A5D58" w:rsidRDefault="00CF31F0" w:rsidP="00CF31F0">
            <w:pPr>
              <w:rPr>
                <w:rFonts w:ascii="Inter" w:hAnsi="Inter" w:cs="Arial"/>
                <w:szCs w:val="24"/>
                <w:lang w:eastAsia="en-US"/>
              </w:rPr>
            </w:pPr>
          </w:p>
        </w:tc>
      </w:tr>
      <w:tr w:rsidR="00CE3B70" w:rsidRPr="00D47BC0" w14:paraId="01CF26A7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70ABEECD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Mgr. Jana Mádrová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244" w14:textId="399233B2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Osecká 301, Lipník n.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773493D4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16CA72E9" w:rsidR="00AF7611" w:rsidRPr="00D47BC0" w:rsidRDefault="00CF31F0" w:rsidP="00CF31F0">
            <w:pPr>
              <w:jc w:val="center"/>
              <w:rPr>
                <w:rFonts w:ascii="Inter" w:hAnsi="Inter"/>
                <w:szCs w:val="24"/>
                <w:lang w:eastAsia="en-US"/>
              </w:rPr>
            </w:pPr>
            <w:r>
              <w:rPr>
                <w:rFonts w:ascii="Inter" w:hAnsi="Inter"/>
                <w:szCs w:val="24"/>
                <w:lang w:eastAsia="en-US"/>
              </w:rPr>
              <w:t>580 582 983</w:t>
            </w:r>
          </w:p>
        </w:tc>
      </w:tr>
      <w:tr w:rsidR="00CE3B70" w:rsidRPr="00D47BC0" w14:paraId="5EDB27B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8C8" w14:textId="432FFD05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Petra Labská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868" w14:textId="7E66CE56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Osecká 301, Lipník n.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DA6" w14:textId="370D5036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3A0" w14:textId="65BB88DB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581 200 279</w:t>
            </w:r>
          </w:p>
        </w:tc>
      </w:tr>
      <w:tr w:rsidR="00CE3B70" w:rsidRPr="00D47BC0" w14:paraId="551C92F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5D2" w14:textId="3CEDA5C6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Iveta Macháčová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9B1" w14:textId="2D339B8C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Osecká 301, Lipník n.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22D" w14:textId="12F8FC9B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153" w14:textId="3335C7A0" w:rsidR="00AF7611" w:rsidRPr="00D47BC0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775 864 681</w:t>
            </w:r>
          </w:p>
        </w:tc>
      </w:tr>
    </w:tbl>
    <w:p w14:paraId="443FB27A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D47BC0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D47BC0" w:rsidRDefault="00AF7611" w:rsidP="00AF7611">
      <w:pPr>
        <w:rPr>
          <w:rFonts w:ascii="Inter" w:hAnsi="Inter" w:cs="Arial"/>
          <w:b/>
        </w:rPr>
      </w:pPr>
      <w:r w:rsidRPr="00D47BC0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D47BC0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39"/>
        <w:gridCol w:w="2788"/>
        <w:gridCol w:w="2301"/>
        <w:gridCol w:w="1978"/>
      </w:tblGrid>
      <w:tr w:rsidR="00AF7611" w:rsidRPr="00D47BC0" w14:paraId="1078E7C7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AF7611" w:rsidRPr="00D47BC0" w14:paraId="2092309E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48D2D577" w:rsidR="00AF7611" w:rsidRPr="005A5D58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Petra Labská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BC4" w14:textId="060A6260" w:rsidR="00AF7611" w:rsidRPr="005A5D58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Osecká 301, Lipník n.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185EC649" w:rsidR="00AF7611" w:rsidRPr="005A5D58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3CE3CCB5" w:rsidR="00AF7611" w:rsidRPr="005A5D58" w:rsidRDefault="00CF31F0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A5D58">
              <w:rPr>
                <w:rFonts w:ascii="Inter" w:hAnsi="Inter" w:cs="Arial"/>
                <w:szCs w:val="24"/>
                <w:lang w:eastAsia="en-US"/>
              </w:rPr>
              <w:t>581 200 279</w:t>
            </w:r>
          </w:p>
        </w:tc>
      </w:tr>
      <w:tr w:rsidR="00AF7611" w:rsidRPr="00D47BC0" w14:paraId="6754683A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1A9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61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44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D6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7C1E5B95" w14:textId="3E3F2872" w:rsidR="00AF7611" w:rsidRPr="00D47BC0" w:rsidRDefault="00AF7611" w:rsidP="00AF761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 w:rsidRPr="00D47BC0">
        <w:rPr>
          <w:rFonts w:ascii="Inter" w:hAnsi="Inter"/>
        </w:rPr>
        <w:br w:type="page"/>
      </w:r>
    </w:p>
    <w:p w14:paraId="6497B9D6" w14:textId="67CAA258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5D90EE0E" w14:textId="77777777" w:rsidR="00A75E9B" w:rsidRDefault="00A75E9B" w:rsidP="00A75E9B">
      <w:pPr>
        <w:rPr>
          <w:rFonts w:ascii="Arial" w:hAnsi="Arial" w:cs="Arial"/>
          <w:b/>
          <w:szCs w:val="24"/>
        </w:rPr>
      </w:pP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800 777 780       </w:t>
      </w:r>
    </w:p>
    <w:p w14:paraId="794C96BB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r w:rsidRPr="00A75E9B">
        <w:rPr>
          <w:rFonts w:ascii="Inter" w:eastAsiaTheme="minorHAnsi" w:hAnsi="Inter" w:cs="Arial"/>
          <w:szCs w:val="24"/>
          <w:lang w:eastAsia="en-US"/>
        </w:rPr>
        <w:t>vyznamny.zakaznik@vodafone.cz</w:t>
      </w:r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  <w:t>Miroslav Haluza</w:t>
      </w:r>
    </w:p>
    <w:p w14:paraId="5DB69E05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>777 350 042</w:t>
      </w:r>
    </w:p>
    <w:p w14:paraId="41D8FC0F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  <w:t>miroslav.haluza@vodafone.com</w:t>
      </w:r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Pr="00D47BC0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2479783E" w14:textId="2209C7B5" w:rsidR="00771EE6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  <w:r w:rsidRPr="005A5D58">
        <w:rPr>
          <w:rFonts w:ascii="Inter" w:hAnsi="Inter"/>
          <w:i/>
          <w:color w:val="000000" w:themeColor="text1"/>
          <w:sz w:val="22"/>
          <w:szCs w:val="22"/>
        </w:rPr>
        <w:t>733 171 806 – Tarif neomezený/ omezená rychlost přenosu dat (520,-Kč bez DPH/měsíc)</w:t>
      </w:r>
    </w:p>
    <w:p w14:paraId="0EE36102" w14:textId="501DC513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  <w:r w:rsidRPr="005A5D58">
        <w:rPr>
          <w:rFonts w:ascii="Inter" w:hAnsi="Inter"/>
          <w:i/>
          <w:color w:val="000000" w:themeColor="text1"/>
          <w:sz w:val="22"/>
          <w:szCs w:val="22"/>
        </w:rPr>
        <w:t>607 052 356 – Tarif neomezený/ omezená rychlost přenosu dat (520,-Kč bez DPH/měsíc)</w:t>
      </w:r>
    </w:p>
    <w:p w14:paraId="18CC4D28" w14:textId="77777777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</w:p>
    <w:p w14:paraId="78C44F0A" w14:textId="2B2903C3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  <w:r w:rsidRPr="005A5D58">
        <w:rPr>
          <w:rFonts w:ascii="Inter" w:hAnsi="Inter"/>
          <w:i/>
          <w:color w:val="000000" w:themeColor="text1"/>
          <w:sz w:val="22"/>
          <w:szCs w:val="22"/>
        </w:rPr>
        <w:t>607 052 355 – Tarif neomezené volání a SMS (210,-Kč bez DPH/měsíc)</w:t>
      </w:r>
    </w:p>
    <w:p w14:paraId="27DB4522" w14:textId="470559D2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  <w:r w:rsidRPr="005A5D58">
        <w:rPr>
          <w:rFonts w:ascii="Inter" w:hAnsi="Inter"/>
          <w:i/>
          <w:color w:val="000000" w:themeColor="text1"/>
          <w:sz w:val="22"/>
          <w:szCs w:val="22"/>
        </w:rPr>
        <w:t>775 864 681 – Tarif neomezené volání a SMS (</w:t>
      </w:r>
      <w:proofErr w:type="gramStart"/>
      <w:r w:rsidRPr="005A5D58">
        <w:rPr>
          <w:rFonts w:ascii="Inter" w:hAnsi="Inter"/>
          <w:i/>
          <w:color w:val="000000" w:themeColor="text1"/>
          <w:sz w:val="22"/>
          <w:szCs w:val="22"/>
        </w:rPr>
        <w:t>210 ,-Kč</w:t>
      </w:r>
      <w:proofErr w:type="gramEnd"/>
      <w:r w:rsidRPr="005A5D58">
        <w:rPr>
          <w:rFonts w:ascii="Inter" w:hAnsi="Inter"/>
          <w:i/>
          <w:color w:val="000000" w:themeColor="text1"/>
          <w:sz w:val="22"/>
          <w:szCs w:val="22"/>
        </w:rPr>
        <w:t xml:space="preserve"> bez DPH/měsíc)</w:t>
      </w:r>
    </w:p>
    <w:p w14:paraId="14DFBD57" w14:textId="744E3CA7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  <w:r w:rsidRPr="005A5D58">
        <w:rPr>
          <w:rFonts w:ascii="Inter" w:hAnsi="Inter"/>
          <w:i/>
          <w:color w:val="000000" w:themeColor="text1"/>
          <w:sz w:val="22"/>
          <w:szCs w:val="22"/>
        </w:rPr>
        <w:t>778 417 307</w:t>
      </w:r>
      <w:bookmarkStart w:id="2" w:name="_GoBack"/>
      <w:bookmarkEnd w:id="2"/>
      <w:r w:rsidRPr="005A5D58">
        <w:rPr>
          <w:rFonts w:ascii="Inter" w:hAnsi="Inter"/>
          <w:i/>
          <w:color w:val="000000" w:themeColor="text1"/>
          <w:sz w:val="22"/>
          <w:szCs w:val="22"/>
        </w:rPr>
        <w:t xml:space="preserve"> – Tarif neomezené volání a SMS (210,-Kč bez DPH/měsíc)</w:t>
      </w:r>
    </w:p>
    <w:p w14:paraId="278A69CE" w14:textId="77777777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</w:p>
    <w:p w14:paraId="0409B8AA" w14:textId="416395B4" w:rsidR="005A5D58" w:rsidRPr="005A5D58" w:rsidRDefault="005A5D58">
      <w:pPr>
        <w:overflowPunct/>
        <w:autoSpaceDE/>
        <w:autoSpaceDN/>
        <w:adjustRightInd/>
        <w:jc w:val="both"/>
        <w:rPr>
          <w:rFonts w:ascii="Inter" w:hAnsi="Inter"/>
          <w:i/>
          <w:color w:val="000000" w:themeColor="text1"/>
          <w:sz w:val="22"/>
          <w:szCs w:val="22"/>
        </w:rPr>
      </w:pPr>
      <w:r w:rsidRPr="005A5D58">
        <w:rPr>
          <w:rFonts w:ascii="Inter" w:hAnsi="Inter"/>
          <w:i/>
          <w:color w:val="000000" w:themeColor="text1"/>
          <w:sz w:val="22"/>
          <w:szCs w:val="22"/>
        </w:rPr>
        <w:t xml:space="preserve">725 016 153 – Datový tarif/Internet v mobilu (FUP – 10 </w:t>
      </w:r>
      <w:proofErr w:type="gramStart"/>
      <w:r w:rsidRPr="005A5D58">
        <w:rPr>
          <w:rFonts w:ascii="Inter" w:hAnsi="Inter"/>
          <w:i/>
          <w:color w:val="000000" w:themeColor="text1"/>
          <w:sz w:val="22"/>
          <w:szCs w:val="22"/>
        </w:rPr>
        <w:t>GB) (201,</w:t>
      </w:r>
      <w:proofErr w:type="gramEnd"/>
      <w:r w:rsidRPr="005A5D58">
        <w:rPr>
          <w:rFonts w:ascii="Inter" w:hAnsi="Inter"/>
          <w:i/>
          <w:color w:val="000000" w:themeColor="text1"/>
          <w:sz w:val="22"/>
          <w:szCs w:val="22"/>
        </w:rPr>
        <w:t>-Kč bez DPH/měsíc)</w:t>
      </w:r>
    </w:p>
    <w:p w14:paraId="4CB91040" w14:textId="77777777" w:rsidR="00771EE6" w:rsidRPr="005A5D58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000000" w:themeColor="text1"/>
          <w:szCs w:val="24"/>
        </w:rPr>
      </w:pPr>
      <w:r w:rsidRPr="005A5D58">
        <w:rPr>
          <w:rFonts w:ascii="Inter" w:hAnsi="Inter"/>
          <w:i/>
          <w:color w:val="000000" w:themeColor="text1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6C695AD4" w:rsidR="000A0C96" w:rsidRPr="00D47BC0" w:rsidRDefault="00771EE6" w:rsidP="000A0C96">
      <w:pPr>
        <w:rPr>
          <w:rFonts w:ascii="Inter" w:hAnsi="Inter" w:cs="Arial"/>
          <w:szCs w:val="24"/>
        </w:rPr>
      </w:pPr>
      <w:r>
        <w:rPr>
          <w:noProof/>
        </w:rPr>
        <w:drawing>
          <wp:inline distT="0" distB="0" distL="0" distR="0" wp14:anchorId="20CE745F" wp14:editId="2B533602">
            <wp:extent cx="5610225" cy="7820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BD704" w14:textId="77777777" w:rsidR="00345033" w:rsidRDefault="00345033" w:rsidP="000D6515">
      <w:r>
        <w:separator/>
      </w:r>
    </w:p>
  </w:endnote>
  <w:endnote w:type="continuationSeparator" w:id="0">
    <w:p w14:paraId="2B507882" w14:textId="77777777" w:rsidR="00345033" w:rsidRDefault="00345033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EE"/>
    <w:family w:val="auto"/>
    <w:pitch w:val="variable"/>
    <w:sig w:usb0="00000001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35C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7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35C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7334C" w14:textId="77777777" w:rsidR="00345033" w:rsidRDefault="00345033" w:rsidP="000D6515">
      <w:r>
        <w:separator/>
      </w:r>
    </w:p>
  </w:footnote>
  <w:footnote w:type="continuationSeparator" w:id="0">
    <w:p w14:paraId="0D2C6B06" w14:textId="77777777" w:rsidR="00345033" w:rsidRDefault="00345033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41FE5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43ACE"/>
    <w:rsid w:val="00343BEF"/>
    <w:rsid w:val="00345033"/>
    <w:rsid w:val="00350617"/>
    <w:rsid w:val="0035386F"/>
    <w:rsid w:val="003670DE"/>
    <w:rsid w:val="0037508B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34B87"/>
    <w:rsid w:val="00435052"/>
    <w:rsid w:val="0043604A"/>
    <w:rsid w:val="004451EF"/>
    <w:rsid w:val="00473467"/>
    <w:rsid w:val="00481C85"/>
    <w:rsid w:val="00494277"/>
    <w:rsid w:val="004B3728"/>
    <w:rsid w:val="004B499D"/>
    <w:rsid w:val="004C5B51"/>
    <w:rsid w:val="00500A8E"/>
    <w:rsid w:val="0051195E"/>
    <w:rsid w:val="005143DF"/>
    <w:rsid w:val="00533192"/>
    <w:rsid w:val="00543977"/>
    <w:rsid w:val="005451E9"/>
    <w:rsid w:val="00545660"/>
    <w:rsid w:val="00547FE2"/>
    <w:rsid w:val="00564BAA"/>
    <w:rsid w:val="005725D7"/>
    <w:rsid w:val="00573FE1"/>
    <w:rsid w:val="00580BBD"/>
    <w:rsid w:val="0058673A"/>
    <w:rsid w:val="00590A84"/>
    <w:rsid w:val="00590F90"/>
    <w:rsid w:val="005A390C"/>
    <w:rsid w:val="005A5D58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3E10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168A"/>
    <w:rsid w:val="00822F81"/>
    <w:rsid w:val="00827E6C"/>
    <w:rsid w:val="008317A0"/>
    <w:rsid w:val="00835CCF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31F0"/>
    <w:rsid w:val="00CF7D10"/>
    <w:rsid w:val="00D25D73"/>
    <w:rsid w:val="00D4313A"/>
    <w:rsid w:val="00D475F8"/>
    <w:rsid w:val="00D47BC0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EC72-E8AC-4C2A-8553-FD53DE14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administrativa</cp:lastModifiedBy>
  <cp:revision>4</cp:revision>
  <cp:lastPrinted>2016-11-09T12:08:00Z</cp:lastPrinted>
  <dcterms:created xsi:type="dcterms:W3CDTF">2022-12-01T07:35:00Z</dcterms:created>
  <dcterms:modified xsi:type="dcterms:W3CDTF">2022-12-01T07:41:00Z</dcterms:modified>
</cp:coreProperties>
</file>