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54631" w14:textId="77777777" w:rsidR="00503E81" w:rsidRPr="00503E81" w:rsidRDefault="00503E81" w:rsidP="00503E81">
      <w:pPr>
        <w:keepNext/>
        <w:spacing w:before="120" w:after="120" w:line="240" w:lineRule="auto"/>
        <w:jc w:val="center"/>
        <w:outlineLvl w:val="3"/>
        <w:rPr>
          <w:rFonts w:ascii="Arial" w:eastAsia="Calibri" w:hAnsi="Arial" w:cs="Arial"/>
          <w:b/>
          <w:bCs/>
          <w:kern w:val="32"/>
          <w:sz w:val="28"/>
          <w:szCs w:val="28"/>
          <w:lang w:eastAsia="cs-CZ"/>
        </w:rPr>
      </w:pPr>
      <w:r w:rsidRPr="00503E81">
        <w:rPr>
          <w:rFonts w:ascii="Arial" w:eastAsia="Calibri" w:hAnsi="Arial" w:cs="Arial"/>
          <w:b/>
          <w:bCs/>
          <w:kern w:val="32"/>
          <w:sz w:val="28"/>
          <w:szCs w:val="28"/>
          <w:lang w:val="x-none" w:eastAsia="cs-CZ"/>
        </w:rPr>
        <w:t>Kupní smlouva</w:t>
      </w:r>
      <w:r w:rsidRPr="00503E81">
        <w:rPr>
          <w:rFonts w:ascii="Arial" w:eastAsia="Calibri" w:hAnsi="Arial" w:cs="Arial"/>
          <w:b/>
          <w:bCs/>
          <w:kern w:val="32"/>
          <w:sz w:val="28"/>
          <w:szCs w:val="28"/>
          <w:lang w:val="x-none" w:eastAsia="cs-CZ"/>
        </w:rPr>
        <w:br/>
        <w:t>na dodávku periodik pro rok 202</w:t>
      </w:r>
      <w:r w:rsidRPr="00503E81">
        <w:rPr>
          <w:rFonts w:ascii="Arial" w:eastAsia="Calibri" w:hAnsi="Arial" w:cs="Arial"/>
          <w:b/>
          <w:bCs/>
          <w:kern w:val="32"/>
          <w:sz w:val="28"/>
          <w:szCs w:val="28"/>
          <w:lang w:eastAsia="cs-CZ"/>
        </w:rPr>
        <w:t>3</w:t>
      </w:r>
    </w:p>
    <w:p w14:paraId="0032AA49" w14:textId="77777777" w:rsidR="00503E81" w:rsidRPr="00503E81" w:rsidRDefault="005A71F2" w:rsidP="00503E81">
      <w:pPr>
        <w:spacing w:after="0" w:line="240" w:lineRule="auto"/>
        <w:jc w:val="center"/>
        <w:rPr>
          <w:rFonts w:ascii="Arial" w:eastAsia="Times New Roman" w:hAnsi="Arial" w:cs="Arial"/>
          <w:b/>
          <w:sz w:val="28"/>
          <w:szCs w:val="28"/>
          <w:lang w:eastAsia="cs-CZ"/>
        </w:rPr>
      </w:pPr>
      <w:r>
        <w:rPr>
          <w:rFonts w:ascii="Arial" w:eastAsia="Times New Roman" w:hAnsi="Arial" w:cs="Arial"/>
          <w:b/>
          <w:sz w:val="28"/>
          <w:szCs w:val="28"/>
          <w:lang w:eastAsia="cs-CZ"/>
        </w:rPr>
        <w:t>pro část</w:t>
      </w:r>
      <w:r w:rsidR="00503E81" w:rsidRPr="00503E81">
        <w:rPr>
          <w:rFonts w:ascii="Arial" w:eastAsia="Times New Roman" w:hAnsi="Arial" w:cs="Arial"/>
          <w:b/>
          <w:sz w:val="28"/>
          <w:szCs w:val="28"/>
          <w:lang w:eastAsia="cs-CZ"/>
        </w:rPr>
        <w:t xml:space="preserve"> </w:t>
      </w:r>
      <w:r w:rsidR="00AB3D72">
        <w:rPr>
          <w:rFonts w:ascii="Arial" w:eastAsia="Times New Roman" w:hAnsi="Arial" w:cs="Arial"/>
          <w:b/>
          <w:sz w:val="28"/>
          <w:szCs w:val="28"/>
          <w:lang w:eastAsia="cs-CZ"/>
        </w:rPr>
        <w:t>2</w:t>
      </w:r>
    </w:p>
    <w:p w14:paraId="32BB55E3" w14:textId="77777777" w:rsidR="00503E81" w:rsidRPr="00503E81" w:rsidRDefault="00503E81" w:rsidP="00503E81">
      <w:pPr>
        <w:spacing w:after="240" w:line="240" w:lineRule="auto"/>
        <w:jc w:val="center"/>
        <w:rPr>
          <w:rFonts w:ascii="Arial" w:eastAsia="Times New Roman" w:hAnsi="Arial" w:cs="Arial"/>
          <w:b/>
          <w:lang w:eastAsia="cs-CZ"/>
        </w:rPr>
      </w:pPr>
      <w:r w:rsidRPr="00503E81">
        <w:rPr>
          <w:rFonts w:ascii="Arial" w:eastAsia="Times New Roman" w:hAnsi="Arial" w:cs="Arial"/>
          <w:b/>
          <w:lang w:eastAsia="cs-CZ"/>
        </w:rPr>
        <w:t xml:space="preserve">uzavřená podle zákona č. 89/2012 Sb., občanský zákoník, ve znění pozdějších předpisů </w:t>
      </w:r>
      <w:r w:rsidRPr="00503E81">
        <w:rPr>
          <w:rFonts w:ascii="Arial" w:eastAsia="Times New Roman" w:hAnsi="Arial" w:cs="Arial"/>
          <w:b/>
          <w:lang w:eastAsia="cs-CZ"/>
        </w:rPr>
        <w:br/>
        <w:t>(dále jen "občanský zákoník")</w:t>
      </w:r>
    </w:p>
    <w:p w14:paraId="57DAB51D" w14:textId="77777777" w:rsidR="00503E81" w:rsidRPr="00503E81" w:rsidRDefault="00503E81" w:rsidP="00503E81">
      <w:pPr>
        <w:spacing w:after="120" w:line="240" w:lineRule="auto"/>
        <w:jc w:val="right"/>
        <w:rPr>
          <w:rFonts w:ascii="Arial" w:eastAsia="Times New Roman" w:hAnsi="Arial" w:cs="Arial"/>
          <w:lang w:eastAsia="cs-CZ"/>
        </w:rPr>
      </w:pPr>
      <w:r w:rsidRPr="00503E81">
        <w:rPr>
          <w:rFonts w:ascii="Arial" w:eastAsia="Times New Roman" w:hAnsi="Arial" w:cs="Arial"/>
          <w:lang w:eastAsia="cs-CZ"/>
        </w:rPr>
        <w:t xml:space="preserve">Čj. </w:t>
      </w:r>
      <w:r w:rsidRPr="00503E81">
        <w:rPr>
          <w:rFonts w:ascii="Arial" w:eastAsia="Calibri" w:hAnsi="Arial" w:cs="Arial"/>
          <w:lang w:eastAsia="cs-CZ"/>
        </w:rPr>
        <w:t>9720/2022-UVCR</w:t>
      </w:r>
      <w:r w:rsidR="00801DCE">
        <w:rPr>
          <w:rFonts w:ascii="Arial" w:eastAsia="Times New Roman" w:hAnsi="Arial" w:cs="Arial"/>
          <w:lang w:eastAsia="cs-CZ"/>
        </w:rPr>
        <w:t>-28</w:t>
      </w:r>
    </w:p>
    <w:p w14:paraId="7C6304FB" w14:textId="77777777" w:rsidR="00503E81" w:rsidRPr="00503E81" w:rsidRDefault="00503E81" w:rsidP="00503E81">
      <w:pPr>
        <w:spacing w:after="120" w:line="240" w:lineRule="auto"/>
        <w:jc w:val="right"/>
        <w:rPr>
          <w:rFonts w:ascii="Arial" w:eastAsia="Times New Roman" w:hAnsi="Arial" w:cs="Arial"/>
          <w:lang w:eastAsia="cs-CZ"/>
        </w:rPr>
      </w:pPr>
      <w:r w:rsidRPr="00503E81">
        <w:rPr>
          <w:rFonts w:ascii="Arial" w:eastAsia="Times New Roman" w:hAnsi="Arial" w:cs="Arial"/>
          <w:lang w:eastAsia="cs-CZ"/>
        </w:rPr>
        <w:t>Evidenční číslo: 22/</w:t>
      </w:r>
      <w:r w:rsidR="00667102">
        <w:rPr>
          <w:rFonts w:ascii="Arial" w:eastAsia="Times New Roman" w:hAnsi="Arial" w:cs="Arial"/>
          <w:lang w:eastAsia="cs-CZ"/>
        </w:rPr>
        <w:t>323</w:t>
      </w:r>
      <w:r w:rsidRPr="00503E81">
        <w:rPr>
          <w:rFonts w:ascii="Arial" w:eastAsia="Times New Roman" w:hAnsi="Arial" w:cs="Arial"/>
          <w:lang w:eastAsia="cs-CZ"/>
        </w:rPr>
        <w:t>-0</w:t>
      </w:r>
    </w:p>
    <w:p w14:paraId="7DC2FD27" w14:textId="77777777" w:rsidR="00503E81" w:rsidRPr="00503E81" w:rsidRDefault="00503E81" w:rsidP="00503E81">
      <w:pPr>
        <w:spacing w:after="120" w:line="240" w:lineRule="auto"/>
        <w:jc w:val="right"/>
        <w:rPr>
          <w:rFonts w:ascii="Arial" w:eastAsia="Times New Roman" w:hAnsi="Arial" w:cs="Arial"/>
          <w:lang w:eastAsia="cs-CZ"/>
        </w:rPr>
      </w:pPr>
    </w:p>
    <w:p w14:paraId="3C76B7A1" w14:textId="77777777" w:rsidR="00503E81" w:rsidRPr="00503E81" w:rsidRDefault="00503E81" w:rsidP="00503E81">
      <w:pPr>
        <w:spacing w:after="120" w:line="240" w:lineRule="auto"/>
        <w:jc w:val="both"/>
        <w:rPr>
          <w:rFonts w:ascii="Arial" w:eastAsia="Times New Roman" w:hAnsi="Arial" w:cs="Arial"/>
          <w:b/>
          <w:lang w:eastAsia="cs-CZ"/>
        </w:rPr>
      </w:pPr>
      <w:r w:rsidRPr="00503E81">
        <w:rPr>
          <w:rFonts w:ascii="Arial" w:eastAsia="Times New Roman" w:hAnsi="Arial" w:cs="Arial"/>
          <w:b/>
          <w:lang w:eastAsia="cs-CZ"/>
        </w:rPr>
        <w:t>Česká republika – Úřad vlády České republiky</w:t>
      </w:r>
    </w:p>
    <w:p w14:paraId="316F7C12" w14:textId="77777777" w:rsidR="00503E81" w:rsidRPr="00503E81" w:rsidRDefault="00503E81" w:rsidP="00503E81">
      <w:pPr>
        <w:tabs>
          <w:tab w:val="left" w:pos="2126"/>
        </w:tabs>
        <w:spacing w:after="0" w:line="240" w:lineRule="auto"/>
        <w:ind w:left="2126" w:hanging="2126"/>
        <w:jc w:val="both"/>
        <w:rPr>
          <w:rFonts w:ascii="Arial" w:eastAsia="Calibri" w:hAnsi="Arial" w:cs="Arial"/>
          <w:lang w:eastAsia="cs-CZ"/>
        </w:rPr>
      </w:pPr>
      <w:r w:rsidRPr="00503E81">
        <w:rPr>
          <w:rFonts w:ascii="Arial" w:eastAsia="Times New Roman" w:hAnsi="Arial" w:cs="Arial"/>
          <w:lang w:eastAsia="cs-CZ"/>
        </w:rPr>
        <w:t>kterou zastupuje:</w:t>
      </w:r>
      <w:r w:rsidRPr="00503E81">
        <w:rPr>
          <w:rFonts w:ascii="Arial" w:eastAsia="Times New Roman" w:hAnsi="Arial" w:cs="Arial"/>
          <w:lang w:eastAsia="cs-CZ"/>
        </w:rPr>
        <w:tab/>
      </w:r>
      <w:r w:rsidRPr="00503E81">
        <w:rPr>
          <w:rFonts w:ascii="Arial" w:eastAsia="Calibri" w:hAnsi="Arial" w:cs="Arial"/>
          <w:lang w:eastAsia="cs-CZ"/>
        </w:rPr>
        <w:t xml:space="preserve">Ing. </w:t>
      </w:r>
      <w:proofErr w:type="spellStart"/>
      <w:r w:rsidRPr="00503E81">
        <w:rPr>
          <w:rFonts w:ascii="Arial" w:eastAsia="Calibri" w:hAnsi="Arial" w:cs="Arial"/>
          <w:lang w:eastAsia="cs-CZ"/>
        </w:rPr>
        <w:t>Narek</w:t>
      </w:r>
      <w:proofErr w:type="spellEnd"/>
      <w:r w:rsidRPr="00503E81">
        <w:rPr>
          <w:rFonts w:ascii="Arial" w:eastAsia="Calibri" w:hAnsi="Arial" w:cs="Arial"/>
          <w:lang w:eastAsia="cs-CZ"/>
        </w:rPr>
        <w:t xml:space="preserve"> </w:t>
      </w:r>
      <w:proofErr w:type="spellStart"/>
      <w:r w:rsidRPr="00503E81">
        <w:rPr>
          <w:rFonts w:ascii="Arial" w:eastAsia="Calibri" w:hAnsi="Arial" w:cs="Arial"/>
          <w:lang w:eastAsia="cs-CZ"/>
        </w:rPr>
        <w:t>Oganesjan</w:t>
      </w:r>
      <w:proofErr w:type="spellEnd"/>
      <w:r w:rsidRPr="00503E81">
        <w:rPr>
          <w:rFonts w:ascii="Arial" w:eastAsia="Times New Roman" w:hAnsi="Arial" w:cs="Arial"/>
          <w:lang w:eastAsia="cs-CZ"/>
        </w:rPr>
        <w:t xml:space="preserve">, ředitel Odboru informatiky, na základě vnitřního předpisu </w:t>
      </w:r>
    </w:p>
    <w:p w14:paraId="1CF79D8D" w14:textId="77777777" w:rsidR="00503E81" w:rsidRPr="00503E81" w:rsidRDefault="00503E81" w:rsidP="00503E81">
      <w:pPr>
        <w:tabs>
          <w:tab w:val="left" w:pos="2126"/>
        </w:tabs>
        <w:spacing w:after="0" w:line="240" w:lineRule="auto"/>
        <w:jc w:val="both"/>
        <w:rPr>
          <w:rFonts w:ascii="Arial" w:eastAsia="Times New Roman" w:hAnsi="Arial" w:cs="Arial"/>
          <w:lang w:eastAsia="cs-CZ"/>
        </w:rPr>
      </w:pPr>
      <w:r w:rsidRPr="00503E81">
        <w:rPr>
          <w:rFonts w:ascii="Arial" w:eastAsia="Times New Roman" w:hAnsi="Arial" w:cs="Arial"/>
          <w:lang w:eastAsia="cs-CZ"/>
        </w:rPr>
        <w:t>se sídlem:</w:t>
      </w:r>
      <w:r w:rsidRPr="00503E81">
        <w:rPr>
          <w:rFonts w:ascii="Arial" w:eastAsia="Times New Roman" w:hAnsi="Arial" w:cs="Arial"/>
          <w:lang w:eastAsia="cs-CZ"/>
        </w:rPr>
        <w:tab/>
        <w:t>nábř. E. Beneše 128/4, Praha 1 - Malá Strana, PSČ 118 01</w:t>
      </w:r>
    </w:p>
    <w:p w14:paraId="6263E9FC" w14:textId="77777777" w:rsidR="00503E81" w:rsidRPr="00503E81" w:rsidRDefault="00503E81" w:rsidP="00503E81">
      <w:pPr>
        <w:tabs>
          <w:tab w:val="left" w:pos="2126"/>
        </w:tabs>
        <w:spacing w:after="0" w:line="240" w:lineRule="auto"/>
        <w:jc w:val="both"/>
        <w:rPr>
          <w:rFonts w:ascii="Arial" w:eastAsia="Times New Roman" w:hAnsi="Arial" w:cs="Arial"/>
          <w:lang w:eastAsia="cs-CZ"/>
        </w:rPr>
      </w:pPr>
      <w:r w:rsidRPr="00503E81">
        <w:rPr>
          <w:rFonts w:ascii="Arial" w:eastAsia="Times New Roman" w:hAnsi="Arial" w:cs="Arial"/>
          <w:lang w:eastAsia="cs-CZ"/>
        </w:rPr>
        <w:t>IČO:</w:t>
      </w:r>
      <w:r w:rsidRPr="00503E81">
        <w:rPr>
          <w:rFonts w:ascii="Arial" w:eastAsia="Times New Roman" w:hAnsi="Arial" w:cs="Arial"/>
          <w:lang w:eastAsia="cs-CZ"/>
        </w:rPr>
        <w:tab/>
        <w:t>00006599</w:t>
      </w:r>
    </w:p>
    <w:p w14:paraId="2E14587E" w14:textId="77777777" w:rsidR="00503E81" w:rsidRPr="00503E81" w:rsidRDefault="00503E81" w:rsidP="00503E81">
      <w:pPr>
        <w:tabs>
          <w:tab w:val="left" w:pos="2126"/>
        </w:tabs>
        <w:spacing w:after="0" w:line="240" w:lineRule="auto"/>
        <w:jc w:val="both"/>
        <w:rPr>
          <w:rFonts w:ascii="Arial" w:eastAsia="Times New Roman" w:hAnsi="Arial" w:cs="Arial"/>
          <w:lang w:eastAsia="cs-CZ"/>
        </w:rPr>
      </w:pPr>
      <w:r w:rsidRPr="00503E81">
        <w:rPr>
          <w:rFonts w:ascii="Arial" w:eastAsia="Times New Roman" w:hAnsi="Arial" w:cs="Arial"/>
          <w:lang w:eastAsia="cs-CZ"/>
        </w:rPr>
        <w:t xml:space="preserve">DIČ: </w:t>
      </w:r>
      <w:r w:rsidRPr="00503E81">
        <w:rPr>
          <w:rFonts w:ascii="Arial" w:eastAsia="Times New Roman" w:hAnsi="Arial" w:cs="Arial"/>
          <w:lang w:eastAsia="cs-CZ"/>
        </w:rPr>
        <w:tab/>
        <w:t>CZ00006599</w:t>
      </w:r>
    </w:p>
    <w:p w14:paraId="5D939B7C" w14:textId="77777777" w:rsidR="00503E81" w:rsidRPr="00503E81" w:rsidRDefault="00503E81" w:rsidP="00503E81">
      <w:pPr>
        <w:tabs>
          <w:tab w:val="left" w:pos="2126"/>
        </w:tabs>
        <w:spacing w:after="0" w:line="240" w:lineRule="auto"/>
        <w:jc w:val="both"/>
        <w:rPr>
          <w:rFonts w:ascii="Arial" w:eastAsia="Times New Roman" w:hAnsi="Arial" w:cs="Arial"/>
          <w:lang w:eastAsia="cs-CZ"/>
        </w:rPr>
      </w:pPr>
      <w:r w:rsidRPr="00503E81">
        <w:rPr>
          <w:rFonts w:ascii="Arial" w:eastAsia="Times New Roman" w:hAnsi="Arial" w:cs="Arial"/>
          <w:lang w:eastAsia="cs-CZ"/>
        </w:rPr>
        <w:t xml:space="preserve">bankovní spojení: </w:t>
      </w:r>
      <w:r w:rsidRPr="00503E81">
        <w:rPr>
          <w:rFonts w:ascii="Arial" w:eastAsia="Times New Roman" w:hAnsi="Arial" w:cs="Arial"/>
          <w:lang w:eastAsia="cs-CZ"/>
        </w:rPr>
        <w:tab/>
        <w:t xml:space="preserve">ČNB Praha, účet č.: 4320001/0710 </w:t>
      </w:r>
    </w:p>
    <w:p w14:paraId="02C0C95B" w14:textId="3FC96441" w:rsidR="00B67F31" w:rsidRDefault="00503E81" w:rsidP="00B67F31">
      <w:pPr>
        <w:tabs>
          <w:tab w:val="left" w:pos="2126"/>
        </w:tabs>
        <w:spacing w:after="0" w:line="240" w:lineRule="auto"/>
        <w:ind w:left="2126" w:hanging="2126"/>
        <w:jc w:val="both"/>
        <w:rPr>
          <w:rFonts w:ascii="Arial" w:eastAsia="Times New Roman" w:hAnsi="Arial" w:cs="Arial"/>
          <w:lang w:eastAsia="cs-CZ"/>
        </w:rPr>
      </w:pPr>
      <w:r w:rsidRPr="00503E81">
        <w:rPr>
          <w:rFonts w:ascii="Arial" w:eastAsia="Times New Roman" w:hAnsi="Arial" w:cs="Arial"/>
          <w:lang w:eastAsia="cs-CZ"/>
        </w:rPr>
        <w:t>kontaktní osoba:</w:t>
      </w:r>
      <w:r w:rsidRPr="00503E81">
        <w:rPr>
          <w:rFonts w:ascii="Arial" w:eastAsia="Times New Roman" w:hAnsi="Arial" w:cs="Arial"/>
          <w:lang w:eastAsia="cs-CZ"/>
        </w:rPr>
        <w:tab/>
      </w:r>
      <w:r w:rsidR="00B67F31" w:rsidRPr="00EE5CA7">
        <w:rPr>
          <w:rFonts w:ascii="Arial" w:eastAsia="Times New Roman" w:hAnsi="Arial" w:cs="Arial"/>
        </w:rPr>
        <w:t xml:space="preserve">Jan Mik, e-mail: </w:t>
      </w:r>
      <w:hyperlink r:id="rId8" w:history="1">
        <w:r w:rsidR="00121DDE" w:rsidRPr="00121DDE">
          <w:rPr>
            <w:rStyle w:val="Hypertextovodkaz"/>
            <w:rFonts w:ascii="Arial" w:eastAsia="Times New Roman" w:hAnsi="Arial" w:cs="Arial"/>
            <w:color w:val="auto"/>
            <w:u w:val="none"/>
          </w:rPr>
          <w:t>XXXXX</w:t>
        </w:r>
      </w:hyperlink>
      <w:r w:rsidR="00B67F31" w:rsidRPr="00121DDE">
        <w:rPr>
          <w:rFonts w:ascii="Arial" w:eastAsia="Times New Roman" w:hAnsi="Arial" w:cs="Arial"/>
        </w:rPr>
        <w:t>,</w:t>
      </w:r>
      <w:r w:rsidR="00B67F31">
        <w:rPr>
          <w:rFonts w:ascii="Arial" w:eastAsia="Times New Roman" w:hAnsi="Arial" w:cs="Arial"/>
        </w:rPr>
        <w:t xml:space="preserve"> </w:t>
      </w:r>
      <w:r w:rsidR="00B67F31" w:rsidRPr="00EE5CA7">
        <w:rPr>
          <w:rFonts w:ascii="Arial" w:eastAsia="Times New Roman" w:hAnsi="Arial" w:cs="Arial"/>
        </w:rPr>
        <w:t xml:space="preserve">tel.: </w:t>
      </w:r>
      <w:hyperlink r:id="rId9" w:history="1">
        <w:r w:rsidR="00121DDE" w:rsidRPr="00121DDE">
          <w:rPr>
            <w:rStyle w:val="Hypertextovodkaz"/>
            <w:rFonts w:ascii="Arial" w:eastAsia="Times New Roman" w:hAnsi="Arial" w:cs="Arial"/>
            <w:color w:val="auto"/>
            <w:u w:val="none"/>
          </w:rPr>
          <w:t>XXXXX</w:t>
        </w:r>
      </w:hyperlink>
    </w:p>
    <w:p w14:paraId="38F94B5A" w14:textId="77777777" w:rsidR="00B67F31" w:rsidRDefault="00B67F31" w:rsidP="00B67F31">
      <w:pPr>
        <w:tabs>
          <w:tab w:val="left" w:pos="2126"/>
        </w:tabs>
        <w:spacing w:after="0" w:line="240" w:lineRule="auto"/>
        <w:ind w:left="2126" w:hanging="2126"/>
        <w:jc w:val="both"/>
        <w:rPr>
          <w:rFonts w:ascii="Arial" w:eastAsia="Times New Roman" w:hAnsi="Arial" w:cs="Arial"/>
          <w:lang w:eastAsia="cs-CZ"/>
        </w:rPr>
      </w:pPr>
    </w:p>
    <w:p w14:paraId="4ECC8461" w14:textId="77777777" w:rsidR="00503E81" w:rsidRPr="00503E81" w:rsidRDefault="00503E81" w:rsidP="00B67F31">
      <w:pPr>
        <w:tabs>
          <w:tab w:val="left" w:pos="2126"/>
        </w:tabs>
        <w:spacing w:after="0" w:line="240" w:lineRule="auto"/>
        <w:ind w:left="2126" w:hanging="2126"/>
        <w:jc w:val="both"/>
        <w:rPr>
          <w:rFonts w:ascii="Arial" w:eastAsia="Times New Roman" w:hAnsi="Arial" w:cs="Arial"/>
          <w:lang w:eastAsia="cs-CZ"/>
        </w:rPr>
      </w:pPr>
      <w:r w:rsidRPr="00503E81">
        <w:rPr>
          <w:rFonts w:ascii="Arial" w:eastAsia="Times New Roman" w:hAnsi="Arial" w:cs="Arial"/>
          <w:lang w:eastAsia="cs-CZ"/>
        </w:rPr>
        <w:t>(dále jen „</w:t>
      </w:r>
      <w:r w:rsidRPr="00503E81">
        <w:rPr>
          <w:rFonts w:ascii="Arial" w:eastAsia="Times New Roman" w:hAnsi="Arial" w:cs="Arial"/>
          <w:b/>
          <w:lang w:eastAsia="cs-CZ"/>
        </w:rPr>
        <w:t>kupující</w:t>
      </w:r>
      <w:r w:rsidRPr="00503E81">
        <w:rPr>
          <w:rFonts w:ascii="Arial" w:eastAsia="Times New Roman" w:hAnsi="Arial" w:cs="Arial"/>
          <w:lang w:eastAsia="cs-CZ"/>
        </w:rPr>
        <w:t>“)</w:t>
      </w:r>
    </w:p>
    <w:p w14:paraId="16FF4F10" w14:textId="77777777" w:rsidR="00B67F31" w:rsidRDefault="00B67F31" w:rsidP="00503E81">
      <w:pPr>
        <w:spacing w:after="240" w:line="240" w:lineRule="auto"/>
        <w:jc w:val="both"/>
        <w:rPr>
          <w:rFonts w:ascii="Arial" w:eastAsia="Times New Roman" w:hAnsi="Arial" w:cs="Arial"/>
          <w:lang w:eastAsia="cs-CZ"/>
        </w:rPr>
      </w:pPr>
    </w:p>
    <w:p w14:paraId="5B88D9C6" w14:textId="77777777" w:rsidR="00503E81" w:rsidRPr="00503E81" w:rsidRDefault="00503E81" w:rsidP="00503E81">
      <w:pPr>
        <w:spacing w:after="240" w:line="240" w:lineRule="auto"/>
        <w:jc w:val="both"/>
        <w:rPr>
          <w:rFonts w:ascii="Arial" w:eastAsia="Times New Roman" w:hAnsi="Arial" w:cs="Arial"/>
          <w:lang w:eastAsia="cs-CZ"/>
        </w:rPr>
      </w:pPr>
      <w:r w:rsidRPr="00503E81">
        <w:rPr>
          <w:rFonts w:ascii="Arial" w:eastAsia="Times New Roman" w:hAnsi="Arial" w:cs="Arial"/>
          <w:lang w:eastAsia="cs-CZ"/>
        </w:rPr>
        <w:t>a</w:t>
      </w:r>
    </w:p>
    <w:p w14:paraId="2C176D47" w14:textId="77777777" w:rsidR="00503E81" w:rsidRPr="00503E81" w:rsidRDefault="00570F1E" w:rsidP="00503E81">
      <w:pPr>
        <w:spacing w:after="120" w:line="240" w:lineRule="auto"/>
        <w:jc w:val="both"/>
        <w:rPr>
          <w:rFonts w:ascii="Arial" w:eastAsia="Times New Roman" w:hAnsi="Arial" w:cs="Arial"/>
          <w:b/>
          <w:lang w:eastAsia="cs-CZ"/>
        </w:rPr>
      </w:pPr>
      <w:r>
        <w:rPr>
          <w:rFonts w:ascii="Arial" w:eastAsia="Times New Roman" w:hAnsi="Arial" w:cs="Arial"/>
          <w:b/>
          <w:lang w:eastAsia="cs-CZ"/>
        </w:rPr>
        <w:t>SUWECO CZ, s.r.o.</w:t>
      </w:r>
    </w:p>
    <w:p w14:paraId="19C8094C" w14:textId="77777777" w:rsidR="00503E81" w:rsidRPr="00503E81" w:rsidRDefault="00503E81" w:rsidP="00EB2917">
      <w:pPr>
        <w:tabs>
          <w:tab w:val="left" w:pos="2126"/>
        </w:tabs>
        <w:spacing w:after="0" w:line="240" w:lineRule="auto"/>
        <w:jc w:val="both"/>
        <w:rPr>
          <w:rFonts w:ascii="Arial" w:eastAsia="Times New Roman" w:hAnsi="Arial" w:cs="Arial"/>
          <w:lang w:eastAsia="cs-CZ"/>
        </w:rPr>
      </w:pPr>
      <w:r w:rsidRPr="00503E81">
        <w:rPr>
          <w:rFonts w:ascii="Arial" w:eastAsia="Times New Roman" w:hAnsi="Arial" w:cs="Arial"/>
          <w:lang w:eastAsia="cs-CZ"/>
        </w:rPr>
        <w:t>kterou zastupuje:</w:t>
      </w:r>
      <w:r w:rsidRPr="00503E81">
        <w:rPr>
          <w:rFonts w:ascii="Arial" w:eastAsia="Times New Roman" w:hAnsi="Arial" w:cs="Arial"/>
          <w:lang w:eastAsia="cs-CZ"/>
        </w:rPr>
        <w:tab/>
      </w:r>
      <w:r w:rsidR="00570F1E">
        <w:rPr>
          <w:rFonts w:ascii="Arial" w:eastAsia="Times New Roman" w:hAnsi="Arial" w:cs="Arial"/>
          <w:lang w:eastAsia="cs-CZ"/>
        </w:rPr>
        <w:t xml:space="preserve">Ing. </w:t>
      </w:r>
      <w:proofErr w:type="spellStart"/>
      <w:r w:rsidR="00570F1E">
        <w:rPr>
          <w:rFonts w:ascii="Arial" w:eastAsia="Times New Roman" w:hAnsi="Arial" w:cs="Arial"/>
          <w:lang w:eastAsia="cs-CZ"/>
        </w:rPr>
        <w:t>Suškevičová</w:t>
      </w:r>
      <w:proofErr w:type="spellEnd"/>
      <w:r w:rsidR="00EB2917">
        <w:rPr>
          <w:rFonts w:ascii="Arial" w:eastAsia="Times New Roman" w:hAnsi="Arial" w:cs="Arial"/>
          <w:lang w:eastAsia="cs-CZ"/>
        </w:rPr>
        <w:t xml:space="preserve"> Nina</w:t>
      </w:r>
    </w:p>
    <w:p w14:paraId="2A196D8C" w14:textId="77777777" w:rsidR="00503E81" w:rsidRPr="00503E81" w:rsidRDefault="00503E81" w:rsidP="00503E81">
      <w:pPr>
        <w:tabs>
          <w:tab w:val="left" w:pos="2126"/>
        </w:tabs>
        <w:spacing w:after="0" w:line="240" w:lineRule="auto"/>
        <w:jc w:val="both"/>
        <w:rPr>
          <w:rFonts w:ascii="Arial" w:eastAsia="Times New Roman" w:hAnsi="Arial" w:cs="Arial"/>
          <w:lang w:eastAsia="cs-CZ"/>
        </w:rPr>
      </w:pPr>
      <w:r w:rsidRPr="00503E81">
        <w:rPr>
          <w:rFonts w:ascii="Arial" w:eastAsia="Times New Roman" w:hAnsi="Arial" w:cs="Arial"/>
          <w:lang w:eastAsia="cs-CZ"/>
        </w:rPr>
        <w:t>se sídlem:</w:t>
      </w:r>
      <w:r w:rsidRPr="00503E81">
        <w:rPr>
          <w:rFonts w:ascii="Arial" w:eastAsia="Times New Roman" w:hAnsi="Arial" w:cs="Arial"/>
          <w:lang w:eastAsia="cs-CZ"/>
        </w:rPr>
        <w:tab/>
      </w:r>
      <w:r w:rsidR="00570F1E">
        <w:rPr>
          <w:rFonts w:ascii="Arial" w:eastAsia="Times New Roman" w:hAnsi="Arial" w:cs="Arial"/>
          <w:lang w:eastAsia="cs-CZ"/>
        </w:rPr>
        <w:t xml:space="preserve">Sestupná 153/11, Praha 6- Liboc, PSČ 162 00 </w:t>
      </w:r>
    </w:p>
    <w:p w14:paraId="2C8C4B88" w14:textId="77777777" w:rsidR="00503E81" w:rsidRPr="00503E81" w:rsidRDefault="00503E81" w:rsidP="00503E81">
      <w:pPr>
        <w:tabs>
          <w:tab w:val="left" w:pos="2126"/>
        </w:tabs>
        <w:spacing w:after="0" w:line="240" w:lineRule="auto"/>
        <w:jc w:val="both"/>
        <w:rPr>
          <w:rFonts w:ascii="Arial" w:eastAsia="Times New Roman" w:hAnsi="Arial" w:cs="Arial"/>
          <w:lang w:eastAsia="cs-CZ"/>
        </w:rPr>
      </w:pPr>
      <w:r w:rsidRPr="00503E81">
        <w:rPr>
          <w:rFonts w:ascii="Arial" w:eastAsia="Times New Roman" w:hAnsi="Arial" w:cs="Arial"/>
          <w:lang w:eastAsia="cs-CZ"/>
        </w:rPr>
        <w:t>IČO:</w:t>
      </w:r>
      <w:r w:rsidRPr="00503E81">
        <w:rPr>
          <w:rFonts w:ascii="Arial" w:eastAsia="Times New Roman" w:hAnsi="Arial" w:cs="Arial"/>
          <w:lang w:eastAsia="cs-CZ"/>
        </w:rPr>
        <w:tab/>
      </w:r>
      <w:r w:rsidR="00570F1E">
        <w:rPr>
          <w:rFonts w:ascii="Arial" w:eastAsia="Times New Roman" w:hAnsi="Arial" w:cs="Arial"/>
          <w:lang w:eastAsia="cs-CZ"/>
        </w:rPr>
        <w:t>25 09 47 69</w:t>
      </w:r>
    </w:p>
    <w:p w14:paraId="1D3A78AD" w14:textId="77777777" w:rsidR="00503E81" w:rsidRPr="00503E81" w:rsidRDefault="00503E81" w:rsidP="00503E81">
      <w:pPr>
        <w:tabs>
          <w:tab w:val="left" w:pos="2126"/>
        </w:tabs>
        <w:spacing w:after="0" w:line="240" w:lineRule="auto"/>
        <w:jc w:val="both"/>
        <w:rPr>
          <w:rFonts w:ascii="Arial" w:eastAsia="Times New Roman" w:hAnsi="Arial" w:cs="Arial"/>
          <w:lang w:eastAsia="cs-CZ"/>
        </w:rPr>
      </w:pPr>
      <w:r w:rsidRPr="00503E81">
        <w:rPr>
          <w:rFonts w:ascii="Arial" w:eastAsia="Times New Roman" w:hAnsi="Arial" w:cs="Arial"/>
          <w:lang w:eastAsia="cs-CZ"/>
        </w:rPr>
        <w:t>DIČ:</w:t>
      </w:r>
      <w:r w:rsidRPr="00503E81">
        <w:rPr>
          <w:rFonts w:ascii="Arial" w:eastAsia="Times New Roman" w:hAnsi="Arial" w:cs="Arial"/>
          <w:lang w:eastAsia="cs-CZ"/>
        </w:rPr>
        <w:tab/>
      </w:r>
      <w:r w:rsidR="00570F1E">
        <w:rPr>
          <w:rFonts w:ascii="Arial" w:eastAsia="Times New Roman" w:hAnsi="Arial" w:cs="Arial"/>
          <w:lang w:eastAsia="cs-CZ"/>
        </w:rPr>
        <w:t>CZ25 09 47 69</w:t>
      </w:r>
    </w:p>
    <w:p w14:paraId="67343746" w14:textId="77777777" w:rsidR="00503E81" w:rsidRPr="00503E81" w:rsidRDefault="00503E81" w:rsidP="00503E81">
      <w:pPr>
        <w:tabs>
          <w:tab w:val="left" w:pos="2126"/>
        </w:tabs>
        <w:spacing w:after="0" w:line="240" w:lineRule="auto"/>
        <w:ind w:left="2126" w:hanging="2126"/>
        <w:jc w:val="both"/>
        <w:rPr>
          <w:rFonts w:ascii="Arial" w:eastAsia="Times New Roman" w:hAnsi="Arial" w:cs="Arial"/>
          <w:lang w:eastAsia="cs-CZ"/>
        </w:rPr>
      </w:pPr>
      <w:r w:rsidRPr="00503E81">
        <w:rPr>
          <w:rFonts w:ascii="Arial" w:eastAsia="Times New Roman" w:hAnsi="Arial" w:cs="Arial"/>
          <w:lang w:eastAsia="cs-CZ"/>
        </w:rPr>
        <w:t xml:space="preserve">bankovní spojení: </w:t>
      </w:r>
      <w:r w:rsidRPr="00503E81">
        <w:rPr>
          <w:rFonts w:ascii="Arial" w:eastAsia="Times New Roman" w:hAnsi="Arial" w:cs="Arial"/>
          <w:lang w:eastAsia="cs-CZ"/>
        </w:rPr>
        <w:tab/>
      </w:r>
      <w:r w:rsidR="00570F1E">
        <w:rPr>
          <w:rFonts w:ascii="Arial" w:eastAsia="Times New Roman" w:hAnsi="Arial" w:cs="Arial"/>
          <w:lang w:eastAsia="cs-CZ"/>
        </w:rPr>
        <w:t>CITI BANK Praha, účet č.: 204 304 0108/2600</w:t>
      </w:r>
    </w:p>
    <w:p w14:paraId="4E82C578" w14:textId="77777777" w:rsidR="00121DDE" w:rsidRDefault="00503E81" w:rsidP="00121DDE">
      <w:pPr>
        <w:tabs>
          <w:tab w:val="left" w:pos="2126"/>
        </w:tabs>
        <w:spacing w:after="0" w:line="240" w:lineRule="auto"/>
        <w:ind w:left="2126" w:hanging="2126"/>
        <w:jc w:val="both"/>
        <w:rPr>
          <w:rStyle w:val="Hypertextovodkaz"/>
          <w:rFonts w:ascii="Arial" w:eastAsia="Times New Roman" w:hAnsi="Arial" w:cs="Arial"/>
          <w:color w:val="auto"/>
          <w:u w:val="none"/>
        </w:rPr>
      </w:pPr>
      <w:r w:rsidRPr="00503E81">
        <w:rPr>
          <w:rFonts w:ascii="Arial" w:eastAsia="Times New Roman" w:hAnsi="Arial" w:cs="Arial"/>
          <w:lang w:eastAsia="cs-CZ"/>
        </w:rPr>
        <w:t>kontaktní osoba:</w:t>
      </w:r>
      <w:r w:rsidRPr="00503E81">
        <w:rPr>
          <w:rFonts w:ascii="Arial" w:eastAsia="Times New Roman" w:hAnsi="Arial" w:cs="Arial"/>
          <w:lang w:eastAsia="cs-CZ"/>
        </w:rPr>
        <w:tab/>
      </w:r>
      <w:proofErr w:type="spellStart"/>
      <w:r w:rsidR="00570F1E">
        <w:rPr>
          <w:rFonts w:ascii="Arial" w:eastAsia="Times New Roman" w:hAnsi="Arial" w:cs="Arial"/>
          <w:lang w:eastAsia="cs-CZ"/>
        </w:rPr>
        <w:t>Bianka</w:t>
      </w:r>
      <w:proofErr w:type="spellEnd"/>
      <w:r w:rsidR="00570F1E">
        <w:rPr>
          <w:rFonts w:ascii="Arial" w:eastAsia="Times New Roman" w:hAnsi="Arial" w:cs="Arial"/>
          <w:lang w:eastAsia="cs-CZ"/>
        </w:rPr>
        <w:t xml:space="preserve"> </w:t>
      </w:r>
      <w:proofErr w:type="spellStart"/>
      <w:r w:rsidR="00570F1E">
        <w:rPr>
          <w:rFonts w:ascii="Arial" w:eastAsia="Times New Roman" w:hAnsi="Arial" w:cs="Arial"/>
          <w:lang w:eastAsia="cs-CZ"/>
        </w:rPr>
        <w:t>Balázsová</w:t>
      </w:r>
      <w:proofErr w:type="spellEnd"/>
      <w:r w:rsidRPr="00503E81">
        <w:rPr>
          <w:rFonts w:ascii="Arial" w:eastAsia="Times New Roman" w:hAnsi="Arial" w:cs="Arial"/>
          <w:lang w:eastAsia="cs-CZ"/>
        </w:rPr>
        <w:t xml:space="preserve">, e-mail: </w:t>
      </w:r>
      <w:hyperlink r:id="rId10" w:history="1">
        <w:r w:rsidR="00121DDE" w:rsidRPr="00121DDE">
          <w:rPr>
            <w:rStyle w:val="Hypertextovodkaz"/>
            <w:rFonts w:ascii="Arial" w:eastAsia="Times New Roman" w:hAnsi="Arial" w:cs="Arial"/>
            <w:color w:val="auto"/>
            <w:u w:val="none"/>
          </w:rPr>
          <w:t>XXXXX</w:t>
        </w:r>
      </w:hyperlink>
      <w:r w:rsidR="00B67F31">
        <w:rPr>
          <w:rFonts w:ascii="Arial" w:eastAsia="Times New Roman" w:hAnsi="Arial" w:cs="Arial"/>
          <w:lang w:eastAsia="cs-CZ"/>
        </w:rPr>
        <w:t xml:space="preserve">, </w:t>
      </w:r>
      <w:r w:rsidRPr="00503E81">
        <w:rPr>
          <w:rFonts w:ascii="Arial" w:eastAsia="Times New Roman" w:hAnsi="Arial" w:cs="Arial"/>
          <w:lang w:eastAsia="cs-CZ"/>
        </w:rPr>
        <w:t xml:space="preserve">tel.: </w:t>
      </w:r>
      <w:hyperlink r:id="rId11" w:history="1">
        <w:r w:rsidR="00121DDE" w:rsidRPr="00121DDE">
          <w:rPr>
            <w:rStyle w:val="Hypertextovodkaz"/>
            <w:rFonts w:ascii="Arial" w:eastAsia="Times New Roman" w:hAnsi="Arial" w:cs="Arial"/>
            <w:color w:val="auto"/>
            <w:u w:val="none"/>
          </w:rPr>
          <w:t>XXXXX</w:t>
        </w:r>
      </w:hyperlink>
    </w:p>
    <w:p w14:paraId="087D4294" w14:textId="4525999C" w:rsidR="00503E81" w:rsidRPr="00503E81" w:rsidRDefault="00503E81" w:rsidP="00121DDE">
      <w:pPr>
        <w:tabs>
          <w:tab w:val="left" w:pos="2126"/>
        </w:tabs>
        <w:spacing w:after="0" w:line="240" w:lineRule="auto"/>
        <w:ind w:left="2126" w:hanging="2126"/>
        <w:jc w:val="both"/>
        <w:rPr>
          <w:rFonts w:ascii="Arial" w:eastAsia="Times New Roman" w:hAnsi="Arial" w:cs="Arial"/>
          <w:lang w:eastAsia="cs-CZ"/>
        </w:rPr>
      </w:pPr>
      <w:r w:rsidRPr="00503E81">
        <w:rPr>
          <w:rFonts w:ascii="Arial" w:eastAsia="Times New Roman" w:hAnsi="Arial" w:cs="Arial"/>
          <w:lang w:eastAsia="cs-CZ"/>
        </w:rPr>
        <w:t xml:space="preserve">společnost je zapsaná </w:t>
      </w:r>
      <w:r w:rsidR="00570F1E">
        <w:rPr>
          <w:rFonts w:ascii="Arial" w:eastAsia="Times New Roman" w:hAnsi="Arial" w:cs="Arial"/>
          <w:lang w:eastAsia="cs-CZ"/>
        </w:rPr>
        <w:t>u OR</w:t>
      </w:r>
      <w:r w:rsidRPr="00503E81">
        <w:rPr>
          <w:rFonts w:ascii="Arial" w:eastAsia="Times New Roman" w:hAnsi="Arial" w:cs="Arial"/>
          <w:lang w:eastAsia="cs-CZ"/>
        </w:rPr>
        <w:t xml:space="preserve"> vedeném </w:t>
      </w:r>
      <w:r w:rsidR="00570F1E">
        <w:rPr>
          <w:rFonts w:ascii="Arial" w:eastAsia="Times New Roman" w:hAnsi="Arial" w:cs="Arial"/>
          <w:lang w:eastAsia="cs-CZ"/>
        </w:rPr>
        <w:t>MS v Praze</w:t>
      </w:r>
      <w:r w:rsidRPr="00503E81">
        <w:rPr>
          <w:rFonts w:ascii="Arial" w:eastAsia="Times New Roman" w:hAnsi="Arial" w:cs="Arial"/>
          <w:lang w:eastAsia="cs-CZ"/>
        </w:rPr>
        <w:t xml:space="preserve">, oddíl </w:t>
      </w:r>
      <w:r w:rsidR="00570F1E">
        <w:rPr>
          <w:rFonts w:ascii="Arial" w:eastAsia="Times New Roman" w:hAnsi="Arial" w:cs="Arial"/>
          <w:lang w:eastAsia="cs-CZ"/>
        </w:rPr>
        <w:t>C</w:t>
      </w:r>
      <w:r w:rsidRPr="00503E81">
        <w:rPr>
          <w:rFonts w:ascii="Arial" w:eastAsia="Times New Roman" w:hAnsi="Arial" w:cs="Arial"/>
          <w:lang w:eastAsia="cs-CZ"/>
        </w:rPr>
        <w:t xml:space="preserve">, vložka č. </w:t>
      </w:r>
      <w:r w:rsidR="00570F1E">
        <w:rPr>
          <w:rFonts w:ascii="Arial" w:eastAsia="Times New Roman" w:hAnsi="Arial" w:cs="Arial"/>
          <w:lang w:eastAsia="cs-CZ"/>
        </w:rPr>
        <w:t>49215</w:t>
      </w:r>
      <w:r w:rsidRPr="00503E81">
        <w:rPr>
          <w:rFonts w:ascii="Arial" w:eastAsia="Times New Roman" w:hAnsi="Arial" w:cs="Arial"/>
          <w:lang w:eastAsia="cs-CZ"/>
        </w:rPr>
        <w:t xml:space="preserve"> </w:t>
      </w:r>
    </w:p>
    <w:p w14:paraId="486FCA62" w14:textId="77777777" w:rsidR="00503E81" w:rsidRPr="00503E81" w:rsidRDefault="00503E81" w:rsidP="00503E81">
      <w:pPr>
        <w:spacing w:before="120" w:after="240" w:line="240" w:lineRule="auto"/>
        <w:jc w:val="both"/>
        <w:rPr>
          <w:rFonts w:ascii="Arial" w:eastAsia="Times New Roman" w:hAnsi="Arial" w:cs="Arial"/>
          <w:lang w:eastAsia="cs-CZ"/>
        </w:rPr>
      </w:pPr>
      <w:r w:rsidRPr="00503E81">
        <w:rPr>
          <w:rFonts w:ascii="Arial" w:eastAsia="Times New Roman" w:hAnsi="Arial" w:cs="Arial"/>
          <w:lang w:eastAsia="cs-CZ"/>
        </w:rPr>
        <w:t>(dále jen „</w:t>
      </w:r>
      <w:r w:rsidRPr="00503E81">
        <w:rPr>
          <w:rFonts w:ascii="Arial" w:eastAsia="Times New Roman" w:hAnsi="Arial" w:cs="Arial"/>
          <w:b/>
          <w:lang w:eastAsia="cs-CZ"/>
        </w:rPr>
        <w:t>prodávající</w:t>
      </w:r>
      <w:r w:rsidRPr="00503E81">
        <w:rPr>
          <w:rFonts w:ascii="Arial" w:eastAsia="Times New Roman" w:hAnsi="Arial" w:cs="Arial"/>
          <w:lang w:eastAsia="cs-CZ"/>
        </w:rPr>
        <w:t>“)</w:t>
      </w:r>
    </w:p>
    <w:p w14:paraId="03B3E84C" w14:textId="77777777" w:rsidR="00503E81" w:rsidRPr="00503E81" w:rsidRDefault="00503E81" w:rsidP="00503E81">
      <w:pPr>
        <w:spacing w:after="0" w:line="240" w:lineRule="auto"/>
        <w:jc w:val="both"/>
        <w:rPr>
          <w:rFonts w:ascii="Arial" w:eastAsia="Times New Roman" w:hAnsi="Arial" w:cs="Arial"/>
          <w:lang w:eastAsia="cs-CZ"/>
        </w:rPr>
      </w:pPr>
      <w:r w:rsidRPr="00503E81">
        <w:rPr>
          <w:rFonts w:ascii="Arial" w:eastAsia="Times New Roman" w:hAnsi="Arial" w:cs="Arial"/>
          <w:lang w:eastAsia="cs-CZ"/>
        </w:rPr>
        <w:t>uzavírají níže uvedeného dne, měsíce a roku tuto kupní smlouvu o dodávce periodik (dále jen „smlouva“).</w:t>
      </w:r>
    </w:p>
    <w:p w14:paraId="27E36528" w14:textId="77777777" w:rsidR="00503E81" w:rsidRPr="00503E81" w:rsidRDefault="00503E81" w:rsidP="00503E81">
      <w:pPr>
        <w:spacing w:before="240" w:after="120" w:line="240" w:lineRule="auto"/>
        <w:ind w:left="720" w:hanging="360"/>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Úvodní ustanovení</w:t>
      </w:r>
    </w:p>
    <w:p w14:paraId="59AC7630" w14:textId="77777777" w:rsidR="00503E81" w:rsidRPr="00503E81" w:rsidRDefault="00503E81" w:rsidP="00503E81">
      <w:pPr>
        <w:spacing w:after="120" w:line="240" w:lineRule="auto"/>
        <w:jc w:val="both"/>
        <w:rPr>
          <w:rFonts w:ascii="Arial" w:eastAsia="Times New Roman" w:hAnsi="Arial" w:cs="Arial"/>
          <w:lang w:eastAsia="cs-CZ"/>
        </w:rPr>
      </w:pPr>
      <w:r w:rsidRPr="00503E81">
        <w:rPr>
          <w:rFonts w:ascii="Arial" w:eastAsia="Times New Roman" w:hAnsi="Arial" w:cs="Arial"/>
          <w:lang w:eastAsia="cs-CZ"/>
        </w:rPr>
        <w:t xml:space="preserve">Smlouva je uzavírána v souladu s nabídkou prodávajícího a rozhodnutím kupujícího jako zadavatele o výběru nejvýhodnější nabídky k části č. </w:t>
      </w:r>
      <w:r w:rsidR="00AB3D72">
        <w:rPr>
          <w:rFonts w:ascii="Arial" w:eastAsia="Times New Roman" w:hAnsi="Arial" w:cs="Arial"/>
          <w:lang w:eastAsia="cs-CZ"/>
        </w:rPr>
        <w:t>2</w:t>
      </w:r>
      <w:r w:rsidRPr="00503E81">
        <w:rPr>
          <w:rFonts w:ascii="Arial" w:eastAsia="Times New Roman" w:hAnsi="Arial" w:cs="Arial"/>
          <w:lang w:eastAsia="cs-CZ"/>
        </w:rPr>
        <w:t xml:space="preserve">  veřejné zakázky s názvem „Dodávky periodik na rok 2023“, vedené pod </w:t>
      </w:r>
      <w:proofErr w:type="spellStart"/>
      <w:r w:rsidRPr="00503E81">
        <w:rPr>
          <w:rFonts w:ascii="Arial" w:eastAsia="Times New Roman" w:hAnsi="Arial" w:cs="Arial"/>
          <w:lang w:eastAsia="cs-CZ"/>
        </w:rPr>
        <w:t>sp</w:t>
      </w:r>
      <w:proofErr w:type="spellEnd"/>
      <w:r w:rsidRPr="00503E81">
        <w:rPr>
          <w:rFonts w:ascii="Arial" w:eastAsia="Times New Roman" w:hAnsi="Arial" w:cs="Arial"/>
          <w:lang w:eastAsia="cs-CZ"/>
        </w:rPr>
        <w:t xml:space="preserve">. zn. </w:t>
      </w:r>
      <w:r w:rsidRPr="00503E81">
        <w:rPr>
          <w:rFonts w:ascii="Arial" w:eastAsia="Calibri" w:hAnsi="Arial" w:cs="Arial"/>
          <w:lang w:eastAsia="cs-CZ"/>
        </w:rPr>
        <w:t>9720/2022-UVCR</w:t>
      </w:r>
      <w:r w:rsidRPr="00503E81">
        <w:rPr>
          <w:rFonts w:ascii="Arial" w:eastAsia="Times New Roman" w:hAnsi="Arial" w:cs="Arial"/>
          <w:lang w:eastAsia="cs-CZ"/>
        </w:rPr>
        <w:t xml:space="preserve">. </w:t>
      </w:r>
    </w:p>
    <w:p w14:paraId="483EF44A" w14:textId="77777777" w:rsidR="00503E81" w:rsidRPr="00503E81" w:rsidRDefault="00503E81" w:rsidP="00503E81">
      <w:pPr>
        <w:spacing w:after="120" w:line="240" w:lineRule="auto"/>
        <w:jc w:val="both"/>
        <w:rPr>
          <w:rFonts w:ascii="Arial" w:eastAsia="Times New Roman" w:hAnsi="Arial" w:cs="Arial"/>
          <w:lang w:eastAsia="cs-CZ"/>
        </w:rPr>
      </w:pPr>
      <w:r w:rsidRPr="00503E81">
        <w:rPr>
          <w:rFonts w:ascii="Arial" w:eastAsia="Times New Roman" w:hAnsi="Arial" w:cs="Arial"/>
          <w:lang w:eastAsia="cs-CZ"/>
        </w:rPr>
        <w:t>Plnění této smlouvy je veřejnou zakázkou malého rozsahu dle § 27 zákona č. 134/2016 Sb., o zadávání veřejných zakázek, ve znění pozdějších předpisů (dále jen „ZZVZ“).</w:t>
      </w:r>
    </w:p>
    <w:p w14:paraId="322EA774" w14:textId="77777777" w:rsidR="00503E81" w:rsidRPr="00503E81" w:rsidRDefault="00503E81" w:rsidP="00503E81">
      <w:pPr>
        <w:spacing w:after="120" w:line="240" w:lineRule="auto"/>
        <w:jc w:val="both"/>
        <w:rPr>
          <w:rFonts w:ascii="Arial" w:eastAsia="Times New Roman" w:hAnsi="Arial" w:cs="Arial"/>
          <w:lang w:eastAsia="cs-CZ"/>
        </w:rPr>
      </w:pPr>
    </w:p>
    <w:p w14:paraId="42DAEE8C" w14:textId="77777777" w:rsidR="00503E81" w:rsidRPr="00503E81" w:rsidRDefault="00503E81" w:rsidP="00503E81">
      <w:pPr>
        <w:spacing w:after="120" w:line="240" w:lineRule="auto"/>
        <w:jc w:val="both"/>
        <w:rPr>
          <w:rFonts w:ascii="Arial" w:eastAsia="Times New Roman" w:hAnsi="Arial" w:cs="Arial"/>
          <w:lang w:eastAsia="cs-CZ"/>
        </w:rPr>
      </w:pPr>
    </w:p>
    <w:p w14:paraId="63FE4FCB"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lastRenderedPageBreak/>
        <w:br/>
        <w:t>Předmět smlouvy</w:t>
      </w:r>
    </w:p>
    <w:p w14:paraId="2E47FDE8" w14:textId="77777777" w:rsidR="00503E81" w:rsidRPr="00503E81" w:rsidRDefault="00503E81" w:rsidP="00503E81">
      <w:pPr>
        <w:numPr>
          <w:ilvl w:val="0"/>
          <w:numId w:val="1"/>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Prodávající se touto smlouvou zavazuje, že dodá kupujícímu periodika uvedená v příloze č. 1 této smlouvy (dále také jen „zboží“) a/nebo zajistí elektronickou verzi vybraných periodik za podmínek uvedených v této smlouvě, a to na základě dílčích objednávek vystavených kupujícím, a kupující se zavazuje, že uhradí prodávajícímu za dodané zboží stanovenou cenu.</w:t>
      </w:r>
    </w:p>
    <w:p w14:paraId="1AE47AFC" w14:textId="77777777" w:rsidR="00503E81" w:rsidRPr="00503E81" w:rsidRDefault="00503E81" w:rsidP="00503E81">
      <w:pPr>
        <w:numPr>
          <w:ilvl w:val="0"/>
          <w:numId w:val="1"/>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Dodávky budou realizovány postupně po dílčích plněních, přičemž dílčím plněním se pro účely této smlouvy rozumí dodání zboží nebo zajištění elektronické verze periodika na základě jedné objednávky kupujícího, případně pouze zajištění elektronické verze periodika. Kupující specifikuje konkrétní dílčí plnění co do druhu a množství zboží a elektronických verzí periodik. Kupující je oprávněn do objednávky uvést pouze druhy periodik uvedené v příloze č. 1.</w:t>
      </w:r>
    </w:p>
    <w:p w14:paraId="4A4ED6E2"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Doba a místo plnění</w:t>
      </w:r>
    </w:p>
    <w:p w14:paraId="4D9684ED" w14:textId="77777777" w:rsidR="00503E81" w:rsidRPr="00503E81" w:rsidRDefault="00503E81" w:rsidP="00503E81">
      <w:pPr>
        <w:numPr>
          <w:ilvl w:val="0"/>
          <w:numId w:val="2"/>
        </w:numPr>
        <w:spacing w:after="120" w:line="240" w:lineRule="auto"/>
        <w:ind w:left="426" w:hanging="426"/>
        <w:jc w:val="both"/>
        <w:rPr>
          <w:rFonts w:ascii="Arial" w:eastAsia="Times New Roman" w:hAnsi="Arial" w:cs="Arial"/>
          <w:i/>
          <w:lang w:eastAsia="cs-CZ"/>
        </w:rPr>
      </w:pPr>
      <w:r w:rsidRPr="00503E81">
        <w:rPr>
          <w:rFonts w:ascii="Arial" w:eastAsia="Times New Roman" w:hAnsi="Arial" w:cs="Arial"/>
          <w:lang w:eastAsia="cs-CZ"/>
        </w:rPr>
        <w:t>Tato smlouva se uzavírá na dobu určitou, a to od 1. ledna 2023 do 31. prosince 2023 s tím, že první objednávka bude kupujícím vystavena na dodávku zboží od 1. ledna 2023.</w:t>
      </w:r>
    </w:p>
    <w:p w14:paraId="2276565C" w14:textId="77777777" w:rsidR="00503E81" w:rsidRPr="00503E81" w:rsidRDefault="00503E81" w:rsidP="00503E81">
      <w:pPr>
        <w:numPr>
          <w:ilvl w:val="0"/>
          <w:numId w:val="2"/>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Místem plnění je sídlo kupujícího na adrese nábř. E. Beneše 128/4, 118 01 Praha 1, ve výjimečných případech pak jiné objekty Úřadu vlády ČR v Praze, pokud toto kupující uvede v objednávce.</w:t>
      </w:r>
    </w:p>
    <w:p w14:paraId="30DBCE3B"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Cena a platební podmínky</w:t>
      </w:r>
    </w:p>
    <w:p w14:paraId="7B8379DB"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Cena za jednotlivá dílčí plnění je stanovena za skutečně dodané zboží a poskytnuté elektronické verze periodik, a to v souladu s cenami uvedenými v příloze č. 1 této smlouvy – „Specifikace periodik – jednotkové ceny“, která tvoří nedílnou součást této smlouvy. V ceně jsou zahrnuty veškeré náklady prodávajícího související s dodáním zboží (zejména náklady na dopravu do místa plnění, clo, balné a poštovné) a zajištěním příslušných práv k elektronickým verzím periodik.</w:t>
      </w:r>
    </w:p>
    <w:p w14:paraId="7DE6D13F"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Ceny bez DPH a včetně DPH uvedené v příloze č. 1 jsou závazné po celou dobu účinnosti této smlouvy a jsou nepřekročitelné, s výjimkami stanovenými pro příslušnou část veřejné zakázky v příloze č. 2 této smlouvy – „Obchodní podmínky“. Výše DPH je vypočítávána dle platných právních předpisů.</w:t>
      </w:r>
    </w:p>
    <w:p w14:paraId="1AF6667C"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Prodávající je oprávněn vystavit fakturu na zboží, které bylo dodáno v listinné či elektronické verzi.</w:t>
      </w:r>
    </w:p>
    <w:p w14:paraId="79C65B9D"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Platební podmínky mohou být změněny dohodou smluvních stran této smlouvy s ohledem na obchodní zvyklosti příslušného dodavatele, roční předplatné může být uhrazeno po dohodě smluvních stran předem. Cena může být změněna z důvodů uvedených v příloze č. 2 této smlouvy. Takto změněné platební podmínky uvede kupující ve své objednávce. Dodatek k této smlouvě v takovém případě nebude vyhotovován.</w:t>
      </w:r>
    </w:p>
    <w:p w14:paraId="49B59B8F"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prodávajícího uvedené v této smlouvě nebo na daňovém dokladu vystaveném prodávajícím nebude uveřejněno způsobem umožňujícím dálkový přístup ve smyslu § 109 odst. 2 písm. c) ZDPH </w:t>
      </w:r>
      <w:r w:rsidRPr="00503E81">
        <w:rPr>
          <w:rFonts w:ascii="Arial" w:eastAsia="Times New Roman" w:hAnsi="Arial" w:cs="Arial"/>
          <w:lang w:eastAsia="cs-CZ"/>
        </w:rPr>
        <w:br/>
        <w:t>a nebo stane-li se prodávající nespolehlivým plátcem ve smyslu § 106a ZDPH, je kupující oprávněn uhradit prodávajícímu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571D8ACC"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lastRenderedPageBreak/>
        <w:t>Faktura prodávajícího musí obsahovat náležitosti obchodní listiny dle § 435 občanského zákoníku a daňového dokladu dle zákona č. 563/1991 Sb., o účetnictví, ve znění pozdějších předpisů, a zákona č. 235/2004 Sb., o dani z přidané hodnoty, ve znění pozdějších předpisů, evidenční číslo této smlouvy a číslo objednávky kupujícího. Přílohou faktury bude kopie potvrzeného dodacího listu nebo předávacího protokolu.</w:t>
      </w:r>
    </w:p>
    <w:p w14:paraId="2362A9C0"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 xml:space="preserve">Poskytovatel je oprávněn fakturu včetně všech jejích příloh vystavit v elektronické formě dle § 26 zákona č. 235/2004 Sb., o dani z přidané hodnoty, ve znění pozdějších předpisů, </w:t>
      </w:r>
      <w:r w:rsidRPr="00503E81">
        <w:rPr>
          <w:rFonts w:ascii="Arial" w:eastAsia="Times New Roman" w:hAnsi="Arial" w:cs="Arial"/>
          <w:lang w:eastAsia="cs-CZ"/>
        </w:rPr>
        <w:br/>
        <w:t xml:space="preserve">a to ve formátu ISDOC nebo ISDOCX verze 5.2 nebo vyšší. Poskytovatel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12" w:history="1">
        <w:r w:rsidRPr="00503E81">
          <w:rPr>
            <w:rFonts w:ascii="Arial" w:eastAsia="Times New Roman" w:hAnsi="Arial" w:cs="Arial"/>
            <w:color w:val="0000FF"/>
            <w:u w:val="single"/>
            <w:lang w:eastAsia="cs-CZ"/>
          </w:rPr>
          <w:t>posta@vlada.cz</w:t>
        </w:r>
      </w:hyperlink>
      <w:r w:rsidRPr="00503E81">
        <w:rPr>
          <w:rFonts w:ascii="Arial" w:eastAsia="Times New Roman" w:hAnsi="Arial" w:cs="Arial"/>
          <w:lang w:eastAsia="cs-CZ"/>
        </w:rPr>
        <w:t>.</w:t>
      </w:r>
    </w:p>
    <w:p w14:paraId="1B16E4F9"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V případě, že faktura nebude mít odpovídající náležitosti nebo bude obsahovat nesprávné údaje, je kupující oprávněn zaslat ji ve lhůtě splatnosti zpět k doplnění, aniž se tak dostane do prodlení se zaplacením; lhůta splatnosti počíná běžet znovu od doručení náležitě doplněné či opravené faktury.</w:t>
      </w:r>
    </w:p>
    <w:p w14:paraId="585ADD1A"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Kupující uhradí fakturu bezhotovostně převodem na účet prodávajícího do 21 dnů ode dne obdržení faktury. Zaplacením se rozumí odepsání finanční částky z účtu kupujícího ve prospěch účtu prodávajícího. Úhrada za plnění se provede v české měně (CZK).</w:t>
      </w:r>
    </w:p>
    <w:p w14:paraId="30E11493" w14:textId="77777777" w:rsidR="00503E81" w:rsidRPr="00503E81" w:rsidRDefault="00503E81" w:rsidP="00503E81">
      <w:pPr>
        <w:numPr>
          <w:ilvl w:val="0"/>
          <w:numId w:val="3"/>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Při prodlení s platbou je kupující povinen zaplatit prodávajícímu zákonný úrok z prodlení z dlužné částky.</w:t>
      </w:r>
    </w:p>
    <w:p w14:paraId="45DF14FB"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Práva a povinnosti smluvních stran</w:t>
      </w:r>
    </w:p>
    <w:p w14:paraId="1A34C943" w14:textId="77777777" w:rsidR="00503E81" w:rsidRPr="00503E81" w:rsidRDefault="00503E81" w:rsidP="00503E81">
      <w:pPr>
        <w:numPr>
          <w:ilvl w:val="0"/>
          <w:numId w:val="4"/>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Prodávající se zavazuje zboží a elektronické verze periodik dodávat dle požadavků kupujícího. Objednávky jednotlivých dílčích plnění budou prováděny písemně.</w:t>
      </w:r>
    </w:p>
    <w:p w14:paraId="7619CE47" w14:textId="77777777" w:rsidR="00503E81" w:rsidRPr="00503E81" w:rsidRDefault="00503E81" w:rsidP="00503E81">
      <w:pPr>
        <w:numPr>
          <w:ilvl w:val="0"/>
          <w:numId w:val="4"/>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 xml:space="preserve">Kupující se zavazuje objednávat zboží za podmínek uvedených v této smlouvě. Prodávající </w:t>
      </w:r>
      <w:r w:rsidRPr="00503E81">
        <w:rPr>
          <w:rFonts w:ascii="Arial" w:eastAsia="Times New Roman" w:hAnsi="Arial" w:cs="Arial"/>
          <w:lang w:eastAsia="cs-CZ"/>
        </w:rPr>
        <w:br/>
        <w:t>se zavazuje dodávat dílčí plnění ve lhůtách a za podmínek uvedených kupujícím v objednávce. Lhůty plnění mohou být dohodou smluvních stran písemně změněny v objednávce.</w:t>
      </w:r>
    </w:p>
    <w:p w14:paraId="570B69CF" w14:textId="77777777" w:rsidR="00503E81" w:rsidRPr="00503E81" w:rsidRDefault="00503E81" w:rsidP="00503E81">
      <w:pPr>
        <w:numPr>
          <w:ilvl w:val="0"/>
          <w:numId w:val="4"/>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Objednávka je okamžikem jejího doručení prodávajícímu závazná pro obě strany této smlouvy. Prodávající je povinen bezodkladně, nejpozději však do 2 dnů po obdržení objednávky tuto písemně potvrdit a nejpozději současně s prvním dodáním zboží předat potvrzenou objednávku kupujícímu. V případě poskytování pouze elektronické verze periodik je prodávající povinen předat potvrzenou objednávku nejpozději 2 dny před prvním poskytnutím elektronické verze periodika.</w:t>
      </w:r>
    </w:p>
    <w:p w14:paraId="6BE71951" w14:textId="77777777" w:rsidR="00503E81" w:rsidRPr="00503E81" w:rsidRDefault="00503E81" w:rsidP="00503E81">
      <w:pPr>
        <w:numPr>
          <w:ilvl w:val="0"/>
          <w:numId w:val="4"/>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Prodávající je povinen zajistit, aby zboží bylo řádně zabaleno tak, aby nedošlo k jeho poškození.</w:t>
      </w:r>
    </w:p>
    <w:p w14:paraId="1BC32094" w14:textId="77777777" w:rsidR="00503E81" w:rsidRPr="00503E81" w:rsidRDefault="00503E81" w:rsidP="00503E81">
      <w:pPr>
        <w:numPr>
          <w:ilvl w:val="0"/>
          <w:numId w:val="4"/>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Vlastnické právo ke zboží nabývá kupující jeho převzetím. Kupující zboží převezme, nevykazuje-li žádné zjevné vady. Kupující není povinen zboží převzít, pokud zboží nebude dodáno v požadovaném množství a druhu dle objednávky.</w:t>
      </w:r>
    </w:p>
    <w:p w14:paraId="27C593D3"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Práva duševního vlastnictví</w:t>
      </w:r>
    </w:p>
    <w:p w14:paraId="61C4D91F" w14:textId="77777777" w:rsidR="00503E81" w:rsidRPr="00503E81" w:rsidRDefault="00503E81" w:rsidP="00503E81">
      <w:pPr>
        <w:numPr>
          <w:ilvl w:val="0"/>
          <w:numId w:val="7"/>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Prodávající se zavazuje, že při plnění předmětu této smlouvy neporuší práva třetích osob, která těmto osobám mohou plynout z práv k duševnímu vlastnictví, zejména z autorských práv a práv průmyslového vlastnictví. Prodávající se zavazuje, že kupujícímu uhradí veškeré náklady, výdaje, škody a majetkovou i nemajetkovou újmu, které kupujícímu vzniknou v důsledku uplatnění práv třetích osob vůči kupujícímu v souvislosti s porušením povinnosti prodávajícího dle předchozí věty.</w:t>
      </w:r>
    </w:p>
    <w:p w14:paraId="57CA6170" w14:textId="77777777" w:rsidR="00503E81" w:rsidRPr="00503E81" w:rsidRDefault="00503E81" w:rsidP="00503E81">
      <w:pPr>
        <w:numPr>
          <w:ilvl w:val="0"/>
          <w:numId w:val="7"/>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lastRenderedPageBreak/>
        <w:t>Prodávající výslovně prohlašuje, že je plně oprávněn disponovat právy k duševnímu vlastnictví (např. poskytovat podlicence), a zavazuje se za tímto účelem zajistit řádné a nerušené užívání periodik kupujícím, v souladu s platnými právními předpisy, včetně případného zajištění dalších souhlasů a licencí od autorů děl v souladu s autorským zákonem (zákon č. 185/2015 Sb., autorský zákon, ve znění pozdějších předpisů) popř. od vlastníků jiných práv duševního vlastnictví v souladu s právními předpisy. Veškeré náklady tímto vzniklé jsou součástí kupní ceny.</w:t>
      </w:r>
    </w:p>
    <w:p w14:paraId="0A08E41A"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S</w:t>
      </w:r>
      <w:r w:rsidRPr="00503E81">
        <w:rPr>
          <w:rFonts w:ascii="Arial" w:eastAsia="Calibri" w:hAnsi="Arial" w:cs="Arial"/>
          <w:b/>
          <w:bCs/>
          <w:iCs/>
          <w:lang w:eastAsia="cs-CZ"/>
        </w:rPr>
        <w:t>leva z plnění, s</w:t>
      </w:r>
      <w:r w:rsidRPr="00503E81">
        <w:rPr>
          <w:rFonts w:ascii="Arial" w:eastAsia="Calibri" w:hAnsi="Arial" w:cs="Arial"/>
          <w:b/>
          <w:bCs/>
          <w:iCs/>
          <w:lang w:val="x-none" w:eastAsia="cs-CZ"/>
        </w:rPr>
        <w:t>mluvní pokuty</w:t>
      </w:r>
    </w:p>
    <w:p w14:paraId="122367D4" w14:textId="77777777" w:rsidR="00503E81" w:rsidRPr="00503E81" w:rsidRDefault="00503E81" w:rsidP="00503E81">
      <w:pPr>
        <w:numPr>
          <w:ilvl w:val="0"/>
          <w:numId w:val="5"/>
        </w:numPr>
        <w:spacing w:after="120" w:line="240" w:lineRule="auto"/>
        <w:ind w:left="426" w:hanging="426"/>
        <w:jc w:val="both"/>
        <w:rPr>
          <w:rFonts w:ascii="Arial" w:eastAsia="Times New Roman" w:hAnsi="Arial" w:cs="Arial"/>
          <w:i/>
          <w:lang w:eastAsia="cs-CZ"/>
        </w:rPr>
      </w:pPr>
      <w:r w:rsidRPr="00503E81">
        <w:rPr>
          <w:rFonts w:ascii="Arial" w:eastAsia="Times New Roman" w:hAnsi="Arial" w:cs="Arial"/>
          <w:lang w:eastAsia="cs-CZ"/>
        </w:rPr>
        <w:t>V případě prodlení prodávajícího s dodávkou zboží nebo části dodávky zboží, kdy je lhůta stanovená touto smlouvou, resp. objednávkou řádně vystavenou a doručenou prodávajícímu, je povinen prodávající poskytnout kupujícímu slevu z plnění ve výši 10 %.</w:t>
      </w:r>
    </w:p>
    <w:p w14:paraId="7352F433" w14:textId="77777777" w:rsidR="00503E81" w:rsidRPr="00503E81" w:rsidRDefault="00503E81" w:rsidP="00503E81">
      <w:pPr>
        <w:numPr>
          <w:ilvl w:val="0"/>
          <w:numId w:val="5"/>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V případě prodlení prodávajícího s dodávkou zboží nebo části dodávky zboží, kdy je lhůta stanovená touto smlouvou, resp. objednávkou řádně vystavenou a doručenou prodávajícímu, v hodinách, je povinen prodávající zaplatit kupujícímu za každou započatou hodinu prodlení 100 Kč.</w:t>
      </w:r>
    </w:p>
    <w:p w14:paraId="506F2D9B" w14:textId="77777777" w:rsidR="00503E81" w:rsidRPr="00503E81" w:rsidRDefault="00503E81" w:rsidP="00503E81">
      <w:pPr>
        <w:numPr>
          <w:ilvl w:val="0"/>
          <w:numId w:val="5"/>
        </w:numPr>
        <w:spacing w:after="120" w:line="240" w:lineRule="auto"/>
        <w:ind w:left="426" w:hanging="426"/>
        <w:jc w:val="both"/>
        <w:rPr>
          <w:rFonts w:ascii="Arial" w:eastAsia="Times New Roman" w:hAnsi="Arial" w:cs="Arial"/>
          <w:lang w:eastAsia="cs-CZ"/>
        </w:rPr>
      </w:pPr>
      <w:r w:rsidRPr="00503E81">
        <w:rPr>
          <w:rFonts w:ascii="Arial" w:eastAsia="Calibri" w:hAnsi="Arial" w:cs="Arial"/>
        </w:rPr>
        <w:t>Prodávající se zavazuje řádně a včas plnit své povinnosti vztahující se ke správě DPH</w:t>
      </w:r>
      <w:r w:rsidRPr="00503E81">
        <w:rPr>
          <w:rFonts w:ascii="Arial" w:eastAsia="Calibri" w:hAnsi="Arial" w:cs="Arial"/>
        </w:rPr>
        <w:br/>
        <w:t>po dobu trvání této smlouvy, zejména tuto daň řádně a včas zaplatit. Pokud v důsledku porušení tohoto závazku příslušný finanční úřad vyzve kupujícího k zaplacení DPH z důvodu jeho ručení, zavazuje se prodávající zaplatit kupujícímu jednorázovou smluvní pokutu ve výši DPH vztahující se k porušení závazku prodávajícího řádně a včas zaplatit DPH (včetně příslušenství), s níž je spojeno ručení kupujícího.</w:t>
      </w:r>
    </w:p>
    <w:p w14:paraId="54356E7F" w14:textId="77777777" w:rsidR="00503E81" w:rsidRPr="00503E81" w:rsidRDefault="00503E81" w:rsidP="00503E81">
      <w:pPr>
        <w:numPr>
          <w:ilvl w:val="0"/>
          <w:numId w:val="5"/>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V případě, že prodávající poruší povinnost mlčenlivosti uvedenou v čl. VIII, je povinen zaplatit kupujícímu smluvní pokutu ve výši 2.500 Kč za každý jednotlivý případ.</w:t>
      </w:r>
    </w:p>
    <w:p w14:paraId="20DCDA27" w14:textId="77777777" w:rsidR="00503E81" w:rsidRPr="00503E81" w:rsidRDefault="00503E81" w:rsidP="00503E81">
      <w:pPr>
        <w:numPr>
          <w:ilvl w:val="0"/>
          <w:numId w:val="5"/>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Kupující uplatní nárok na smluvní pokutu písemnou výzvou zaslanou prodávajícímu. Prodávající je povinen zaplatit uplatněnou smluvní pokutu do 21 dnů od doručení této výzvy.</w:t>
      </w:r>
    </w:p>
    <w:p w14:paraId="53A9BFBE" w14:textId="77777777" w:rsidR="00503E81" w:rsidRPr="00503E81" w:rsidRDefault="00503E81" w:rsidP="00503E81">
      <w:pPr>
        <w:numPr>
          <w:ilvl w:val="0"/>
          <w:numId w:val="5"/>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Ustanovením o smluvních pokutách není dotčen nárok na náhradu škody ani povinnosti prodávajícího dle této smlouvy.</w:t>
      </w:r>
    </w:p>
    <w:p w14:paraId="322DB0FE" w14:textId="77777777" w:rsidR="00503E81" w:rsidRPr="00503E81" w:rsidRDefault="00503E81" w:rsidP="00503E81">
      <w:pPr>
        <w:numPr>
          <w:ilvl w:val="0"/>
          <w:numId w:val="5"/>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Smluvní strany jsou zproštěny odpovědnosti za částečné nebo úplné neplnění smluvních závazků, jestliže k němu došlo v důsledku vyšší moci. Za vyšší moc se pro účel smlouvy považuje mimořádná událost nebo okolnost, kterou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Za vyšší moc se považují zejména válka, nepřátelské vojenské akce, teroristické útoky, povstání, občanské nepokoje, vzpoury, přítomnost ionizujícího nebo radioaktivního záření, požár, výbuch, záplava a jiné živelné nebo přírodní katastrofy.</w:t>
      </w:r>
    </w:p>
    <w:p w14:paraId="1DEBD95E"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 xml:space="preserve">Ochrana informací </w:t>
      </w:r>
    </w:p>
    <w:p w14:paraId="7BFE9D7F"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Smluvní strany jsou si vědomy toho, že v rámci plnění závazků z této smlouvy</w:t>
      </w:r>
    </w:p>
    <w:p w14:paraId="71ED13BC" w14:textId="77777777" w:rsidR="00503E81" w:rsidRPr="00503E81" w:rsidRDefault="00503E81" w:rsidP="00503E81">
      <w:pPr>
        <w:numPr>
          <w:ilvl w:val="0"/>
          <w:numId w:val="9"/>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si mohou vzájemně vědomě nebo opomenutím poskytnout informace, které budou považovány za důvěrné (dále jen „důvěrné informace“),</w:t>
      </w:r>
    </w:p>
    <w:p w14:paraId="2F1B0437" w14:textId="77777777" w:rsidR="00503E81" w:rsidRPr="00503E81" w:rsidRDefault="00503E81" w:rsidP="00503E81">
      <w:pPr>
        <w:numPr>
          <w:ilvl w:val="0"/>
          <w:numId w:val="9"/>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mohou jejich zaměstnanci či osoby v obdobném postavení získat vědomou činností druhé smluvní strany nebo i jejím opomenutím přístup k důvěrným informacím druhé smluvní strany.</w:t>
      </w:r>
    </w:p>
    <w:p w14:paraId="3A7D81A1"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lastRenderedPageBreak/>
        <w:t xml:space="preserve">Smluvní strany se zavazují, že žádná z nich nezpřístupní třetí osobě důvěrné informace </w:t>
      </w:r>
      <w:r w:rsidRPr="00503E81">
        <w:rPr>
          <w:rFonts w:ascii="Arial" w:eastAsia="@Arial Unicode MS" w:hAnsi="Arial" w:cs="Times New Roman"/>
          <w:color w:val="000000"/>
          <w:lang w:eastAsia="cs-CZ"/>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7BE2DA8C"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Za třetí osoby dle odst. 2 tohoto článku se nepovažují:</w:t>
      </w:r>
    </w:p>
    <w:p w14:paraId="48E71DA0" w14:textId="77777777" w:rsidR="00503E81" w:rsidRPr="00503E81" w:rsidRDefault="00503E81" w:rsidP="00503E81">
      <w:pPr>
        <w:numPr>
          <w:ilvl w:val="0"/>
          <w:numId w:val="1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0" w:hanging="425"/>
        <w:contextualSpacing/>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zaměstnanci smluvních stran a osoby v obdobném postavení,</w:t>
      </w:r>
    </w:p>
    <w:p w14:paraId="65686B33" w14:textId="77777777" w:rsidR="00503E81" w:rsidRPr="00503E81" w:rsidRDefault="00503E81" w:rsidP="00503E81">
      <w:pPr>
        <w:numPr>
          <w:ilvl w:val="0"/>
          <w:numId w:val="1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0" w:hanging="425"/>
        <w:contextualSpacing/>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orgány smluvních stran a jejich členové,</w:t>
      </w:r>
    </w:p>
    <w:p w14:paraId="71E568D4" w14:textId="77777777" w:rsidR="00503E81" w:rsidRPr="00503E81" w:rsidRDefault="00503E81" w:rsidP="00503E81">
      <w:pPr>
        <w:numPr>
          <w:ilvl w:val="0"/>
          <w:numId w:val="1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0" w:hanging="425"/>
        <w:contextualSpacing/>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ve vztahu k důvěrným informacím objednatele poddodavatelé poskytovatele,</w:t>
      </w:r>
    </w:p>
    <w:p w14:paraId="08F37D0A" w14:textId="77777777" w:rsidR="00503E81" w:rsidRPr="00503E81" w:rsidRDefault="00503E81" w:rsidP="00503E81">
      <w:pPr>
        <w:numPr>
          <w:ilvl w:val="0"/>
          <w:numId w:val="1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1"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ve vztahu k důvěrným informacím poskytovatele externí poskytovatelé objednatele, a to i potenciální,</w:t>
      </w:r>
    </w:p>
    <w:p w14:paraId="00108B07" w14:textId="77777777" w:rsidR="00503E81" w:rsidRPr="00503E81" w:rsidRDefault="00503E81" w:rsidP="00503E81">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5B24D55"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 xml:space="preserve">Smluvní strany se zavazují v plném rozsahu zachovávat povinnost mlčenlivosti a povinnost chránit důvěrné informace vyplývající z této smlouvy a z příslušných právním předpisů, zejména povinnosti vyplývající z </w:t>
      </w:r>
      <w:r w:rsidRPr="00503E81">
        <w:rPr>
          <w:rFonts w:ascii="Arial" w:eastAsia="Calibri" w:hAnsi="Arial" w:cs="Times New Roman"/>
          <w:lang w:eastAsia="cs-CZ"/>
        </w:rPr>
        <w:t>Nařízení Evropského parlamentu a Rady (EU) 2016/679 ze dne 27. dubna 2016 o ochraně fyzických osob v souvislosti se zpracováním osobních údajů a o volném pohybu těchto údajů a o zrušení směrnice 95/46/ES (dále jen „obecné nařízení“).</w:t>
      </w:r>
    </w:p>
    <w:p w14:paraId="744D7BC9"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5B92C792"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28FF15EA"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5CF87EBC"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4422CC23"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 xml:space="preserve">Pokud jsou důvěrné informace poskytovány v písemné podobě anebo ve formě textových souborů na elektronických nosičích dat (médiích), je předávající strana povinna upozornit </w:t>
      </w:r>
      <w:r w:rsidRPr="00503E81">
        <w:rPr>
          <w:rFonts w:ascii="Arial" w:eastAsia="@Arial Unicode MS" w:hAnsi="Arial" w:cs="Times New Roman"/>
          <w:color w:val="000000"/>
          <w:lang w:eastAsia="cs-CZ"/>
        </w:rPr>
        <w:lastRenderedPageBreak/>
        <w:t>přijímající stranu na důvěrnost takového materiálu jejím vyznačením alespoň na titulní stránce nebo přední straně média. Absence takového upozornění však nezpůsobuje zánik povinnosti ochrany takto poskytnutých informací.</w:t>
      </w:r>
    </w:p>
    <w:p w14:paraId="05FE2C64"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Bez ohledu na výše uvedená ustanovení se za důvěrné nepovažují informace, které:</w:t>
      </w:r>
    </w:p>
    <w:p w14:paraId="02F9AB5C" w14:textId="77777777" w:rsidR="00503E81" w:rsidRPr="00503E81" w:rsidRDefault="00503E81" w:rsidP="00503E81">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0" w:hanging="425"/>
        <w:contextualSpacing/>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se staly veřejně známými, aniž by jejich zveřejněním došlo k porušení závazků přijímající smluvní strany či právních předpisů,</w:t>
      </w:r>
    </w:p>
    <w:p w14:paraId="3F2F9049" w14:textId="77777777" w:rsidR="00503E81" w:rsidRPr="00503E81" w:rsidRDefault="00503E81" w:rsidP="00503E81">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0" w:hanging="425"/>
        <w:contextualSpacing/>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měla přijímající strana prokazatelně legálně k dispozici před uzavřením této smlouvy, pokud takové informace nebyly předmětem jiné, dříve mezi smluvními stranami uzavřené smlouvy o ochraně informací,</w:t>
      </w:r>
    </w:p>
    <w:p w14:paraId="1EBF0C47" w14:textId="77777777" w:rsidR="00503E81" w:rsidRPr="00503E81" w:rsidRDefault="00503E81" w:rsidP="00503E81">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0" w:hanging="425"/>
        <w:contextualSpacing/>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jsou výsledkem postupu, při kterém k nim přijímající strana dospěje nezávisle a to je schopna doložit svými záznamy nebo informacemi, včetně důvěrných, třetí strany,</w:t>
      </w:r>
    </w:p>
    <w:p w14:paraId="2246BC69" w14:textId="77777777" w:rsidR="00503E81" w:rsidRPr="00503E81" w:rsidRDefault="00503E81" w:rsidP="00503E81">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0" w:hanging="425"/>
        <w:contextualSpacing/>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po podpisu této smlouvy poskytne přijímající straně třetí osoba, jež není omezena v takovém nakládání s informacemi,</w:t>
      </w:r>
    </w:p>
    <w:p w14:paraId="0EB6DFF7" w14:textId="77777777" w:rsidR="00503E81" w:rsidRPr="00503E81" w:rsidRDefault="00503E81" w:rsidP="00503E81">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0" w:hanging="425"/>
        <w:contextualSpacing/>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mají být zpřístupněny na základě zákona či jiného právního předpisu včetně práva EU (Evropské unie) nebo závazného rozhodnutí oprávněného orgánu veřejné moci,</w:t>
      </w:r>
    </w:p>
    <w:p w14:paraId="18BAB5B7" w14:textId="77777777" w:rsidR="00503E81" w:rsidRPr="00503E81" w:rsidRDefault="00503E81" w:rsidP="00503E81">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851"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 xml:space="preserve">jsou obsažené v této smlouvě a jsou zveřejněné dle § 219 ZZVZ nebo </w:t>
      </w:r>
      <w:r w:rsidRPr="00503E81">
        <w:rPr>
          <w:rFonts w:ascii="Arial" w:eastAsia="Calibri" w:hAnsi="Arial" w:cs="Times New Roman"/>
          <w:spacing w:val="-5"/>
          <w:lang w:eastAsia="cs-CZ"/>
        </w:rPr>
        <w:t>dle zákona č. 340/2015 Sb., o zvláštních podmínkách účinnosti některých smluv, uveřejňování těchto smluv a o registru smluv, ve znění pozdějších předpisů (dále jen „zákon o registru smluv“).</w:t>
      </w:r>
    </w:p>
    <w:p w14:paraId="4DD9DCAF" w14:textId="77777777" w:rsidR="00503E81" w:rsidRPr="00503E81" w:rsidRDefault="00503E81" w:rsidP="00503E81">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Times New Roman"/>
          <w:color w:val="000000"/>
          <w:lang w:eastAsia="cs-CZ"/>
        </w:rPr>
      </w:pPr>
      <w:r w:rsidRPr="00503E81">
        <w:rPr>
          <w:rFonts w:ascii="Arial" w:eastAsia="@Arial Unicode MS" w:hAnsi="Arial" w:cs="Times New Roman"/>
          <w:color w:val="000000"/>
          <w:lang w:eastAsia="cs-CZ"/>
        </w:rPr>
        <w:t>Každá smluvní strana se zavazuje přijmout technická a organizační vnitřní opatření nezbytná k ochraně důvěrných informací. Poskytovatel je povinen poučit své zaměstnance a členy svých orgánů o povinnosti zachovávat mlčenlivost podle této smlouvy a je povinen zachování mlčenlivosti z jejich strany řádně kontrolovat. Zaměstnanci poskytovatele nesmí důvěrné skutečnosti, které se dozvěděli v souvislosti s touto smlouvou, sdělovat ani jiným zaměstnancům poskytovatele nebo členům orgánů poskytovatele, není-li to nezbytné k plnění jejich pracovních úkolů nebo z hlediska funkčního zařazení.</w:t>
      </w:r>
    </w:p>
    <w:p w14:paraId="39F4100C" w14:textId="77777777" w:rsidR="00503E81" w:rsidRPr="00503E81" w:rsidRDefault="00503E81" w:rsidP="00503E81">
      <w:pPr>
        <w:numPr>
          <w:ilvl w:val="0"/>
          <w:numId w:val="8"/>
        </w:numPr>
        <w:spacing w:after="120" w:line="240" w:lineRule="auto"/>
        <w:ind w:left="425" w:hanging="425"/>
        <w:jc w:val="both"/>
        <w:rPr>
          <w:rFonts w:ascii="Arial" w:eastAsia="Calibri" w:hAnsi="Arial" w:cs="Times New Roman"/>
          <w:lang w:eastAsia="cs-CZ"/>
        </w:rPr>
      </w:pPr>
      <w:r w:rsidRPr="00503E81">
        <w:rPr>
          <w:rFonts w:ascii="Arial" w:eastAsia="Calibri" w:hAnsi="Arial" w:cs="Times New Roman"/>
          <w:lang w:eastAsia="cs-CZ"/>
        </w:rPr>
        <w:t xml:space="preserve">Poskytovatel je povinen zavázat povinností mlčenlivosti a ochrany důvěrných informací dle tohoto článku rovněž všechny poddodavatele, kteří se budou podílet na plnění předmětu veřejné zakázky dle této smlouvy. </w:t>
      </w:r>
    </w:p>
    <w:p w14:paraId="63187A78" w14:textId="77777777" w:rsidR="00503E81" w:rsidRPr="00503E81" w:rsidRDefault="00503E81" w:rsidP="00503E81">
      <w:pPr>
        <w:numPr>
          <w:ilvl w:val="0"/>
          <w:numId w:val="8"/>
        </w:numPr>
        <w:spacing w:after="120" w:line="240" w:lineRule="auto"/>
        <w:ind w:left="425" w:hanging="425"/>
        <w:jc w:val="both"/>
        <w:rPr>
          <w:rFonts w:ascii="Arial" w:eastAsia="Calibri" w:hAnsi="Arial" w:cs="Times New Roman"/>
          <w:lang w:eastAsia="cs-CZ"/>
        </w:rPr>
      </w:pPr>
      <w:r w:rsidRPr="00503E81">
        <w:rPr>
          <w:rFonts w:ascii="Arial" w:eastAsia="Calibri" w:hAnsi="Arial" w:cs="Times New Roman"/>
          <w:lang w:eastAsia="cs-CZ"/>
        </w:rPr>
        <w:t>Za porušení povinnosti mlčenlivosti osobami, které se budou podílet na plnění předmětu této smlouvy, odpovídá poskytovatel, jako by povinnost porušil sám.</w:t>
      </w:r>
    </w:p>
    <w:p w14:paraId="3D1F2CD4" w14:textId="77777777" w:rsidR="00503E81" w:rsidRPr="00503E81" w:rsidRDefault="00503E81" w:rsidP="00503E81">
      <w:pPr>
        <w:numPr>
          <w:ilvl w:val="0"/>
          <w:numId w:val="8"/>
        </w:numPr>
        <w:spacing w:after="0" w:line="240" w:lineRule="auto"/>
        <w:ind w:left="425" w:hanging="425"/>
        <w:jc w:val="both"/>
        <w:rPr>
          <w:rFonts w:ascii="Arial" w:eastAsia="Calibri" w:hAnsi="Arial" w:cs="Times New Roman"/>
          <w:lang w:eastAsia="cs-CZ"/>
        </w:rPr>
      </w:pPr>
      <w:r w:rsidRPr="00503E81">
        <w:rPr>
          <w:rFonts w:ascii="Arial" w:eastAsia="Calibri" w:hAnsi="Arial" w:cs="Times New Roman"/>
          <w:lang w:eastAsia="cs-CZ"/>
        </w:rPr>
        <w:t>Ukončení účinnosti této smlouvy z jakéhokoliv důvodu se nedotkne ustanovení tohoto článku a jeho účinnost přetrvá i po ukončení účinnosti této smlouvy.</w:t>
      </w:r>
    </w:p>
    <w:p w14:paraId="700795AF"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Ukončení smlouvy, odstoupení od smlouvy</w:t>
      </w:r>
    </w:p>
    <w:p w14:paraId="6E063E27" w14:textId="77777777" w:rsidR="00503E81" w:rsidRPr="00503E81" w:rsidRDefault="00503E81" w:rsidP="00503E81">
      <w:pPr>
        <w:numPr>
          <w:ilvl w:val="0"/>
          <w:numId w:val="6"/>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Smluvní vztah vzniklý na základě této smlouvy lze ukončit těmito způsoby:</w:t>
      </w:r>
    </w:p>
    <w:p w14:paraId="008B4772" w14:textId="77777777" w:rsidR="00503E81" w:rsidRPr="00503E81" w:rsidRDefault="00503E81" w:rsidP="00503E81">
      <w:pPr>
        <w:numPr>
          <w:ilvl w:val="0"/>
          <w:numId w:val="12"/>
        </w:numPr>
        <w:tabs>
          <w:tab w:val="left" w:pos="709"/>
        </w:tabs>
        <w:spacing w:after="120" w:line="240" w:lineRule="auto"/>
        <w:ind w:left="709" w:hanging="283"/>
        <w:contextualSpacing/>
        <w:jc w:val="both"/>
        <w:rPr>
          <w:rFonts w:ascii="Arial" w:eastAsia="Times New Roman" w:hAnsi="Arial" w:cs="Arial"/>
          <w:lang w:eastAsia="cs-CZ"/>
        </w:rPr>
      </w:pPr>
      <w:r w:rsidRPr="00503E81">
        <w:rPr>
          <w:rFonts w:ascii="Arial" w:eastAsia="Times New Roman" w:hAnsi="Arial" w:cs="Arial"/>
          <w:lang w:eastAsia="cs-CZ"/>
        </w:rPr>
        <w:t xml:space="preserve">odstoupením od smlouvy </w:t>
      </w:r>
    </w:p>
    <w:p w14:paraId="7A409BD4" w14:textId="77777777" w:rsidR="00503E81" w:rsidRPr="00503E81" w:rsidRDefault="00503E81" w:rsidP="00503E81">
      <w:pPr>
        <w:numPr>
          <w:ilvl w:val="2"/>
          <w:numId w:val="6"/>
        </w:numPr>
        <w:tabs>
          <w:tab w:val="left" w:pos="1134"/>
        </w:tabs>
        <w:spacing w:after="0" w:line="240" w:lineRule="auto"/>
        <w:ind w:left="1134" w:hanging="284"/>
        <w:jc w:val="both"/>
        <w:rPr>
          <w:rFonts w:ascii="Arial" w:eastAsia="Times New Roman" w:hAnsi="Arial" w:cs="Arial"/>
          <w:lang w:eastAsia="cs-CZ"/>
        </w:rPr>
      </w:pPr>
      <w:r w:rsidRPr="00503E81">
        <w:rPr>
          <w:rFonts w:ascii="Arial" w:eastAsia="Times New Roman" w:hAnsi="Arial" w:cs="Arial"/>
          <w:lang w:eastAsia="cs-CZ"/>
        </w:rPr>
        <w:t>za podmínek uvedených v § 2002 a násl. občanského zákoníku v případě porušení smlouvy druhou smluvní stranou podstatným způsobem;</w:t>
      </w:r>
    </w:p>
    <w:p w14:paraId="1BA715CC" w14:textId="77777777" w:rsidR="00503E81" w:rsidRPr="00503E81" w:rsidRDefault="00503E81" w:rsidP="00503E81">
      <w:pPr>
        <w:numPr>
          <w:ilvl w:val="2"/>
          <w:numId w:val="6"/>
        </w:numPr>
        <w:tabs>
          <w:tab w:val="left" w:pos="1134"/>
        </w:tabs>
        <w:spacing w:after="240" w:line="240" w:lineRule="auto"/>
        <w:ind w:left="1134" w:hanging="284"/>
        <w:jc w:val="both"/>
        <w:rPr>
          <w:rFonts w:ascii="Arial" w:eastAsia="Times New Roman" w:hAnsi="Arial" w:cs="Arial"/>
          <w:lang w:eastAsia="cs-CZ"/>
        </w:rPr>
      </w:pPr>
      <w:r w:rsidRPr="00503E81">
        <w:rPr>
          <w:rFonts w:ascii="Arial" w:eastAsia="Times New Roman" w:hAnsi="Arial" w:cs="Arial"/>
          <w:lang w:eastAsia="cs-CZ"/>
        </w:rPr>
        <w:t>v případech, které si smluvní strany ujednaly dále v tomto článku smlouvy;</w:t>
      </w:r>
    </w:p>
    <w:p w14:paraId="73FBE2D6" w14:textId="77777777" w:rsidR="00503E81" w:rsidRPr="00503E81" w:rsidRDefault="00503E81" w:rsidP="00503E81">
      <w:pPr>
        <w:numPr>
          <w:ilvl w:val="0"/>
          <w:numId w:val="12"/>
        </w:numPr>
        <w:tabs>
          <w:tab w:val="left" w:pos="709"/>
        </w:tabs>
        <w:spacing w:after="120" w:line="240" w:lineRule="auto"/>
        <w:ind w:left="709" w:hanging="283"/>
        <w:contextualSpacing/>
        <w:jc w:val="both"/>
        <w:rPr>
          <w:rFonts w:ascii="Arial" w:eastAsia="Times New Roman" w:hAnsi="Arial" w:cs="Arial"/>
          <w:lang w:eastAsia="cs-CZ"/>
        </w:rPr>
      </w:pPr>
      <w:r w:rsidRPr="00503E81">
        <w:rPr>
          <w:rFonts w:ascii="Arial" w:eastAsia="Times New Roman" w:hAnsi="Arial" w:cs="Arial"/>
          <w:lang w:eastAsia="cs-CZ"/>
        </w:rPr>
        <w:t>dohodou smluvních stran.</w:t>
      </w:r>
    </w:p>
    <w:p w14:paraId="213A20A2" w14:textId="77777777" w:rsidR="00503E81" w:rsidRPr="00503E81" w:rsidRDefault="00503E81" w:rsidP="00503E81">
      <w:pPr>
        <w:numPr>
          <w:ilvl w:val="0"/>
          <w:numId w:val="6"/>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Kupující je oprávněn odstoupit od smlouvy v případě:</w:t>
      </w:r>
    </w:p>
    <w:p w14:paraId="4E02A81D" w14:textId="77777777" w:rsidR="00503E81" w:rsidRPr="00503E81" w:rsidRDefault="00503E81" w:rsidP="00503E81">
      <w:pPr>
        <w:numPr>
          <w:ilvl w:val="0"/>
          <w:numId w:val="14"/>
        </w:numPr>
        <w:tabs>
          <w:tab w:val="left" w:pos="709"/>
        </w:tabs>
        <w:spacing w:after="120" w:line="240" w:lineRule="auto"/>
        <w:ind w:left="709" w:hanging="283"/>
        <w:contextualSpacing/>
        <w:jc w:val="both"/>
        <w:rPr>
          <w:rFonts w:ascii="Arial" w:eastAsia="Times New Roman" w:hAnsi="Arial" w:cs="Arial"/>
          <w:lang w:eastAsia="cs-CZ"/>
        </w:rPr>
      </w:pPr>
      <w:r w:rsidRPr="00503E81">
        <w:rPr>
          <w:rFonts w:ascii="Arial" w:eastAsia="Times New Roman" w:hAnsi="Arial" w:cs="Arial"/>
          <w:lang w:eastAsia="cs-CZ"/>
        </w:rPr>
        <w:t xml:space="preserve">prodlení prodávajícího s předáním zboží delším než 14 dnů, a to i v případě nepřevzetí zboží kupujícím z titulu jeho vad, </w:t>
      </w:r>
    </w:p>
    <w:p w14:paraId="56F84264" w14:textId="77777777" w:rsidR="00503E81" w:rsidRPr="00503E81" w:rsidRDefault="00503E81" w:rsidP="00503E81">
      <w:pPr>
        <w:numPr>
          <w:ilvl w:val="0"/>
          <w:numId w:val="14"/>
        </w:numPr>
        <w:tabs>
          <w:tab w:val="left" w:pos="709"/>
        </w:tabs>
        <w:spacing w:after="120" w:line="240" w:lineRule="auto"/>
        <w:ind w:left="709" w:hanging="283"/>
        <w:contextualSpacing/>
        <w:jc w:val="both"/>
        <w:rPr>
          <w:rFonts w:ascii="Arial" w:eastAsia="Times New Roman" w:hAnsi="Arial" w:cs="Arial"/>
          <w:lang w:eastAsia="cs-CZ"/>
        </w:rPr>
      </w:pPr>
      <w:r w:rsidRPr="00503E81">
        <w:rPr>
          <w:rFonts w:ascii="Arial" w:eastAsia="Times New Roman" w:hAnsi="Arial" w:cs="Arial"/>
          <w:lang w:eastAsia="cs-CZ"/>
        </w:rPr>
        <w:t>opakované porušení povinností prodávajícího vyplývající z této smlouvy, resp. z objednávky řádně vystavené a doručené prodávajícímu, přičemž opakovaným porušením se rozumí již třetí porušení jakékoliv povinnosti.</w:t>
      </w:r>
    </w:p>
    <w:p w14:paraId="0D17D8B6" w14:textId="77777777" w:rsidR="00503E81" w:rsidRPr="00503E81" w:rsidRDefault="00503E81" w:rsidP="00503E81">
      <w:pPr>
        <w:numPr>
          <w:ilvl w:val="0"/>
          <w:numId w:val="6"/>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lastRenderedPageBreak/>
        <w:t>Prodávající je oprávněn odstoupit od smlouvy v případě prodlení kupujícího se zaplacením kupní ceny delší než 30 dní po splatnosti.</w:t>
      </w:r>
    </w:p>
    <w:p w14:paraId="66E1848C" w14:textId="77777777" w:rsidR="00503E81" w:rsidRPr="00503E81" w:rsidRDefault="00503E81" w:rsidP="00503E81">
      <w:pPr>
        <w:numPr>
          <w:ilvl w:val="0"/>
          <w:numId w:val="6"/>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Účinky odstoupení od smlouvy nastávají okamžikem doručení písemného projevu vůle odstoupit od této smlouvy druhé smluvní straně.</w:t>
      </w:r>
    </w:p>
    <w:p w14:paraId="74A6E52B" w14:textId="77777777" w:rsidR="00503E81" w:rsidRPr="00503E81" w:rsidRDefault="00503E81" w:rsidP="00503E81">
      <w:pPr>
        <w:numPr>
          <w:ilvl w:val="0"/>
          <w:numId w:val="6"/>
        </w:numPr>
        <w:spacing w:after="120" w:line="240" w:lineRule="auto"/>
        <w:ind w:left="426" w:hanging="426"/>
        <w:jc w:val="both"/>
        <w:rPr>
          <w:rFonts w:ascii="Arial" w:eastAsia="Times New Roman" w:hAnsi="Arial" w:cs="Arial"/>
          <w:lang w:eastAsia="cs-CZ"/>
        </w:rPr>
      </w:pPr>
      <w:r w:rsidRPr="00503E81">
        <w:rPr>
          <w:rFonts w:ascii="Arial" w:eastAsia="Times New Roman" w:hAnsi="Arial" w:cs="Arial"/>
          <w:lang w:eastAsia="cs-CZ"/>
        </w:rPr>
        <w:t>Odstoupením od smlouvy není dotčen případný nárok na náhradu škody.</w:t>
      </w:r>
    </w:p>
    <w:p w14:paraId="41B29B8E" w14:textId="77777777" w:rsidR="00503E81" w:rsidRPr="00503E81" w:rsidRDefault="00503E81" w:rsidP="00503E81">
      <w:pPr>
        <w:spacing w:before="240" w:after="120" w:line="240" w:lineRule="auto"/>
        <w:jc w:val="center"/>
        <w:outlineLvl w:val="4"/>
        <w:rPr>
          <w:rFonts w:ascii="Arial" w:eastAsia="Calibri" w:hAnsi="Arial" w:cs="Arial"/>
          <w:b/>
          <w:bCs/>
          <w:iCs/>
          <w:lang w:val="x-none" w:eastAsia="cs-CZ"/>
        </w:rPr>
      </w:pPr>
      <w:r w:rsidRPr="00503E81">
        <w:rPr>
          <w:rFonts w:ascii="Arial" w:eastAsia="Calibri" w:hAnsi="Arial" w:cs="Arial"/>
          <w:b/>
          <w:bCs/>
          <w:iCs/>
          <w:lang w:val="x-none" w:eastAsia="cs-CZ"/>
        </w:rPr>
        <w:br/>
        <w:t>Závěrečná ustanovení</w:t>
      </w:r>
    </w:p>
    <w:p w14:paraId="7C067704"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Prodávající prohlašuje, že se detailně seznámil s rozsahem a povahou předmětu smlouvy, že jsou mu známy všechny technické, kvalitativní a jiné podmínky nezbytné k plnění předmětu smlouvy a že disponuje kapacitami, které jsou nezbytné pro realizaci předmětu smlouvy za dohodnutou smluvní cenu uvedenou v této smlouvě a ve lhůtách v ní stanovených.</w:t>
      </w:r>
    </w:p>
    <w:p w14:paraId="1F10CBE4"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626AB1FB"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Vztahy mezi smluvními stranami se řídí českým právním řádem. Práva a povinnosti smluvních stran vyplývající z této smlouvy a jí výslovně neupravené se řídí obecně závaznými právními předpisy, zejména občanským zákoníkem.</w:t>
      </w:r>
    </w:p>
    <w:p w14:paraId="323AE751"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 xml:space="preserve">Pokud by se v důsledku změny právní úpravy některé ustanovení smlouvy dostalo do rozporu s českým právním řádem (dále jen „kolidující ustanovení“) a předmětný rozpor by působil neplatnosti smlouvy jako takové, bude smlouva posuzována, jako by kolidující ustanovení nikdy neobsahovala a vztah smluvních stran se bude v této záležitosti řídit obecně závaznými právními předpisy, pokud se smluvní strany nedohodnou na znění nového ustanovení, jež by nahradilo kolidující ustanovení tak, aby vystihovalo co nejpřesněji podstatu původního ujednání </w:t>
      </w:r>
      <w:r w:rsidRPr="00503E81">
        <w:rPr>
          <w:rFonts w:ascii="Arial" w:eastAsia="Calibri" w:hAnsi="Arial" w:cs="Times New Roman"/>
          <w:lang w:eastAsia="cs-CZ"/>
        </w:rPr>
        <w:br/>
        <w:t>a aby co nejlépe odpovídalo duchu smlouvy.</w:t>
      </w:r>
    </w:p>
    <w:p w14:paraId="18C8CEF1"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Změny a doplňky této smlouvy lze provést pouze formou písemných dodatků, podepsaných oprávněnými zástupci obou smluvních stran na jedné listině.</w:t>
      </w:r>
    </w:p>
    <w:p w14:paraId="6AB7B616"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 xml:space="preserve">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14:paraId="24D14F39"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Prodávající převzal na sebe nebezpečí změny okolností po uzavření této smlouvy, a proto mu nepřísluší domáhat se práv uvedených v § 1765 odst. 2 občanského zákoníku.</w:t>
      </w:r>
    </w:p>
    <w:p w14:paraId="0CD90066"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Tato smlouva nabývá platnosti dnem jejího podpisu oběma smluvními stranami a účinnosti dnem uveřejnění v Registru smluv, pokud zákon o registru smluv takové uveřejnění předpokládá.</w:t>
      </w:r>
    </w:p>
    <w:p w14:paraId="7BF0EF7D"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 xml:space="preserve">Nastanou-li u některé ze smluvních stran skutečnosti bránící řádnému plnění této smlouvy, je tato smluvní strana povinna to ihned bez zbytečného odkladu oznámit druhé straně a vyvolat jednání zástupců objednatele a poskytovatele. </w:t>
      </w:r>
    </w:p>
    <w:p w14:paraId="65209594"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val="x-none" w:eastAsia="cs-CZ"/>
        </w:rPr>
      </w:pPr>
      <w:r w:rsidRPr="00503E81">
        <w:rPr>
          <w:rFonts w:ascii="Arial" w:eastAsia="Calibri" w:hAnsi="Arial" w:cs="Times New Roman"/>
          <w:lang w:eastAsia="cs-CZ"/>
        </w:rPr>
        <w:t>Tato smlouva je v případě listinného vyhotovení smlouvy vyhotovena ve 4 vyhotoveních s platností originálu, z nichž smlouvy obdrží 3 vyhotovení objednatel a 1 vyhotovení poskytovatel.</w:t>
      </w:r>
    </w:p>
    <w:p w14:paraId="2E1742AE" w14:textId="77777777" w:rsidR="00503E81" w:rsidRPr="00503E81" w:rsidRDefault="00503E81" w:rsidP="00503E81">
      <w:pPr>
        <w:numPr>
          <w:ilvl w:val="0"/>
          <w:numId w:val="13"/>
        </w:numPr>
        <w:spacing w:after="120" w:line="240" w:lineRule="auto"/>
        <w:ind w:left="426" w:hanging="426"/>
        <w:jc w:val="both"/>
        <w:rPr>
          <w:rFonts w:ascii="Arial" w:eastAsia="Calibri" w:hAnsi="Arial" w:cs="Times New Roman"/>
          <w:lang w:eastAsia="cs-CZ"/>
        </w:rPr>
      </w:pPr>
      <w:r w:rsidRPr="00503E81">
        <w:rPr>
          <w:rFonts w:ascii="Arial" w:eastAsia="Calibri" w:hAnsi="Arial" w:cs="Times New Roman"/>
          <w:lang w:eastAsia="cs-CZ"/>
        </w:rPr>
        <w:t xml:space="preserve">Součástí této smlouvy jsou následující přílohy: </w:t>
      </w:r>
    </w:p>
    <w:p w14:paraId="4D65E6F9" w14:textId="77777777" w:rsidR="00503E81" w:rsidRPr="00503E81" w:rsidRDefault="00503E81" w:rsidP="00503E81">
      <w:pPr>
        <w:spacing w:after="120" w:line="240" w:lineRule="auto"/>
        <w:ind w:left="426"/>
        <w:jc w:val="both"/>
        <w:rPr>
          <w:rFonts w:ascii="Arial" w:eastAsia="Times New Roman" w:hAnsi="Arial" w:cs="Arial"/>
          <w:lang w:eastAsia="cs-CZ"/>
        </w:rPr>
      </w:pPr>
      <w:r w:rsidRPr="00503E81">
        <w:rPr>
          <w:rFonts w:ascii="Arial" w:eastAsia="Times New Roman" w:hAnsi="Arial" w:cs="Arial"/>
          <w:lang w:eastAsia="cs-CZ"/>
        </w:rPr>
        <w:lastRenderedPageBreak/>
        <w:t xml:space="preserve">Příloha č. 1 – Specifikace periodik – jednotkové ceny </w:t>
      </w:r>
    </w:p>
    <w:p w14:paraId="595ACF86" w14:textId="77777777" w:rsidR="00503E81" w:rsidRPr="00AB3D72" w:rsidRDefault="00503E81" w:rsidP="00AB3D72">
      <w:pPr>
        <w:spacing w:after="120" w:line="240" w:lineRule="auto"/>
        <w:ind w:left="426"/>
        <w:jc w:val="both"/>
        <w:rPr>
          <w:rFonts w:ascii="Arial" w:eastAsia="Times New Roman" w:hAnsi="Arial" w:cs="Arial"/>
          <w:lang w:eastAsia="cs-CZ"/>
        </w:rPr>
      </w:pPr>
      <w:r w:rsidRPr="00503E81">
        <w:rPr>
          <w:rFonts w:ascii="Arial" w:eastAsia="Times New Roman" w:hAnsi="Arial" w:cs="Arial"/>
          <w:lang w:eastAsia="cs-CZ"/>
        </w:rPr>
        <w:t xml:space="preserve">Příloha č. 2 – Obchodní podmínky </w:t>
      </w:r>
    </w:p>
    <w:p w14:paraId="0BD82532" w14:textId="6D09A42D" w:rsidR="00503E81" w:rsidRPr="00503E81" w:rsidRDefault="00503E81" w:rsidP="00503E81">
      <w:pPr>
        <w:tabs>
          <w:tab w:val="left" w:pos="4395"/>
        </w:tabs>
        <w:spacing w:before="360" w:after="240" w:line="240" w:lineRule="auto"/>
        <w:jc w:val="both"/>
        <w:rPr>
          <w:rFonts w:ascii="Arial" w:eastAsia="Times New Roman" w:hAnsi="Arial" w:cs="Arial"/>
          <w:spacing w:val="4"/>
          <w:lang w:eastAsia="cs-CZ"/>
        </w:rPr>
      </w:pPr>
      <w:r w:rsidRPr="00503E81">
        <w:rPr>
          <w:rFonts w:ascii="Arial" w:eastAsia="Times New Roman" w:hAnsi="Arial" w:cs="Arial"/>
          <w:spacing w:val="4"/>
          <w:lang w:eastAsia="cs-CZ"/>
        </w:rPr>
        <w:t xml:space="preserve">V </w:t>
      </w:r>
      <w:r w:rsidR="00121DDE">
        <w:rPr>
          <w:rFonts w:ascii="Arial" w:eastAsia="Times New Roman" w:hAnsi="Arial" w:cs="Arial"/>
          <w:spacing w:val="4"/>
          <w:lang w:eastAsia="cs-CZ"/>
        </w:rPr>
        <w:t>Praze</w:t>
      </w:r>
      <w:r w:rsidR="00096B73">
        <w:rPr>
          <w:rFonts w:ascii="Arial" w:eastAsia="Times New Roman" w:hAnsi="Arial" w:cs="Arial"/>
          <w:spacing w:val="4"/>
          <w:lang w:eastAsia="cs-CZ"/>
        </w:rPr>
        <w:t xml:space="preserve"> dne: </w:t>
      </w:r>
      <w:proofErr w:type="gramStart"/>
      <w:r w:rsidR="00096B73">
        <w:rPr>
          <w:rFonts w:ascii="Arial" w:eastAsia="Times New Roman" w:hAnsi="Arial" w:cs="Arial"/>
          <w:spacing w:val="4"/>
          <w:lang w:eastAsia="cs-CZ"/>
        </w:rPr>
        <w:t>12.12.2022</w:t>
      </w:r>
      <w:proofErr w:type="gramEnd"/>
      <w:r w:rsidRPr="00503E81">
        <w:rPr>
          <w:rFonts w:ascii="Arial" w:eastAsia="Times New Roman" w:hAnsi="Arial" w:cs="Arial"/>
          <w:spacing w:val="4"/>
          <w:lang w:eastAsia="cs-CZ"/>
        </w:rPr>
        <w:tab/>
        <w:t xml:space="preserve">V Praze dne:  </w:t>
      </w:r>
      <w:proofErr w:type="gramStart"/>
      <w:r w:rsidR="00096B73">
        <w:rPr>
          <w:rFonts w:ascii="Arial" w:eastAsia="Times New Roman" w:hAnsi="Arial" w:cs="Arial"/>
          <w:spacing w:val="4"/>
          <w:lang w:eastAsia="cs-CZ"/>
        </w:rPr>
        <w:t>12.12.2022</w:t>
      </w:r>
      <w:proofErr w:type="gramEnd"/>
    </w:p>
    <w:p w14:paraId="7E1796A6" w14:textId="77777777" w:rsidR="00503E81" w:rsidRPr="00503E81" w:rsidRDefault="00503E81" w:rsidP="00503E81">
      <w:pPr>
        <w:tabs>
          <w:tab w:val="left" w:pos="0"/>
          <w:tab w:val="left" w:leader="dot" w:pos="3686"/>
          <w:tab w:val="left" w:pos="4395"/>
          <w:tab w:val="left" w:leader="dot" w:pos="7797"/>
        </w:tabs>
        <w:spacing w:before="360" w:after="120" w:line="240" w:lineRule="auto"/>
        <w:jc w:val="both"/>
        <w:rPr>
          <w:rFonts w:ascii="Arial" w:eastAsia="Times New Roman" w:hAnsi="Arial" w:cs="Arial"/>
          <w:lang w:eastAsia="cs-CZ"/>
        </w:rPr>
      </w:pPr>
      <w:r w:rsidRPr="00503E81">
        <w:rPr>
          <w:rFonts w:ascii="Arial" w:eastAsia="Times New Roman" w:hAnsi="Arial" w:cs="Arial"/>
          <w:spacing w:val="4"/>
          <w:lang w:eastAsia="cs-CZ"/>
        </w:rPr>
        <w:tab/>
      </w:r>
      <w:r w:rsidRPr="00503E81">
        <w:rPr>
          <w:rFonts w:ascii="Arial" w:eastAsia="Times New Roman" w:hAnsi="Arial" w:cs="Arial"/>
          <w:lang w:eastAsia="cs-CZ"/>
        </w:rPr>
        <w:tab/>
      </w:r>
      <w:r w:rsidRPr="00503E81">
        <w:rPr>
          <w:rFonts w:ascii="Arial" w:eastAsia="Times New Roman" w:hAnsi="Arial" w:cs="Arial"/>
          <w:lang w:eastAsia="cs-CZ"/>
        </w:rPr>
        <w:tab/>
      </w:r>
    </w:p>
    <w:p w14:paraId="69FB53F1" w14:textId="77777777" w:rsidR="00503E81" w:rsidRPr="00503E81" w:rsidRDefault="00503E81" w:rsidP="00503E81">
      <w:pPr>
        <w:tabs>
          <w:tab w:val="left" w:pos="4395"/>
        </w:tabs>
        <w:spacing w:after="120" w:line="240" w:lineRule="auto"/>
        <w:jc w:val="both"/>
        <w:rPr>
          <w:rFonts w:ascii="Arial" w:eastAsia="Times New Roman" w:hAnsi="Arial" w:cs="Arial"/>
          <w:lang w:eastAsia="cs-CZ"/>
        </w:rPr>
      </w:pPr>
      <w:r w:rsidRPr="00503E81">
        <w:rPr>
          <w:rFonts w:ascii="Arial" w:eastAsia="Times New Roman" w:hAnsi="Arial" w:cs="Arial"/>
          <w:lang w:eastAsia="cs-CZ"/>
        </w:rPr>
        <w:t xml:space="preserve">za </w:t>
      </w:r>
      <w:r w:rsidR="00570F1E">
        <w:rPr>
          <w:rFonts w:ascii="Arial" w:eastAsia="Times New Roman" w:hAnsi="Arial" w:cs="Arial"/>
          <w:lang w:eastAsia="cs-CZ"/>
        </w:rPr>
        <w:t>SUWECO CZ, s.r.o.</w:t>
      </w:r>
      <w:r w:rsidRPr="00503E81">
        <w:rPr>
          <w:rFonts w:ascii="Arial" w:eastAsia="Times New Roman" w:hAnsi="Arial" w:cs="Arial"/>
          <w:lang w:eastAsia="cs-CZ"/>
        </w:rPr>
        <w:tab/>
        <w:t>za Českou republiku - Úřad vlády České republiky</w:t>
      </w:r>
    </w:p>
    <w:p w14:paraId="69D02548" w14:textId="255F28C4" w:rsidR="00503E81" w:rsidRPr="00503E81" w:rsidRDefault="00570F1E" w:rsidP="00503E81">
      <w:pPr>
        <w:spacing w:after="0" w:line="240" w:lineRule="auto"/>
        <w:jc w:val="both"/>
        <w:rPr>
          <w:rFonts w:ascii="Arial" w:eastAsia="Calibri" w:hAnsi="Arial" w:cs="Arial"/>
          <w:lang w:eastAsia="cs-CZ"/>
        </w:rPr>
      </w:pPr>
      <w:r>
        <w:rPr>
          <w:rFonts w:ascii="Arial" w:eastAsia="Times New Roman" w:hAnsi="Arial" w:cs="Arial"/>
          <w:lang w:eastAsia="cs-CZ"/>
        </w:rPr>
        <w:t xml:space="preserve">Ing. Nina </w:t>
      </w:r>
      <w:proofErr w:type="spellStart"/>
      <w:r>
        <w:rPr>
          <w:rFonts w:ascii="Arial" w:eastAsia="Times New Roman" w:hAnsi="Arial" w:cs="Arial"/>
          <w:lang w:eastAsia="cs-CZ"/>
        </w:rPr>
        <w:t>Suškevičová</w:t>
      </w:r>
      <w:proofErr w:type="spellEnd"/>
      <w:r w:rsidR="00096B73">
        <w:rPr>
          <w:rFonts w:ascii="Arial" w:eastAsia="Times New Roman" w:hAnsi="Arial" w:cs="Arial"/>
          <w:lang w:eastAsia="cs-CZ"/>
        </w:rPr>
        <w:t xml:space="preserve"> v. r.</w:t>
      </w:r>
      <w:r>
        <w:rPr>
          <w:rFonts w:ascii="Arial" w:eastAsia="Times New Roman" w:hAnsi="Arial" w:cs="Arial"/>
          <w:lang w:eastAsia="cs-CZ"/>
        </w:rPr>
        <w:tab/>
      </w:r>
      <w:r>
        <w:rPr>
          <w:rFonts w:ascii="Arial" w:eastAsia="Times New Roman" w:hAnsi="Arial" w:cs="Arial"/>
          <w:lang w:eastAsia="cs-CZ"/>
        </w:rPr>
        <w:tab/>
      </w:r>
      <w:r w:rsidR="00503E81" w:rsidRPr="00503E81">
        <w:rPr>
          <w:rFonts w:ascii="Arial" w:eastAsia="Times New Roman" w:hAnsi="Arial" w:cs="Arial"/>
          <w:lang w:eastAsia="cs-CZ"/>
        </w:rPr>
        <w:tab/>
        <w:t xml:space="preserve">  </w:t>
      </w:r>
      <w:r w:rsidR="00503E81" w:rsidRPr="00503E81">
        <w:rPr>
          <w:rFonts w:ascii="Arial" w:eastAsia="Calibri" w:hAnsi="Arial" w:cs="Arial"/>
          <w:lang w:eastAsia="cs-CZ"/>
        </w:rPr>
        <w:t xml:space="preserve">Ing. </w:t>
      </w:r>
      <w:proofErr w:type="spellStart"/>
      <w:r w:rsidR="00503E81" w:rsidRPr="00503E81">
        <w:rPr>
          <w:rFonts w:ascii="Arial" w:eastAsia="Calibri" w:hAnsi="Arial" w:cs="Arial"/>
          <w:lang w:eastAsia="cs-CZ"/>
        </w:rPr>
        <w:t>Narek</w:t>
      </w:r>
      <w:proofErr w:type="spellEnd"/>
      <w:r w:rsidR="00503E81" w:rsidRPr="00503E81">
        <w:rPr>
          <w:rFonts w:ascii="Arial" w:eastAsia="Calibri" w:hAnsi="Arial" w:cs="Arial"/>
          <w:lang w:eastAsia="cs-CZ"/>
        </w:rPr>
        <w:t xml:space="preserve"> </w:t>
      </w:r>
      <w:proofErr w:type="spellStart"/>
      <w:r w:rsidR="00503E81" w:rsidRPr="00503E81">
        <w:rPr>
          <w:rFonts w:ascii="Arial" w:eastAsia="Calibri" w:hAnsi="Arial" w:cs="Arial"/>
          <w:lang w:eastAsia="cs-CZ"/>
        </w:rPr>
        <w:t>Oganesjan</w:t>
      </w:r>
      <w:proofErr w:type="spellEnd"/>
      <w:r w:rsidR="00503E81" w:rsidRPr="00503E81">
        <w:rPr>
          <w:rFonts w:ascii="Arial" w:eastAsia="Calibri" w:hAnsi="Arial" w:cs="Arial"/>
          <w:lang w:eastAsia="cs-CZ"/>
        </w:rPr>
        <w:t xml:space="preserve"> </w:t>
      </w:r>
      <w:r w:rsidR="00096B73">
        <w:rPr>
          <w:rFonts w:ascii="Arial" w:eastAsia="Calibri" w:hAnsi="Arial" w:cs="Arial"/>
          <w:lang w:eastAsia="cs-CZ"/>
        </w:rPr>
        <w:t>v. r.</w:t>
      </w:r>
      <w:bookmarkStart w:id="0" w:name="_GoBack"/>
      <w:bookmarkEnd w:id="0"/>
    </w:p>
    <w:p w14:paraId="71332819" w14:textId="77777777" w:rsidR="00503E81" w:rsidRPr="00503E81" w:rsidRDefault="00570F1E" w:rsidP="00503E81">
      <w:pPr>
        <w:tabs>
          <w:tab w:val="left" w:pos="4395"/>
        </w:tabs>
        <w:spacing w:after="0" w:line="240" w:lineRule="auto"/>
        <w:contextualSpacing/>
        <w:jc w:val="both"/>
        <w:rPr>
          <w:rFonts w:ascii="Arial" w:eastAsia="Times New Roman" w:hAnsi="Arial" w:cs="Arial"/>
          <w:lang w:eastAsia="cs-CZ"/>
        </w:rPr>
      </w:pPr>
      <w:r>
        <w:rPr>
          <w:rFonts w:ascii="Arial" w:eastAsia="Times New Roman" w:hAnsi="Arial" w:cs="Arial"/>
          <w:lang w:eastAsia="cs-CZ"/>
        </w:rPr>
        <w:t>jednatelka</w:t>
      </w:r>
      <w:r w:rsidR="00503E81" w:rsidRPr="00503E81">
        <w:rPr>
          <w:rFonts w:ascii="Arial" w:eastAsia="Times New Roman" w:hAnsi="Arial" w:cs="Arial"/>
          <w:lang w:eastAsia="cs-CZ"/>
        </w:rPr>
        <w:tab/>
        <w:t xml:space="preserve">ředitel Odboru informatiky </w:t>
      </w:r>
    </w:p>
    <w:p w14:paraId="52964B54" w14:textId="77777777" w:rsidR="00503E81" w:rsidRPr="00503E81" w:rsidRDefault="00503E81" w:rsidP="00503E81">
      <w:pPr>
        <w:tabs>
          <w:tab w:val="left" w:pos="4395"/>
        </w:tabs>
        <w:spacing w:after="120" w:line="240" w:lineRule="auto"/>
        <w:jc w:val="both"/>
        <w:rPr>
          <w:rFonts w:ascii="Arial" w:eastAsia="Times New Roman" w:hAnsi="Arial" w:cs="Arial"/>
          <w:lang w:eastAsia="cs-CZ"/>
        </w:rPr>
        <w:sectPr w:rsidR="00503E81" w:rsidRPr="00503E81" w:rsidSect="0039758C">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425" w:gutter="0"/>
          <w:cols w:space="708"/>
          <w:docGrid w:linePitch="360"/>
        </w:sectPr>
      </w:pPr>
    </w:p>
    <w:p w14:paraId="6AD4C648" w14:textId="77777777" w:rsidR="00503E81" w:rsidRPr="00503E81" w:rsidRDefault="00503E81" w:rsidP="00503E81">
      <w:pPr>
        <w:tabs>
          <w:tab w:val="center" w:pos="4536"/>
          <w:tab w:val="right" w:pos="9072"/>
        </w:tabs>
        <w:spacing w:before="120" w:after="120" w:line="240" w:lineRule="auto"/>
        <w:jc w:val="both"/>
        <w:rPr>
          <w:rFonts w:ascii="Arial" w:eastAsia="Times New Roman" w:hAnsi="Arial" w:cs="Arial"/>
          <w:sz w:val="20"/>
          <w:szCs w:val="20"/>
          <w:lang w:eastAsia="x-none"/>
        </w:rPr>
      </w:pPr>
    </w:p>
    <w:p w14:paraId="7FC7A027" w14:textId="77777777" w:rsidR="00503E81" w:rsidRPr="00AB3D72" w:rsidRDefault="00503E81" w:rsidP="00503E81">
      <w:pPr>
        <w:spacing w:after="0" w:line="240" w:lineRule="auto"/>
        <w:jc w:val="center"/>
        <w:rPr>
          <w:rFonts w:ascii="Arial" w:eastAsia="Calibri" w:hAnsi="Arial" w:cs="Times New Roman"/>
          <w:b/>
          <w:lang w:eastAsia="cs-CZ"/>
        </w:rPr>
      </w:pPr>
      <w:r w:rsidRPr="00503E81">
        <w:rPr>
          <w:rFonts w:ascii="Arial" w:eastAsia="Times New Roman" w:hAnsi="Arial" w:cs="Arial"/>
          <w:lang w:eastAsia="x-none"/>
        </w:rPr>
        <w:t xml:space="preserve">   </w:t>
      </w:r>
      <w:r w:rsidR="00AB3D72" w:rsidRPr="00AB3D72">
        <w:rPr>
          <w:rFonts w:ascii="Arial" w:eastAsia="Calibri" w:hAnsi="Arial" w:cs="Arial"/>
          <w:b/>
          <w:lang w:eastAsia="cs-CZ"/>
        </w:rPr>
        <w:t>Specifikace periodik – jednotkové ceny</w:t>
      </w:r>
    </w:p>
    <w:p w14:paraId="2857FCDE" w14:textId="77777777" w:rsidR="00503E81" w:rsidRDefault="00503E81" w:rsidP="00503E81">
      <w:pPr>
        <w:tabs>
          <w:tab w:val="center" w:pos="4536"/>
          <w:tab w:val="right" w:pos="9072"/>
        </w:tabs>
        <w:spacing w:after="120" w:line="240" w:lineRule="auto"/>
        <w:jc w:val="both"/>
        <w:rPr>
          <w:rFonts w:ascii="Arial" w:eastAsia="Times New Roman" w:hAnsi="Arial" w:cs="Arial"/>
          <w:lang w:eastAsia="x-none"/>
        </w:rPr>
      </w:pPr>
      <w:r w:rsidRPr="00503E81">
        <w:rPr>
          <w:rFonts w:ascii="Arial" w:eastAsia="Times New Roman" w:hAnsi="Arial" w:cs="Arial"/>
          <w:lang w:eastAsia="x-none"/>
        </w:rPr>
        <w:t xml:space="preserve">            </w:t>
      </w:r>
    </w:p>
    <w:p w14:paraId="528C9E80" w14:textId="77777777" w:rsidR="00AB3D72" w:rsidRPr="00503E81" w:rsidRDefault="00AB3D72" w:rsidP="00503E81">
      <w:pPr>
        <w:tabs>
          <w:tab w:val="center" w:pos="4536"/>
          <w:tab w:val="right" w:pos="9072"/>
        </w:tabs>
        <w:spacing w:after="120" w:line="240" w:lineRule="auto"/>
        <w:jc w:val="both"/>
        <w:rPr>
          <w:rFonts w:ascii="Arial" w:eastAsia="Times New Roman" w:hAnsi="Arial" w:cs="Arial"/>
          <w:lang w:eastAsia="x-none"/>
        </w:rPr>
      </w:pPr>
    </w:p>
    <w:tbl>
      <w:tblPr>
        <w:tblW w:w="14540" w:type="dxa"/>
        <w:jc w:val="center"/>
        <w:tblCellMar>
          <w:left w:w="70" w:type="dxa"/>
          <w:right w:w="70" w:type="dxa"/>
        </w:tblCellMar>
        <w:tblLook w:val="04A0" w:firstRow="1" w:lastRow="0" w:firstColumn="1" w:lastColumn="0" w:noHBand="0" w:noVBand="1"/>
      </w:tblPr>
      <w:tblGrid>
        <w:gridCol w:w="741"/>
        <w:gridCol w:w="5560"/>
        <w:gridCol w:w="1480"/>
        <w:gridCol w:w="820"/>
        <w:gridCol w:w="1480"/>
        <w:gridCol w:w="1253"/>
        <w:gridCol w:w="1603"/>
        <w:gridCol w:w="1603"/>
      </w:tblGrid>
      <w:tr w:rsidR="00AB3D72" w:rsidRPr="00AB3D72" w14:paraId="19DBBFCD" w14:textId="77777777" w:rsidTr="00AB3D72">
        <w:trPr>
          <w:trHeight w:val="1710"/>
          <w:jc w:val="center"/>
        </w:trPr>
        <w:tc>
          <w:tcPr>
            <w:tcW w:w="7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A963C5"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Část 2</w:t>
            </w:r>
          </w:p>
        </w:tc>
        <w:tc>
          <w:tcPr>
            <w:tcW w:w="5560" w:type="dxa"/>
            <w:tcBorders>
              <w:top w:val="single" w:sz="4" w:space="0" w:color="auto"/>
              <w:left w:val="nil"/>
              <w:bottom w:val="single" w:sz="4" w:space="0" w:color="auto"/>
              <w:right w:val="single" w:sz="4" w:space="0" w:color="auto"/>
            </w:tcBorders>
            <w:shd w:val="clear" w:color="000000" w:fill="D9D9D9"/>
            <w:noWrap/>
            <w:vAlign w:val="center"/>
            <w:hideMark/>
          </w:tcPr>
          <w:p w14:paraId="38658383" w14:textId="77777777" w:rsidR="00AB3D72" w:rsidRPr="00AB3D72" w:rsidRDefault="00AB3D72" w:rsidP="00AB3D72">
            <w:pPr>
              <w:spacing w:after="0" w:line="240" w:lineRule="auto"/>
              <w:ind w:firstLineChars="100" w:firstLine="220"/>
              <w:rPr>
                <w:rFonts w:ascii="Arial" w:eastAsia="Times New Roman" w:hAnsi="Arial" w:cs="Arial"/>
                <w:lang w:eastAsia="cs-CZ"/>
              </w:rPr>
            </w:pPr>
            <w:r w:rsidRPr="00AB3D72">
              <w:rPr>
                <w:rFonts w:ascii="Arial" w:eastAsia="Times New Roman" w:hAnsi="Arial" w:cs="Arial"/>
                <w:lang w:eastAsia="cs-CZ"/>
              </w:rPr>
              <w:t>Název</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297317AD"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 xml:space="preserve">Cena v Kč </w:t>
            </w:r>
            <w:r w:rsidRPr="00AB3D72">
              <w:rPr>
                <w:rFonts w:ascii="Arial" w:eastAsia="Times New Roman" w:hAnsi="Arial" w:cs="Arial"/>
                <w:lang w:eastAsia="cs-CZ"/>
              </w:rPr>
              <w:br/>
              <w:t>za 1 roční předplatné  bez DPH</w:t>
            </w:r>
          </w:p>
        </w:tc>
        <w:tc>
          <w:tcPr>
            <w:tcW w:w="820" w:type="dxa"/>
            <w:tcBorders>
              <w:top w:val="single" w:sz="4" w:space="0" w:color="auto"/>
              <w:left w:val="nil"/>
              <w:bottom w:val="single" w:sz="4" w:space="0" w:color="auto"/>
              <w:right w:val="single" w:sz="4" w:space="0" w:color="auto"/>
            </w:tcBorders>
            <w:shd w:val="clear" w:color="000000" w:fill="D9D9D9"/>
            <w:vAlign w:val="center"/>
            <w:hideMark/>
          </w:tcPr>
          <w:p w14:paraId="3F600E95"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Sazba DPH v %</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631C2F96"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 xml:space="preserve">Cena v Kč </w:t>
            </w:r>
            <w:r w:rsidRPr="00AB3D72">
              <w:rPr>
                <w:rFonts w:ascii="Arial" w:eastAsia="Times New Roman" w:hAnsi="Arial" w:cs="Arial"/>
                <w:lang w:eastAsia="cs-CZ"/>
              </w:rPr>
              <w:br/>
              <w:t>za 1 roční předplatné včetně DPH</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4B5A75F1"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Počet ks   (roční předplatné)</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686B8054"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 xml:space="preserve">Cena v Kč bez DPH </w:t>
            </w:r>
            <w:r w:rsidRPr="00AB3D72">
              <w:rPr>
                <w:rFonts w:ascii="Arial" w:eastAsia="Times New Roman" w:hAnsi="Arial" w:cs="Arial"/>
                <w:lang w:eastAsia="cs-CZ"/>
              </w:rPr>
              <w:br/>
              <w:t>za předpokládaný počet ks (roční předplatné)</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7F27184A"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 xml:space="preserve">Cena v Kč včetně DPH </w:t>
            </w:r>
            <w:r w:rsidRPr="00AB3D72">
              <w:rPr>
                <w:rFonts w:ascii="Arial" w:eastAsia="Times New Roman" w:hAnsi="Arial" w:cs="Arial"/>
                <w:lang w:eastAsia="cs-CZ"/>
              </w:rPr>
              <w:br/>
              <w:t>za předpokládaný počet ks (roční předplatné)</w:t>
            </w:r>
          </w:p>
        </w:tc>
      </w:tr>
      <w:tr w:rsidR="00AB3D72" w:rsidRPr="00AB3D72" w14:paraId="3B75BA24" w14:textId="77777777" w:rsidTr="00AB3D72">
        <w:trPr>
          <w:trHeight w:val="345"/>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E59EB20" w14:textId="77777777" w:rsidR="00AB3D72" w:rsidRPr="00AB3D72" w:rsidRDefault="00AB3D72" w:rsidP="00AB3D72">
            <w:pPr>
              <w:spacing w:after="0" w:line="240" w:lineRule="auto"/>
              <w:ind w:firstLineChars="100" w:firstLine="220"/>
              <w:rPr>
                <w:rFonts w:ascii="Arial" w:eastAsia="Times New Roman" w:hAnsi="Arial" w:cs="Arial"/>
                <w:lang w:eastAsia="cs-CZ"/>
              </w:rPr>
            </w:pPr>
            <w:r w:rsidRPr="00AB3D72">
              <w:rPr>
                <w:rFonts w:ascii="Arial" w:eastAsia="Times New Roman" w:hAnsi="Arial" w:cs="Arial"/>
                <w:lang w:eastAsia="cs-CZ"/>
              </w:rPr>
              <w:t> </w:t>
            </w:r>
          </w:p>
        </w:tc>
        <w:tc>
          <w:tcPr>
            <w:tcW w:w="5560" w:type="dxa"/>
            <w:tcBorders>
              <w:top w:val="nil"/>
              <w:left w:val="nil"/>
              <w:bottom w:val="single" w:sz="4" w:space="0" w:color="auto"/>
              <w:right w:val="single" w:sz="4" w:space="0" w:color="auto"/>
            </w:tcBorders>
            <w:shd w:val="clear" w:color="000000" w:fill="FFFFFF"/>
            <w:noWrap/>
            <w:vAlign w:val="center"/>
            <w:hideMark/>
          </w:tcPr>
          <w:p w14:paraId="7A9DE152" w14:textId="77777777" w:rsidR="00AB3D72" w:rsidRPr="00AB3D72" w:rsidRDefault="00AB3D72" w:rsidP="00AB3D72">
            <w:pPr>
              <w:spacing w:after="0" w:line="240" w:lineRule="auto"/>
              <w:ind w:firstLineChars="100" w:firstLine="220"/>
              <w:rPr>
                <w:rFonts w:ascii="Arial" w:eastAsia="Times New Roman" w:hAnsi="Arial" w:cs="Arial"/>
                <w:lang w:eastAsia="cs-CZ"/>
              </w:rPr>
            </w:pPr>
            <w:r w:rsidRPr="00AB3D72">
              <w:rPr>
                <w:rFonts w:ascii="Arial" w:eastAsia="Times New Roman" w:hAnsi="Arial" w:cs="Arial"/>
                <w:lang w:eastAsia="cs-CZ"/>
              </w:rPr>
              <w:t>LE POINT / FR</w:t>
            </w:r>
          </w:p>
        </w:tc>
        <w:tc>
          <w:tcPr>
            <w:tcW w:w="1480" w:type="dxa"/>
            <w:tcBorders>
              <w:top w:val="nil"/>
              <w:left w:val="nil"/>
              <w:bottom w:val="single" w:sz="4" w:space="0" w:color="auto"/>
              <w:right w:val="single" w:sz="4" w:space="0" w:color="auto"/>
            </w:tcBorders>
            <w:shd w:val="clear" w:color="000000" w:fill="FFFFCC"/>
            <w:vAlign w:val="center"/>
            <w:hideMark/>
          </w:tcPr>
          <w:p w14:paraId="15D9F78F"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4 250,00   </w:t>
            </w:r>
          </w:p>
        </w:tc>
        <w:tc>
          <w:tcPr>
            <w:tcW w:w="820" w:type="dxa"/>
            <w:tcBorders>
              <w:top w:val="nil"/>
              <w:left w:val="nil"/>
              <w:bottom w:val="single" w:sz="4" w:space="0" w:color="auto"/>
              <w:right w:val="single" w:sz="4" w:space="0" w:color="auto"/>
            </w:tcBorders>
            <w:shd w:val="clear" w:color="000000" w:fill="FFFFCC"/>
            <w:vAlign w:val="center"/>
            <w:hideMark/>
          </w:tcPr>
          <w:p w14:paraId="65FAEAA9"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10</w:t>
            </w:r>
          </w:p>
        </w:tc>
        <w:tc>
          <w:tcPr>
            <w:tcW w:w="1480" w:type="dxa"/>
            <w:tcBorders>
              <w:top w:val="nil"/>
              <w:left w:val="nil"/>
              <w:bottom w:val="single" w:sz="4" w:space="0" w:color="auto"/>
              <w:right w:val="single" w:sz="4" w:space="0" w:color="auto"/>
            </w:tcBorders>
            <w:shd w:val="clear" w:color="auto" w:fill="auto"/>
            <w:vAlign w:val="center"/>
            <w:hideMark/>
          </w:tcPr>
          <w:p w14:paraId="66093AB2"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4 675,00    </w:t>
            </w:r>
          </w:p>
        </w:tc>
        <w:tc>
          <w:tcPr>
            <w:tcW w:w="1180" w:type="dxa"/>
            <w:tcBorders>
              <w:top w:val="nil"/>
              <w:left w:val="nil"/>
              <w:bottom w:val="single" w:sz="4" w:space="0" w:color="auto"/>
              <w:right w:val="single" w:sz="4" w:space="0" w:color="auto"/>
            </w:tcBorders>
            <w:shd w:val="clear" w:color="auto" w:fill="auto"/>
            <w:noWrap/>
            <w:vAlign w:val="center"/>
            <w:hideMark/>
          </w:tcPr>
          <w:p w14:paraId="0B1DAEAF"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1</w:t>
            </w:r>
          </w:p>
        </w:tc>
        <w:tc>
          <w:tcPr>
            <w:tcW w:w="1640" w:type="dxa"/>
            <w:tcBorders>
              <w:top w:val="nil"/>
              <w:left w:val="nil"/>
              <w:bottom w:val="single" w:sz="4" w:space="0" w:color="auto"/>
              <w:right w:val="single" w:sz="4" w:space="0" w:color="auto"/>
            </w:tcBorders>
            <w:shd w:val="clear" w:color="auto" w:fill="auto"/>
            <w:vAlign w:val="center"/>
            <w:hideMark/>
          </w:tcPr>
          <w:p w14:paraId="0CC33842"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4 250,00    </w:t>
            </w:r>
          </w:p>
        </w:tc>
        <w:tc>
          <w:tcPr>
            <w:tcW w:w="1640" w:type="dxa"/>
            <w:tcBorders>
              <w:top w:val="nil"/>
              <w:left w:val="nil"/>
              <w:bottom w:val="single" w:sz="4" w:space="0" w:color="auto"/>
              <w:right w:val="single" w:sz="4" w:space="0" w:color="auto"/>
            </w:tcBorders>
            <w:shd w:val="clear" w:color="auto" w:fill="auto"/>
            <w:vAlign w:val="center"/>
            <w:hideMark/>
          </w:tcPr>
          <w:p w14:paraId="3851F6CC"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4 675,00    </w:t>
            </w:r>
          </w:p>
        </w:tc>
      </w:tr>
      <w:tr w:rsidR="00AB3D72" w:rsidRPr="00AB3D72" w14:paraId="49F3F64C" w14:textId="77777777" w:rsidTr="00AB3D72">
        <w:trPr>
          <w:trHeight w:val="345"/>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E72BC3D" w14:textId="77777777" w:rsidR="00AB3D72" w:rsidRPr="00AB3D72" w:rsidRDefault="00AB3D72" w:rsidP="00AB3D72">
            <w:pPr>
              <w:spacing w:after="0" w:line="240" w:lineRule="auto"/>
              <w:ind w:firstLineChars="100" w:firstLine="220"/>
              <w:rPr>
                <w:rFonts w:ascii="Arial" w:eastAsia="Times New Roman" w:hAnsi="Arial" w:cs="Arial"/>
                <w:lang w:eastAsia="cs-CZ"/>
              </w:rPr>
            </w:pPr>
            <w:r w:rsidRPr="00AB3D72">
              <w:rPr>
                <w:rFonts w:ascii="Arial" w:eastAsia="Times New Roman" w:hAnsi="Arial" w:cs="Arial"/>
                <w:lang w:eastAsia="cs-CZ"/>
              </w:rPr>
              <w:t> </w:t>
            </w:r>
          </w:p>
        </w:tc>
        <w:tc>
          <w:tcPr>
            <w:tcW w:w="5560" w:type="dxa"/>
            <w:tcBorders>
              <w:top w:val="nil"/>
              <w:left w:val="nil"/>
              <w:bottom w:val="single" w:sz="4" w:space="0" w:color="auto"/>
              <w:right w:val="single" w:sz="4" w:space="0" w:color="auto"/>
            </w:tcBorders>
            <w:shd w:val="clear" w:color="000000" w:fill="FFFFFF"/>
            <w:noWrap/>
            <w:vAlign w:val="center"/>
            <w:hideMark/>
          </w:tcPr>
          <w:p w14:paraId="02AC3CBE" w14:textId="77777777" w:rsidR="00AB3D72" w:rsidRPr="00AB3D72" w:rsidRDefault="00AB3D72" w:rsidP="00AB3D72">
            <w:pPr>
              <w:spacing w:after="0" w:line="240" w:lineRule="auto"/>
              <w:ind w:firstLineChars="100" w:firstLine="220"/>
              <w:rPr>
                <w:rFonts w:ascii="Arial" w:eastAsia="Times New Roman" w:hAnsi="Arial" w:cs="Arial"/>
                <w:lang w:eastAsia="cs-CZ"/>
              </w:rPr>
            </w:pPr>
            <w:r w:rsidRPr="00AB3D72">
              <w:rPr>
                <w:rFonts w:ascii="Arial" w:eastAsia="Times New Roman" w:hAnsi="Arial" w:cs="Arial"/>
                <w:lang w:eastAsia="cs-CZ"/>
              </w:rPr>
              <w:t>POLITICO / BE</w:t>
            </w:r>
          </w:p>
        </w:tc>
        <w:tc>
          <w:tcPr>
            <w:tcW w:w="1480" w:type="dxa"/>
            <w:tcBorders>
              <w:top w:val="nil"/>
              <w:left w:val="nil"/>
              <w:bottom w:val="single" w:sz="4" w:space="0" w:color="auto"/>
              <w:right w:val="single" w:sz="4" w:space="0" w:color="auto"/>
            </w:tcBorders>
            <w:shd w:val="clear" w:color="000000" w:fill="FFFFCC"/>
            <w:vAlign w:val="center"/>
            <w:hideMark/>
          </w:tcPr>
          <w:p w14:paraId="24A2EA91"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4 775,00   </w:t>
            </w:r>
          </w:p>
        </w:tc>
        <w:tc>
          <w:tcPr>
            <w:tcW w:w="820" w:type="dxa"/>
            <w:tcBorders>
              <w:top w:val="nil"/>
              <w:left w:val="nil"/>
              <w:bottom w:val="single" w:sz="4" w:space="0" w:color="auto"/>
              <w:right w:val="single" w:sz="4" w:space="0" w:color="auto"/>
            </w:tcBorders>
            <w:shd w:val="clear" w:color="000000" w:fill="FFFFCC"/>
            <w:vAlign w:val="center"/>
            <w:hideMark/>
          </w:tcPr>
          <w:p w14:paraId="190D703B"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10</w:t>
            </w:r>
          </w:p>
        </w:tc>
        <w:tc>
          <w:tcPr>
            <w:tcW w:w="1480" w:type="dxa"/>
            <w:tcBorders>
              <w:top w:val="nil"/>
              <w:left w:val="nil"/>
              <w:bottom w:val="single" w:sz="4" w:space="0" w:color="auto"/>
              <w:right w:val="single" w:sz="4" w:space="0" w:color="auto"/>
            </w:tcBorders>
            <w:shd w:val="clear" w:color="auto" w:fill="auto"/>
            <w:vAlign w:val="center"/>
            <w:hideMark/>
          </w:tcPr>
          <w:p w14:paraId="339750B7"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5 252,50    </w:t>
            </w:r>
          </w:p>
        </w:tc>
        <w:tc>
          <w:tcPr>
            <w:tcW w:w="1180" w:type="dxa"/>
            <w:tcBorders>
              <w:top w:val="nil"/>
              <w:left w:val="nil"/>
              <w:bottom w:val="single" w:sz="4" w:space="0" w:color="auto"/>
              <w:right w:val="single" w:sz="4" w:space="0" w:color="auto"/>
            </w:tcBorders>
            <w:shd w:val="clear" w:color="auto" w:fill="auto"/>
            <w:noWrap/>
            <w:vAlign w:val="center"/>
            <w:hideMark/>
          </w:tcPr>
          <w:p w14:paraId="4F0048AF"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5</w:t>
            </w:r>
          </w:p>
        </w:tc>
        <w:tc>
          <w:tcPr>
            <w:tcW w:w="1640" w:type="dxa"/>
            <w:tcBorders>
              <w:top w:val="nil"/>
              <w:left w:val="nil"/>
              <w:bottom w:val="single" w:sz="4" w:space="0" w:color="auto"/>
              <w:right w:val="single" w:sz="4" w:space="0" w:color="auto"/>
            </w:tcBorders>
            <w:shd w:val="clear" w:color="auto" w:fill="auto"/>
            <w:vAlign w:val="center"/>
            <w:hideMark/>
          </w:tcPr>
          <w:p w14:paraId="58F130FF"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23 875,00    </w:t>
            </w:r>
          </w:p>
        </w:tc>
        <w:tc>
          <w:tcPr>
            <w:tcW w:w="1640" w:type="dxa"/>
            <w:tcBorders>
              <w:top w:val="nil"/>
              <w:left w:val="nil"/>
              <w:bottom w:val="single" w:sz="4" w:space="0" w:color="auto"/>
              <w:right w:val="single" w:sz="4" w:space="0" w:color="auto"/>
            </w:tcBorders>
            <w:shd w:val="clear" w:color="auto" w:fill="auto"/>
            <w:vAlign w:val="center"/>
            <w:hideMark/>
          </w:tcPr>
          <w:p w14:paraId="37F19528"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26 262,50    </w:t>
            </w:r>
          </w:p>
        </w:tc>
      </w:tr>
      <w:tr w:rsidR="00AB3D72" w:rsidRPr="00AB3D72" w14:paraId="4D70C092" w14:textId="77777777" w:rsidTr="00AB3D72">
        <w:trPr>
          <w:trHeight w:val="345"/>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F3CA87D" w14:textId="77777777" w:rsidR="00AB3D72" w:rsidRPr="00AB3D72" w:rsidRDefault="00AB3D72" w:rsidP="00AB3D72">
            <w:pPr>
              <w:spacing w:after="0" w:line="240" w:lineRule="auto"/>
              <w:ind w:firstLineChars="100" w:firstLine="220"/>
              <w:rPr>
                <w:rFonts w:ascii="Arial" w:eastAsia="Times New Roman" w:hAnsi="Arial" w:cs="Arial"/>
                <w:lang w:eastAsia="cs-CZ"/>
              </w:rPr>
            </w:pPr>
            <w:r w:rsidRPr="00AB3D72">
              <w:rPr>
                <w:rFonts w:ascii="Arial" w:eastAsia="Times New Roman" w:hAnsi="Arial" w:cs="Arial"/>
                <w:lang w:eastAsia="cs-CZ"/>
              </w:rPr>
              <w:t> </w:t>
            </w:r>
          </w:p>
        </w:tc>
        <w:tc>
          <w:tcPr>
            <w:tcW w:w="5560" w:type="dxa"/>
            <w:tcBorders>
              <w:top w:val="nil"/>
              <w:left w:val="nil"/>
              <w:bottom w:val="single" w:sz="4" w:space="0" w:color="auto"/>
              <w:right w:val="single" w:sz="4" w:space="0" w:color="auto"/>
            </w:tcBorders>
            <w:shd w:val="clear" w:color="000000" w:fill="FFFFFF"/>
            <w:vAlign w:val="center"/>
            <w:hideMark/>
          </w:tcPr>
          <w:p w14:paraId="451885F2" w14:textId="77777777" w:rsidR="00AB3D72" w:rsidRPr="00AB3D72" w:rsidRDefault="00AB3D72" w:rsidP="00AB3D72">
            <w:pPr>
              <w:spacing w:after="0" w:line="240" w:lineRule="auto"/>
              <w:ind w:firstLineChars="100" w:firstLine="220"/>
              <w:rPr>
                <w:rFonts w:ascii="Arial" w:eastAsia="Times New Roman" w:hAnsi="Arial" w:cs="Arial"/>
                <w:lang w:eastAsia="cs-CZ"/>
              </w:rPr>
            </w:pPr>
            <w:r w:rsidRPr="00AB3D72">
              <w:rPr>
                <w:rFonts w:ascii="Arial" w:eastAsia="Times New Roman" w:hAnsi="Arial" w:cs="Arial"/>
                <w:lang w:eastAsia="cs-CZ"/>
              </w:rPr>
              <w:t>DER SPIEGEL / DE</w:t>
            </w:r>
          </w:p>
        </w:tc>
        <w:tc>
          <w:tcPr>
            <w:tcW w:w="1480" w:type="dxa"/>
            <w:tcBorders>
              <w:top w:val="nil"/>
              <w:left w:val="nil"/>
              <w:bottom w:val="single" w:sz="4" w:space="0" w:color="auto"/>
              <w:right w:val="single" w:sz="4" w:space="0" w:color="auto"/>
            </w:tcBorders>
            <w:shd w:val="clear" w:color="000000" w:fill="FFFFCC"/>
            <w:vAlign w:val="center"/>
            <w:hideMark/>
          </w:tcPr>
          <w:p w14:paraId="58D77A24"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10 393,00   </w:t>
            </w:r>
          </w:p>
        </w:tc>
        <w:tc>
          <w:tcPr>
            <w:tcW w:w="820" w:type="dxa"/>
            <w:tcBorders>
              <w:top w:val="nil"/>
              <w:left w:val="nil"/>
              <w:bottom w:val="single" w:sz="4" w:space="0" w:color="auto"/>
              <w:right w:val="single" w:sz="4" w:space="0" w:color="auto"/>
            </w:tcBorders>
            <w:shd w:val="clear" w:color="000000" w:fill="FFFFCC"/>
            <w:vAlign w:val="center"/>
            <w:hideMark/>
          </w:tcPr>
          <w:p w14:paraId="5D75A020"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10</w:t>
            </w:r>
          </w:p>
        </w:tc>
        <w:tc>
          <w:tcPr>
            <w:tcW w:w="1480" w:type="dxa"/>
            <w:tcBorders>
              <w:top w:val="nil"/>
              <w:left w:val="nil"/>
              <w:bottom w:val="single" w:sz="4" w:space="0" w:color="auto"/>
              <w:right w:val="single" w:sz="4" w:space="0" w:color="auto"/>
            </w:tcBorders>
            <w:shd w:val="clear" w:color="auto" w:fill="auto"/>
            <w:vAlign w:val="center"/>
            <w:hideMark/>
          </w:tcPr>
          <w:p w14:paraId="048CDECB"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11 432,30    </w:t>
            </w:r>
          </w:p>
        </w:tc>
        <w:tc>
          <w:tcPr>
            <w:tcW w:w="1180" w:type="dxa"/>
            <w:tcBorders>
              <w:top w:val="nil"/>
              <w:left w:val="nil"/>
              <w:bottom w:val="single" w:sz="4" w:space="0" w:color="auto"/>
              <w:right w:val="single" w:sz="4" w:space="0" w:color="auto"/>
            </w:tcBorders>
            <w:shd w:val="clear" w:color="000000" w:fill="FFFFFF"/>
            <w:noWrap/>
            <w:vAlign w:val="center"/>
            <w:hideMark/>
          </w:tcPr>
          <w:p w14:paraId="2B4BCC31" w14:textId="77777777" w:rsidR="00AB3D72" w:rsidRPr="00AB3D72" w:rsidRDefault="00AB3D72" w:rsidP="00AB3D72">
            <w:pPr>
              <w:spacing w:after="0" w:line="240" w:lineRule="auto"/>
              <w:jc w:val="center"/>
              <w:rPr>
                <w:rFonts w:ascii="Arial" w:eastAsia="Times New Roman" w:hAnsi="Arial" w:cs="Arial"/>
                <w:lang w:eastAsia="cs-CZ"/>
              </w:rPr>
            </w:pPr>
            <w:r w:rsidRPr="00AB3D72">
              <w:rPr>
                <w:rFonts w:ascii="Arial" w:eastAsia="Times New Roman" w:hAnsi="Arial" w:cs="Arial"/>
                <w:lang w:eastAsia="cs-CZ"/>
              </w:rPr>
              <w:t>1</w:t>
            </w:r>
          </w:p>
        </w:tc>
        <w:tc>
          <w:tcPr>
            <w:tcW w:w="1640" w:type="dxa"/>
            <w:tcBorders>
              <w:top w:val="nil"/>
              <w:left w:val="nil"/>
              <w:bottom w:val="single" w:sz="4" w:space="0" w:color="auto"/>
              <w:right w:val="single" w:sz="4" w:space="0" w:color="auto"/>
            </w:tcBorders>
            <w:shd w:val="clear" w:color="auto" w:fill="auto"/>
            <w:vAlign w:val="center"/>
            <w:hideMark/>
          </w:tcPr>
          <w:p w14:paraId="15E5415B"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10 393,00    </w:t>
            </w:r>
          </w:p>
        </w:tc>
        <w:tc>
          <w:tcPr>
            <w:tcW w:w="1640" w:type="dxa"/>
            <w:tcBorders>
              <w:top w:val="nil"/>
              <w:left w:val="nil"/>
              <w:bottom w:val="single" w:sz="4" w:space="0" w:color="auto"/>
              <w:right w:val="single" w:sz="4" w:space="0" w:color="auto"/>
            </w:tcBorders>
            <w:shd w:val="clear" w:color="auto" w:fill="auto"/>
            <w:vAlign w:val="center"/>
            <w:hideMark/>
          </w:tcPr>
          <w:p w14:paraId="1708F376"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11 432,30    </w:t>
            </w:r>
          </w:p>
        </w:tc>
      </w:tr>
      <w:tr w:rsidR="00AB3D72" w:rsidRPr="00AB3D72" w14:paraId="01440D15" w14:textId="77777777" w:rsidTr="00AB3D72">
        <w:trPr>
          <w:trHeight w:val="330"/>
          <w:jc w:val="center"/>
        </w:trPr>
        <w:tc>
          <w:tcPr>
            <w:tcW w:w="630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987E8C" w14:textId="77777777" w:rsidR="00AB3D72" w:rsidRPr="00AB3D72" w:rsidRDefault="00AB3D72" w:rsidP="00AB3D72">
            <w:pPr>
              <w:spacing w:after="0" w:line="240" w:lineRule="auto"/>
              <w:ind w:firstLineChars="100" w:firstLine="220"/>
              <w:rPr>
                <w:rFonts w:ascii="Arial" w:eastAsia="Times New Roman" w:hAnsi="Arial" w:cs="Arial"/>
                <w:lang w:eastAsia="cs-CZ"/>
              </w:rPr>
            </w:pPr>
            <w:r w:rsidRPr="00AB3D72">
              <w:rPr>
                <w:rFonts w:ascii="Arial" w:eastAsia="Times New Roman" w:hAnsi="Arial" w:cs="Arial"/>
                <w:lang w:eastAsia="cs-CZ"/>
              </w:rPr>
              <w:t>Nabídková cena pro část 2</w:t>
            </w:r>
          </w:p>
        </w:tc>
        <w:tc>
          <w:tcPr>
            <w:tcW w:w="1480" w:type="dxa"/>
            <w:tcBorders>
              <w:top w:val="nil"/>
              <w:left w:val="nil"/>
              <w:bottom w:val="single" w:sz="4" w:space="0" w:color="auto"/>
              <w:right w:val="single" w:sz="4" w:space="0" w:color="auto"/>
            </w:tcBorders>
            <w:shd w:val="clear" w:color="auto" w:fill="auto"/>
            <w:noWrap/>
            <w:vAlign w:val="center"/>
            <w:hideMark/>
          </w:tcPr>
          <w:p w14:paraId="6A3BB512" w14:textId="77777777" w:rsidR="00AB3D72" w:rsidRPr="00AB3D72" w:rsidRDefault="00AB3D72" w:rsidP="00AB3D72">
            <w:pPr>
              <w:spacing w:after="0" w:line="240" w:lineRule="auto"/>
              <w:jc w:val="center"/>
              <w:rPr>
                <w:rFonts w:ascii="Arial" w:eastAsia="Times New Roman" w:hAnsi="Arial" w:cs="Arial"/>
                <w:lang w:eastAsia="cs-CZ"/>
              </w:rPr>
            </w:pPr>
            <w:proofErr w:type="spellStart"/>
            <w:r w:rsidRPr="00AB3D72">
              <w:rPr>
                <w:rFonts w:ascii="Arial" w:eastAsia="Times New Roman" w:hAnsi="Arial" w:cs="Arial"/>
                <w:lang w:eastAsia="cs-CZ"/>
              </w:rPr>
              <w:t>xxx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F9E6941" w14:textId="77777777" w:rsidR="00AB3D72" w:rsidRPr="00AB3D72" w:rsidRDefault="00AB3D72" w:rsidP="00AB3D72">
            <w:pPr>
              <w:spacing w:after="0" w:line="240" w:lineRule="auto"/>
              <w:jc w:val="center"/>
              <w:rPr>
                <w:rFonts w:ascii="Arial" w:eastAsia="Times New Roman" w:hAnsi="Arial" w:cs="Arial"/>
                <w:lang w:eastAsia="cs-CZ"/>
              </w:rPr>
            </w:pPr>
            <w:proofErr w:type="spellStart"/>
            <w:r w:rsidRPr="00AB3D72">
              <w:rPr>
                <w:rFonts w:ascii="Arial" w:eastAsia="Times New Roman" w:hAnsi="Arial" w:cs="Arial"/>
                <w:lang w:eastAsia="cs-CZ"/>
              </w:rPr>
              <w:t>xxx</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4B38A3CD" w14:textId="77777777" w:rsidR="00AB3D72" w:rsidRPr="00AB3D72" w:rsidRDefault="00AB3D72" w:rsidP="00AB3D72">
            <w:pPr>
              <w:spacing w:after="0" w:line="240" w:lineRule="auto"/>
              <w:jc w:val="center"/>
              <w:rPr>
                <w:rFonts w:ascii="Arial" w:eastAsia="Times New Roman" w:hAnsi="Arial" w:cs="Arial"/>
                <w:lang w:eastAsia="cs-CZ"/>
              </w:rPr>
            </w:pPr>
            <w:proofErr w:type="spellStart"/>
            <w:r w:rsidRPr="00AB3D72">
              <w:rPr>
                <w:rFonts w:ascii="Arial" w:eastAsia="Times New Roman" w:hAnsi="Arial" w:cs="Arial"/>
                <w:lang w:eastAsia="cs-CZ"/>
              </w:rPr>
              <w:t>xxx</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6F0CA5C" w14:textId="77777777" w:rsidR="00AB3D72" w:rsidRPr="00AB3D72" w:rsidRDefault="00AB3D72" w:rsidP="00AB3D72">
            <w:pPr>
              <w:spacing w:after="0" w:line="240" w:lineRule="auto"/>
              <w:jc w:val="center"/>
              <w:rPr>
                <w:rFonts w:ascii="Arial" w:eastAsia="Times New Roman" w:hAnsi="Arial" w:cs="Arial"/>
                <w:lang w:eastAsia="cs-CZ"/>
              </w:rPr>
            </w:pPr>
            <w:proofErr w:type="spellStart"/>
            <w:r w:rsidRPr="00AB3D72">
              <w:rPr>
                <w:rFonts w:ascii="Arial" w:eastAsia="Times New Roman" w:hAnsi="Arial" w:cs="Arial"/>
                <w:lang w:eastAsia="cs-CZ"/>
              </w:rPr>
              <w:t>xxx</w:t>
            </w:r>
            <w:proofErr w:type="spellEnd"/>
          </w:p>
        </w:tc>
        <w:tc>
          <w:tcPr>
            <w:tcW w:w="1640" w:type="dxa"/>
            <w:tcBorders>
              <w:top w:val="nil"/>
              <w:left w:val="nil"/>
              <w:bottom w:val="single" w:sz="4" w:space="0" w:color="auto"/>
              <w:right w:val="single" w:sz="4" w:space="0" w:color="auto"/>
            </w:tcBorders>
            <w:shd w:val="clear" w:color="000000" w:fill="D9D9D9"/>
            <w:vAlign w:val="center"/>
            <w:hideMark/>
          </w:tcPr>
          <w:p w14:paraId="6E9011EC" w14:textId="77777777" w:rsidR="00AB3D72" w:rsidRPr="00AB3D72" w:rsidRDefault="00AB3D72" w:rsidP="00AB3D72">
            <w:pPr>
              <w:spacing w:after="0" w:line="240" w:lineRule="auto"/>
              <w:jc w:val="right"/>
              <w:rPr>
                <w:rFonts w:ascii="Arial" w:eastAsia="Times New Roman" w:hAnsi="Arial" w:cs="Arial"/>
                <w:lang w:eastAsia="cs-CZ"/>
              </w:rPr>
            </w:pPr>
            <w:r w:rsidRPr="00AB3D72">
              <w:rPr>
                <w:rFonts w:ascii="Arial" w:eastAsia="Times New Roman" w:hAnsi="Arial" w:cs="Arial"/>
                <w:lang w:eastAsia="cs-CZ"/>
              </w:rPr>
              <w:t xml:space="preserve">      38 518,00    </w:t>
            </w:r>
          </w:p>
        </w:tc>
        <w:tc>
          <w:tcPr>
            <w:tcW w:w="1640" w:type="dxa"/>
            <w:tcBorders>
              <w:top w:val="nil"/>
              <w:left w:val="nil"/>
              <w:bottom w:val="single" w:sz="4" w:space="0" w:color="auto"/>
              <w:right w:val="single" w:sz="4" w:space="0" w:color="auto"/>
            </w:tcBorders>
            <w:shd w:val="clear" w:color="000000" w:fill="D9D9D9"/>
            <w:vAlign w:val="center"/>
            <w:hideMark/>
          </w:tcPr>
          <w:p w14:paraId="280C7728" w14:textId="77777777" w:rsidR="00AB3D72" w:rsidRPr="00AB3D72" w:rsidRDefault="00AB3D72" w:rsidP="00AB3D72">
            <w:pPr>
              <w:spacing w:after="0" w:line="240" w:lineRule="auto"/>
              <w:jc w:val="right"/>
              <w:rPr>
                <w:rFonts w:ascii="Arial" w:eastAsia="Times New Roman" w:hAnsi="Arial" w:cs="Arial"/>
                <w:b/>
                <w:bCs/>
                <w:lang w:eastAsia="cs-CZ"/>
              </w:rPr>
            </w:pPr>
            <w:r w:rsidRPr="00AB3D72">
              <w:rPr>
                <w:rFonts w:ascii="Arial" w:eastAsia="Times New Roman" w:hAnsi="Arial" w:cs="Arial"/>
                <w:b/>
                <w:bCs/>
                <w:lang w:eastAsia="cs-CZ"/>
              </w:rPr>
              <w:t xml:space="preserve">      42 369,80    </w:t>
            </w:r>
          </w:p>
        </w:tc>
      </w:tr>
    </w:tbl>
    <w:p w14:paraId="2AB6800C" w14:textId="77777777" w:rsidR="00503E81" w:rsidRPr="00503E81" w:rsidRDefault="00503E81" w:rsidP="00503E81">
      <w:pPr>
        <w:tabs>
          <w:tab w:val="center" w:pos="4536"/>
          <w:tab w:val="right" w:pos="9072"/>
        </w:tabs>
        <w:spacing w:after="120" w:line="240" w:lineRule="auto"/>
        <w:jc w:val="both"/>
        <w:rPr>
          <w:rFonts w:ascii="Arial" w:eastAsia="Times New Roman" w:hAnsi="Arial" w:cs="Arial"/>
          <w:lang w:eastAsia="x-none"/>
        </w:rPr>
      </w:pPr>
    </w:p>
    <w:p w14:paraId="365B26A6" w14:textId="77777777" w:rsidR="00503E81" w:rsidRPr="00503E81" w:rsidRDefault="00503E81" w:rsidP="00503E81">
      <w:pPr>
        <w:tabs>
          <w:tab w:val="center" w:pos="4536"/>
          <w:tab w:val="right" w:pos="9072"/>
        </w:tabs>
        <w:spacing w:after="120" w:line="240" w:lineRule="auto"/>
        <w:jc w:val="both"/>
        <w:rPr>
          <w:rFonts w:ascii="Arial" w:eastAsia="Times New Roman" w:hAnsi="Arial" w:cs="Arial"/>
          <w:lang w:eastAsia="x-none"/>
        </w:rPr>
      </w:pPr>
    </w:p>
    <w:p w14:paraId="61E68EEC" w14:textId="77777777" w:rsidR="00503E81" w:rsidRPr="00503E81" w:rsidRDefault="00503E81" w:rsidP="00503E81">
      <w:pPr>
        <w:tabs>
          <w:tab w:val="center" w:pos="4536"/>
          <w:tab w:val="right" w:pos="9072"/>
        </w:tabs>
        <w:spacing w:after="0" w:line="240" w:lineRule="auto"/>
        <w:jc w:val="both"/>
        <w:rPr>
          <w:rFonts w:ascii="Arial" w:eastAsia="Times New Roman" w:hAnsi="Arial" w:cs="Arial"/>
          <w:sz w:val="20"/>
          <w:szCs w:val="20"/>
          <w:lang w:eastAsia="x-none"/>
        </w:rPr>
      </w:pPr>
    </w:p>
    <w:p w14:paraId="6505E95F" w14:textId="77777777" w:rsidR="00503E81" w:rsidRPr="00503E81" w:rsidRDefault="00503E81" w:rsidP="00503E81">
      <w:pPr>
        <w:tabs>
          <w:tab w:val="center" w:pos="4536"/>
          <w:tab w:val="right" w:pos="9072"/>
        </w:tabs>
        <w:spacing w:after="0" w:line="240" w:lineRule="auto"/>
        <w:jc w:val="both"/>
        <w:rPr>
          <w:rFonts w:ascii="Arial" w:eastAsia="Times New Roman" w:hAnsi="Arial" w:cs="Arial"/>
          <w:sz w:val="20"/>
          <w:szCs w:val="20"/>
          <w:lang w:eastAsia="x-none"/>
        </w:rPr>
      </w:pPr>
    </w:p>
    <w:p w14:paraId="2ED6C218" w14:textId="77777777" w:rsidR="00503E81" w:rsidRPr="00503E81" w:rsidRDefault="00503E81" w:rsidP="00503E81">
      <w:pPr>
        <w:tabs>
          <w:tab w:val="center" w:pos="4536"/>
          <w:tab w:val="right" w:pos="9072"/>
        </w:tabs>
        <w:spacing w:after="0" w:line="240" w:lineRule="auto"/>
        <w:jc w:val="both"/>
        <w:rPr>
          <w:rFonts w:ascii="Arial" w:eastAsia="Times New Roman" w:hAnsi="Arial" w:cs="Arial"/>
          <w:sz w:val="20"/>
          <w:szCs w:val="20"/>
          <w:lang w:eastAsia="x-none"/>
        </w:rPr>
      </w:pPr>
    </w:p>
    <w:p w14:paraId="7FE0F1B9" w14:textId="77777777" w:rsidR="00503E81" w:rsidRPr="00503E81" w:rsidRDefault="00503E81" w:rsidP="00503E81">
      <w:pPr>
        <w:tabs>
          <w:tab w:val="center" w:pos="4536"/>
          <w:tab w:val="right" w:pos="9072"/>
        </w:tabs>
        <w:spacing w:after="120" w:line="240" w:lineRule="auto"/>
        <w:jc w:val="both"/>
        <w:rPr>
          <w:rFonts w:ascii="Arial" w:eastAsia="Times New Roman" w:hAnsi="Arial" w:cs="Arial"/>
          <w:lang w:eastAsia="x-none"/>
        </w:rPr>
      </w:pPr>
    </w:p>
    <w:p w14:paraId="73A652B2" w14:textId="77777777" w:rsidR="00503E81" w:rsidRPr="00503E81" w:rsidRDefault="00503E81" w:rsidP="00503E81">
      <w:pPr>
        <w:tabs>
          <w:tab w:val="center" w:pos="4536"/>
          <w:tab w:val="right" w:pos="9072"/>
        </w:tabs>
        <w:spacing w:after="120" w:line="240" w:lineRule="auto"/>
        <w:jc w:val="both"/>
        <w:rPr>
          <w:rFonts w:ascii="Arial" w:eastAsia="Times New Roman" w:hAnsi="Arial" w:cs="Arial"/>
          <w:lang w:eastAsia="x-none"/>
        </w:rPr>
      </w:pPr>
    </w:p>
    <w:p w14:paraId="4EBF66AE" w14:textId="77777777" w:rsidR="00503E81" w:rsidRPr="00503E81" w:rsidRDefault="00503E81" w:rsidP="00503E81">
      <w:pPr>
        <w:tabs>
          <w:tab w:val="center" w:pos="4536"/>
          <w:tab w:val="right" w:pos="9072"/>
        </w:tabs>
        <w:spacing w:after="0" w:line="240" w:lineRule="auto"/>
        <w:jc w:val="both"/>
        <w:rPr>
          <w:rFonts w:ascii="Arial" w:eastAsia="Times New Roman" w:hAnsi="Arial" w:cs="Arial"/>
          <w:sz w:val="20"/>
          <w:szCs w:val="20"/>
          <w:lang w:eastAsia="x-none"/>
        </w:rPr>
      </w:pPr>
    </w:p>
    <w:p w14:paraId="1FD31055" w14:textId="77777777" w:rsidR="00503E81" w:rsidRPr="00503E81" w:rsidRDefault="00503E81" w:rsidP="00503E81">
      <w:pPr>
        <w:tabs>
          <w:tab w:val="center" w:pos="4536"/>
          <w:tab w:val="right" w:pos="9072"/>
        </w:tabs>
        <w:spacing w:after="0" w:line="240" w:lineRule="auto"/>
        <w:jc w:val="both"/>
        <w:rPr>
          <w:rFonts w:ascii="Arial" w:eastAsia="Times New Roman" w:hAnsi="Arial" w:cs="Arial"/>
          <w:sz w:val="20"/>
          <w:szCs w:val="20"/>
          <w:lang w:eastAsia="x-none"/>
        </w:rPr>
      </w:pPr>
    </w:p>
    <w:p w14:paraId="7F264EAA" w14:textId="77777777" w:rsidR="00503E81" w:rsidRPr="00503E81" w:rsidRDefault="00503E81" w:rsidP="00503E81">
      <w:pPr>
        <w:tabs>
          <w:tab w:val="center" w:pos="4536"/>
          <w:tab w:val="right" w:pos="9072"/>
        </w:tabs>
        <w:spacing w:after="0" w:line="240" w:lineRule="auto"/>
        <w:jc w:val="both"/>
        <w:rPr>
          <w:rFonts w:ascii="Arial" w:eastAsia="Times New Roman" w:hAnsi="Arial" w:cs="Arial"/>
          <w:sz w:val="20"/>
          <w:szCs w:val="20"/>
          <w:lang w:eastAsia="x-none"/>
        </w:rPr>
      </w:pPr>
    </w:p>
    <w:p w14:paraId="7BA4BC07" w14:textId="77777777" w:rsidR="00503E81" w:rsidRPr="00503E81" w:rsidRDefault="00503E81" w:rsidP="00503E81">
      <w:pPr>
        <w:tabs>
          <w:tab w:val="center" w:pos="4536"/>
          <w:tab w:val="right" w:pos="9072"/>
        </w:tabs>
        <w:spacing w:after="0" w:line="240" w:lineRule="auto"/>
        <w:jc w:val="both"/>
        <w:rPr>
          <w:rFonts w:ascii="Arial" w:eastAsia="Times New Roman" w:hAnsi="Arial" w:cs="Arial"/>
          <w:sz w:val="20"/>
          <w:szCs w:val="20"/>
          <w:lang w:eastAsia="x-none"/>
        </w:rPr>
      </w:pPr>
    </w:p>
    <w:p w14:paraId="79CE4483" w14:textId="77777777" w:rsidR="00503E81" w:rsidRPr="00503E81" w:rsidRDefault="00503E81" w:rsidP="00503E81">
      <w:pPr>
        <w:tabs>
          <w:tab w:val="center" w:pos="4536"/>
          <w:tab w:val="right" w:pos="9072"/>
        </w:tabs>
        <w:spacing w:after="0" w:line="240" w:lineRule="auto"/>
        <w:jc w:val="right"/>
        <w:rPr>
          <w:rFonts w:ascii="Arial" w:eastAsia="Times New Roman" w:hAnsi="Arial" w:cs="Arial"/>
          <w:sz w:val="20"/>
          <w:szCs w:val="20"/>
          <w:lang w:eastAsia="x-none"/>
        </w:rPr>
        <w:sectPr w:rsidR="00503E81" w:rsidRPr="00503E81" w:rsidSect="00AB3D72">
          <w:headerReference w:type="even" r:id="rId19"/>
          <w:headerReference w:type="default" r:id="rId20"/>
          <w:pgSz w:w="16838" w:h="11906" w:orient="landscape"/>
          <w:pgMar w:top="1134" w:right="1134" w:bottom="1134" w:left="851" w:header="709" w:footer="425" w:gutter="0"/>
          <w:cols w:space="708"/>
          <w:docGrid w:linePitch="360"/>
        </w:sectPr>
      </w:pPr>
    </w:p>
    <w:p w14:paraId="79274C0C" w14:textId="77777777" w:rsidR="00503E81" w:rsidRPr="00503E81" w:rsidRDefault="00503E81" w:rsidP="00503E81">
      <w:pPr>
        <w:keepNext/>
        <w:spacing w:before="120" w:after="120" w:line="240" w:lineRule="auto"/>
        <w:jc w:val="center"/>
        <w:outlineLvl w:val="3"/>
        <w:rPr>
          <w:rFonts w:ascii="Arial" w:eastAsia="Calibri" w:hAnsi="Arial" w:cs="Arial"/>
          <w:b/>
          <w:bCs/>
          <w:kern w:val="32"/>
          <w:sz w:val="28"/>
          <w:szCs w:val="28"/>
          <w:lang w:val="x-none" w:eastAsia="cs-CZ"/>
        </w:rPr>
      </w:pPr>
      <w:r w:rsidRPr="00503E81">
        <w:rPr>
          <w:rFonts w:ascii="Arial" w:eastAsia="Calibri" w:hAnsi="Arial" w:cs="Arial"/>
          <w:b/>
          <w:bCs/>
          <w:kern w:val="32"/>
          <w:sz w:val="28"/>
          <w:szCs w:val="28"/>
          <w:lang w:val="x-none" w:eastAsia="cs-CZ"/>
        </w:rPr>
        <w:lastRenderedPageBreak/>
        <w:t>Obchodní podmínky k jednotlivým částem veřejné zakázky</w:t>
      </w:r>
    </w:p>
    <w:p w14:paraId="739D6F4D" w14:textId="77777777" w:rsidR="00503E81" w:rsidRPr="00503E81" w:rsidRDefault="00503E81" w:rsidP="00503E81">
      <w:pPr>
        <w:spacing w:after="120" w:line="240" w:lineRule="auto"/>
        <w:rPr>
          <w:rFonts w:ascii="Arial" w:eastAsia="Calibri" w:hAnsi="Arial" w:cs="Arial"/>
          <w:szCs w:val="20"/>
        </w:rPr>
      </w:pPr>
    </w:p>
    <w:p w14:paraId="79C3E26B" w14:textId="77777777" w:rsidR="00503E81" w:rsidRPr="00503E81" w:rsidRDefault="00503E81" w:rsidP="00503E81">
      <w:pPr>
        <w:keepNext/>
        <w:spacing w:before="360" w:after="120" w:line="240" w:lineRule="auto"/>
        <w:ind w:left="360" w:hanging="360"/>
        <w:jc w:val="center"/>
        <w:outlineLvl w:val="1"/>
        <w:rPr>
          <w:rFonts w:ascii="Arial" w:eastAsia="Calibri" w:hAnsi="Arial" w:cs="Arial"/>
          <w:b/>
          <w:bCs/>
          <w:iCs/>
          <w:sz w:val="24"/>
          <w:szCs w:val="24"/>
          <w:lang w:val="x-none" w:eastAsia="cs-CZ"/>
        </w:rPr>
      </w:pPr>
      <w:r w:rsidRPr="00503E81">
        <w:rPr>
          <w:rFonts w:ascii="Arial" w:eastAsia="Calibri" w:hAnsi="Arial" w:cs="Arial"/>
          <w:b/>
          <w:bCs/>
          <w:iCs/>
          <w:sz w:val="24"/>
          <w:szCs w:val="24"/>
          <w:lang w:val="x-none" w:eastAsia="cs-CZ"/>
        </w:rPr>
        <w:t>Část 2</w:t>
      </w:r>
    </w:p>
    <w:p w14:paraId="6AD2100A" w14:textId="77777777" w:rsidR="00503E81" w:rsidRPr="00503E81" w:rsidRDefault="00503E81" w:rsidP="00503E81">
      <w:pPr>
        <w:spacing w:after="120" w:line="240" w:lineRule="auto"/>
        <w:jc w:val="both"/>
        <w:rPr>
          <w:rFonts w:ascii="Arial" w:eastAsia="Calibri" w:hAnsi="Arial" w:cs="Arial"/>
          <w:szCs w:val="20"/>
        </w:rPr>
      </w:pPr>
      <w:r w:rsidRPr="00503E81">
        <w:rPr>
          <w:rFonts w:ascii="Arial" w:eastAsia="Calibri" w:hAnsi="Arial" w:cs="Arial"/>
          <w:szCs w:val="20"/>
        </w:rPr>
        <w:t xml:space="preserve">Dodavatel ručí za kompletní dodávání objednaných titulů a vyřizuje všechny požadavky kupujícího se zahraničními subdodavateli, včetně reklamací. </w:t>
      </w:r>
    </w:p>
    <w:p w14:paraId="17BE4280" w14:textId="77777777" w:rsidR="00503E81" w:rsidRPr="00503E81" w:rsidRDefault="00503E81" w:rsidP="00503E81">
      <w:pPr>
        <w:spacing w:after="120" w:line="240" w:lineRule="auto"/>
        <w:jc w:val="both"/>
        <w:rPr>
          <w:rFonts w:ascii="Arial" w:eastAsia="Calibri" w:hAnsi="Arial" w:cs="Arial"/>
          <w:szCs w:val="20"/>
        </w:rPr>
      </w:pPr>
      <w:r w:rsidRPr="00503E81">
        <w:rPr>
          <w:rFonts w:ascii="Arial" w:eastAsia="Calibri" w:hAnsi="Arial" w:cs="Arial"/>
          <w:szCs w:val="20"/>
        </w:rPr>
        <w:t>Dodávka do místa plnění 1x týdně a nejpozději do 5 pracovních dnů od vydání titulu. (Předpokládá se dodávka prostřednictvím kurýra.)</w:t>
      </w:r>
    </w:p>
    <w:p w14:paraId="7909ED81" w14:textId="77777777" w:rsidR="00503E81" w:rsidRPr="00503E81" w:rsidRDefault="00503E81" w:rsidP="00503E81">
      <w:pPr>
        <w:spacing w:after="120" w:line="240" w:lineRule="auto"/>
        <w:jc w:val="both"/>
        <w:rPr>
          <w:rFonts w:ascii="Arial" w:eastAsia="Calibri" w:hAnsi="Arial" w:cs="Arial"/>
          <w:szCs w:val="20"/>
        </w:rPr>
      </w:pPr>
      <w:r w:rsidRPr="00503E81">
        <w:rPr>
          <w:rFonts w:ascii="Arial" w:eastAsia="Calibri" w:hAnsi="Arial" w:cs="Arial"/>
          <w:szCs w:val="20"/>
        </w:rPr>
        <w:t>Cena může být změněna v případě, že</w:t>
      </w:r>
    </w:p>
    <w:p w14:paraId="0CE9793C" w14:textId="77777777" w:rsidR="00503E81" w:rsidRPr="00503E81" w:rsidRDefault="00503E81" w:rsidP="00503E81">
      <w:pPr>
        <w:numPr>
          <w:ilvl w:val="0"/>
          <w:numId w:val="16"/>
        </w:numPr>
        <w:spacing w:after="120" w:line="240" w:lineRule="auto"/>
        <w:ind w:left="567"/>
        <w:jc w:val="both"/>
        <w:rPr>
          <w:rFonts w:ascii="Arial" w:eastAsia="Calibri" w:hAnsi="Arial" w:cs="Arial"/>
          <w:szCs w:val="20"/>
        </w:rPr>
      </w:pPr>
      <w:r w:rsidRPr="00503E81">
        <w:rPr>
          <w:rFonts w:ascii="Arial" w:eastAsia="Calibri" w:hAnsi="Arial" w:cs="Arial"/>
          <w:szCs w:val="20"/>
        </w:rPr>
        <w:t>cenu titulu změní zahraniční poddodavatel,</w:t>
      </w:r>
    </w:p>
    <w:p w14:paraId="73DCA093" w14:textId="77777777" w:rsidR="00503E81" w:rsidRPr="00503E81" w:rsidRDefault="00503E81" w:rsidP="00503E81">
      <w:pPr>
        <w:numPr>
          <w:ilvl w:val="0"/>
          <w:numId w:val="16"/>
        </w:numPr>
        <w:spacing w:after="120" w:line="240" w:lineRule="auto"/>
        <w:ind w:left="567"/>
        <w:jc w:val="both"/>
        <w:rPr>
          <w:rFonts w:ascii="Arial" w:eastAsia="Calibri" w:hAnsi="Arial" w:cs="Arial"/>
          <w:szCs w:val="20"/>
        </w:rPr>
      </w:pPr>
      <w:r w:rsidRPr="00503E81">
        <w:rPr>
          <w:rFonts w:ascii="Arial" w:eastAsia="Calibri" w:hAnsi="Arial" w:cs="Arial"/>
          <w:szCs w:val="20"/>
        </w:rPr>
        <w:t>v případě změny kurzu CZK vůči ostatním měnám,</w:t>
      </w:r>
    </w:p>
    <w:p w14:paraId="720926ED" w14:textId="77777777" w:rsidR="00503E81" w:rsidRPr="00503E81" w:rsidRDefault="00503E81" w:rsidP="00503E81">
      <w:pPr>
        <w:numPr>
          <w:ilvl w:val="0"/>
          <w:numId w:val="16"/>
        </w:numPr>
        <w:spacing w:after="120" w:line="240" w:lineRule="auto"/>
        <w:ind w:left="567"/>
        <w:jc w:val="both"/>
        <w:rPr>
          <w:rFonts w:ascii="Arial" w:eastAsia="Calibri" w:hAnsi="Arial" w:cs="Arial"/>
          <w:szCs w:val="20"/>
        </w:rPr>
      </w:pPr>
      <w:r w:rsidRPr="00503E81">
        <w:rPr>
          <w:rFonts w:ascii="Arial" w:eastAsia="Calibri" w:hAnsi="Arial" w:cs="Arial"/>
          <w:szCs w:val="20"/>
        </w:rPr>
        <w:t>v případě změny daňových nebo celních předpisů,</w:t>
      </w:r>
    </w:p>
    <w:p w14:paraId="6427584B" w14:textId="77777777" w:rsidR="00503E81" w:rsidRPr="00503E81" w:rsidRDefault="00503E81" w:rsidP="00503E81">
      <w:pPr>
        <w:spacing w:after="120" w:line="240" w:lineRule="auto"/>
        <w:jc w:val="both"/>
        <w:rPr>
          <w:rFonts w:ascii="Arial" w:eastAsia="Calibri" w:hAnsi="Arial" w:cs="Arial"/>
          <w:szCs w:val="20"/>
        </w:rPr>
      </w:pPr>
      <w:r w:rsidRPr="00503E81">
        <w:rPr>
          <w:rFonts w:ascii="Arial" w:eastAsia="Calibri" w:hAnsi="Arial" w:cs="Arial"/>
          <w:szCs w:val="20"/>
        </w:rPr>
        <w:t xml:space="preserve">a to pouze o částku odpovídající uvedeným změnám. </w:t>
      </w:r>
    </w:p>
    <w:p w14:paraId="54731B5F" w14:textId="77777777" w:rsidR="00503E81" w:rsidRPr="00503E81" w:rsidRDefault="00503E81" w:rsidP="00503E81">
      <w:pPr>
        <w:spacing w:after="120" w:line="240" w:lineRule="auto"/>
        <w:jc w:val="both"/>
        <w:rPr>
          <w:rFonts w:ascii="Arial" w:eastAsia="Calibri" w:hAnsi="Arial" w:cs="Arial"/>
          <w:szCs w:val="20"/>
          <w:lang w:eastAsia="cs-CZ"/>
        </w:rPr>
      </w:pPr>
      <w:r w:rsidRPr="00503E81">
        <w:rPr>
          <w:rFonts w:ascii="Arial" w:eastAsia="Calibri" w:hAnsi="Arial" w:cs="Arial"/>
          <w:szCs w:val="20"/>
          <w:lang w:eastAsia="cs-CZ"/>
        </w:rPr>
        <w:t>Dodatek ke kupní smlouvě v takovém případě nebude vyhotovován.</w:t>
      </w:r>
    </w:p>
    <w:p w14:paraId="5EEDFB74" w14:textId="77777777" w:rsidR="00503E81" w:rsidRPr="00503E81" w:rsidRDefault="00503E81" w:rsidP="00503E81">
      <w:pPr>
        <w:spacing w:after="120" w:line="240" w:lineRule="auto"/>
        <w:jc w:val="both"/>
        <w:rPr>
          <w:rFonts w:ascii="Arial" w:eastAsia="Calibri" w:hAnsi="Arial" w:cs="Arial"/>
          <w:szCs w:val="20"/>
        </w:rPr>
      </w:pPr>
      <w:r w:rsidRPr="00503E81">
        <w:rPr>
          <w:rFonts w:ascii="Arial" w:eastAsia="Calibri" w:hAnsi="Arial" w:cs="Arial"/>
          <w:szCs w:val="20"/>
        </w:rPr>
        <w:t>Odůvodněnou reklamaci v dodávce, na základě telefonického nebo písemného oznámení odběratele, dodavatel vyřizuje v nejbližším možném termínu.</w:t>
      </w:r>
    </w:p>
    <w:p w14:paraId="6AD47937" w14:textId="77777777" w:rsidR="000B32A7" w:rsidRDefault="00096B73" w:rsidP="00503E81"/>
    <w:sectPr w:rsidR="000B32A7">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9657D" w14:textId="77777777" w:rsidR="00BD61D0" w:rsidRDefault="00BD61D0">
      <w:pPr>
        <w:spacing w:after="0" w:line="240" w:lineRule="auto"/>
      </w:pPr>
      <w:r>
        <w:separator/>
      </w:r>
    </w:p>
  </w:endnote>
  <w:endnote w:type="continuationSeparator" w:id="0">
    <w:p w14:paraId="172397C2" w14:textId="77777777" w:rsidR="00BD61D0" w:rsidRDefault="00BD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4A5A5" w14:textId="77777777" w:rsidR="002E3577" w:rsidRDefault="002E35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101F" w14:textId="77777777" w:rsidR="002E3577" w:rsidRDefault="002E35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6232F" w14:textId="77777777" w:rsidR="002E3577" w:rsidRDefault="002E35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B1848" w14:textId="77777777" w:rsidR="00BD61D0" w:rsidRDefault="00BD61D0">
      <w:pPr>
        <w:spacing w:after="0" w:line="240" w:lineRule="auto"/>
      </w:pPr>
      <w:r>
        <w:separator/>
      </w:r>
    </w:p>
  </w:footnote>
  <w:footnote w:type="continuationSeparator" w:id="0">
    <w:p w14:paraId="436BF11A" w14:textId="77777777" w:rsidR="00BD61D0" w:rsidRDefault="00BD6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1BB7" w14:textId="77777777" w:rsidR="00C073DF" w:rsidRPr="00724CE8" w:rsidRDefault="00503E81" w:rsidP="00926538">
    <w:pPr>
      <w:tabs>
        <w:tab w:val="center" w:pos="4536"/>
        <w:tab w:val="right" w:pos="9072"/>
      </w:tabs>
      <w:jc w:val="right"/>
      <w:rPr>
        <w:rFonts w:cs="Arial"/>
        <w:lang w:eastAsia="x-none"/>
      </w:rPr>
    </w:pPr>
    <w:r w:rsidRPr="00724CE8">
      <w:rPr>
        <w:rFonts w:cs="Arial"/>
        <w:lang w:val="x-none" w:eastAsia="x-none"/>
      </w:rPr>
      <w:t>Příloha C – Vzor smlouvy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377DC7" w:rsidRPr="00B442F3" w14:paraId="3CC87B20" w14:textId="77777777" w:rsidTr="003F0E4C">
      <w:tc>
        <w:tcPr>
          <w:tcW w:w="6345" w:type="dxa"/>
          <w:shd w:val="clear" w:color="auto" w:fill="auto"/>
        </w:tcPr>
        <w:p w14:paraId="56C3FAB5" w14:textId="77777777" w:rsidR="00377DC7" w:rsidRPr="00B442F3" w:rsidRDefault="00377DC7" w:rsidP="00377DC7">
          <w:pPr>
            <w:tabs>
              <w:tab w:val="left" w:pos="1206"/>
            </w:tabs>
            <w:rPr>
              <w:rFonts w:ascii="Cambria" w:hAnsi="Cambria" w:cs="Arial"/>
              <w:sz w:val="44"/>
              <w:szCs w:val="40"/>
            </w:rPr>
          </w:pPr>
          <w:r>
            <w:rPr>
              <w:rFonts w:ascii="Cambria" w:hAnsi="Cambria" w:cs="Arial"/>
              <w:b/>
              <w:color w:val="1F497D"/>
              <w:sz w:val="44"/>
              <w:szCs w:val="40"/>
            </w:rPr>
            <w:t>Úřad vlády České republiky</w:t>
          </w:r>
        </w:p>
      </w:tc>
      <w:tc>
        <w:tcPr>
          <w:tcW w:w="3544" w:type="dxa"/>
          <w:shd w:val="clear" w:color="auto" w:fill="auto"/>
        </w:tcPr>
        <w:p w14:paraId="3775C9B8" w14:textId="77777777" w:rsidR="00377DC7" w:rsidRPr="00B442F3" w:rsidRDefault="00377DC7" w:rsidP="00377DC7">
          <w:pPr>
            <w:tabs>
              <w:tab w:val="center" w:pos="4536"/>
              <w:tab w:val="right" w:pos="9072"/>
            </w:tabs>
            <w:jc w:val="right"/>
          </w:pPr>
          <w:r w:rsidRPr="00B442F3">
            <w:rPr>
              <w:rFonts w:cs="Arial"/>
              <w:b/>
              <w:noProof/>
              <w:color w:val="1F497D"/>
              <w:sz w:val="44"/>
              <w:szCs w:val="28"/>
              <w:lang w:eastAsia="cs-CZ"/>
            </w:rPr>
            <w:drawing>
              <wp:inline distT="0" distB="0" distL="0" distR="0" wp14:anchorId="00058047" wp14:editId="6E16CC2D">
                <wp:extent cx="1800225" cy="523875"/>
                <wp:effectExtent l="0" t="0" r="9525" b="9525"/>
                <wp:docPr id="3"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722847F3" w14:textId="77777777" w:rsidR="00C073DF" w:rsidRPr="00C973EF" w:rsidRDefault="00096B73" w:rsidP="00926538">
    <w:pPr>
      <w:tabs>
        <w:tab w:val="center" w:pos="4536"/>
        <w:tab w:val="right" w:pos="9072"/>
      </w:tabs>
      <w:jc w:val="right"/>
      <w:rPr>
        <w:rFonts w:cs="Arial"/>
        <w:lang w:eastAsia="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7572" w14:textId="77777777" w:rsidR="002E3577" w:rsidRDefault="002E357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0BA6B" w14:textId="77777777" w:rsidR="00C073DF" w:rsidRPr="00D55DB2" w:rsidRDefault="00503E81" w:rsidP="00926538">
    <w:pPr>
      <w:pStyle w:val="Zhlav"/>
      <w:jc w:val="right"/>
      <w:rPr>
        <w:rFonts w:cs="Arial"/>
        <w:lang w:val="cs-CZ"/>
      </w:rPr>
    </w:pPr>
    <w:r w:rsidRPr="0082537F">
      <w:rPr>
        <w:rFonts w:cs="Arial"/>
      </w:rPr>
      <w:t xml:space="preserve">Příloha č. </w:t>
    </w:r>
    <w:r>
      <w:rPr>
        <w:rFonts w:cs="Arial"/>
        <w:lang w:val="cs-CZ"/>
      </w:rPr>
      <w:t>1</w:t>
    </w:r>
    <w:r w:rsidRPr="0082537F">
      <w:rPr>
        <w:rFonts w:cs="Arial"/>
      </w:rPr>
      <w:t xml:space="preserve"> vzoru smlouvy </w:t>
    </w:r>
    <w:r>
      <w:rPr>
        <w:rFonts w:cs="Arial"/>
      </w:rPr>
      <w:t xml:space="preserve">– </w:t>
    </w:r>
    <w:r>
      <w:rPr>
        <w:rFonts w:cs="Arial"/>
        <w:lang w:val="cs-CZ"/>
      </w:rPr>
      <w:t>Specifikace periodik – jednotkové ceny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6674C" w14:textId="77777777" w:rsidR="00C073DF" w:rsidRPr="00D55DB2" w:rsidRDefault="00503E81" w:rsidP="00926538">
    <w:pPr>
      <w:pStyle w:val="Zhlav"/>
      <w:jc w:val="right"/>
      <w:rPr>
        <w:rFonts w:cs="Arial"/>
        <w:lang w:val="cs-CZ"/>
      </w:rPr>
    </w:pPr>
    <w:r w:rsidRPr="0082537F">
      <w:rPr>
        <w:rFonts w:cs="Arial"/>
      </w:rPr>
      <w:t xml:space="preserve">Příloha č. </w:t>
    </w:r>
    <w:r>
      <w:rPr>
        <w:rFonts w:cs="Arial"/>
        <w:lang w:val="cs-CZ"/>
      </w:rPr>
      <w:t>1</w:t>
    </w:r>
    <w:r w:rsidRPr="0082537F">
      <w:rPr>
        <w:rFonts w:cs="Arial"/>
      </w:rPr>
      <w:t xml:space="preserve"> vzoru smlouvy </w:t>
    </w:r>
    <w:r>
      <w:rPr>
        <w:rFonts w:cs="Arial"/>
      </w:rPr>
      <w:t xml:space="preserve">– </w:t>
    </w:r>
    <w:r>
      <w:rPr>
        <w:rFonts w:cs="Arial"/>
        <w:lang w:val="cs-CZ"/>
      </w:rPr>
      <w:t>Specifikace periodik – jednotkové ceny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D11D" w14:textId="77777777" w:rsidR="00AB3D72" w:rsidRPr="00D55DB2" w:rsidRDefault="00AB3D72" w:rsidP="00926538">
    <w:pPr>
      <w:pStyle w:val="Zhlav"/>
      <w:jc w:val="right"/>
      <w:rPr>
        <w:rFonts w:cs="Arial"/>
        <w:lang w:val="cs-CZ"/>
      </w:rPr>
    </w:pPr>
    <w:r w:rsidRPr="0082537F">
      <w:rPr>
        <w:rFonts w:cs="Arial"/>
      </w:rPr>
      <w:t xml:space="preserve">Příloha č. </w:t>
    </w:r>
    <w:r>
      <w:rPr>
        <w:rFonts w:cs="Arial"/>
        <w:lang w:val="cs-CZ"/>
      </w:rPr>
      <w:t>2</w:t>
    </w:r>
    <w:r w:rsidRPr="0082537F">
      <w:rPr>
        <w:rFonts w:cs="Arial"/>
      </w:rPr>
      <w:t xml:space="preserve"> vzoru smlouvy </w:t>
    </w:r>
    <w:r>
      <w:rPr>
        <w:rFonts w:cs="Arial"/>
      </w:rPr>
      <w:t xml:space="preserve">– </w:t>
    </w:r>
    <w:r w:rsidRPr="00503E81">
      <w:rPr>
        <w:rFonts w:eastAsia="Times New Roman" w:cs="Arial"/>
        <w:lang w:eastAsia="cs-CZ"/>
      </w:rPr>
      <w:t>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5F10"/>
    <w:multiLevelType w:val="hybridMultilevel"/>
    <w:tmpl w:val="88689E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7C1AF3"/>
    <w:multiLevelType w:val="hybridMultilevel"/>
    <w:tmpl w:val="0C94E0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A021703"/>
    <w:multiLevelType w:val="hybridMultilevel"/>
    <w:tmpl w:val="295046CC"/>
    <w:lvl w:ilvl="0" w:tplc="3C6C5D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515283"/>
    <w:multiLevelType w:val="hybridMultilevel"/>
    <w:tmpl w:val="E790248E"/>
    <w:lvl w:ilvl="0" w:tplc="DD50FAE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E5184"/>
    <w:multiLevelType w:val="hybridMultilevel"/>
    <w:tmpl w:val="B936E912"/>
    <w:lvl w:ilvl="0" w:tplc="0405000F">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777CCB"/>
    <w:multiLevelType w:val="hybridMultilevel"/>
    <w:tmpl w:val="DA1E3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DE48DF"/>
    <w:multiLevelType w:val="hybridMultilevel"/>
    <w:tmpl w:val="FC247E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9754D"/>
    <w:multiLevelType w:val="hybridMultilevel"/>
    <w:tmpl w:val="03726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4D303C"/>
    <w:multiLevelType w:val="hybridMultilevel"/>
    <w:tmpl w:val="0C94E0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61C9386A"/>
    <w:multiLevelType w:val="hybridMultilevel"/>
    <w:tmpl w:val="E460C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460B60"/>
    <w:multiLevelType w:val="hybridMultilevel"/>
    <w:tmpl w:val="2D544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C84161"/>
    <w:multiLevelType w:val="hybridMultilevel"/>
    <w:tmpl w:val="D0A62BA0"/>
    <w:lvl w:ilvl="0" w:tplc="3C6C5D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2729E2"/>
    <w:multiLevelType w:val="hybridMultilevel"/>
    <w:tmpl w:val="0D421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0"/>
  </w:num>
  <w:num w:numId="2">
    <w:abstractNumId w:val="4"/>
  </w:num>
  <w:num w:numId="3">
    <w:abstractNumId w:val="11"/>
  </w:num>
  <w:num w:numId="4">
    <w:abstractNumId w:val="9"/>
  </w:num>
  <w:num w:numId="5">
    <w:abstractNumId w:val="12"/>
  </w:num>
  <w:num w:numId="6">
    <w:abstractNumId w:val="7"/>
  </w:num>
  <w:num w:numId="7">
    <w:abstractNumId w:val="14"/>
  </w:num>
  <w:num w:numId="8">
    <w:abstractNumId w:val="6"/>
  </w:num>
  <w:num w:numId="9">
    <w:abstractNumId w:val="1"/>
  </w:num>
  <w:num w:numId="10">
    <w:abstractNumId w:val="15"/>
  </w:num>
  <w:num w:numId="11">
    <w:abstractNumId w:val="5"/>
  </w:num>
  <w:num w:numId="12">
    <w:abstractNumId w:val="2"/>
  </w:num>
  <w:num w:numId="13">
    <w:abstractNumId w:val="8"/>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81"/>
    <w:rsid w:val="00096B73"/>
    <w:rsid w:val="00121DDE"/>
    <w:rsid w:val="0027083D"/>
    <w:rsid w:val="002E3577"/>
    <w:rsid w:val="00377DC7"/>
    <w:rsid w:val="00503E81"/>
    <w:rsid w:val="00570F1E"/>
    <w:rsid w:val="005A71F2"/>
    <w:rsid w:val="00621BA3"/>
    <w:rsid w:val="00667102"/>
    <w:rsid w:val="0076223D"/>
    <w:rsid w:val="00801DCE"/>
    <w:rsid w:val="00817682"/>
    <w:rsid w:val="00853E4C"/>
    <w:rsid w:val="008F5F11"/>
    <w:rsid w:val="00AB3D72"/>
    <w:rsid w:val="00B67F31"/>
    <w:rsid w:val="00BA0EDE"/>
    <w:rsid w:val="00BD61D0"/>
    <w:rsid w:val="00BD70DB"/>
    <w:rsid w:val="00C1631D"/>
    <w:rsid w:val="00EB2917"/>
    <w:rsid w:val="00F44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7592B"/>
  <w15:docId w15:val="{65CA521C-B9CF-4303-9DA5-380A0096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03E81"/>
    <w:pPr>
      <w:tabs>
        <w:tab w:val="center" w:pos="4536"/>
        <w:tab w:val="right" w:pos="9072"/>
      </w:tabs>
      <w:spacing w:after="0" w:line="240" w:lineRule="auto"/>
      <w:jc w:val="both"/>
    </w:pPr>
    <w:rPr>
      <w:rFonts w:ascii="Arial" w:eastAsia="Calibri" w:hAnsi="Arial" w:cs="Times New Roman"/>
      <w:lang w:val="x-none" w:eastAsia="x-none"/>
    </w:rPr>
  </w:style>
  <w:style w:type="character" w:customStyle="1" w:styleId="ZhlavChar">
    <w:name w:val="Záhlaví Char"/>
    <w:basedOn w:val="Standardnpsmoodstavce"/>
    <w:link w:val="Zhlav"/>
    <w:uiPriority w:val="99"/>
    <w:rsid w:val="00503E81"/>
    <w:rPr>
      <w:rFonts w:ascii="Arial" w:eastAsia="Calibri" w:hAnsi="Arial" w:cs="Times New Roman"/>
      <w:lang w:val="x-none" w:eastAsia="x-none"/>
    </w:rPr>
  </w:style>
  <w:style w:type="paragraph" w:styleId="Zpat">
    <w:name w:val="footer"/>
    <w:basedOn w:val="Normln"/>
    <w:link w:val="ZpatChar"/>
    <w:uiPriority w:val="99"/>
    <w:unhideWhenUsed/>
    <w:rsid w:val="00AB3D72"/>
    <w:pPr>
      <w:tabs>
        <w:tab w:val="center" w:pos="4536"/>
        <w:tab w:val="right" w:pos="9072"/>
      </w:tabs>
      <w:spacing w:after="0" w:line="240" w:lineRule="auto"/>
    </w:pPr>
  </w:style>
  <w:style w:type="character" w:customStyle="1" w:styleId="ZpatChar">
    <w:name w:val="Zápatí Char"/>
    <w:basedOn w:val="Standardnpsmoodstavce"/>
    <w:link w:val="Zpat"/>
    <w:uiPriority w:val="99"/>
    <w:rsid w:val="00AB3D72"/>
  </w:style>
  <w:style w:type="paragraph" w:styleId="Textbubliny">
    <w:name w:val="Balloon Text"/>
    <w:basedOn w:val="Normln"/>
    <w:link w:val="TextbublinyChar"/>
    <w:uiPriority w:val="99"/>
    <w:semiHidden/>
    <w:unhideWhenUsed/>
    <w:rsid w:val="00B67F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7F31"/>
    <w:rPr>
      <w:rFonts w:ascii="Tahoma" w:hAnsi="Tahoma" w:cs="Tahoma"/>
      <w:sz w:val="16"/>
      <w:szCs w:val="16"/>
    </w:rPr>
  </w:style>
  <w:style w:type="character" w:styleId="Hypertextovodkaz">
    <w:name w:val="Hyperlink"/>
    <w:uiPriority w:val="99"/>
    <w:unhideWhenUsed/>
    <w:rsid w:val="00B67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jan@vlada.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posta@vlada.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jan@vlada.cz"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mik.jan@vlada.cz"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mik.jan@vlada.cz"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41F2E-E0C0-46BB-B3B2-EE70050D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3438</Words>
  <Characters>20289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Múdra Barbora</dc:creator>
  <cp:lastModifiedBy>Mašínová Gabriela</cp:lastModifiedBy>
  <cp:revision>4</cp:revision>
  <dcterms:created xsi:type="dcterms:W3CDTF">2022-12-12T09:35:00Z</dcterms:created>
  <dcterms:modified xsi:type="dcterms:W3CDTF">2022-12-12T15:47:00Z</dcterms:modified>
</cp:coreProperties>
</file>