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9EFE" w14:textId="77777777" w:rsidR="001834D2" w:rsidRDefault="00856483">
      <w:pPr>
        <w:pStyle w:val="Nadpis20"/>
        <w:keepNext/>
        <w:keepLines/>
        <w:shd w:val="clear" w:color="auto" w:fill="auto"/>
        <w:spacing w:after="1084" w:line="360" w:lineRule="exact"/>
        <w:ind w:left="6520"/>
      </w:pPr>
      <w:bookmarkStart w:id="0" w:name="bookmark0"/>
      <w:r>
        <w:rPr>
          <w:rStyle w:val="Nadpis21"/>
          <w:i/>
          <w:iCs/>
        </w:rPr>
        <w:t>I F)L</w:t>
      </w:r>
      <w:bookmarkEnd w:id="0"/>
    </w:p>
    <w:p w14:paraId="70C17DAB" w14:textId="77777777" w:rsidR="001834D2" w:rsidRDefault="00856483">
      <w:pPr>
        <w:pStyle w:val="Nadpis30"/>
        <w:keepNext/>
        <w:keepLines/>
        <w:shd w:val="clear" w:color="auto" w:fill="auto"/>
        <w:spacing w:before="0" w:after="14" w:line="190" w:lineRule="exact"/>
        <w:ind w:right="40"/>
      </w:pPr>
      <w:bookmarkStart w:id="1" w:name="bookmark1"/>
      <w:r>
        <w:t>SMLOUVA O POSKYTOVÁNÍ PODPORY TELE MEDICÍNSKÝCH SLUŽEB</w:t>
      </w:r>
      <w:bookmarkEnd w:id="1"/>
    </w:p>
    <w:p w14:paraId="49FEEBA7" w14:textId="77777777" w:rsidR="001834D2" w:rsidRDefault="00856483">
      <w:pPr>
        <w:pStyle w:val="Zkladntext20"/>
        <w:shd w:val="clear" w:color="auto" w:fill="auto"/>
        <w:spacing w:before="0" w:after="182" w:line="190" w:lineRule="exact"/>
        <w:ind w:right="40" w:firstLine="0"/>
      </w:pPr>
      <w:r>
        <w:t>uzavřená podle § 1746 odst. 2 zákona č. 89/2012 Sb., občanský zákoník, v platném znění</w:t>
      </w:r>
    </w:p>
    <w:p w14:paraId="53A33A1C" w14:textId="77777777" w:rsidR="001834D2" w:rsidRDefault="00856483">
      <w:pPr>
        <w:pStyle w:val="Nadpis30"/>
        <w:keepNext/>
        <w:keepLines/>
        <w:shd w:val="clear" w:color="auto" w:fill="auto"/>
        <w:spacing w:before="0" w:after="0" w:line="235" w:lineRule="exact"/>
        <w:ind w:right="40"/>
      </w:pPr>
      <w:bookmarkStart w:id="2" w:name="bookmark2"/>
      <w:r>
        <w:t xml:space="preserve">Ústav vývoje a klinických aplikací, </w:t>
      </w:r>
      <w:proofErr w:type="spellStart"/>
      <w:r>
        <w:t>z.ú</w:t>
      </w:r>
      <w:proofErr w:type="spellEnd"/>
      <w:r>
        <w:t>.</w:t>
      </w:r>
      <w:bookmarkEnd w:id="2"/>
    </w:p>
    <w:p w14:paraId="37F93936" w14:textId="77777777" w:rsidR="001834D2" w:rsidRDefault="00856483">
      <w:pPr>
        <w:pStyle w:val="Zkladntext20"/>
        <w:shd w:val="clear" w:color="auto" w:fill="auto"/>
        <w:spacing w:before="0" w:after="0" w:line="235" w:lineRule="exact"/>
        <w:ind w:right="40" w:firstLine="0"/>
      </w:pPr>
      <w:r>
        <w:t xml:space="preserve">se sídlem 17. listopadu 1790/5, Porubá, 708 00 </w:t>
      </w:r>
      <w:r>
        <w:t>Ostrava-Poruba</w:t>
      </w:r>
      <w:r>
        <w:br/>
        <w:t>zapsaný v rejstříku ústavů, vedeného Krajským soudem v Ostravě oddíl U, vložka 130</w:t>
      </w:r>
    </w:p>
    <w:p w14:paraId="6F149BD0" w14:textId="60F174DC" w:rsidR="001834D2" w:rsidRDefault="00856483">
      <w:pPr>
        <w:pStyle w:val="Zkladntext20"/>
        <w:shd w:val="clear" w:color="auto" w:fill="auto"/>
        <w:spacing w:before="0" w:after="0" w:line="235" w:lineRule="exact"/>
        <w:ind w:firstLine="0"/>
      </w:pPr>
      <w:r>
        <w:t>IČO: 022 27 126</w:t>
      </w:r>
    </w:p>
    <w:p w14:paraId="04AA7A8B" w14:textId="77777777" w:rsidR="001834D2" w:rsidRDefault="00856483">
      <w:pPr>
        <w:pStyle w:val="Zkladntext20"/>
        <w:shd w:val="clear" w:color="auto" w:fill="auto"/>
        <w:spacing w:before="0" w:after="276" w:line="235" w:lineRule="exact"/>
        <w:ind w:firstLine="0"/>
      </w:pPr>
      <w:r>
        <w:t>zastoupený Ing. Tomášem Petříkem, statutárním ředitelem</w:t>
      </w:r>
      <w:r>
        <w:br/>
        <w:t>(dále také „poskytovatel")</w:t>
      </w:r>
    </w:p>
    <w:p w14:paraId="1B2BE344" w14:textId="77777777" w:rsidR="001834D2" w:rsidRDefault="00856483">
      <w:pPr>
        <w:pStyle w:val="Zkladntext20"/>
        <w:shd w:val="clear" w:color="auto" w:fill="auto"/>
        <w:spacing w:before="0" w:after="153" w:line="190" w:lineRule="exact"/>
        <w:ind w:firstLine="0"/>
      </w:pPr>
      <w:r>
        <w:t>a</w:t>
      </w:r>
    </w:p>
    <w:p w14:paraId="7DBA6717" w14:textId="77777777" w:rsidR="001834D2" w:rsidRDefault="00856483">
      <w:pPr>
        <w:pStyle w:val="Nadpis30"/>
        <w:keepNext/>
        <w:keepLines/>
        <w:shd w:val="clear" w:color="auto" w:fill="auto"/>
        <w:spacing w:before="0" w:after="0" w:line="235" w:lineRule="exact"/>
      </w:pPr>
      <w:bookmarkStart w:id="3" w:name="bookmark3"/>
      <w:r>
        <w:t>Nemocnice Třinec, příspěvková organizace</w:t>
      </w:r>
      <w:bookmarkEnd w:id="3"/>
    </w:p>
    <w:p w14:paraId="7311D0D1" w14:textId="77777777" w:rsidR="001834D2" w:rsidRDefault="00856483">
      <w:pPr>
        <w:pStyle w:val="Zkladntext20"/>
        <w:shd w:val="clear" w:color="auto" w:fill="auto"/>
        <w:spacing w:before="0" w:after="0" w:line="235" w:lineRule="exact"/>
        <w:ind w:left="960" w:firstLine="1780"/>
        <w:jc w:val="left"/>
      </w:pPr>
      <w:r>
        <w:t xml:space="preserve">se sídlem </w:t>
      </w:r>
      <w:r>
        <w:t xml:space="preserve">Kaštanová 268, Dolní </w:t>
      </w:r>
      <w:proofErr w:type="spellStart"/>
      <w:r>
        <w:t>Líštná</w:t>
      </w:r>
      <w:proofErr w:type="spellEnd"/>
      <w:r>
        <w:t xml:space="preserve">, 739 61 Třinec zapsaná v obchodním rejstříku pod spisovou značkou </w:t>
      </w:r>
      <w:proofErr w:type="spellStart"/>
      <w:r>
        <w:t>Pr</w:t>
      </w:r>
      <w:proofErr w:type="spellEnd"/>
      <w:r>
        <w:t xml:space="preserve"> 908, vedená u Krajského soudu v Ostravě</w:t>
      </w:r>
    </w:p>
    <w:p w14:paraId="0D84DEAF" w14:textId="77777777" w:rsidR="001834D2" w:rsidRDefault="00856483">
      <w:pPr>
        <w:pStyle w:val="Zkladntext20"/>
        <w:shd w:val="clear" w:color="auto" w:fill="auto"/>
        <w:spacing w:before="0" w:after="0" w:line="235" w:lineRule="exact"/>
        <w:ind w:right="40" w:firstLine="0"/>
      </w:pPr>
      <w:r>
        <w:t>IČO: 00534242</w:t>
      </w:r>
    </w:p>
    <w:p w14:paraId="3D5FA3AF" w14:textId="77777777" w:rsidR="001834D2" w:rsidRDefault="00856483">
      <w:pPr>
        <w:pStyle w:val="Zkladntext20"/>
        <w:shd w:val="clear" w:color="auto" w:fill="auto"/>
        <w:spacing w:before="0" w:after="416" w:line="235" w:lineRule="exact"/>
        <w:ind w:right="40" w:firstLine="0"/>
      </w:pPr>
      <w:r>
        <w:t>zastoupená Ing. Jiřím Veverkou, ředitelem</w:t>
      </w:r>
      <w:r>
        <w:br/>
        <w:t>(dále také „příjemce")</w:t>
      </w:r>
    </w:p>
    <w:p w14:paraId="19174EB0" w14:textId="77777777" w:rsidR="001834D2" w:rsidRDefault="00856483">
      <w:pPr>
        <w:pStyle w:val="Nadpis30"/>
        <w:keepNext/>
        <w:keepLines/>
        <w:shd w:val="clear" w:color="auto" w:fill="auto"/>
        <w:spacing w:before="0" w:after="0" w:line="240" w:lineRule="exact"/>
        <w:ind w:right="40"/>
      </w:pPr>
      <w:bookmarkStart w:id="4" w:name="bookmark4"/>
      <w:r>
        <w:t>Preambule</w:t>
      </w:r>
      <w:bookmarkEnd w:id="4"/>
    </w:p>
    <w:p w14:paraId="2E326ECF" w14:textId="77777777" w:rsidR="001834D2" w:rsidRDefault="00856483">
      <w:pPr>
        <w:pStyle w:val="Zkladntext20"/>
        <w:shd w:val="clear" w:color="auto" w:fill="auto"/>
        <w:spacing w:before="0" w:after="244" w:line="240" w:lineRule="exact"/>
        <w:ind w:left="380" w:right="360" w:firstLine="0"/>
        <w:jc w:val="both"/>
      </w:pPr>
      <w:r>
        <w:t>Ústav vývoje a klinických apli</w:t>
      </w:r>
      <w:r>
        <w:t xml:space="preserve">kací, </w:t>
      </w:r>
      <w:proofErr w:type="spellStart"/>
      <w:r>
        <w:t>z.ú</w:t>
      </w:r>
      <w:proofErr w:type="spellEnd"/>
      <w:r>
        <w:t xml:space="preserve">., je neziskovou organizací, mezí jejíž hlavní činnosti patří provozování centra telemedicínských služeb, nestátního zdravotnického zařízení, na základě oprávnění k poskytování zdravotních služeb dle zákona č. 372/2011 Sb., o zdravotních službách </w:t>
      </w:r>
      <w:r>
        <w:t>a podmínkách jejich poskytování vydaného Krajským úřadem Moravskoslezského kraje, a to pod číslem evidenčním KA/310P/16 (dále také „UVKA"), jehož hlavní náplni je vzdálený monitoring a diagnostika fyziologických funkcí pacienta.</w:t>
      </w:r>
    </w:p>
    <w:p w14:paraId="5FD1CFDE" w14:textId="77777777" w:rsidR="001834D2" w:rsidRDefault="00856483">
      <w:pPr>
        <w:pStyle w:val="Zkladntext20"/>
        <w:shd w:val="clear" w:color="auto" w:fill="auto"/>
        <w:spacing w:before="0" w:after="244" w:line="235" w:lineRule="exact"/>
        <w:ind w:left="380" w:right="360" w:firstLine="0"/>
        <w:jc w:val="both"/>
      </w:pPr>
      <w:r>
        <w:t>Hlavním účelem zřízení Nemo</w:t>
      </w:r>
      <w:r>
        <w:t>cnice Třinec, příspěvkové organizace je účelové poslání spočívající v zabezpečení předmětu činnosti organizace, jímž je poskytování a organizace ústavní i ambulantní základní a specializované diagnostické a léčebné péče, včetně preventivních opatření ve st</w:t>
      </w:r>
      <w:r>
        <w:t>anoveném spádovém území ve smyslu platných právních předpisů, jakož i zajišťování ostatních služeb s poskytováním zdravotní péče souvisejících.</w:t>
      </w:r>
    </w:p>
    <w:p w14:paraId="0F205B3B" w14:textId="77777777" w:rsidR="001834D2" w:rsidRDefault="00856483">
      <w:pPr>
        <w:pStyle w:val="Zkladntext20"/>
        <w:shd w:val="clear" w:color="auto" w:fill="auto"/>
        <w:spacing w:before="0" w:after="272" w:line="230" w:lineRule="exact"/>
        <w:ind w:left="380" w:right="360" w:firstLine="0"/>
        <w:jc w:val="both"/>
      </w:pPr>
      <w:r>
        <w:t>Nemocnice Třinec, příspěvková organizace (dále také „</w:t>
      </w:r>
      <w:proofErr w:type="spellStart"/>
      <w:r>
        <w:t>Nemtr</w:t>
      </w:r>
      <w:proofErr w:type="spellEnd"/>
      <w:r>
        <w:t xml:space="preserve">") je aktivní na poli telemedicíny, kdy od roku </w:t>
      </w:r>
      <w:r>
        <w:t>2019 byl integrován do nemocničního informačního systému telemedicínský software pro vzdálený monitoring pacientů v jejich domácím prostředí, a má v současné době zájem zvýšit dostupnost telemedicínských služeb pro své lékaře, zdravotníky a pacienty. Smysl</w:t>
      </w:r>
      <w:r>
        <w:t>em je využití diagnostiky a měření fyziologických funkcí pacienta za účelem prevence a stabilizace stavu u pacientů.</w:t>
      </w:r>
    </w:p>
    <w:p w14:paraId="6758A944" w14:textId="77777777" w:rsidR="001834D2" w:rsidRDefault="00856483">
      <w:pPr>
        <w:pStyle w:val="Nadpis30"/>
        <w:keepNext/>
        <w:keepLines/>
        <w:shd w:val="clear" w:color="auto" w:fill="auto"/>
        <w:spacing w:before="0" w:after="9" w:line="190" w:lineRule="exact"/>
        <w:ind w:right="40"/>
      </w:pPr>
      <w:bookmarkStart w:id="5" w:name="bookmark5"/>
      <w:r>
        <w:t>Článek I.</w:t>
      </w:r>
      <w:bookmarkEnd w:id="5"/>
    </w:p>
    <w:p w14:paraId="4F6296CE" w14:textId="77777777" w:rsidR="001834D2" w:rsidRDefault="00856483">
      <w:pPr>
        <w:pStyle w:val="Zkladntext30"/>
        <w:shd w:val="clear" w:color="auto" w:fill="auto"/>
        <w:spacing w:before="0" w:after="208" w:line="190" w:lineRule="exact"/>
        <w:ind w:right="40"/>
      </w:pPr>
      <w:r>
        <w:t>Předmět a účel smlouvy</w:t>
      </w:r>
    </w:p>
    <w:p w14:paraId="14403567" w14:textId="77777777" w:rsidR="001834D2" w:rsidRDefault="00856483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0" w:line="190" w:lineRule="exact"/>
        <w:ind w:firstLine="0"/>
        <w:jc w:val="both"/>
      </w:pPr>
      <w:r>
        <w:t>Účelem této smlouvy je:</w:t>
      </w:r>
    </w:p>
    <w:p w14:paraId="7E4D7EB7" w14:textId="77777777" w:rsidR="001834D2" w:rsidRDefault="00856483">
      <w:pPr>
        <w:pStyle w:val="Zkladntext20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230" w:lineRule="exact"/>
        <w:ind w:left="1080" w:right="360"/>
        <w:jc w:val="both"/>
      </w:pPr>
      <w:r>
        <w:t>prostřednictvím implementované telemedicínské aplikace zvýšit dostupnost služeb di</w:t>
      </w:r>
      <w:r>
        <w:t xml:space="preserve">stančního monitoringu fyziologických funkcí pacientům v </w:t>
      </w:r>
      <w:proofErr w:type="spellStart"/>
      <w:r>
        <w:t>Nemtr</w:t>
      </w:r>
      <w:proofErr w:type="spellEnd"/>
      <w:r>
        <w:t>;</w:t>
      </w:r>
    </w:p>
    <w:p w14:paraId="7E032B90" w14:textId="77777777" w:rsidR="001834D2" w:rsidRDefault="00856483">
      <w:pPr>
        <w:pStyle w:val="Zkladntext20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230" w:lineRule="exact"/>
        <w:ind w:left="1080" w:right="360"/>
        <w:jc w:val="both"/>
      </w:pPr>
      <w:r>
        <w:t xml:space="preserve">zvýšení efektivity implementovaného systému distančního monitoringu (pořízeného v rámci dotačního programu IROP 26) a zvýšení validity získaných dat prostřednictvím zapojení dohledového centra </w:t>
      </w:r>
      <w:r>
        <w:t>a poskytováním aktivní uživatelské podpory;</w:t>
      </w:r>
    </w:p>
    <w:p w14:paraId="5AAB2188" w14:textId="77777777" w:rsidR="001834D2" w:rsidRDefault="00856483">
      <w:pPr>
        <w:pStyle w:val="Zkladntext20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230" w:lineRule="exact"/>
        <w:ind w:left="1080" w:right="360"/>
        <w:jc w:val="both"/>
      </w:pPr>
      <w:r>
        <w:t>snížení časové náročností zdravotnického personálu při využívání služby distančního monitoringu zřízením služby klinického konzultanta (telemedicínského kontaktního místa);</w:t>
      </w:r>
    </w:p>
    <w:p w14:paraId="72323FBC" w14:textId="77777777" w:rsidR="001834D2" w:rsidRDefault="00856483">
      <w:pPr>
        <w:pStyle w:val="Zkladntext20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230" w:lineRule="exact"/>
        <w:ind w:left="1080"/>
        <w:jc w:val="both"/>
      </w:pPr>
      <w:r>
        <w:t>zajištění lepší edukace uživatelů (léka</w:t>
      </w:r>
      <w:r>
        <w:t>ři, zdravotnický personál, pacienti).</w:t>
      </w:r>
    </w:p>
    <w:p w14:paraId="0CC40DA1" w14:textId="77777777" w:rsidR="001834D2" w:rsidRDefault="00856483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0" w:line="230" w:lineRule="exact"/>
        <w:ind w:firstLine="0"/>
        <w:jc w:val="both"/>
      </w:pPr>
      <w:r>
        <w:t xml:space="preserve">Předmětem této smlouvy je podpora telemedicínských služeb v </w:t>
      </w:r>
      <w:proofErr w:type="spellStart"/>
      <w:r>
        <w:t>Nemtr</w:t>
      </w:r>
      <w:proofErr w:type="spellEnd"/>
      <w:r>
        <w:t>, a to v rozsahu dle Realizačního</w:t>
      </w:r>
    </w:p>
    <w:p w14:paraId="584B968E" w14:textId="77777777" w:rsidR="001834D2" w:rsidRDefault="00856483">
      <w:pPr>
        <w:pStyle w:val="Zkladntext20"/>
        <w:shd w:val="clear" w:color="auto" w:fill="auto"/>
        <w:spacing w:before="0" w:after="0" w:line="230" w:lineRule="exact"/>
        <w:ind w:left="1080"/>
        <w:jc w:val="both"/>
      </w:pPr>
      <w:r>
        <w:t xml:space="preserve">dokumentu, který tvoří </w:t>
      </w:r>
      <w:r>
        <w:rPr>
          <w:rStyle w:val="Zkladntext2Kurzva"/>
        </w:rPr>
        <w:t>Přílohu č. 1</w:t>
      </w:r>
      <w:r>
        <w:t xml:space="preserve"> této smlouvy.</w:t>
      </w:r>
    </w:p>
    <w:p w14:paraId="66DBA0D9" w14:textId="77777777" w:rsidR="001834D2" w:rsidRDefault="00856483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0" w:line="230" w:lineRule="exact"/>
        <w:ind w:firstLine="0"/>
        <w:jc w:val="both"/>
      </w:pPr>
      <w:r>
        <w:t xml:space="preserve">Za provedené služby náleží UVKA odměna dle čl. IV této </w:t>
      </w:r>
      <w:r>
        <w:t>smlouvy.</w:t>
      </w:r>
      <w:r>
        <w:br w:type="page"/>
      </w:r>
    </w:p>
    <w:p w14:paraId="12B687D1" w14:textId="77777777" w:rsidR="001834D2" w:rsidRDefault="00856483">
      <w:pPr>
        <w:pStyle w:val="Nadpis30"/>
        <w:keepNext/>
        <w:keepLines/>
        <w:shd w:val="clear" w:color="auto" w:fill="auto"/>
        <w:spacing w:before="0" w:after="9" w:line="190" w:lineRule="exact"/>
        <w:ind w:left="4460"/>
        <w:jc w:val="left"/>
      </w:pPr>
      <w:bookmarkStart w:id="6" w:name="bookmark6"/>
      <w:r>
        <w:lastRenderedPageBreak/>
        <w:t>Článek II.</w:t>
      </w:r>
      <w:bookmarkEnd w:id="6"/>
    </w:p>
    <w:p w14:paraId="7F850E60" w14:textId="77777777" w:rsidR="001834D2" w:rsidRDefault="00856483">
      <w:pPr>
        <w:pStyle w:val="Zkladntext30"/>
        <w:shd w:val="clear" w:color="auto" w:fill="auto"/>
        <w:spacing w:before="0" w:after="217" w:line="190" w:lineRule="exact"/>
        <w:ind w:left="3140"/>
        <w:jc w:val="left"/>
      </w:pPr>
      <w:r>
        <w:t>Práva a povinnosti UVKA, prohlášení UVKA</w:t>
      </w:r>
    </w:p>
    <w:p w14:paraId="2E857495" w14:textId="77777777" w:rsidR="001834D2" w:rsidRDefault="00856483">
      <w:pPr>
        <w:pStyle w:val="Zkladntext20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0" w:line="230" w:lineRule="exact"/>
        <w:ind w:left="460" w:hanging="460"/>
        <w:jc w:val="both"/>
      </w:pPr>
      <w:r>
        <w:t>UVKA se zavazuje zajistit účinnou ochranu osobních údajů pacientů, a to v souladu s příslušnými právními předpisy.</w:t>
      </w:r>
    </w:p>
    <w:p w14:paraId="50D64DC5" w14:textId="77777777" w:rsidR="001834D2" w:rsidRDefault="00856483">
      <w:pPr>
        <w:pStyle w:val="Zkladntext20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0" w:line="230" w:lineRule="exact"/>
        <w:ind w:left="460" w:hanging="460"/>
        <w:jc w:val="both"/>
      </w:pPr>
      <w:r>
        <w:t>UVKA ve spolupráci s příjemcem dohlíží na to, aby u všech nově zapojených pacie</w:t>
      </w:r>
      <w:r>
        <w:t>ntů došlo k podpisu Informovaných souhlasů a Souhlasu se zpracováním osobních údajů.</w:t>
      </w:r>
    </w:p>
    <w:p w14:paraId="48727002" w14:textId="77777777" w:rsidR="001834D2" w:rsidRDefault="00856483">
      <w:pPr>
        <w:pStyle w:val="Zkladntext20"/>
        <w:shd w:val="clear" w:color="auto" w:fill="auto"/>
        <w:spacing w:before="0" w:after="0" w:line="230" w:lineRule="exact"/>
        <w:ind w:left="460" w:hanging="460"/>
        <w:jc w:val="both"/>
      </w:pPr>
      <w:r>
        <w:t>23. UVKA se zavazuje mít po celou dobu plnění Smlouvy uzavřenou pojistnou smlouvu, jejímž předmětem je pojištění odpovědnosti za škodu způsobenou třetí osobě s limity poji</w:t>
      </w:r>
      <w:r>
        <w:t>stných plnění dostatečných pro pokrytí škod dle této smlouvy.</w:t>
      </w:r>
    </w:p>
    <w:p w14:paraId="693FD6B7" w14:textId="77777777" w:rsidR="001834D2" w:rsidRDefault="00856483">
      <w:pPr>
        <w:pStyle w:val="Zkladntext20"/>
        <w:numPr>
          <w:ilvl w:val="1"/>
          <w:numId w:val="3"/>
        </w:numPr>
        <w:shd w:val="clear" w:color="auto" w:fill="auto"/>
        <w:tabs>
          <w:tab w:val="left" w:pos="410"/>
        </w:tabs>
        <w:spacing w:before="0" w:after="452" w:line="230" w:lineRule="exact"/>
        <w:ind w:left="460" w:hanging="460"/>
        <w:jc w:val="both"/>
      </w:pPr>
      <w:r>
        <w:t>UVKA se zavazuje předávat příjemci pravidelně, vždy 1 x za 3 měsíce, reporty a evaluační zprávy o realizaci projektu.</w:t>
      </w:r>
    </w:p>
    <w:p w14:paraId="511D0A17" w14:textId="77777777" w:rsidR="001834D2" w:rsidRDefault="00856483">
      <w:pPr>
        <w:pStyle w:val="Nadpis30"/>
        <w:keepNext/>
        <w:keepLines/>
        <w:shd w:val="clear" w:color="auto" w:fill="auto"/>
        <w:spacing w:before="0" w:after="9" w:line="190" w:lineRule="exact"/>
        <w:ind w:left="4460"/>
        <w:jc w:val="left"/>
      </w:pPr>
      <w:bookmarkStart w:id="7" w:name="bookmark7"/>
      <w:r>
        <w:t>Článek III.</w:t>
      </w:r>
      <w:bookmarkEnd w:id="7"/>
    </w:p>
    <w:p w14:paraId="6218E580" w14:textId="77777777" w:rsidR="001834D2" w:rsidRDefault="00856483">
      <w:pPr>
        <w:pStyle w:val="Zkladntext30"/>
        <w:shd w:val="clear" w:color="auto" w:fill="auto"/>
        <w:spacing w:before="0" w:after="217" w:line="190" w:lineRule="exact"/>
        <w:ind w:left="2380"/>
        <w:jc w:val="left"/>
      </w:pPr>
      <w:r>
        <w:t xml:space="preserve">Práva a povinnosti Nemocnice Třinec, příspěvkové </w:t>
      </w:r>
      <w:r>
        <w:t>organizace</w:t>
      </w:r>
    </w:p>
    <w:p w14:paraId="702954D6" w14:textId="77777777" w:rsidR="001834D2" w:rsidRDefault="00856483">
      <w:pPr>
        <w:pStyle w:val="Zkladntext20"/>
        <w:numPr>
          <w:ilvl w:val="0"/>
          <w:numId w:val="4"/>
        </w:numPr>
        <w:shd w:val="clear" w:color="auto" w:fill="auto"/>
        <w:spacing w:before="0" w:after="0" w:line="230" w:lineRule="exact"/>
        <w:ind w:left="460" w:hanging="460"/>
        <w:jc w:val="both"/>
      </w:pPr>
      <w:r>
        <w:t xml:space="preserve"> </w:t>
      </w:r>
      <w:proofErr w:type="spellStart"/>
      <w:r>
        <w:t>Nemtr</w:t>
      </w:r>
      <w:proofErr w:type="spellEnd"/>
      <w:r>
        <w:t xml:space="preserve"> se zavazuje poskytnout UVKA potřebnou součinnost pro úspěšnou realizaci projektu, a to především zajistit spolupráci s lékaři a nelékařskými zdravotnickými pracovníky, případně pracovníky poskytujícími ošetřovatelskou péči (dále jen "</w:t>
      </w:r>
      <w:r>
        <w:rPr>
          <w:rStyle w:val="Zkladntext21"/>
        </w:rPr>
        <w:t>kont</w:t>
      </w:r>
      <w:r>
        <w:rPr>
          <w:rStyle w:val="Zkladntext21"/>
        </w:rPr>
        <w:t>aktní osoba</w:t>
      </w:r>
      <w:r>
        <w:t>" nebo jen "</w:t>
      </w:r>
      <w:r>
        <w:rPr>
          <w:rStyle w:val="Zkladntext21"/>
        </w:rPr>
        <w:t>lékař</w:t>
      </w:r>
      <w:r>
        <w:t>").</w:t>
      </w:r>
    </w:p>
    <w:p w14:paraId="7CA880D0" w14:textId="77777777" w:rsidR="001834D2" w:rsidRDefault="00856483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0" w:line="230" w:lineRule="exact"/>
        <w:ind w:left="460" w:hanging="460"/>
        <w:jc w:val="both"/>
      </w:pPr>
      <w:proofErr w:type="spellStart"/>
      <w:r>
        <w:t>Nemtr</w:t>
      </w:r>
      <w:proofErr w:type="spellEnd"/>
      <w:r>
        <w:t xml:space="preserve"> bere na vědomí, že služby poskytované ze strany UVKA jsou výhradně služby uvedené v čl. I. této smlouvy, jejichž výkonem UVKA nepřebírá odpovědnost za zdravotní stav pacienta nebo jeho léčbu. </w:t>
      </w:r>
      <w:proofErr w:type="spellStart"/>
      <w:r>
        <w:t>Nemtr</w:t>
      </w:r>
      <w:proofErr w:type="spellEnd"/>
      <w:r>
        <w:t xml:space="preserve"> bere rovněž na vědom</w:t>
      </w:r>
      <w:r>
        <w:t xml:space="preserve">í, že služby nejsou hrazeny z prostředků veřejného zdravotního pojištění. Dále bere </w:t>
      </w:r>
      <w:proofErr w:type="spellStart"/>
      <w:r>
        <w:t>Nemtr</w:t>
      </w:r>
      <w:proofErr w:type="spellEnd"/>
      <w:r>
        <w:t xml:space="preserve"> na vědomí, že poskytování služeb ze strany UVKA nenahrazuje zdravotní nebo lékařskou péči a diagnostiku a/nebo možnost volat lékařskou službu první pomoci. UVKA v žád</w:t>
      </w:r>
      <w:r>
        <w:t>ném případě neprovádí, nezajištuje ani nezprostředkovává akutní péči, ani není subjektem či poskytovatelem, či zprostředkovatelem záchranné zdravotní služby a jiných krizových složek.</w:t>
      </w:r>
    </w:p>
    <w:p w14:paraId="67629B21" w14:textId="77777777" w:rsidR="001834D2" w:rsidRDefault="00856483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0" w:line="230" w:lineRule="exact"/>
        <w:ind w:left="460" w:hanging="460"/>
        <w:jc w:val="both"/>
      </w:pPr>
      <w:proofErr w:type="spellStart"/>
      <w:r>
        <w:t>Nemtr</w:t>
      </w:r>
      <w:proofErr w:type="spellEnd"/>
      <w:r>
        <w:t xml:space="preserve"> se zavazuje po dobu trvání této smlouvy informovat UVKA o nových s</w:t>
      </w:r>
      <w:r>
        <w:t>kutečnostech podstatných pro plnění této smlouvy.</w:t>
      </w:r>
    </w:p>
    <w:p w14:paraId="4CE62CA9" w14:textId="77777777" w:rsidR="001834D2" w:rsidRDefault="00856483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452" w:line="230" w:lineRule="exact"/>
        <w:ind w:left="460" w:hanging="460"/>
        <w:jc w:val="both"/>
      </w:pPr>
      <w:proofErr w:type="spellStart"/>
      <w:r>
        <w:t>Nemtr</w:t>
      </w:r>
      <w:proofErr w:type="spellEnd"/>
      <w:r>
        <w:t xml:space="preserve"> se zavazuje uhradit UVKA dohodnutou cenu za poskytnuté služby dle článku IV. této Smlouvy</w:t>
      </w:r>
    </w:p>
    <w:p w14:paraId="354C29E9" w14:textId="77777777" w:rsidR="001834D2" w:rsidRDefault="00856483">
      <w:pPr>
        <w:pStyle w:val="Nadpis30"/>
        <w:keepNext/>
        <w:keepLines/>
        <w:shd w:val="clear" w:color="auto" w:fill="auto"/>
        <w:spacing w:before="0" w:after="9" w:line="190" w:lineRule="exact"/>
        <w:ind w:left="4600"/>
        <w:jc w:val="left"/>
      </w:pPr>
      <w:bookmarkStart w:id="8" w:name="bookmark8"/>
      <w:r>
        <w:t>Článek IV.</w:t>
      </w:r>
      <w:bookmarkEnd w:id="8"/>
    </w:p>
    <w:p w14:paraId="45F0934E" w14:textId="77777777" w:rsidR="001834D2" w:rsidRDefault="00856483">
      <w:pPr>
        <w:pStyle w:val="Zkladntext30"/>
        <w:shd w:val="clear" w:color="auto" w:fill="auto"/>
        <w:spacing w:before="0" w:after="222" w:line="190" w:lineRule="exact"/>
        <w:ind w:left="4240"/>
        <w:jc w:val="left"/>
      </w:pPr>
      <w:r>
        <w:t>Platební podmínky</w:t>
      </w:r>
    </w:p>
    <w:p w14:paraId="394FF200" w14:textId="77777777" w:rsidR="001834D2" w:rsidRDefault="00856483">
      <w:pPr>
        <w:pStyle w:val="Zkladntext20"/>
        <w:numPr>
          <w:ilvl w:val="1"/>
          <w:numId w:val="4"/>
        </w:numPr>
        <w:shd w:val="clear" w:color="auto" w:fill="auto"/>
        <w:tabs>
          <w:tab w:val="left" w:pos="420"/>
        </w:tabs>
        <w:spacing w:before="0" w:after="0" w:line="230" w:lineRule="exact"/>
        <w:ind w:left="460" w:hanging="460"/>
        <w:jc w:val="both"/>
      </w:pPr>
      <w:r>
        <w:t xml:space="preserve">Celková cena za plnění v rozsahu dle této smlouvy činí 600.000,- Kč </w:t>
      </w:r>
      <w:r>
        <w:t xml:space="preserve">(slovy: šest set tisíc korun českých). Cena za plnění bude uhrazena ve 3 (třech) měsíčních splátkách ve výši 200.000,- Kč (slovy: </w:t>
      </w:r>
      <w:proofErr w:type="spellStart"/>
      <w:r>
        <w:t>dvěstě</w:t>
      </w:r>
      <w:proofErr w:type="spellEnd"/>
      <w:r>
        <w:t xml:space="preserve"> tisíc korun českých) počínaje měsícem říjen 2022 do konce roku 2022. UVKA není plátcem DPH.</w:t>
      </w:r>
    </w:p>
    <w:p w14:paraId="4B03BB99" w14:textId="77777777" w:rsidR="001834D2" w:rsidRDefault="00856483">
      <w:pPr>
        <w:pStyle w:val="Zkladntext20"/>
        <w:numPr>
          <w:ilvl w:val="1"/>
          <w:numId w:val="4"/>
        </w:numPr>
        <w:shd w:val="clear" w:color="auto" w:fill="auto"/>
        <w:tabs>
          <w:tab w:val="left" w:pos="425"/>
        </w:tabs>
        <w:spacing w:before="0" w:after="0" w:line="230" w:lineRule="exact"/>
        <w:ind w:left="460" w:hanging="460"/>
        <w:jc w:val="both"/>
      </w:pPr>
      <w:r>
        <w:t>UVKA bude poskytovat služby</w:t>
      </w:r>
      <w:r>
        <w:t xml:space="preserve"> dle čl. I v plném rozsahu předmětu smlouvy po dobu 12 měsíců ode dne účinnosti smlouvy.</w:t>
      </w:r>
    </w:p>
    <w:p w14:paraId="6940AF00" w14:textId="77777777" w:rsidR="001834D2" w:rsidRDefault="00856483">
      <w:pPr>
        <w:pStyle w:val="Zkladntext20"/>
        <w:numPr>
          <w:ilvl w:val="1"/>
          <w:numId w:val="4"/>
        </w:numPr>
        <w:shd w:val="clear" w:color="auto" w:fill="auto"/>
        <w:tabs>
          <w:tab w:val="left" w:pos="425"/>
        </w:tabs>
        <w:spacing w:before="0" w:after="0" w:line="230" w:lineRule="exact"/>
        <w:ind w:left="460" w:hanging="460"/>
        <w:jc w:val="both"/>
      </w:pPr>
      <w:r>
        <w:t>Cena za plnění bude hrazena příjemcem na základě faktur-daňových dokladů, vystavených poskytovatelem vždy do 5-ti dnů od posledního dne kalendářního měsíce.</w:t>
      </w:r>
    </w:p>
    <w:p w14:paraId="71868BB5" w14:textId="77777777" w:rsidR="001834D2" w:rsidRDefault="00856483">
      <w:pPr>
        <w:pStyle w:val="Zkladntext20"/>
        <w:numPr>
          <w:ilvl w:val="1"/>
          <w:numId w:val="4"/>
        </w:numPr>
        <w:shd w:val="clear" w:color="auto" w:fill="auto"/>
        <w:tabs>
          <w:tab w:val="left" w:pos="425"/>
        </w:tabs>
        <w:spacing w:before="0" w:after="0" w:line="230" w:lineRule="exact"/>
        <w:ind w:left="460" w:hanging="460"/>
        <w:jc w:val="both"/>
      </w:pPr>
      <w:r>
        <w:t xml:space="preserve">Splatnost </w:t>
      </w:r>
      <w:r>
        <w:t>faktur je 30 dnů.</w:t>
      </w:r>
    </w:p>
    <w:p w14:paraId="51AA907F" w14:textId="77777777" w:rsidR="001834D2" w:rsidRDefault="00856483">
      <w:pPr>
        <w:pStyle w:val="Zkladntext20"/>
        <w:numPr>
          <w:ilvl w:val="1"/>
          <w:numId w:val="4"/>
        </w:numPr>
        <w:shd w:val="clear" w:color="auto" w:fill="auto"/>
        <w:tabs>
          <w:tab w:val="left" w:pos="425"/>
        </w:tabs>
        <w:spacing w:before="0" w:after="0" w:line="230" w:lineRule="exact"/>
        <w:ind w:left="460" w:hanging="460"/>
        <w:jc w:val="both"/>
      </w:pPr>
      <w:r>
        <w:t>V případě prodlení s platbou má UVKA nárok na úrok z prodlení ve výši 0,03 % z dlužné částky za den.</w:t>
      </w:r>
    </w:p>
    <w:p w14:paraId="177627CA" w14:textId="77777777" w:rsidR="001834D2" w:rsidRDefault="00856483">
      <w:pPr>
        <w:pStyle w:val="Zkladntext20"/>
        <w:numPr>
          <w:ilvl w:val="1"/>
          <w:numId w:val="4"/>
        </w:numPr>
        <w:shd w:val="clear" w:color="auto" w:fill="auto"/>
        <w:tabs>
          <w:tab w:val="left" w:pos="425"/>
        </w:tabs>
        <w:spacing w:before="0" w:after="0" w:line="230" w:lineRule="exact"/>
        <w:ind w:left="460" w:hanging="460"/>
        <w:jc w:val="both"/>
        <w:sectPr w:rsidR="001834D2">
          <w:footerReference w:type="default" r:id="rId7"/>
          <w:pgSz w:w="11900" w:h="16840"/>
          <w:pgMar w:top="690" w:right="1324" w:bottom="2099" w:left="1120" w:header="0" w:footer="3" w:gutter="0"/>
          <w:cols w:space="720"/>
          <w:noEndnote/>
          <w:docGrid w:linePitch="360"/>
        </w:sectPr>
      </w:pPr>
      <w:r>
        <w:t xml:space="preserve">Smluvní cena stanovena v odst. 4.1. čl. IV. této smlouvy je specifikována v Realizačním dokumentu, který tvoří </w:t>
      </w:r>
      <w:r>
        <w:rPr>
          <w:rStyle w:val="Zkladntext2Kurzva"/>
        </w:rPr>
        <w:t>Přílohu č. 1</w:t>
      </w:r>
      <w:r>
        <w:t xml:space="preserve"> této smlouvy</w:t>
      </w:r>
    </w:p>
    <w:p w14:paraId="2AE12715" w14:textId="77777777" w:rsidR="001834D2" w:rsidRDefault="00856483">
      <w:pPr>
        <w:pStyle w:val="Nadpis30"/>
        <w:keepNext/>
        <w:keepLines/>
        <w:shd w:val="clear" w:color="auto" w:fill="auto"/>
        <w:spacing w:before="0" w:after="9" w:line="190" w:lineRule="exact"/>
        <w:ind w:left="4440"/>
        <w:jc w:val="left"/>
      </w:pPr>
      <w:bookmarkStart w:id="9" w:name="bookmark9"/>
      <w:r>
        <w:lastRenderedPageBreak/>
        <w:t>Článek V.</w:t>
      </w:r>
      <w:bookmarkEnd w:id="9"/>
    </w:p>
    <w:p w14:paraId="1AA51B09" w14:textId="77777777" w:rsidR="001834D2" w:rsidRDefault="00856483">
      <w:pPr>
        <w:pStyle w:val="Zkladntext30"/>
        <w:shd w:val="clear" w:color="auto" w:fill="auto"/>
        <w:spacing w:before="0" w:after="208" w:line="190" w:lineRule="exact"/>
        <w:ind w:left="4020"/>
        <w:jc w:val="left"/>
      </w:pPr>
      <w:r>
        <w:t>Doba trvání smlouvy</w:t>
      </w:r>
    </w:p>
    <w:p w14:paraId="4B0AE9E8" w14:textId="77777777" w:rsidR="001834D2" w:rsidRDefault="00856483">
      <w:pPr>
        <w:pStyle w:val="Zkladntext20"/>
        <w:numPr>
          <w:ilvl w:val="0"/>
          <w:numId w:val="5"/>
        </w:numPr>
        <w:shd w:val="clear" w:color="auto" w:fill="auto"/>
        <w:tabs>
          <w:tab w:val="left" w:pos="450"/>
        </w:tabs>
        <w:spacing w:before="0" w:after="0" w:line="235" w:lineRule="exact"/>
        <w:ind w:left="440" w:hanging="440"/>
        <w:jc w:val="both"/>
      </w:pPr>
      <w:r>
        <w:t>Tato smlouva se uzavírá na dobu určitou, a to na 12 měsíců ode dne účinnosti smlouvy. Jej</w:t>
      </w:r>
      <w:r>
        <w:t>í účinnost nastává dnem uveřejnění v Registru smluv dle zákona č. 340/2015 Sb. Za den platnosti smlouvy je považován den podpisu smlouvy oběma smluvními stranami.</w:t>
      </w:r>
    </w:p>
    <w:p w14:paraId="7CBC479D" w14:textId="77777777" w:rsidR="001834D2" w:rsidRDefault="00856483">
      <w:pPr>
        <w:pStyle w:val="Zkladntext20"/>
        <w:numPr>
          <w:ilvl w:val="0"/>
          <w:numId w:val="5"/>
        </w:numPr>
        <w:shd w:val="clear" w:color="auto" w:fill="auto"/>
        <w:tabs>
          <w:tab w:val="left" w:pos="450"/>
        </w:tabs>
        <w:spacing w:before="0" w:after="0" w:line="235" w:lineRule="exact"/>
        <w:ind w:left="440" w:hanging="440"/>
        <w:jc w:val="both"/>
      </w:pPr>
      <w:r>
        <w:t xml:space="preserve">Plnění dle smlouvy bude zahájeno první den následujícího měsíce ode dne účinnosti </w:t>
      </w:r>
      <w:r>
        <w:t>smlouvy.</w:t>
      </w:r>
    </w:p>
    <w:p w14:paraId="5E14462C" w14:textId="77777777" w:rsidR="001834D2" w:rsidRDefault="00856483">
      <w:pPr>
        <w:pStyle w:val="Zkladntext20"/>
        <w:numPr>
          <w:ilvl w:val="0"/>
          <w:numId w:val="5"/>
        </w:numPr>
        <w:shd w:val="clear" w:color="auto" w:fill="auto"/>
        <w:tabs>
          <w:tab w:val="left" w:pos="455"/>
        </w:tabs>
        <w:spacing w:before="0" w:after="456" w:line="235" w:lineRule="exact"/>
        <w:ind w:left="440" w:hanging="440"/>
        <w:jc w:val="both"/>
      </w:pPr>
      <w:proofErr w:type="spellStart"/>
      <w:r>
        <w:t>Nemtr</w:t>
      </w:r>
      <w:proofErr w:type="spellEnd"/>
      <w:r>
        <w:t xml:space="preserve"> může smlouvu kdykoliv během její platnosti vypovědět i bez udání důvodu. Výpovědní lhůta je v takovém případě 3 měsíce a začíná běžet první den následujícího měsíce po vypovězení smlouvy.</w:t>
      </w:r>
    </w:p>
    <w:p w14:paraId="4AD4F4CE" w14:textId="77777777" w:rsidR="001834D2" w:rsidRDefault="00856483">
      <w:pPr>
        <w:pStyle w:val="Nadpis30"/>
        <w:keepNext/>
        <w:keepLines/>
        <w:shd w:val="clear" w:color="auto" w:fill="auto"/>
        <w:spacing w:before="0" w:after="9" w:line="190" w:lineRule="exact"/>
        <w:ind w:left="4440"/>
        <w:jc w:val="left"/>
      </w:pPr>
      <w:bookmarkStart w:id="10" w:name="bookmark10"/>
      <w:r>
        <w:t>Článek VI.</w:t>
      </w:r>
      <w:bookmarkEnd w:id="10"/>
    </w:p>
    <w:p w14:paraId="66C04F1C" w14:textId="77777777" w:rsidR="001834D2" w:rsidRDefault="00856483">
      <w:pPr>
        <w:pStyle w:val="Zkladntext30"/>
        <w:shd w:val="clear" w:color="auto" w:fill="auto"/>
        <w:spacing w:before="0" w:after="212" w:line="190" w:lineRule="exact"/>
        <w:ind w:left="4020"/>
        <w:jc w:val="left"/>
      </w:pPr>
      <w:r>
        <w:t>Závěrečná ujednání</w:t>
      </w:r>
    </w:p>
    <w:p w14:paraId="7AA7E1ED" w14:textId="77777777" w:rsidR="001834D2" w:rsidRDefault="00856483">
      <w:pPr>
        <w:pStyle w:val="Zkladntext20"/>
        <w:numPr>
          <w:ilvl w:val="0"/>
          <w:numId w:val="6"/>
        </w:numPr>
        <w:shd w:val="clear" w:color="auto" w:fill="auto"/>
        <w:tabs>
          <w:tab w:val="left" w:pos="455"/>
        </w:tabs>
        <w:spacing w:before="0" w:after="0" w:line="230" w:lineRule="exact"/>
        <w:ind w:left="440" w:hanging="440"/>
        <w:jc w:val="both"/>
      </w:pPr>
      <w:r>
        <w:t>Tato smlouva se řídí če</w:t>
      </w:r>
      <w:r>
        <w:t>ským právním řádem. Na práva a povinnosti blíže neupravené touto smlouvou se přiměřeně použijí ustanovení občanského zákoníku. Tato smlouva je vyhotovena ve dvou (2) stejnopisech s platností originálu, z nichž každá strana obdrží po jednom vyhotovení.</w:t>
      </w:r>
    </w:p>
    <w:p w14:paraId="15932B80" w14:textId="77777777" w:rsidR="001834D2" w:rsidRDefault="00856483">
      <w:pPr>
        <w:pStyle w:val="Zkladntext20"/>
        <w:numPr>
          <w:ilvl w:val="0"/>
          <w:numId w:val="6"/>
        </w:numPr>
        <w:shd w:val="clear" w:color="auto" w:fill="auto"/>
        <w:tabs>
          <w:tab w:val="left" w:pos="455"/>
        </w:tabs>
        <w:spacing w:before="0" w:after="0" w:line="230" w:lineRule="exact"/>
        <w:ind w:left="440" w:hanging="440"/>
        <w:jc w:val="both"/>
      </w:pPr>
      <w:r>
        <w:t>Smlu</w:t>
      </w:r>
      <w:r>
        <w:t>vní strany prohlašují, že si tuto smlouvu před jejím podpisem přečetly, že byla ujednána podle jejich pravé a svobodné vůle, určitě, vážně a srozumitelně, což potvrzují svým podpisem.</w:t>
      </w:r>
    </w:p>
    <w:p w14:paraId="49F87E47" w14:textId="77777777" w:rsidR="001834D2" w:rsidRDefault="00856483">
      <w:pPr>
        <w:pStyle w:val="Zkladntext20"/>
        <w:numPr>
          <w:ilvl w:val="0"/>
          <w:numId w:val="6"/>
        </w:numPr>
        <w:shd w:val="clear" w:color="auto" w:fill="auto"/>
        <w:tabs>
          <w:tab w:val="left" w:pos="455"/>
        </w:tabs>
        <w:spacing w:before="0" w:after="0" w:line="230" w:lineRule="exact"/>
        <w:ind w:left="440" w:hanging="440"/>
        <w:jc w:val="both"/>
      </w:pPr>
      <w:r>
        <w:t xml:space="preserve">Přílohu této smlouvy tvoří Realizační dokument </w:t>
      </w:r>
      <w:r>
        <w:rPr>
          <w:rStyle w:val="Zkladntext2Kurzva0"/>
        </w:rPr>
        <w:t xml:space="preserve">(Příloha </w:t>
      </w:r>
      <w:proofErr w:type="spellStart"/>
      <w:r>
        <w:rPr>
          <w:rStyle w:val="Zkladntext2Kurzva0"/>
        </w:rPr>
        <w:t>č.ll</w:t>
      </w:r>
      <w:proofErr w:type="spellEnd"/>
      <w:r>
        <w:rPr>
          <w:rStyle w:val="Zkladntext2Kurzva"/>
        </w:rPr>
        <w:t>.</w:t>
      </w:r>
    </w:p>
    <w:p w14:paraId="5D114D25" w14:textId="77777777" w:rsidR="001834D2" w:rsidRDefault="00856483">
      <w:pPr>
        <w:pStyle w:val="Zkladntext20"/>
        <w:numPr>
          <w:ilvl w:val="0"/>
          <w:numId w:val="6"/>
        </w:numPr>
        <w:shd w:val="clear" w:color="auto" w:fill="auto"/>
        <w:tabs>
          <w:tab w:val="left" w:pos="455"/>
        </w:tabs>
        <w:spacing w:before="0" w:after="752" w:line="230" w:lineRule="exact"/>
        <w:ind w:left="440" w:hanging="440"/>
        <w:jc w:val="both"/>
      </w:pPr>
      <w:r>
        <w:t xml:space="preserve">Tuto </w:t>
      </w:r>
      <w:r>
        <w:t>smlouvu lze měnit, či doplňovat pouze písemnými dodatky podepsanými oprávněnými zástupci smluvních stran.</w:t>
      </w:r>
    </w:p>
    <w:p w14:paraId="7BC97F18" w14:textId="77777777" w:rsidR="001834D2" w:rsidRDefault="00856483">
      <w:pPr>
        <w:pStyle w:val="Zkladntext20"/>
        <w:shd w:val="clear" w:color="auto" w:fill="auto"/>
        <w:spacing w:before="0" w:after="698" w:line="190" w:lineRule="exact"/>
        <w:ind w:left="440" w:hanging="440"/>
        <w:jc w:val="both"/>
      </w:pPr>
      <w:r>
        <w:pict w14:anchorId="5AC56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6.65pt;margin-top:-13.45pt;width:149.3pt;height:34.1pt;z-index:-251658752;mso-wrap-distance-left:5pt;mso-wrap-distance-right:69.6pt;mso-position-horizontal-relative:margin" wrapcoords="0 0 21600 0 21600 21600 0 21600 0 0">
            <v:imagedata r:id="rId8" o:title="image2"/>
            <w10:wrap type="square" side="right" anchorx="margin"/>
          </v:shape>
        </w:pict>
      </w:r>
      <w:r>
        <w:t>V Ostravě dne</w:t>
      </w:r>
    </w:p>
    <w:p w14:paraId="7C1DC92E" w14:textId="77777777" w:rsidR="001834D2" w:rsidRDefault="00856483">
      <w:pPr>
        <w:pStyle w:val="Zkladntext20"/>
        <w:shd w:val="clear" w:color="auto" w:fill="auto"/>
        <w:spacing w:before="0" w:after="0" w:line="190" w:lineRule="exact"/>
        <w:ind w:left="4920" w:firstLine="0"/>
        <w:jc w:val="left"/>
        <w:sectPr w:rsidR="001834D2">
          <w:pgSz w:w="11900" w:h="16840"/>
          <w:pgMar w:top="2096" w:right="1475" w:bottom="6016" w:left="1223" w:header="0" w:footer="3" w:gutter="0"/>
          <w:cols w:space="720"/>
          <w:noEndnote/>
          <w:docGrid w:linePitch="360"/>
        </w:sectPr>
      </w:pPr>
      <w:r>
        <w:t xml:space="preserve">Ústav vývoje a klinických aplikací, </w:t>
      </w:r>
      <w:proofErr w:type="spellStart"/>
      <w:r>
        <w:t>z.ú</w:t>
      </w:r>
      <w:proofErr w:type="spellEnd"/>
      <w:r>
        <w:t>.</w:t>
      </w:r>
    </w:p>
    <w:p w14:paraId="1DBBE785" w14:textId="75F55B62" w:rsidR="001834D2" w:rsidRDefault="00856483">
      <w:pPr>
        <w:spacing w:line="360" w:lineRule="exact"/>
      </w:pPr>
      <w:r>
        <w:pict w14:anchorId="6172E54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4pt;margin-top:0;width:181.7pt;height:69.35pt;z-index:251653632;mso-wrap-distance-left:5pt;mso-wrap-distance-right:5pt;mso-position-horizontal-relative:margin" wrapcoords="196 0 20203 0 20203 2726 21600 5510 21600 21600 0 21600 0 5510 196 2726 196 0" filled="f" stroked="f">
            <v:textbox style="mso-fit-shape-to-text:t" inset="0,0,0,0">
              <w:txbxContent>
                <w:p w14:paraId="262496C7" w14:textId="77777777" w:rsidR="001834D2" w:rsidRDefault="00856483">
                  <w:pPr>
                    <w:pStyle w:val="Titulekobrzku2"/>
                    <w:shd w:val="clear" w:color="auto" w:fill="auto"/>
                    <w:spacing w:line="190" w:lineRule="exact"/>
                  </w:pPr>
                  <w:r>
                    <w:t>Nemocnice Třinec, příspěvková organizace</w:t>
                  </w:r>
                </w:p>
                <w:p w14:paraId="64B912C1" w14:textId="60BFB9C8" w:rsidR="001834D2" w:rsidRDefault="001834D2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D96C871">
          <v:shape id="_x0000_s1032" type="#_x0000_t202" style="position:absolute;margin-left:243.6pt;margin-top:56.35pt;width:96pt;height:26.4pt;z-index:251655680;mso-wrap-distance-left:5pt;mso-wrap-distance-right:5pt;mso-position-horizontal-relative:margin" filled="f" stroked="f">
            <v:textbox style="mso-fit-shape-to-text:t" inset="0,0,0,0">
              <w:txbxContent>
                <w:p w14:paraId="52DEADAE" w14:textId="77777777" w:rsidR="001834D2" w:rsidRDefault="00856483">
                  <w:pPr>
                    <w:pStyle w:val="Zkladntext20"/>
                    <w:shd w:val="clear" w:color="auto" w:fill="auto"/>
                    <w:spacing w:before="0" w:after="0" w:line="235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Ing. Tomáš Petřík statutární ředitel ústavu</w:t>
                  </w:r>
                </w:p>
              </w:txbxContent>
            </v:textbox>
            <w10:wrap anchorx="margin"/>
          </v:shape>
        </w:pict>
      </w:r>
    </w:p>
    <w:p w14:paraId="4CAD8BE4" w14:textId="77777777" w:rsidR="001834D2" w:rsidRDefault="001834D2">
      <w:pPr>
        <w:spacing w:line="360" w:lineRule="exact"/>
      </w:pPr>
    </w:p>
    <w:p w14:paraId="38DC9AF8" w14:textId="77777777" w:rsidR="001834D2" w:rsidRDefault="001834D2">
      <w:pPr>
        <w:spacing w:line="360" w:lineRule="exact"/>
      </w:pPr>
    </w:p>
    <w:p w14:paraId="02320094" w14:textId="77777777" w:rsidR="001834D2" w:rsidRDefault="001834D2">
      <w:pPr>
        <w:spacing w:line="360" w:lineRule="exact"/>
      </w:pPr>
    </w:p>
    <w:p w14:paraId="534CD122" w14:textId="77777777" w:rsidR="001834D2" w:rsidRDefault="001834D2">
      <w:pPr>
        <w:spacing w:line="414" w:lineRule="exact"/>
      </w:pPr>
    </w:p>
    <w:p w14:paraId="44FFD501" w14:textId="77777777" w:rsidR="001834D2" w:rsidRDefault="001834D2">
      <w:pPr>
        <w:rPr>
          <w:sz w:val="2"/>
          <w:szCs w:val="2"/>
        </w:rPr>
        <w:sectPr w:rsidR="001834D2">
          <w:type w:val="continuous"/>
          <w:pgSz w:w="11900" w:h="16840"/>
          <w:pgMar w:top="2081" w:right="1475" w:bottom="1992" w:left="1223" w:header="0" w:footer="3" w:gutter="0"/>
          <w:cols w:space="720"/>
          <w:noEndnote/>
          <w:docGrid w:linePitch="360"/>
        </w:sectPr>
      </w:pPr>
    </w:p>
    <w:p w14:paraId="259B5511" w14:textId="77777777" w:rsidR="001834D2" w:rsidRDefault="00856483">
      <w:pPr>
        <w:pStyle w:val="Zkladntext20"/>
        <w:shd w:val="clear" w:color="auto" w:fill="auto"/>
        <w:spacing w:before="0" w:after="0" w:line="190" w:lineRule="exact"/>
        <w:ind w:right="140" w:firstLine="0"/>
        <w:jc w:val="right"/>
      </w:pPr>
      <w:r>
        <w:lastRenderedPageBreak/>
        <w:t>Příloha č. 1</w:t>
      </w:r>
    </w:p>
    <w:p w14:paraId="531B2E83" w14:textId="77777777" w:rsidR="001834D2" w:rsidRDefault="00856483">
      <w:pPr>
        <w:pStyle w:val="Zkladntext20"/>
        <w:shd w:val="clear" w:color="auto" w:fill="auto"/>
        <w:spacing w:before="0" w:after="5617" w:line="210" w:lineRule="exact"/>
        <w:ind w:right="140" w:firstLine="0"/>
        <w:jc w:val="right"/>
      </w:pPr>
      <w:r>
        <w:rPr>
          <w:rStyle w:val="Zkladntext2105pt"/>
        </w:rPr>
        <w:t xml:space="preserve">ke </w:t>
      </w:r>
      <w:r>
        <w:t xml:space="preserve">Smlouvě o poskytování podpory </w:t>
      </w:r>
      <w:r>
        <w:rPr>
          <w:rStyle w:val="Zkladntext2105pt"/>
        </w:rPr>
        <w:t>telemedicínských služeb</w:t>
      </w:r>
    </w:p>
    <w:p w14:paraId="54D4406A" w14:textId="77777777" w:rsidR="001834D2" w:rsidRDefault="00856483">
      <w:pPr>
        <w:pStyle w:val="Nadpis10"/>
        <w:keepNext/>
        <w:keepLines/>
        <w:shd w:val="clear" w:color="auto" w:fill="auto"/>
        <w:spacing w:before="0" w:after="529"/>
      </w:pPr>
      <w:bookmarkStart w:id="11" w:name="bookmark11"/>
      <w:r>
        <w:t>Zvýšení dostupnosti telemedicínských služeb</w:t>
      </w:r>
      <w:r>
        <w:br/>
        <w:t xml:space="preserve">v Nemocnici Třinec, </w:t>
      </w:r>
      <w:proofErr w:type="spellStart"/>
      <w:r>
        <w:t>p.o</w:t>
      </w:r>
      <w:proofErr w:type="spellEnd"/>
      <w:r>
        <w:t>.</w:t>
      </w:r>
      <w:bookmarkEnd w:id="11"/>
    </w:p>
    <w:p w14:paraId="6DB800C4" w14:textId="77777777" w:rsidR="001834D2" w:rsidRDefault="00856483">
      <w:pPr>
        <w:pStyle w:val="Zkladntext40"/>
        <w:shd w:val="clear" w:color="auto" w:fill="auto"/>
        <w:spacing w:before="0" w:line="300" w:lineRule="exact"/>
        <w:sectPr w:rsidR="001834D2">
          <w:footerReference w:type="default" r:id="rId9"/>
          <w:pgSz w:w="11900" w:h="16840"/>
          <w:pgMar w:top="1760" w:right="1824" w:bottom="1760" w:left="2185" w:header="0" w:footer="3" w:gutter="0"/>
          <w:cols w:space="720"/>
          <w:noEndnote/>
          <w:docGrid w:linePitch="360"/>
        </w:sectPr>
      </w:pPr>
      <w:r>
        <w:t>Realizační dokument</w:t>
      </w:r>
    </w:p>
    <w:p w14:paraId="47024C60" w14:textId="77777777" w:rsidR="001834D2" w:rsidRDefault="00856483">
      <w:pPr>
        <w:pStyle w:val="Zkladntext50"/>
        <w:numPr>
          <w:ilvl w:val="0"/>
          <w:numId w:val="7"/>
        </w:numPr>
        <w:shd w:val="clear" w:color="auto" w:fill="auto"/>
        <w:tabs>
          <w:tab w:val="left" w:pos="498"/>
        </w:tabs>
        <w:spacing w:after="315" w:line="210" w:lineRule="exact"/>
        <w:ind w:firstLine="0"/>
      </w:pPr>
      <w:r>
        <w:lastRenderedPageBreak/>
        <w:pict w14:anchorId="6C944A4D">
          <v:shape id="_x0000_s1033" type="#_x0000_t202" style="position:absolute;left:0;text-align:left;margin-left:167.05pt;margin-top:-51.85pt;width:103.9pt;height:29.9pt;z-index:-251657728;mso-wrap-distance-left:122.4pt;mso-wrap-distance-right:137.05pt;mso-position-horizontal-relative:margin" filled="f" stroked="f">
            <v:textbox style="mso-fit-shape-to-text:t" inset="0,0,0,0">
              <w:txbxContent>
                <w:p w14:paraId="4CACE754" w14:textId="77777777" w:rsidR="001834D2" w:rsidRDefault="00856483">
                  <w:pPr>
                    <w:pStyle w:val="Titulekobrzku"/>
                    <w:shd w:val="clear" w:color="auto" w:fill="auto"/>
                  </w:pPr>
                  <w:r>
                    <w:t>institute</w:t>
                  </w:r>
                </w:p>
                <w:p w14:paraId="203363AD" w14:textId="77777777" w:rsidR="001834D2" w:rsidRDefault="00856483">
                  <w:pPr>
                    <w:pStyle w:val="Titulekobrzku"/>
                    <w:shd w:val="clear" w:color="auto" w:fill="auto"/>
                  </w:pPr>
                  <w:r>
                    <w:t>of development</w:t>
                  </w:r>
                </w:p>
                <w:p w14:paraId="6E83955F" w14:textId="77777777" w:rsidR="001834D2" w:rsidRDefault="00856483">
                  <w:pPr>
                    <w:pStyle w:val="Titulekobrzku"/>
                    <w:shd w:val="clear" w:color="auto" w:fill="auto"/>
                  </w:pPr>
                  <w:r>
                    <w:t>and clinical applications</w:t>
                  </w:r>
                </w:p>
              </w:txbxContent>
            </v:textbox>
            <w10:wrap type="topAndBottom" anchorx="margin"/>
          </v:shape>
        </w:pict>
      </w:r>
      <w:r>
        <w:pict w14:anchorId="0FF34F1B">
          <v:shape id="_x0000_s1034" type="#_x0000_t75" style="position:absolute;left:0;text-align:left;margin-left:126.25pt;margin-top:-51.15pt;width:27.85pt;height:26.9pt;z-index:-251656704;mso-wrap-distance-left:122.4pt;mso-wrap-distance-right:137.05pt;mso-position-horizontal-relative:margin">
            <v:imagedata r:id="rId10" o:title="image5"/>
            <w10:wrap type="topAndBottom" anchorx="margin"/>
          </v:shape>
        </w:pict>
      </w:r>
      <w:r>
        <w:t>Popis projektu</w:t>
      </w:r>
    </w:p>
    <w:p w14:paraId="3E38CB61" w14:textId="77777777" w:rsidR="001834D2" w:rsidRDefault="00856483">
      <w:pPr>
        <w:pStyle w:val="Zkladntext30"/>
        <w:numPr>
          <w:ilvl w:val="1"/>
          <w:numId w:val="7"/>
        </w:numPr>
        <w:shd w:val="clear" w:color="auto" w:fill="auto"/>
        <w:tabs>
          <w:tab w:val="left" w:pos="498"/>
        </w:tabs>
        <w:spacing w:before="0" w:after="268" w:line="190" w:lineRule="exact"/>
        <w:jc w:val="both"/>
      </w:pPr>
      <w:r>
        <w:t>Základní popis projektu</w:t>
      </w:r>
    </w:p>
    <w:p w14:paraId="23DF0D2D" w14:textId="77777777" w:rsidR="001834D2" w:rsidRDefault="00856483">
      <w:pPr>
        <w:pStyle w:val="Zkladntext50"/>
        <w:shd w:val="clear" w:color="auto" w:fill="auto"/>
        <w:spacing w:after="232" w:line="254" w:lineRule="exact"/>
        <w:ind w:firstLine="0"/>
      </w:pPr>
      <w:r>
        <w:t xml:space="preserve">Nemocnice Moravskoslezského kraje mají integrovaný telemedicínský modul pro sledování fyziologických funkcí a pro </w:t>
      </w:r>
      <w:r>
        <w:t>vzdálený monitoring pacientů v nemocničním informačním systému Akord (pořízený v rámci dotačního programu IROP 26), Stávající integrované řešení telemedicínského softwaru umožňuje vzdáleně přenášet, zobrazovat naměřené hodnoty snímaných fyziologických funk</w:t>
      </w:r>
      <w:r>
        <w:t>cí a částečně i sledovat vývoj stavu pacienta. To vše ale s velmi omezeným komunikačním a dohledovým systémem. Toto se následně promítá do nižší validity získaných dat (nižší disciplína dodržovaných měření pacientem, neřešení chybových stavů a nekorektně n</w:t>
      </w:r>
      <w:r>
        <w:t>aměřených hodnot, absence jakékoliv technické podpory uživatelům systému). Jedním z důvodů je i časová náročnost na edukaci pacienta a jeho navedení a sledování v systému distančního měření. Řešením je zapojení klinických konzultantů a dohledového centra p</w:t>
      </w:r>
      <w:r>
        <w:t xml:space="preserve">rostřednictvím externí služby zkušeného poskytovatele </w:t>
      </w:r>
      <w:proofErr w:type="spellStart"/>
      <w:r>
        <w:t>telemedlcínských</w:t>
      </w:r>
      <w:proofErr w:type="spellEnd"/>
      <w:r>
        <w:t xml:space="preserve"> služeb, který poskytuje požadované služby dlouhodobě a využívá </w:t>
      </w:r>
      <w:proofErr w:type="spellStart"/>
      <w:r>
        <w:t>ktomu</w:t>
      </w:r>
      <w:proofErr w:type="spellEnd"/>
      <w:r>
        <w:t xml:space="preserve"> shodné technické vybavení, jakým disponují krajské nemocnice Moravskoslezského kraje.</w:t>
      </w:r>
    </w:p>
    <w:p w14:paraId="3F092F05" w14:textId="77777777" w:rsidR="001834D2" w:rsidRDefault="00856483">
      <w:pPr>
        <w:pStyle w:val="Zkladntext30"/>
        <w:numPr>
          <w:ilvl w:val="1"/>
          <w:numId w:val="7"/>
        </w:numPr>
        <w:shd w:val="clear" w:color="auto" w:fill="auto"/>
        <w:tabs>
          <w:tab w:val="left" w:pos="498"/>
        </w:tabs>
        <w:spacing w:before="0" w:after="264" w:line="190" w:lineRule="exact"/>
        <w:jc w:val="both"/>
      </w:pPr>
      <w:r>
        <w:t>Cíle projektu</w:t>
      </w:r>
    </w:p>
    <w:p w14:paraId="5E5DAB15" w14:textId="77777777" w:rsidR="001834D2" w:rsidRDefault="00856483">
      <w:pPr>
        <w:pStyle w:val="Zkladntext50"/>
        <w:shd w:val="clear" w:color="auto" w:fill="auto"/>
        <w:spacing w:after="235" w:line="259" w:lineRule="exact"/>
        <w:ind w:firstLine="0"/>
      </w:pPr>
      <w:r>
        <w:t>Cílem projektu j</w:t>
      </w:r>
      <w:r>
        <w:t>e prostřednictvím implementované telemedicínské aplikace zvýšit dostupnost služeb distančního monitoringu fyziologických funkcí pacientům v krajských nemocnicích Moravskoslezského kraje.</w:t>
      </w:r>
    </w:p>
    <w:p w14:paraId="4A791D6B" w14:textId="77777777" w:rsidR="001834D2" w:rsidRDefault="00856483">
      <w:pPr>
        <w:pStyle w:val="Zkladntext30"/>
        <w:numPr>
          <w:ilvl w:val="1"/>
          <w:numId w:val="7"/>
        </w:numPr>
        <w:shd w:val="clear" w:color="auto" w:fill="auto"/>
        <w:tabs>
          <w:tab w:val="left" w:pos="498"/>
        </w:tabs>
        <w:spacing w:before="0" w:after="269" w:line="190" w:lineRule="exact"/>
        <w:jc w:val="both"/>
      </w:pPr>
      <w:r>
        <w:t>Měřené fyziologické funkce</w:t>
      </w:r>
    </w:p>
    <w:p w14:paraId="236A7514" w14:textId="77777777" w:rsidR="001834D2" w:rsidRDefault="00856483">
      <w:pPr>
        <w:pStyle w:val="Zkladntext50"/>
        <w:shd w:val="clear" w:color="auto" w:fill="auto"/>
        <w:spacing w:after="219" w:line="259" w:lineRule="exact"/>
        <w:ind w:firstLine="0"/>
      </w:pPr>
      <w:r>
        <w:t>Pacienti si budou pomocí telemedicínské sa</w:t>
      </w:r>
      <w:r>
        <w:t>dy vzdáleně monitorovat fyziologické funkce dle indikace lékaře: měření krevního tlaku, tělesné teploty, saturace krve kyslíkem a tepové frekvence, glykémie, tělesné váhy, srdeční akce a pohybové aktivity. Naměřená data pacienta jsou přenášena a vyhodnocov</w:t>
      </w:r>
      <w:r>
        <w:t>ána v reálném čase s časovým zpožděním dle rychlosti dostupných mobilních dat v místě provádění monitoringu.</w:t>
      </w:r>
    </w:p>
    <w:p w14:paraId="461A46A0" w14:textId="77777777" w:rsidR="001834D2" w:rsidRDefault="00856483">
      <w:pPr>
        <w:pStyle w:val="Zkladntext50"/>
        <w:numPr>
          <w:ilvl w:val="0"/>
          <w:numId w:val="7"/>
        </w:numPr>
        <w:shd w:val="clear" w:color="auto" w:fill="auto"/>
        <w:tabs>
          <w:tab w:val="left" w:pos="498"/>
        </w:tabs>
        <w:spacing w:after="315" w:line="210" w:lineRule="exact"/>
        <w:ind w:firstLine="0"/>
      </w:pPr>
      <w:r>
        <w:t>Rozsah plnění - podpora telemedicínských služeb</w:t>
      </w:r>
    </w:p>
    <w:p w14:paraId="7914311A" w14:textId="77777777" w:rsidR="001834D2" w:rsidRDefault="00856483">
      <w:pPr>
        <w:pStyle w:val="Zkladntext30"/>
        <w:shd w:val="clear" w:color="auto" w:fill="auto"/>
        <w:spacing w:before="0" w:after="269" w:line="190" w:lineRule="exact"/>
        <w:jc w:val="both"/>
      </w:pPr>
      <w:r>
        <w:t>2.1 Provoz telemedicínského řešení - služby dohledového centra</w:t>
      </w:r>
    </w:p>
    <w:p w14:paraId="16ACAF81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732"/>
        </w:tabs>
        <w:spacing w:after="0" w:line="259" w:lineRule="exact"/>
        <w:ind w:left="720" w:hanging="340"/>
      </w:pPr>
      <w:r>
        <w:t xml:space="preserve">zajištění přenosu dat </w:t>
      </w:r>
      <w:r>
        <w:t xml:space="preserve">získaných v rámci </w:t>
      </w:r>
      <w:proofErr w:type="spellStart"/>
      <w:r>
        <w:t>selfmonitoringu</w:t>
      </w:r>
      <w:proofErr w:type="spellEnd"/>
      <w:r>
        <w:t xml:space="preserve"> fyziologických funkcí vybraných pacientů v domácím prostředí (předpokládaný rozsah max. 100 současně připojených pacientů);</w:t>
      </w:r>
    </w:p>
    <w:p w14:paraId="79D5A17B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732"/>
        </w:tabs>
        <w:spacing w:after="0" w:line="259" w:lineRule="exact"/>
        <w:ind w:left="720" w:hanging="340"/>
      </w:pPr>
      <w:r>
        <w:t xml:space="preserve">možnost variantního použití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zajišťujících měření hodnoty glykemie v krvi, pulsu, k</w:t>
      </w:r>
      <w:r>
        <w:t xml:space="preserve">revního tlaku, EKG s možností </w:t>
      </w:r>
      <w:proofErr w:type="spellStart"/>
      <w:r>
        <w:t>jednosvodového</w:t>
      </w:r>
      <w:proofErr w:type="spellEnd"/>
      <w:r>
        <w:t xml:space="preserve"> záznamu, saturace krve, teploty, váhy a pohybové aktivity;</w:t>
      </w:r>
    </w:p>
    <w:p w14:paraId="13A0DFAD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732"/>
        </w:tabs>
        <w:spacing w:after="0" w:line="259" w:lineRule="exact"/>
        <w:ind w:left="720" w:hanging="340"/>
      </w:pPr>
      <w:r>
        <w:t>ukládání a zobrazovaní dat v online režimu na portále se zabezpečenými přístupy pro určené uživatele;</w:t>
      </w:r>
    </w:p>
    <w:p w14:paraId="1DB1AA38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732"/>
        </w:tabs>
        <w:spacing w:after="0" w:line="259" w:lineRule="exact"/>
        <w:ind w:left="720" w:hanging="340"/>
      </w:pPr>
      <w:r>
        <w:t>podpora dohledového centra pro pacienty, pomoc v p</w:t>
      </w:r>
      <w:r>
        <w:t>řípadě řešení technických potíží, kontrola disciplíny předepsaných měření, telefonická komunikace s pacientem;</w:t>
      </w:r>
    </w:p>
    <w:p w14:paraId="43DBECED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732"/>
        </w:tabs>
        <w:spacing w:after="0" w:line="259" w:lineRule="exact"/>
        <w:ind w:left="720" w:hanging="340"/>
      </w:pPr>
      <w:r>
        <w:t>uživatelská podpora dohledového centra v režimu:</w:t>
      </w:r>
    </w:p>
    <w:p w14:paraId="671D1DFB" w14:textId="77777777" w:rsidR="001834D2" w:rsidRDefault="00856483">
      <w:pPr>
        <w:pStyle w:val="Zkladntext50"/>
        <w:shd w:val="clear" w:color="auto" w:fill="auto"/>
        <w:spacing w:after="0" w:line="259" w:lineRule="exact"/>
        <w:ind w:firstLine="0"/>
        <w:jc w:val="center"/>
      </w:pPr>
      <w:r>
        <w:t xml:space="preserve">o automatické příp. </w:t>
      </w:r>
      <w:proofErr w:type="spellStart"/>
      <w:r>
        <w:t>semi</w:t>
      </w:r>
      <w:proofErr w:type="spellEnd"/>
      <w:r>
        <w:t xml:space="preserve"> - automatické řešení alarmů v režimu 24/7</w:t>
      </w:r>
      <w:r>
        <w:br w:type="page"/>
      </w:r>
    </w:p>
    <w:p w14:paraId="631416E0" w14:textId="77777777" w:rsidR="001834D2" w:rsidRDefault="00856483">
      <w:pPr>
        <w:pStyle w:val="Zkladntext50"/>
        <w:shd w:val="clear" w:color="auto" w:fill="auto"/>
        <w:spacing w:after="126" w:line="187" w:lineRule="exact"/>
        <w:ind w:right="2800" w:firstLine="140"/>
        <w:jc w:val="left"/>
      </w:pPr>
      <w:r>
        <w:lastRenderedPageBreak/>
        <w:t xml:space="preserve">institute </w:t>
      </w:r>
      <w:proofErr w:type="spellStart"/>
      <w:r>
        <w:t>of</w:t>
      </w:r>
      <w:proofErr w:type="spellEnd"/>
      <w:r>
        <w:t xml:space="preserve"> development j a</w:t>
      </w:r>
      <w:r>
        <w:t xml:space="preserve">nd drnkal </w:t>
      </w:r>
      <w:proofErr w:type="spellStart"/>
      <w:r>
        <w:t>applications</w:t>
      </w:r>
      <w:proofErr w:type="spellEnd"/>
    </w:p>
    <w:p w14:paraId="14BE7069" w14:textId="77777777" w:rsidR="001834D2" w:rsidRDefault="00856483">
      <w:pPr>
        <w:pStyle w:val="Zkladntext50"/>
        <w:shd w:val="clear" w:color="auto" w:fill="auto"/>
        <w:spacing w:after="232" w:line="254" w:lineRule="exact"/>
        <w:ind w:left="1560" w:hanging="340"/>
        <w:jc w:val="left"/>
      </w:pPr>
      <w:r>
        <w:pict w14:anchorId="042E7E47">
          <v:shape id="_x0000_s1035" type="#_x0000_t75" style="position:absolute;left:0;text-align:left;margin-left:127.9pt;margin-top:-38.9pt;width:27.85pt;height:27.35pt;z-index:-251655680;mso-wrap-distance-left:5pt;mso-wrap-distance-top:.6pt;mso-wrap-distance-right:6.7pt;mso-wrap-distance-bottom:2.65pt;mso-position-horizontal-relative:margin" wrapcoords="0 0 21600 0 21600 21600 0 21600 0 0">
            <v:imagedata r:id="rId11" o:title="image6"/>
            <w10:wrap type="square" side="right" anchorx="margin"/>
          </v:shape>
        </w:pict>
      </w:r>
      <w:r>
        <w:t xml:space="preserve">o řešení klinických a technických </w:t>
      </w:r>
      <w:proofErr w:type="spellStart"/>
      <w:r>
        <w:t>alertů</w:t>
      </w:r>
      <w:proofErr w:type="spellEnd"/>
      <w:r>
        <w:t xml:space="preserve"> prostřednictvím hlasové a komunikační podpory pro uživatele služby v režimu 8/5.</w:t>
      </w:r>
    </w:p>
    <w:p w14:paraId="68EB283C" w14:textId="77777777" w:rsidR="001834D2" w:rsidRDefault="00856483">
      <w:pPr>
        <w:pStyle w:val="Zkladntext30"/>
        <w:numPr>
          <w:ilvl w:val="0"/>
          <w:numId w:val="9"/>
        </w:numPr>
        <w:shd w:val="clear" w:color="auto" w:fill="auto"/>
        <w:tabs>
          <w:tab w:val="left" w:pos="832"/>
        </w:tabs>
        <w:spacing w:before="0" w:after="264" w:line="190" w:lineRule="exact"/>
        <w:ind w:left="140"/>
        <w:jc w:val="both"/>
      </w:pPr>
      <w:r>
        <w:t>Podpora nemocničního kontaktního telemedicínského pracoviště</w:t>
      </w:r>
    </w:p>
    <w:p w14:paraId="20737990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0" w:line="259" w:lineRule="exact"/>
        <w:ind w:left="860"/>
      </w:pPr>
      <w:r>
        <w:t xml:space="preserve">technická a konzultační podpora </w:t>
      </w:r>
      <w:r>
        <w:t>pracoviště zřízeného v nemocnici (zajištěna přítomnost klinického konzultanta CTS v rozsahu 8 hod. týdně);</w:t>
      </w:r>
    </w:p>
    <w:p w14:paraId="090B5525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0" w:line="259" w:lineRule="exact"/>
        <w:ind w:left="860"/>
      </w:pPr>
      <w:r>
        <w:t xml:space="preserve">příprava přístrojů a jejich konfigurace pro pacienta (nastavení ID, párování klientských terminálů s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>, zkušební měření a přenos);</w:t>
      </w:r>
    </w:p>
    <w:p w14:paraId="12CE1907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0" w:line="259" w:lineRule="exact"/>
        <w:ind w:left="860"/>
      </w:pPr>
      <w:r>
        <w:t>asis</w:t>
      </w:r>
      <w:r>
        <w:t>tence při navedení pacientů indikovaných nemocnicí do telemedicínského systému, zřízení přístupu pro ošetřující lékaře (i mimo NMSK), nastavení parametrů a druhy distančního monitoringu;</w:t>
      </w:r>
    </w:p>
    <w:p w14:paraId="07A2D7F2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0" w:line="259" w:lineRule="exact"/>
        <w:ind w:left="860"/>
      </w:pPr>
      <w:r>
        <w:t xml:space="preserve">asistence při edukaci pacienta - korektní snímání </w:t>
      </w:r>
      <w:r>
        <w:t xml:space="preserve">fyziologických funkcí, nastavení a předání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>, poučení pacienta o správném užívání, zkušební měření, podpis dokumentů (zapůjčení přístrojů, informovaný souhlas);</w:t>
      </w:r>
    </w:p>
    <w:p w14:paraId="0D430D73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235" w:line="259" w:lineRule="exact"/>
        <w:ind w:left="860"/>
      </w:pPr>
      <w:r>
        <w:t xml:space="preserve">po ukončení monitoringu převzetí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od pacienta, vyřazení pacienta z</w:t>
      </w:r>
      <w:r>
        <w:t xml:space="preserve"> evidence, archivace dat, zpracování závěrečné zprávy a předání ošetřujícímu lékaři.</w:t>
      </w:r>
    </w:p>
    <w:p w14:paraId="6067A089" w14:textId="77777777" w:rsidR="001834D2" w:rsidRDefault="00856483">
      <w:pPr>
        <w:pStyle w:val="Zkladntext30"/>
        <w:numPr>
          <w:ilvl w:val="0"/>
          <w:numId w:val="9"/>
        </w:numPr>
        <w:shd w:val="clear" w:color="auto" w:fill="auto"/>
        <w:tabs>
          <w:tab w:val="left" w:pos="832"/>
        </w:tabs>
        <w:spacing w:before="0" w:after="273" w:line="190" w:lineRule="exact"/>
        <w:ind w:left="140"/>
        <w:jc w:val="both"/>
      </w:pPr>
      <w:r>
        <w:t xml:space="preserve">Reporting distančního monitoringu a řešení </w:t>
      </w:r>
      <w:proofErr w:type="spellStart"/>
      <w:r>
        <w:t>alertů</w:t>
      </w:r>
      <w:proofErr w:type="spellEnd"/>
    </w:p>
    <w:p w14:paraId="0286849C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0" w:line="254" w:lineRule="exact"/>
        <w:ind w:left="860"/>
      </w:pPr>
      <w:r>
        <w:t>periodické reporty z distančního monitoringu pacienta pro ošetřující lékaře (1 x za 3 měsíce);</w:t>
      </w:r>
    </w:p>
    <w:p w14:paraId="7D9A0A2B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0" w:line="210" w:lineRule="exact"/>
        <w:ind w:left="860"/>
      </w:pPr>
      <w:r>
        <w:t>mimořádné reporty na vyžád</w:t>
      </w:r>
      <w:r>
        <w:t>ání lékaře;</w:t>
      </w:r>
    </w:p>
    <w:p w14:paraId="198507FD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0" w:line="259" w:lineRule="exact"/>
        <w:ind w:left="860"/>
      </w:pPr>
      <w:r>
        <w:t>závěrečná zpráva lékaři po ukončení monitoringu pacienta;</w:t>
      </w:r>
    </w:p>
    <w:p w14:paraId="1F9042C3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0" w:line="259" w:lineRule="exact"/>
        <w:ind w:left="860"/>
      </w:pPr>
      <w:proofErr w:type="spellStart"/>
      <w:r>
        <w:t>alerty</w:t>
      </w:r>
      <w:proofErr w:type="spellEnd"/>
      <w:r>
        <w:t xml:space="preserve"> lékaři v případě změny vývoje stavu pacienta (požadavky na sledované trendy);</w:t>
      </w:r>
    </w:p>
    <w:p w14:paraId="7C5E021C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0" w:line="264" w:lineRule="exact"/>
        <w:ind w:left="860"/>
      </w:pPr>
      <w:proofErr w:type="spellStart"/>
      <w:r>
        <w:t>alerty</w:t>
      </w:r>
      <w:proofErr w:type="spellEnd"/>
      <w:r>
        <w:t xml:space="preserve"> lékaři v případě dosažení hraničních hodnot (nastavení dle požadavku lékaře);</w:t>
      </w:r>
    </w:p>
    <w:p w14:paraId="3D83F31E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0" w:line="264" w:lineRule="exact"/>
        <w:ind w:left="860"/>
      </w:pPr>
      <w:proofErr w:type="spellStart"/>
      <w:r>
        <w:t>alerty</w:t>
      </w:r>
      <w:proofErr w:type="spellEnd"/>
      <w:r>
        <w:t xml:space="preserve"> </w:t>
      </w:r>
      <w:r>
        <w:t>pacientovi v případě zameškaného měření nebo nekorektních dat;</w:t>
      </w:r>
    </w:p>
    <w:p w14:paraId="0A12A4FC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0" w:line="264" w:lineRule="exact"/>
        <w:ind w:left="860"/>
      </w:pPr>
      <w:r>
        <w:t>příprava podkladů pro pololetní evaluaci;</w:t>
      </w:r>
    </w:p>
    <w:p w14:paraId="08501E48" w14:textId="77777777" w:rsidR="001834D2" w:rsidRDefault="00856483">
      <w:pPr>
        <w:pStyle w:val="Zkladntext50"/>
        <w:numPr>
          <w:ilvl w:val="0"/>
          <w:numId w:val="8"/>
        </w:numPr>
        <w:shd w:val="clear" w:color="auto" w:fill="auto"/>
        <w:tabs>
          <w:tab w:val="left" w:pos="832"/>
        </w:tabs>
        <w:spacing w:after="223" w:line="264" w:lineRule="exact"/>
        <w:ind w:left="860"/>
      </w:pPr>
      <w:r>
        <w:t>příprava podkladů pro závěrečnou zprávu.</w:t>
      </w:r>
    </w:p>
    <w:p w14:paraId="04A6759E" w14:textId="77777777" w:rsidR="001834D2" w:rsidRDefault="00856483">
      <w:pPr>
        <w:pStyle w:val="Zkladntext50"/>
        <w:shd w:val="clear" w:color="auto" w:fill="auto"/>
        <w:spacing w:after="0" w:line="210" w:lineRule="exact"/>
        <w:ind w:left="140" w:firstLine="0"/>
      </w:pPr>
      <w:r>
        <w:t>3 Cena služby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1397"/>
        <w:gridCol w:w="1090"/>
        <w:gridCol w:w="1248"/>
        <w:gridCol w:w="1267"/>
      </w:tblGrid>
      <w:tr w:rsidR="001834D2" w14:paraId="77B9D167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AF07D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2"/>
              </w:rPr>
              <w:t>specifikace služby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8A6D4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2"/>
              </w:rPr>
              <w:t>rozsah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4EE6E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2"/>
              </w:rPr>
              <w:t>doba trvání služby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BC7FB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</w:pPr>
            <w:r>
              <w:rPr>
                <w:rStyle w:val="Zkladntext22"/>
              </w:rPr>
              <w:t>cena za službu (měsíc)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43AFBE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</w:pPr>
            <w:r>
              <w:rPr>
                <w:rStyle w:val="Zkladntext22"/>
              </w:rPr>
              <w:t>cena za službu (rok)</w:t>
            </w:r>
          </w:p>
        </w:tc>
      </w:tr>
      <w:tr w:rsidR="001834D2" w14:paraId="350EF808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36444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2"/>
              </w:rPr>
              <w:t>Provoz telemedicínského řešení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A4451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2"/>
              </w:rPr>
              <w:t>dle bodu 2.1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BB96F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Zkladntext22"/>
              </w:rPr>
              <w:t>12 měsíců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5A147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2"/>
              </w:rPr>
              <w:t>30 000,00 Kč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90558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left="160" w:firstLine="0"/>
              <w:jc w:val="left"/>
            </w:pPr>
            <w:r>
              <w:rPr>
                <w:rStyle w:val="Zkladntext22"/>
              </w:rPr>
              <w:t>360 000,00 Kč</w:t>
            </w:r>
          </w:p>
        </w:tc>
      </w:tr>
      <w:tr w:rsidR="001834D2" w14:paraId="0F3652B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E1670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left"/>
            </w:pPr>
            <w:r>
              <w:rPr>
                <w:rStyle w:val="Zkladntext22"/>
              </w:rPr>
              <w:t>Podpora kontaktního telemedicínského pracoviště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F7DC3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2"/>
              </w:rPr>
              <w:t>dle bodu 2.2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868BA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Zkladntext22"/>
              </w:rPr>
              <w:t>12 měsíců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6549B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2"/>
              </w:rPr>
              <w:t>15 000,00 Kč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87826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left="160" w:firstLine="0"/>
              <w:jc w:val="left"/>
            </w:pPr>
            <w:r>
              <w:rPr>
                <w:rStyle w:val="Zkladntext22"/>
              </w:rPr>
              <w:t>180 000,00 Kč</w:t>
            </w:r>
          </w:p>
        </w:tc>
      </w:tr>
      <w:tr w:rsidR="001834D2" w14:paraId="5D193743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F7179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2"/>
              </w:rPr>
              <w:t xml:space="preserve">Reporting a řešení </w:t>
            </w:r>
            <w:proofErr w:type="spellStart"/>
            <w:r>
              <w:rPr>
                <w:rStyle w:val="Zkladntext22"/>
              </w:rPr>
              <w:t>alertů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0FDA2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2"/>
              </w:rPr>
              <w:t>dle bodu 2.3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EFF0E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Zkladntext22"/>
              </w:rPr>
              <w:t>12 měsíců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B6F56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2"/>
              </w:rPr>
              <w:t>5 000,00 Kč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B195F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90" w:lineRule="exact"/>
              <w:ind w:left="240" w:firstLine="0"/>
              <w:jc w:val="left"/>
            </w:pPr>
            <w:r>
              <w:rPr>
                <w:rStyle w:val="Zkladntext22"/>
              </w:rPr>
              <w:t xml:space="preserve">60 </w:t>
            </w:r>
            <w:r>
              <w:rPr>
                <w:rStyle w:val="Zkladntext22"/>
              </w:rPr>
              <w:t>000,00 Kč</w:t>
            </w:r>
          </w:p>
        </w:tc>
      </w:tr>
      <w:tr w:rsidR="001834D2" w14:paraId="76F3427A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9F8F5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Zkladntext28ptTun"/>
              </w:rPr>
              <w:t>Cena za službu celkem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08CE6" w14:textId="77777777" w:rsidR="001834D2" w:rsidRDefault="001834D2">
            <w:pPr>
              <w:framePr w:w="8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A0861" w14:textId="77777777" w:rsidR="001834D2" w:rsidRDefault="001834D2">
            <w:pPr>
              <w:framePr w:w="8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04D3F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50 000,00 Kč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06C2F" w14:textId="77777777" w:rsidR="001834D2" w:rsidRDefault="00856483">
            <w:pPr>
              <w:pStyle w:val="Zkladntext20"/>
              <w:framePr w:w="8237" w:wrap="notBeside" w:vAnchor="text" w:hAnchor="text" w:xAlign="center" w:y="1"/>
              <w:shd w:val="clear" w:color="auto" w:fill="auto"/>
              <w:spacing w:before="0" w:after="0" w:line="160" w:lineRule="exact"/>
              <w:ind w:left="160" w:firstLine="0"/>
              <w:jc w:val="left"/>
            </w:pPr>
            <w:r>
              <w:rPr>
                <w:rStyle w:val="Zkladntext28ptTun"/>
              </w:rPr>
              <w:t>600 000,00 Kč</w:t>
            </w:r>
          </w:p>
        </w:tc>
      </w:tr>
    </w:tbl>
    <w:p w14:paraId="6D4A48BD" w14:textId="77777777" w:rsidR="001834D2" w:rsidRDefault="00856483">
      <w:pPr>
        <w:pStyle w:val="Titulektabulky0"/>
        <w:framePr w:w="8237" w:wrap="notBeside" w:vAnchor="text" w:hAnchor="text" w:xAlign="center" w:y="1"/>
        <w:shd w:val="clear" w:color="auto" w:fill="auto"/>
        <w:spacing w:line="170" w:lineRule="exact"/>
      </w:pPr>
      <w:r>
        <w:t>Ústav vývoje a klinických aplikací není plátcem DPH.</w:t>
      </w:r>
    </w:p>
    <w:p w14:paraId="55D575C4" w14:textId="77777777" w:rsidR="001834D2" w:rsidRDefault="001834D2">
      <w:pPr>
        <w:framePr w:w="8237" w:wrap="notBeside" w:vAnchor="text" w:hAnchor="text" w:xAlign="center" w:y="1"/>
        <w:rPr>
          <w:sz w:val="2"/>
          <w:szCs w:val="2"/>
        </w:rPr>
      </w:pPr>
    </w:p>
    <w:p w14:paraId="7913CAD3" w14:textId="77777777" w:rsidR="001834D2" w:rsidRDefault="001834D2">
      <w:pPr>
        <w:rPr>
          <w:sz w:val="2"/>
          <w:szCs w:val="2"/>
        </w:rPr>
      </w:pPr>
    </w:p>
    <w:p w14:paraId="0758ECB4" w14:textId="77777777" w:rsidR="001834D2" w:rsidRDefault="00856483">
      <w:pPr>
        <w:pStyle w:val="Zkladntext50"/>
        <w:shd w:val="clear" w:color="auto" w:fill="auto"/>
        <w:tabs>
          <w:tab w:val="left" w:leader="underscore" w:pos="2238"/>
          <w:tab w:val="left" w:leader="underscore" w:pos="2655"/>
        </w:tabs>
        <w:spacing w:before="1006" w:after="0" w:line="210" w:lineRule="exact"/>
        <w:ind w:left="140" w:firstLine="0"/>
      </w:pPr>
      <w:r>
        <w:pict w14:anchorId="06AF1781">
          <v:shape id="_x0000_s1036" type="#_x0000_t202" style="position:absolute;left:0;text-align:left;margin-left:4.55pt;margin-top:-18pt;width:148.8pt;height:28.55pt;z-index:-251654656;mso-wrap-distance-left:136.55pt;mso-wrap-distance-top:56.4pt;mso-wrap-distance-right:5pt;mso-wrap-distance-bottom:20pt;mso-position-horizontal-relative:margin" wrapcoords="13809 0 21600 0 21600 14613 20909 16072 20909 21600 0 21600 0 16072 13809 14613 13809 0" filled="f" stroked="f">
            <v:textbox style="mso-fit-shape-to-text:t" inset="0,0,0,0">
              <w:txbxContent>
                <w:p w14:paraId="14A4E2E3" w14:textId="36471F2C" w:rsidR="001834D2" w:rsidRDefault="001834D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14A0E2F4" w14:textId="77777777" w:rsidR="001834D2" w:rsidRDefault="00856483">
                  <w:pPr>
                    <w:pStyle w:val="Titulekobrzku"/>
                    <w:shd w:val="clear" w:color="auto" w:fill="auto"/>
                    <w:spacing w:line="210" w:lineRule="exact"/>
                    <w:jc w:val="right"/>
                  </w:pPr>
                  <w:r>
                    <w:rPr>
                      <w:lang w:val="cs-CZ" w:eastAsia="cs-CZ" w:bidi="cs-CZ"/>
                    </w:rPr>
                    <w:t>Ing. Tomáš Petřík, statutární ředitel</w:t>
                  </w:r>
                </w:p>
              </w:txbxContent>
            </v:textbox>
            <w10:wrap type="square" side="left" anchorx="margin"/>
          </v:shape>
        </w:pict>
      </w:r>
      <w:r>
        <w:t>V Ostravě dne</w:t>
      </w:r>
      <w:r>
        <w:tab/>
      </w:r>
      <w:r>
        <w:tab/>
      </w:r>
    </w:p>
    <w:sectPr w:rsidR="001834D2">
      <w:pgSz w:w="11900" w:h="16840"/>
      <w:pgMar w:top="1052" w:right="1812" w:bottom="1922" w:left="18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9A16" w14:textId="77777777" w:rsidR="00000000" w:rsidRDefault="00856483">
      <w:r>
        <w:separator/>
      </w:r>
    </w:p>
  </w:endnote>
  <w:endnote w:type="continuationSeparator" w:id="0">
    <w:p w14:paraId="0C1EDBFE" w14:textId="77777777" w:rsidR="00000000" w:rsidRDefault="0085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16C3" w14:textId="77777777" w:rsidR="001834D2" w:rsidRDefault="00856483">
    <w:pPr>
      <w:rPr>
        <w:sz w:val="2"/>
        <w:szCs w:val="2"/>
      </w:rPr>
    </w:pPr>
    <w:r>
      <w:pict w14:anchorId="7557034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5pt;margin-top:749.95pt;width:3.6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5E6A0E2" w14:textId="77777777" w:rsidR="001834D2" w:rsidRDefault="0085648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27E4" w14:textId="77777777" w:rsidR="001834D2" w:rsidRDefault="001834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5BB3" w14:textId="77777777" w:rsidR="001834D2" w:rsidRDefault="001834D2"/>
  </w:footnote>
  <w:footnote w:type="continuationSeparator" w:id="0">
    <w:p w14:paraId="24619656" w14:textId="77777777" w:rsidR="001834D2" w:rsidRDefault="001834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100"/>
    <w:multiLevelType w:val="multilevel"/>
    <w:tmpl w:val="72E8BB0A"/>
    <w:lvl w:ilvl="0">
      <w:start w:val="1"/>
      <w:numFmt w:val="decimal"/>
      <w:lvlText w:val="1.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32A33"/>
    <w:multiLevelType w:val="multilevel"/>
    <w:tmpl w:val="2D4ADBB6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1D6F12"/>
    <w:multiLevelType w:val="multilevel"/>
    <w:tmpl w:val="9012952A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4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767D8"/>
    <w:multiLevelType w:val="multilevel"/>
    <w:tmpl w:val="18E2E6FC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8F11E9"/>
    <w:multiLevelType w:val="multilevel"/>
    <w:tmpl w:val="A2C01A82"/>
    <w:lvl w:ilvl="0">
      <w:start w:val="2"/>
      <w:numFmt w:val="decimal"/>
      <w:lvlText w:val="2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066FD"/>
    <w:multiLevelType w:val="multilevel"/>
    <w:tmpl w:val="9B0A7570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402972"/>
    <w:multiLevelType w:val="multilevel"/>
    <w:tmpl w:val="601C82B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794230"/>
    <w:multiLevelType w:val="multilevel"/>
    <w:tmpl w:val="F75AD294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845FB0"/>
    <w:multiLevelType w:val="multilevel"/>
    <w:tmpl w:val="5B682FA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6765594">
    <w:abstractNumId w:val="3"/>
  </w:num>
  <w:num w:numId="2" w16cid:durableId="1940869920">
    <w:abstractNumId w:val="0"/>
  </w:num>
  <w:num w:numId="3" w16cid:durableId="1640694883">
    <w:abstractNumId w:val="2"/>
  </w:num>
  <w:num w:numId="4" w16cid:durableId="634336400">
    <w:abstractNumId w:val="5"/>
  </w:num>
  <w:num w:numId="5" w16cid:durableId="1870099151">
    <w:abstractNumId w:val="6"/>
  </w:num>
  <w:num w:numId="6" w16cid:durableId="218593369">
    <w:abstractNumId w:val="7"/>
  </w:num>
  <w:num w:numId="7" w16cid:durableId="562103367">
    <w:abstractNumId w:val="1"/>
  </w:num>
  <w:num w:numId="8" w16cid:durableId="818883231">
    <w:abstractNumId w:val="8"/>
  </w:num>
  <w:num w:numId="9" w16cid:durableId="701050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4D2"/>
    <w:rsid w:val="001834D2"/>
    <w:rsid w:val="0085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4D3F45"/>
  <w15:docId w15:val="{83EC46D6-982E-4E85-87AE-E413071F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36"/>
      <w:szCs w:val="36"/>
      <w:u w:val="none"/>
    </w:rPr>
  </w:style>
  <w:style w:type="character" w:customStyle="1" w:styleId="Nadpis21">
    <w:name w:val="Nadpis #2"/>
    <w:basedOn w:val="Nadpis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40" w:line="0" w:lineRule="atLeast"/>
      <w:outlineLvl w:val="1"/>
    </w:pPr>
    <w:rPr>
      <w:rFonts w:ascii="Candara" w:eastAsia="Candara" w:hAnsi="Candara" w:cs="Candara"/>
      <w:i/>
      <w:i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140" w:after="60" w:line="0" w:lineRule="atLeast"/>
      <w:jc w:val="center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0" w:lineRule="atLeast"/>
      <w:ind w:hanging="700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0" w:lineRule="atLeast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820" w:after="300" w:line="586" w:lineRule="exact"/>
      <w:jc w:val="center"/>
      <w:outlineLvl w:val="0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0" w:lineRule="atLeast"/>
      <w:jc w:val="center"/>
    </w:pPr>
    <w:rPr>
      <w:rFonts w:ascii="Calibri" w:eastAsia="Calibri" w:hAnsi="Calibri" w:cs="Calibri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7" w:lineRule="exact"/>
    </w:pPr>
    <w:rPr>
      <w:rFonts w:ascii="Calibri" w:eastAsia="Calibri" w:hAnsi="Calibri" w:cs="Calibri"/>
      <w:sz w:val="21"/>
      <w:szCs w:val="21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 w:line="0" w:lineRule="atLeast"/>
      <w:ind w:hanging="36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1752</Words>
  <Characters>10340</Characters>
  <Application>Microsoft Office Word</Application>
  <DocSecurity>0</DocSecurity>
  <Lines>86</Lines>
  <Paragraphs>24</Paragraphs>
  <ScaleCrop>false</ScaleCrop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2022-12-13T06:12:00Z</dcterms:created>
  <dcterms:modified xsi:type="dcterms:W3CDTF">2022-12-13T06:12:00Z</dcterms:modified>
</cp:coreProperties>
</file>