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B6C7" w14:textId="77777777" w:rsidR="005F1467" w:rsidRDefault="002B2D72">
      <w:pPr>
        <w:spacing w:after="399" w:line="264" w:lineRule="auto"/>
        <w:ind w:left="25" w:right="2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Dodatek č. 1 k Objednávce 29ZA003262 </w:t>
      </w:r>
    </w:p>
    <w:p w14:paraId="02B5A0DA" w14:textId="77777777" w:rsidR="005F1467" w:rsidRDefault="002B2D72">
      <w:pPr>
        <w:spacing w:after="116" w:line="264" w:lineRule="auto"/>
        <w:ind w:left="2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„Projektová dokumentace pro akce SSÚD 7 Podivín na rok 2022</w:t>
      </w:r>
      <w:r>
        <w:rPr>
          <w:b/>
          <w:sz w:val="28"/>
        </w:rPr>
        <w:t xml:space="preserve">“ </w:t>
      </w:r>
    </w:p>
    <w:p w14:paraId="0CE87349" w14:textId="77777777" w:rsidR="005F1467" w:rsidRDefault="002B2D72">
      <w:pPr>
        <w:spacing w:after="170"/>
        <w:ind w:left="14"/>
      </w:pPr>
      <w:r>
        <w:t xml:space="preserve"> </w:t>
      </w:r>
    </w:p>
    <w:p w14:paraId="4C9B71D1" w14:textId="77777777" w:rsidR="005F1467" w:rsidRDefault="002B2D72">
      <w:pPr>
        <w:spacing w:after="59" w:line="265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OBJEDNATEL: </w:t>
      </w:r>
    </w:p>
    <w:p w14:paraId="026A358A" w14:textId="77777777" w:rsidR="005F1467" w:rsidRDefault="002B2D72">
      <w:pPr>
        <w:spacing w:after="55"/>
        <w:ind w:left="9" w:right="488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Ředitelství silnic a dálnic ČR </w:t>
      </w:r>
      <w:r>
        <w:rPr>
          <w:rFonts w:ascii="Times New Roman" w:eastAsia="Times New Roman" w:hAnsi="Times New Roman" w:cs="Times New Roman"/>
          <w:sz w:val="24"/>
        </w:rPr>
        <w:t xml:space="preserve">příspěvková organizace </w:t>
      </w:r>
    </w:p>
    <w:p w14:paraId="3F94926D" w14:textId="77777777" w:rsidR="005F1467" w:rsidRDefault="002B2D72">
      <w:pPr>
        <w:spacing w:after="59" w:line="265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se sídlem Na Pankráci 546/56, 140 00 Praha 4 </w:t>
      </w:r>
    </w:p>
    <w:p w14:paraId="41C22848" w14:textId="77777777" w:rsidR="005F1467" w:rsidRDefault="002B2D72">
      <w:pPr>
        <w:spacing w:after="59" w:line="265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IČ:65993390 </w:t>
      </w:r>
    </w:p>
    <w:p w14:paraId="509023FA" w14:textId="77777777" w:rsidR="005F1467" w:rsidRDefault="002B2D72">
      <w:pPr>
        <w:spacing w:after="59" w:line="265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DIČ: CZ65993390 </w:t>
      </w:r>
    </w:p>
    <w:p w14:paraId="44C11525" w14:textId="2AA70EB4" w:rsidR="005F1467" w:rsidRDefault="002B2D72">
      <w:pPr>
        <w:spacing w:after="59" w:line="265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Kontaktní </w:t>
      </w:r>
      <w:r w:rsidRPr="002B2D72">
        <w:rPr>
          <w:rFonts w:ascii="Times New Roman" w:eastAsia="Times New Roman" w:hAnsi="Times New Roman" w:cs="Times New Roman"/>
          <w:sz w:val="24"/>
          <w:highlight w:val="black"/>
        </w:rPr>
        <w:t xml:space="preserve">osoba </w:t>
      </w:r>
      <w:proofErr w:type="spellStart"/>
      <w:r w:rsidRPr="002B2D72">
        <w:rPr>
          <w:rFonts w:ascii="Times New Roman" w:eastAsia="Times New Roman" w:hAnsi="Times New Roman" w:cs="Times New Roman"/>
          <w:sz w:val="24"/>
          <w:highlight w:val="black"/>
        </w:rPr>
        <w:t>xxxxxxxxxxxxxxxxxxxxxx</w:t>
      </w:r>
      <w:proofErr w:type="spellEnd"/>
      <w:r w:rsidRPr="002B2D72">
        <w:rPr>
          <w:rFonts w:ascii="Times New Roman" w:eastAsia="Times New Roman" w:hAnsi="Times New Roman" w:cs="Times New Roman"/>
          <w:sz w:val="24"/>
          <w:highlight w:val="black"/>
        </w:rPr>
        <w:t xml:space="preserve"> vedoucí</w:t>
      </w:r>
      <w:r>
        <w:rPr>
          <w:rFonts w:ascii="Times New Roman" w:eastAsia="Times New Roman" w:hAnsi="Times New Roman" w:cs="Times New Roman"/>
          <w:sz w:val="24"/>
        </w:rPr>
        <w:t xml:space="preserve"> SSÚD 7 </w:t>
      </w:r>
    </w:p>
    <w:p w14:paraId="3E5518CA" w14:textId="77777777" w:rsidR="005F1467" w:rsidRDefault="002B2D72">
      <w:pPr>
        <w:spacing w:after="333"/>
        <w:ind w:left="9" w:right="361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(dále jen „Objednatel“) </w:t>
      </w:r>
    </w:p>
    <w:p w14:paraId="61A4C9E2" w14:textId="77777777" w:rsidR="005F1467" w:rsidRDefault="002B2D72">
      <w:pPr>
        <w:spacing w:after="301" w:line="265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</w:t>
      </w:r>
    </w:p>
    <w:p w14:paraId="09E1CE67" w14:textId="77777777" w:rsidR="005F1467" w:rsidRDefault="002B2D72">
      <w:pPr>
        <w:spacing w:after="59" w:line="265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DODAVATEL: </w:t>
      </w:r>
    </w:p>
    <w:p w14:paraId="36B7FD17" w14:textId="77777777" w:rsidR="005F1467" w:rsidRDefault="002B2D72">
      <w:pPr>
        <w:spacing w:after="0" w:line="350" w:lineRule="auto"/>
        <w:ind w:left="9" w:right="361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IM-Projekt, inženýrské a mostní konstrukce, s.r.o.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sídlem Vodní 970/1, 602 00 Brno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75339F" w14:textId="77777777" w:rsidR="005F1467" w:rsidRDefault="002B2D72">
      <w:pPr>
        <w:spacing w:after="59" w:line="265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IČO: 27689328 </w:t>
      </w:r>
    </w:p>
    <w:p w14:paraId="6A4A338D" w14:textId="17284662" w:rsidR="005F1467" w:rsidRDefault="002B2D72">
      <w:pPr>
        <w:spacing w:after="155" w:line="265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Kontaktní osoba </w:t>
      </w:r>
      <w:proofErr w:type="spellStart"/>
      <w:r w:rsidRPr="002B2D72">
        <w:rPr>
          <w:rFonts w:ascii="Times New Roman" w:eastAsia="Times New Roman" w:hAnsi="Times New Roman" w:cs="Times New Roman"/>
          <w:sz w:val="24"/>
          <w:highlight w:val="black"/>
        </w:rPr>
        <w:t>xxxxxxxxxxxxxxxxx</w:t>
      </w:r>
      <w:proofErr w:type="spellEnd"/>
    </w:p>
    <w:p w14:paraId="3BA88B6E" w14:textId="77777777" w:rsidR="005F1467" w:rsidRDefault="002B2D72">
      <w:pPr>
        <w:spacing w:after="4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BF9C151" w14:textId="77777777" w:rsidR="005F1467" w:rsidRDefault="002B2D72">
      <w:pPr>
        <w:spacing w:after="355"/>
        <w:ind w:left="9" w:right="3618" w:hanging="10"/>
      </w:pPr>
      <w:r>
        <w:rPr>
          <w:rFonts w:ascii="Times New Roman" w:eastAsia="Times New Roman" w:hAnsi="Times New Roman" w:cs="Times New Roman"/>
          <w:sz w:val="24"/>
        </w:rPr>
        <w:t xml:space="preserve">(dále jen </w:t>
      </w:r>
      <w:r>
        <w:rPr>
          <w:rFonts w:ascii="Times New Roman" w:eastAsia="Times New Roman" w:hAnsi="Times New Roman" w:cs="Times New Roman"/>
          <w:b/>
          <w:sz w:val="24"/>
        </w:rPr>
        <w:t>„Dodavatel“)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7A2FC5" w14:textId="77777777" w:rsidR="005F1467" w:rsidRDefault="002B2D72">
      <w:pPr>
        <w:spacing w:after="688" w:line="265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(Objednatel a Dodavatel společně dále jen </w:t>
      </w:r>
      <w:r>
        <w:rPr>
          <w:rFonts w:ascii="Times New Roman" w:eastAsia="Times New Roman" w:hAnsi="Times New Roman" w:cs="Times New Roman"/>
          <w:b/>
          <w:sz w:val="24"/>
        </w:rPr>
        <w:t>„Smluvní strany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“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14:paraId="35876F42" w14:textId="77777777" w:rsidR="005F1467" w:rsidRDefault="002B2D72">
      <w:pPr>
        <w:spacing w:after="62" w:line="264" w:lineRule="auto"/>
        <w:ind w:left="25" w:right="2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I. </w:t>
      </w:r>
    </w:p>
    <w:p w14:paraId="27C416E3" w14:textId="77777777" w:rsidR="005F1467" w:rsidRDefault="002B2D72">
      <w:pPr>
        <w:spacing w:after="0" w:line="299" w:lineRule="auto"/>
        <w:ind w:left="298" w:right="236" w:firstLine="3682"/>
      </w:pPr>
      <w:r>
        <w:rPr>
          <w:rFonts w:ascii="Times New Roman" w:eastAsia="Times New Roman" w:hAnsi="Times New Roman" w:cs="Times New Roman"/>
          <w:b/>
          <w:sz w:val="24"/>
        </w:rPr>
        <w:t>Preambule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Smluvní strany uzavřely dne 23.3.2022 Smlouvu č. 29ZA-003262, (dále jen „Smlouva“), na základě, které se Dodavatel zavázal poskytnout Objednateli služby uvedené v Příloze I. Smlouvy a Objednatel se zavázal služby od Dodavatele převzít a zaplatit za ně doda</w:t>
      </w:r>
      <w:r>
        <w:rPr>
          <w:rFonts w:ascii="Times New Roman" w:eastAsia="Times New Roman" w:hAnsi="Times New Roman" w:cs="Times New Roman"/>
          <w:sz w:val="24"/>
        </w:rPr>
        <w:t xml:space="preserve">vateli cenu uvedenou ve Smlouvě. </w:t>
      </w:r>
    </w:p>
    <w:p w14:paraId="28AEC920" w14:textId="77777777" w:rsidR="005F1467" w:rsidRDefault="002B2D72">
      <w:pPr>
        <w:spacing w:after="128" w:line="264" w:lineRule="auto"/>
        <w:ind w:left="25" w:right="2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II. </w:t>
      </w:r>
    </w:p>
    <w:p w14:paraId="54668F1D" w14:textId="77777777" w:rsidR="005F1467" w:rsidRDefault="002B2D72">
      <w:pPr>
        <w:spacing w:after="128" w:line="264" w:lineRule="auto"/>
        <w:ind w:left="25" w:right="2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Předmět dodatku </w:t>
      </w:r>
    </w:p>
    <w:p w14:paraId="7D8D381A" w14:textId="77777777" w:rsidR="005F1467" w:rsidRDefault="002B2D72">
      <w:pPr>
        <w:numPr>
          <w:ilvl w:val="0"/>
          <w:numId w:val="1"/>
        </w:numPr>
        <w:spacing w:after="37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Smluvní strany se dohodly na uzavření tohoto Dodatku č. 1 ke Smlouvě (dále jen „Dodatek“), kterým se mění Smlouva následovně: </w:t>
      </w:r>
    </w:p>
    <w:p w14:paraId="2DAE4538" w14:textId="77777777" w:rsidR="005F1467" w:rsidRDefault="002B2D72">
      <w:pPr>
        <w:spacing w:after="365" w:line="264" w:lineRule="auto"/>
        <w:ind w:left="25" w:right="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Lhůta pro dodání či termín dodání dle Smlouvy se mění na termín: do 31.12.2023. </w:t>
      </w:r>
    </w:p>
    <w:p w14:paraId="11A22DEB" w14:textId="77777777" w:rsidR="005F1467" w:rsidRDefault="002B2D72">
      <w:pPr>
        <w:numPr>
          <w:ilvl w:val="0"/>
          <w:numId w:val="1"/>
        </w:numPr>
        <w:spacing w:after="59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Termín plnění sjednaný smluvními stranami se pro</w:t>
      </w:r>
      <w:r>
        <w:rPr>
          <w:rFonts w:ascii="Times New Roman" w:eastAsia="Times New Roman" w:hAnsi="Times New Roman" w:cs="Times New Roman"/>
          <w:sz w:val="24"/>
        </w:rPr>
        <w:t>dlužuje z důvodu posunu realizace zakázky na prohlídku kanalizace, která bude podkladem k projektové dokumentaci na opravu kanalizace. Termín dokončení je nutné posunout do 31.12.2023.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15C8492B" w14:textId="77777777" w:rsidR="005F1467" w:rsidRDefault="002B2D72">
      <w:pPr>
        <w:spacing w:after="62" w:line="264" w:lineRule="auto"/>
        <w:ind w:left="25" w:right="2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III. </w:t>
      </w:r>
    </w:p>
    <w:p w14:paraId="3FABC452" w14:textId="77777777" w:rsidR="005F1467" w:rsidRDefault="002B2D72">
      <w:pPr>
        <w:spacing w:after="11" w:line="264" w:lineRule="auto"/>
        <w:ind w:left="25" w:right="2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Závěrečná ustanovení </w:t>
      </w:r>
    </w:p>
    <w:p w14:paraId="3B97657E" w14:textId="77777777" w:rsidR="005F1467" w:rsidRDefault="002B2D72">
      <w:pPr>
        <w:spacing w:after="61"/>
        <w:ind w:left="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A1D553C" w14:textId="77777777" w:rsidR="005F1467" w:rsidRDefault="002B2D72">
      <w:pPr>
        <w:numPr>
          <w:ilvl w:val="0"/>
          <w:numId w:val="2"/>
        </w:numPr>
        <w:spacing w:after="254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Ostatní ustanovení Smlouvy nedotčená tímto Dodatkem se nemění a zůstávají dále </w:t>
      </w:r>
      <w:proofErr w:type="gramStart"/>
      <w:r>
        <w:rPr>
          <w:rFonts w:ascii="Times New Roman" w:eastAsia="Times New Roman" w:hAnsi="Times New Roman" w:cs="Times New Roman"/>
          <w:sz w:val="24"/>
        </w:rPr>
        <w:t>v  platnosti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účinnosti. </w:t>
      </w:r>
    </w:p>
    <w:p w14:paraId="125BBD0F" w14:textId="77777777" w:rsidR="005F1467" w:rsidRDefault="002B2D72">
      <w:pPr>
        <w:numPr>
          <w:ilvl w:val="0"/>
          <w:numId w:val="2"/>
        </w:numPr>
        <w:spacing w:after="283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Tento Dodatek se vyhotovuje v elektronické podobě, přičemž obě Smluvní strany obdrží jejich elektronický originál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14:paraId="6470AF41" w14:textId="77777777" w:rsidR="005F1467" w:rsidRDefault="002B2D72">
      <w:pPr>
        <w:numPr>
          <w:ilvl w:val="0"/>
          <w:numId w:val="2"/>
        </w:numPr>
        <w:spacing w:after="233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Tento Dodatek nabývá platnosti ele</w:t>
      </w:r>
      <w:r>
        <w:rPr>
          <w:rFonts w:ascii="Times New Roman" w:eastAsia="Times New Roman" w:hAnsi="Times New Roman" w:cs="Times New Roman"/>
          <w:sz w:val="24"/>
        </w:rPr>
        <w:t xml:space="preserve">ktronickým podpisem obou Smluvních stran a účinnosti dnem uveřejnění v Registru smluv. Uveřejnění tohoto Dodatku v Registru smluv zajistí Objednatel.  </w:t>
      </w:r>
    </w:p>
    <w:p w14:paraId="52004367" w14:textId="77777777" w:rsidR="005F1467" w:rsidRDefault="002B2D72">
      <w:pPr>
        <w:spacing w:after="256"/>
        <w:ind w:left="14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F26AABF" w14:textId="77777777" w:rsidR="005F1467" w:rsidRDefault="002B2D72">
      <w:pPr>
        <w:spacing w:after="259"/>
        <w:ind w:left="14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3971438B" w14:textId="77777777" w:rsidR="005F1467" w:rsidRDefault="002B2D72">
      <w:pPr>
        <w:spacing w:after="220"/>
        <w:ind w:left="14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9390389" w14:textId="77777777" w:rsidR="005F1467" w:rsidRDefault="002B2D72">
      <w:pPr>
        <w:spacing w:after="54"/>
        <w:ind w:left="9" w:right="-6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PODEPSÁNO PROSTŘEDNICTVÍM UZNÁVANÉHO ELEKTRONICKÉHO PODPISU DLE ZÁKONA </w:t>
      </w:r>
    </w:p>
    <w:p w14:paraId="2B498905" w14:textId="77777777" w:rsidR="005F1467" w:rsidRDefault="002B2D72">
      <w:pPr>
        <w:spacing w:after="284"/>
        <w:ind w:left="9" w:right="-6" w:hanging="10"/>
      </w:pPr>
      <w:r>
        <w:rPr>
          <w:rFonts w:ascii="Times New Roman" w:eastAsia="Times New Roman" w:hAnsi="Times New Roman" w:cs="Times New Roman"/>
          <w:i/>
          <w:sz w:val="20"/>
        </w:rPr>
        <w:t>Č. 297/2016 SB., O SLUŽBÁCH VYTVÁŘEJÍCÍCH DŮVĚRU PRO ELEKTRONICKÉ TRANSAKCE, VE ZNĚNÍ POZDĚJŠÍCH PŘEDPISŮ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F1A4E06" w14:textId="77777777" w:rsidR="005F1467" w:rsidRDefault="002B2D72">
      <w:pPr>
        <w:spacing w:after="7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300169" w14:textId="77777777" w:rsidR="005F1467" w:rsidRDefault="002B2D72">
      <w:pPr>
        <w:spacing w:after="167"/>
        <w:ind w:left="14"/>
      </w:pPr>
      <w:r>
        <w:t xml:space="preserve"> </w:t>
      </w:r>
    </w:p>
    <w:p w14:paraId="1FB3130E" w14:textId="77777777" w:rsidR="005F1467" w:rsidRDefault="002B2D72">
      <w:pPr>
        <w:spacing w:after="177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EEC7F1" w14:textId="77777777" w:rsidR="005F1467" w:rsidRDefault="002B2D72">
      <w:pPr>
        <w:spacing w:after="285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7949CE" w14:textId="77777777" w:rsidR="005F1467" w:rsidRDefault="002B2D72">
      <w:pPr>
        <w:spacing w:after="5"/>
        <w:ind w:left="46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4A115B32" w14:textId="77777777" w:rsidR="005F1467" w:rsidRDefault="002B2D72">
      <w:pPr>
        <w:spacing w:after="0"/>
        <w:ind w:left="14"/>
      </w:pPr>
      <w:r>
        <w:t xml:space="preserve"> </w:t>
      </w:r>
    </w:p>
    <w:sectPr w:rsidR="005F1467">
      <w:pgSz w:w="11906" w:h="16838"/>
      <w:pgMar w:top="1426" w:right="1415" w:bottom="1772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090B"/>
    <w:multiLevelType w:val="hybridMultilevel"/>
    <w:tmpl w:val="2C645B10"/>
    <w:lvl w:ilvl="0" w:tplc="F5426DDE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08F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B868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A1E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4CC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496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459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C71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A05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342F95"/>
    <w:multiLevelType w:val="hybridMultilevel"/>
    <w:tmpl w:val="57F02D3C"/>
    <w:lvl w:ilvl="0" w:tplc="A18AC5F4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C496A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0AD1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69960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2CB04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66196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EFCC8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6AA3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C7C32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67"/>
    <w:rsid w:val="002B2D72"/>
    <w:rsid w:val="005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ABA0"/>
  <w15:docId w15:val="{3A222AD3-DFA6-48B4-9EDB-E2434467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Hana Ing.</dc:creator>
  <cp:keywords/>
  <cp:lastModifiedBy>Zemánková Radoslava</cp:lastModifiedBy>
  <cp:revision>2</cp:revision>
  <dcterms:created xsi:type="dcterms:W3CDTF">2022-12-08T13:39:00Z</dcterms:created>
  <dcterms:modified xsi:type="dcterms:W3CDTF">2022-12-08T13:39:00Z</dcterms:modified>
</cp:coreProperties>
</file>