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0880" w14:textId="77777777" w:rsidR="00D26E67" w:rsidRPr="003618DB" w:rsidRDefault="00D26E67" w:rsidP="003E77A4">
      <w:pPr>
        <w:keepNext/>
        <w:keepLines/>
        <w:spacing w:after="524" w:line="330" w:lineRule="exact"/>
        <w:ind w:right="200"/>
        <w:jc w:val="center"/>
        <w:rPr>
          <w:rStyle w:val="Nadpis11"/>
          <w:rFonts w:eastAsiaTheme="minorHAnsi"/>
          <w:bCs w:val="0"/>
          <w:sz w:val="36"/>
        </w:rPr>
      </w:pPr>
      <w:bookmarkStart w:id="0" w:name="bookmark0"/>
      <w:r w:rsidRPr="003618DB">
        <w:rPr>
          <w:rStyle w:val="Nadpis11"/>
          <w:rFonts w:eastAsiaTheme="minorHAnsi"/>
          <w:bCs w:val="0"/>
          <w:sz w:val="36"/>
        </w:rPr>
        <w:t>Rámcová kupní smlouva</w:t>
      </w:r>
      <w:bookmarkEnd w:id="0"/>
    </w:p>
    <w:p w14:paraId="3F840758" w14:textId="77777777" w:rsidR="007725D3" w:rsidRPr="007725D3" w:rsidRDefault="00D26E67" w:rsidP="007725D3">
      <w:pPr>
        <w:pStyle w:val="Nadpis1"/>
        <w:rPr>
          <w:rStyle w:val="Nadpis220"/>
          <w:rFonts w:eastAsiaTheme="majorEastAsia" w:cstheme="majorBidi"/>
          <w:color w:val="auto"/>
          <w:sz w:val="28"/>
          <w:szCs w:val="28"/>
          <w:u w:val="none"/>
        </w:rPr>
      </w:pPr>
      <w:bookmarkStart w:id="1" w:name="bookmark1"/>
      <w:r w:rsidRPr="007725D3">
        <w:rPr>
          <w:rStyle w:val="Nadpis220"/>
          <w:rFonts w:eastAsiaTheme="majorEastAsia" w:cstheme="majorBidi"/>
          <w:color w:val="auto"/>
          <w:sz w:val="28"/>
          <w:szCs w:val="28"/>
          <w:u w:val="none"/>
        </w:rPr>
        <w:t>Smluvní strany</w:t>
      </w:r>
      <w:bookmarkEnd w:id="1"/>
    </w:p>
    <w:p w14:paraId="471A83B9" w14:textId="77777777" w:rsidR="007725D3" w:rsidRPr="009244A2" w:rsidRDefault="0028358F" w:rsidP="007725D3">
      <w:pPr>
        <w:pStyle w:val="Zkladntext1"/>
        <w:shd w:val="clear" w:color="auto" w:fill="auto"/>
        <w:spacing w:before="0" w:after="240" w:line="250" w:lineRule="exact"/>
        <w:ind w:firstLine="0"/>
        <w:jc w:val="left"/>
        <w:rPr>
          <w:b/>
          <w:bCs/>
          <w:sz w:val="24"/>
        </w:rPr>
      </w:pPr>
      <w:r w:rsidRPr="009244A2">
        <w:rPr>
          <w:b/>
          <w:bCs/>
          <w:sz w:val="24"/>
        </w:rPr>
        <w:t>Město Bruntál</w:t>
      </w:r>
    </w:p>
    <w:p w14:paraId="5F3C385B" w14:textId="3CA2DC98" w:rsidR="0028358F" w:rsidRPr="007725D3" w:rsidRDefault="0028358F" w:rsidP="007725D3">
      <w:pPr>
        <w:pStyle w:val="Zkladntext1"/>
        <w:shd w:val="clear" w:color="auto" w:fill="auto"/>
        <w:spacing w:before="0" w:after="240" w:line="250" w:lineRule="exact"/>
        <w:ind w:firstLine="0"/>
        <w:jc w:val="left"/>
        <w:rPr>
          <w:sz w:val="24"/>
        </w:rPr>
      </w:pPr>
      <w:r>
        <w:rPr>
          <w:sz w:val="24"/>
        </w:rPr>
        <w:t xml:space="preserve">Se sídlem: Nádražní </w:t>
      </w:r>
      <w:r w:rsidR="002C1829">
        <w:rPr>
          <w:sz w:val="24"/>
        </w:rPr>
        <w:t>994/</w:t>
      </w:r>
      <w:r>
        <w:rPr>
          <w:sz w:val="24"/>
        </w:rPr>
        <w:t>20, 792 01 Bruntál</w:t>
      </w:r>
      <w:r>
        <w:rPr>
          <w:sz w:val="24"/>
        </w:rPr>
        <w:br/>
        <w:t>IČ: 00295892, DIČ: CZ00295892</w:t>
      </w:r>
      <w:r>
        <w:rPr>
          <w:sz w:val="24"/>
        </w:rPr>
        <w:br/>
        <w:t xml:space="preserve">Zastoupená: </w:t>
      </w:r>
      <w:r w:rsidR="00A466FB">
        <w:rPr>
          <w:sz w:val="24"/>
        </w:rPr>
        <w:t>XXXXX</w:t>
      </w:r>
      <w:r>
        <w:rPr>
          <w:sz w:val="24"/>
        </w:rPr>
        <w:t>, starostou města</w:t>
      </w:r>
      <w:r>
        <w:rPr>
          <w:sz w:val="24"/>
        </w:rPr>
        <w:br/>
        <w:t>bankovní spojení: KB a.s., 525771/0100</w:t>
      </w:r>
      <w:r>
        <w:rPr>
          <w:sz w:val="24"/>
        </w:rPr>
        <w:br/>
        <w:t>(dále jen „</w:t>
      </w:r>
      <w:r w:rsidRPr="0028358F">
        <w:rPr>
          <w:b/>
          <w:bCs/>
          <w:sz w:val="24"/>
        </w:rPr>
        <w:t>kupující</w:t>
      </w:r>
      <w:r>
        <w:rPr>
          <w:sz w:val="24"/>
        </w:rPr>
        <w:t>“)</w:t>
      </w:r>
    </w:p>
    <w:p w14:paraId="244AE755" w14:textId="77777777" w:rsidR="00D26E67" w:rsidRPr="007C0DCE" w:rsidRDefault="00D26E67" w:rsidP="00D26E67">
      <w:pPr>
        <w:pStyle w:val="Zkladntext1"/>
        <w:shd w:val="clear" w:color="auto" w:fill="auto"/>
        <w:spacing w:before="0" w:after="197" w:line="210" w:lineRule="exact"/>
        <w:ind w:left="360" w:firstLine="0"/>
        <w:jc w:val="left"/>
        <w:rPr>
          <w:sz w:val="24"/>
        </w:rPr>
      </w:pPr>
      <w:r w:rsidRPr="007C0DCE">
        <w:rPr>
          <w:sz w:val="24"/>
        </w:rPr>
        <w:t>a</w:t>
      </w:r>
    </w:p>
    <w:p w14:paraId="68996D69" w14:textId="1CF13B6D" w:rsidR="0028358F" w:rsidRPr="007C0DCE" w:rsidRDefault="00482042" w:rsidP="0028358F">
      <w:pPr>
        <w:keepNext/>
        <w:keepLines/>
        <w:spacing w:before="120" w:after="240" w:line="210" w:lineRule="exact"/>
        <w:ind w:left="23" w:right="2177"/>
        <w:rPr>
          <w:rFonts w:ascii="Times New Roman" w:hAnsi="Times New Roman" w:cs="Times New Roman"/>
          <w:b/>
          <w:color w:val="000000"/>
          <w:sz w:val="32"/>
          <w:szCs w:val="21"/>
          <w:u w:val="single"/>
        </w:rPr>
      </w:pPr>
      <w:bookmarkStart w:id="2" w:name="bookmark3"/>
      <w:r>
        <w:rPr>
          <w:rFonts w:ascii="Times New Roman" w:hAnsi="Times New Roman" w:cs="Times New Roman"/>
          <w:b/>
          <w:sz w:val="24"/>
        </w:rPr>
        <w:t>VIKPAP GROUP s.r.o.</w:t>
      </w:r>
    </w:p>
    <w:p w14:paraId="61074490" w14:textId="42EC19B9" w:rsidR="0028358F" w:rsidRDefault="0028358F" w:rsidP="0028358F">
      <w:pPr>
        <w:pStyle w:val="Zkladntext1"/>
        <w:shd w:val="clear" w:color="auto" w:fill="auto"/>
        <w:spacing w:before="0" w:after="240" w:line="250" w:lineRule="exact"/>
        <w:ind w:firstLine="0"/>
        <w:jc w:val="left"/>
        <w:rPr>
          <w:sz w:val="24"/>
        </w:rPr>
      </w:pPr>
      <w:r w:rsidRPr="007725D3">
        <w:rPr>
          <w:sz w:val="24"/>
        </w:rPr>
        <w:t xml:space="preserve">Se sídlem: </w:t>
      </w:r>
      <w:r>
        <w:rPr>
          <w:sz w:val="24"/>
        </w:rPr>
        <w:t>Nádražní 2335/30, 794 01 Krnov</w:t>
      </w:r>
      <w:r w:rsidRPr="007725D3">
        <w:rPr>
          <w:sz w:val="24"/>
        </w:rPr>
        <w:br/>
        <w:t xml:space="preserve">IČ: </w:t>
      </w:r>
      <w:r>
        <w:rPr>
          <w:sz w:val="24"/>
        </w:rPr>
        <w:t>25389637</w:t>
      </w:r>
      <w:r w:rsidRPr="007725D3">
        <w:rPr>
          <w:sz w:val="24"/>
        </w:rPr>
        <w:tab/>
        <w:t>DIČ:CZ</w:t>
      </w:r>
      <w:r>
        <w:rPr>
          <w:sz w:val="24"/>
        </w:rPr>
        <w:t>25389637</w:t>
      </w:r>
      <w:r w:rsidRPr="007725D3">
        <w:rPr>
          <w:sz w:val="24"/>
        </w:rPr>
        <w:br/>
        <w:t xml:space="preserve">Zastoupená: jednatelem </w:t>
      </w:r>
      <w:r w:rsidR="00A466FB">
        <w:rPr>
          <w:sz w:val="24"/>
        </w:rPr>
        <w:t>XXXXX</w:t>
      </w:r>
      <w:r w:rsidRPr="007725D3">
        <w:rPr>
          <w:sz w:val="24"/>
        </w:rPr>
        <w:br/>
        <w:t xml:space="preserve">bankovní spojení: </w:t>
      </w:r>
      <w:r w:rsidR="00482042">
        <w:rPr>
          <w:sz w:val="24"/>
        </w:rPr>
        <w:t>261115877/0300</w:t>
      </w:r>
      <w:r w:rsidRPr="007725D3">
        <w:rPr>
          <w:sz w:val="24"/>
        </w:rPr>
        <w:br/>
        <w:t xml:space="preserve">zapsaná v obchodním rejstříku vedeném Krajským soudem v Ostravě, oddíl C, vložka </w:t>
      </w:r>
      <w:r>
        <w:rPr>
          <w:sz w:val="24"/>
        </w:rPr>
        <w:t>17650</w:t>
      </w:r>
      <w:r w:rsidRPr="007725D3">
        <w:rPr>
          <w:sz w:val="24"/>
        </w:rPr>
        <w:br/>
        <w:t>(dále jen „</w:t>
      </w:r>
      <w:r w:rsidRPr="0028358F">
        <w:rPr>
          <w:b/>
          <w:bCs/>
          <w:sz w:val="24"/>
        </w:rPr>
        <w:t>prodávající</w:t>
      </w:r>
      <w:r w:rsidRPr="007725D3">
        <w:rPr>
          <w:sz w:val="24"/>
        </w:rPr>
        <w:t>“)</w:t>
      </w:r>
    </w:p>
    <w:p w14:paraId="6EDE25F8" w14:textId="77777777" w:rsidR="0028358F" w:rsidRPr="007725D3" w:rsidRDefault="0028358F" w:rsidP="0028358F">
      <w:pPr>
        <w:pStyle w:val="Zkladntext1"/>
        <w:shd w:val="clear" w:color="auto" w:fill="auto"/>
        <w:spacing w:before="0" w:after="240" w:line="250" w:lineRule="exact"/>
        <w:ind w:firstLine="0"/>
        <w:jc w:val="left"/>
        <w:rPr>
          <w:sz w:val="24"/>
        </w:rPr>
      </w:pPr>
      <w:r>
        <w:rPr>
          <w:sz w:val="24"/>
        </w:rPr>
        <w:t>Uzavírají níže uvedeného dne ve smyslu ustanovení § 2079 a následující zákona č. 89/2012 Sb., Občanský zákoník v platném znění tuto rámcovou smlouvu:</w:t>
      </w:r>
    </w:p>
    <w:p w14:paraId="5B639D3E" w14:textId="77777777" w:rsidR="00D26E67" w:rsidRPr="007725D3" w:rsidRDefault="00D26E67" w:rsidP="007725D3">
      <w:pPr>
        <w:pStyle w:val="Nadpis1"/>
      </w:pPr>
      <w:r w:rsidRPr="007725D3">
        <w:rPr>
          <w:rStyle w:val="Nadpis220"/>
          <w:rFonts w:eastAsiaTheme="majorEastAsia" w:cstheme="majorBidi"/>
          <w:color w:val="auto"/>
          <w:sz w:val="28"/>
          <w:szCs w:val="28"/>
          <w:u w:val="none"/>
        </w:rPr>
        <w:t>Předmět smlouvy</w:t>
      </w:r>
      <w:bookmarkEnd w:id="2"/>
    </w:p>
    <w:p w14:paraId="179440FF" w14:textId="77777777" w:rsidR="003E77A4" w:rsidRPr="007C0DCE" w:rsidRDefault="00D26E67" w:rsidP="007C0DCE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 xml:space="preserve">Předmětem této smlouvy je rámcová úprava podmínek a vzájemných práv a </w:t>
      </w:r>
      <w:r w:rsidR="007C0DCE" w:rsidRPr="007C0DCE">
        <w:rPr>
          <w:sz w:val="24"/>
        </w:rPr>
        <w:t xml:space="preserve">povinností, na jejichž </w:t>
      </w:r>
      <w:r w:rsidRPr="007C0DCE">
        <w:rPr>
          <w:sz w:val="24"/>
        </w:rPr>
        <w:t>základě bude prodávající dodávat kupujícímu kancelářské potřeby a d</w:t>
      </w:r>
      <w:r w:rsidR="007C0DCE" w:rsidRPr="007C0DCE">
        <w:rPr>
          <w:sz w:val="24"/>
        </w:rPr>
        <w:t xml:space="preserve">robné vybavení pro kancelářskou </w:t>
      </w:r>
      <w:r w:rsidRPr="007C0DCE">
        <w:rPr>
          <w:sz w:val="24"/>
        </w:rPr>
        <w:t>a administrativní činnost (dále jen „zboží“).</w:t>
      </w:r>
    </w:p>
    <w:p w14:paraId="2D8E3893" w14:textId="77777777" w:rsidR="003E77A4" w:rsidRPr="007C0DCE" w:rsidRDefault="003E77A4" w:rsidP="007C0DCE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>Na všechny kupní smlouvy, jejichž předmětem bude prodej zboží prodávajícího kupujícímu, uzavřené po dobu platnosti a účinnosti této Rámcové kupní smlouvy, se použijí ustanovení této Rámcové kupní smlouvy, nebude-li smluvními stranami písemně ujednáno jinak.</w:t>
      </w:r>
    </w:p>
    <w:p w14:paraId="441D333F" w14:textId="77777777" w:rsidR="00D26E67" w:rsidRPr="007725D3" w:rsidRDefault="00D26E67" w:rsidP="007725D3">
      <w:pPr>
        <w:pStyle w:val="Nadpis1"/>
      </w:pPr>
      <w:bookmarkStart w:id="3" w:name="bookmark4"/>
      <w:r w:rsidRPr="007725D3">
        <w:rPr>
          <w:rStyle w:val="Nadpis220"/>
          <w:rFonts w:eastAsiaTheme="majorEastAsia" w:cstheme="majorBidi"/>
          <w:color w:val="auto"/>
          <w:sz w:val="28"/>
          <w:szCs w:val="28"/>
          <w:u w:val="none"/>
        </w:rPr>
        <w:t>Objednávky</w:t>
      </w:r>
      <w:bookmarkEnd w:id="3"/>
    </w:p>
    <w:p w14:paraId="2F43DB8B" w14:textId="77777777" w:rsidR="001F3EF4" w:rsidRPr="007C0DCE" w:rsidRDefault="00D26E67" w:rsidP="0001070B">
      <w:pPr>
        <w:pStyle w:val="Zkladntext1"/>
        <w:numPr>
          <w:ilvl w:val="0"/>
          <w:numId w:val="5"/>
        </w:numPr>
        <w:shd w:val="clear" w:color="auto" w:fill="auto"/>
        <w:tabs>
          <w:tab w:val="left" w:pos="331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>Zboží bude dodáváno na základě jednotlivých kupních smluv</w:t>
      </w:r>
      <w:r w:rsidR="003E77A4" w:rsidRPr="007C0DCE">
        <w:rPr>
          <w:sz w:val="24"/>
        </w:rPr>
        <w:t xml:space="preserve"> (objednávek)</w:t>
      </w:r>
      <w:r w:rsidRPr="007C0DCE">
        <w:rPr>
          <w:sz w:val="24"/>
        </w:rPr>
        <w:t xml:space="preserve"> uzavřených v soulad</w:t>
      </w:r>
      <w:r w:rsidR="003E77A4" w:rsidRPr="007C0DCE">
        <w:rPr>
          <w:sz w:val="24"/>
        </w:rPr>
        <w:t xml:space="preserve">u s touto rámcovou </w:t>
      </w:r>
      <w:r w:rsidRPr="007C0DCE">
        <w:rPr>
          <w:sz w:val="24"/>
        </w:rPr>
        <w:t>kupní smlouvou mezi kupujícím a prodávajícím. Kupní smlouva j</w:t>
      </w:r>
      <w:r w:rsidR="003E77A4" w:rsidRPr="007C0DCE">
        <w:rPr>
          <w:sz w:val="24"/>
        </w:rPr>
        <w:t xml:space="preserve">e uzavřena doručením objednávky </w:t>
      </w:r>
      <w:r w:rsidRPr="007C0DCE">
        <w:rPr>
          <w:sz w:val="24"/>
        </w:rPr>
        <w:t>kupujícího prodávajícímu. Prodávající je povinen doručení objed</w:t>
      </w:r>
      <w:r w:rsidR="003E77A4" w:rsidRPr="007C0DCE">
        <w:rPr>
          <w:sz w:val="24"/>
        </w:rPr>
        <w:t xml:space="preserve">návky kupujícímu bez zbytečného </w:t>
      </w:r>
      <w:r w:rsidRPr="007C0DCE">
        <w:rPr>
          <w:sz w:val="24"/>
        </w:rPr>
        <w:t>odkladu potvrdit.</w:t>
      </w:r>
    </w:p>
    <w:p w14:paraId="594A2D4D" w14:textId="1BB27559" w:rsidR="001F3EF4" w:rsidRPr="007C0DCE" w:rsidRDefault="001F3EF4" w:rsidP="0001070B">
      <w:pPr>
        <w:pStyle w:val="Zkladntext1"/>
        <w:numPr>
          <w:ilvl w:val="0"/>
          <w:numId w:val="5"/>
        </w:numPr>
        <w:shd w:val="clear" w:color="auto" w:fill="auto"/>
        <w:tabs>
          <w:tab w:val="left" w:pos="331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 xml:space="preserve">Dodávky zboží </w:t>
      </w:r>
      <w:r w:rsidR="00814A50" w:rsidRPr="007C0DCE">
        <w:rPr>
          <w:sz w:val="24"/>
        </w:rPr>
        <w:t>budou uskutečněny na základě dohodnuté systémové elektronické, nebo e-mailové objednávky výhradně v zadavatelem požadovaném množství.</w:t>
      </w:r>
      <w:r w:rsidR="00482042">
        <w:rPr>
          <w:sz w:val="24"/>
        </w:rPr>
        <w:t xml:space="preserve"> Zadavatel požaduje doložení dodacího listu.</w:t>
      </w:r>
    </w:p>
    <w:p w14:paraId="0DB8B998" w14:textId="77777777" w:rsidR="0001070B" w:rsidRPr="007C0DCE" w:rsidRDefault="0001070B" w:rsidP="003618DB">
      <w:pPr>
        <w:pStyle w:val="Zkladntext1"/>
        <w:widowControl/>
        <w:numPr>
          <w:ilvl w:val="0"/>
          <w:numId w:val="5"/>
        </w:numPr>
        <w:shd w:val="clear" w:color="auto" w:fill="auto"/>
        <w:tabs>
          <w:tab w:val="left" w:pos="355"/>
        </w:tabs>
        <w:spacing w:before="0" w:after="120" w:line="250" w:lineRule="exact"/>
        <w:ind w:left="357" w:right="23" w:hanging="357"/>
        <w:rPr>
          <w:sz w:val="24"/>
        </w:rPr>
      </w:pPr>
      <w:r>
        <w:rPr>
          <w:sz w:val="24"/>
        </w:rPr>
        <w:t>Na žádost kupujícího se prodávající zavazuje, že kupujícímu poskytne zboží, které není uvedeno v příloze č.</w:t>
      </w:r>
      <w:r w:rsidR="003618DB">
        <w:rPr>
          <w:sz w:val="24"/>
        </w:rPr>
        <w:t xml:space="preserve"> </w:t>
      </w:r>
      <w:r>
        <w:rPr>
          <w:sz w:val="24"/>
        </w:rPr>
        <w:t>1 a nebylo součástí e-aukce</w:t>
      </w:r>
      <w:r w:rsidR="003618DB">
        <w:rPr>
          <w:sz w:val="24"/>
        </w:rPr>
        <w:t>. Cena takového druhu zboží bude odpovídat standartní katalogové ceně prodávajícího.</w:t>
      </w:r>
    </w:p>
    <w:p w14:paraId="02B4AECD" w14:textId="77777777" w:rsidR="00D26E67" w:rsidRPr="007725D3" w:rsidRDefault="00D26E67" w:rsidP="007725D3">
      <w:pPr>
        <w:pStyle w:val="Nadpis1"/>
      </w:pPr>
      <w:bookmarkStart w:id="4" w:name="bookmark5"/>
      <w:r w:rsidRPr="007725D3">
        <w:rPr>
          <w:rStyle w:val="Nadpis20"/>
          <w:rFonts w:eastAsiaTheme="majorEastAsia" w:cstheme="majorBidi"/>
          <w:b/>
          <w:bCs/>
          <w:color w:val="auto"/>
          <w:sz w:val="28"/>
          <w:szCs w:val="28"/>
          <w:u w:val="none"/>
        </w:rPr>
        <w:lastRenderedPageBreak/>
        <w:t>Dodávky a převzetí</w:t>
      </w:r>
      <w:bookmarkEnd w:id="4"/>
    </w:p>
    <w:p w14:paraId="68A292E3" w14:textId="77777777" w:rsidR="00D26E67" w:rsidRPr="007C0DCE" w:rsidRDefault="00D26E67" w:rsidP="007C0DCE">
      <w:pPr>
        <w:pStyle w:val="Zkladntext1"/>
        <w:numPr>
          <w:ilvl w:val="0"/>
          <w:numId w:val="7"/>
        </w:numPr>
        <w:shd w:val="clear" w:color="auto" w:fill="auto"/>
        <w:tabs>
          <w:tab w:val="left" w:pos="331"/>
        </w:tabs>
        <w:spacing w:before="0" w:after="120" w:line="250" w:lineRule="exact"/>
        <w:ind w:left="357" w:hanging="357"/>
        <w:rPr>
          <w:sz w:val="24"/>
        </w:rPr>
      </w:pPr>
      <w:r w:rsidRPr="007C0DCE">
        <w:rPr>
          <w:sz w:val="24"/>
        </w:rPr>
        <w:t xml:space="preserve">Prodávající se zavazuje řádně objednané zboží v požadovaném termínu </w:t>
      </w:r>
      <w:r w:rsidR="002D70B9" w:rsidRPr="007C0DCE">
        <w:rPr>
          <w:sz w:val="24"/>
        </w:rPr>
        <w:t xml:space="preserve">kupujícímu dodat a převést na </w:t>
      </w:r>
      <w:r w:rsidRPr="007C0DCE">
        <w:rPr>
          <w:sz w:val="24"/>
        </w:rPr>
        <w:t xml:space="preserve">něj vlastnické právo ke zboží a kupující se zavazuje takto dodané </w:t>
      </w:r>
      <w:r w:rsidR="002D70B9" w:rsidRPr="007C0DCE">
        <w:rPr>
          <w:sz w:val="24"/>
        </w:rPr>
        <w:t xml:space="preserve">zboží převzít a zaplatit za něj </w:t>
      </w:r>
      <w:r w:rsidRPr="007C0DCE">
        <w:rPr>
          <w:sz w:val="24"/>
        </w:rPr>
        <w:t>prodávajícímu sjednanou kupní cenu.</w:t>
      </w:r>
    </w:p>
    <w:p w14:paraId="3FE9F2F2" w14:textId="57251C01" w:rsidR="00D26E67" w:rsidRPr="007C0DCE" w:rsidRDefault="00D26E67" w:rsidP="007C0DCE">
      <w:pPr>
        <w:pStyle w:val="Zkladntext1"/>
        <w:numPr>
          <w:ilvl w:val="0"/>
          <w:numId w:val="7"/>
        </w:numPr>
        <w:shd w:val="clear" w:color="auto" w:fill="auto"/>
        <w:tabs>
          <w:tab w:val="left" w:pos="346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>Nebude-li v jednotlivé kupní smlouvě dohodnuto jinak, je místem dodání zboží sídlo kupujícíh</w:t>
      </w:r>
      <w:r w:rsidR="007C0DCE">
        <w:rPr>
          <w:sz w:val="24"/>
        </w:rPr>
        <w:t xml:space="preserve">o na </w:t>
      </w:r>
      <w:r w:rsidRPr="007C0DCE">
        <w:rPr>
          <w:sz w:val="24"/>
        </w:rPr>
        <w:t xml:space="preserve">adrese </w:t>
      </w:r>
      <w:r w:rsidR="002D70B9" w:rsidRPr="007C0DCE">
        <w:rPr>
          <w:sz w:val="24"/>
        </w:rPr>
        <w:t>Bruntál</w:t>
      </w:r>
      <w:r w:rsidRPr="007C0DCE">
        <w:rPr>
          <w:sz w:val="24"/>
        </w:rPr>
        <w:t>,</w:t>
      </w:r>
      <w:r w:rsidR="009000A1">
        <w:rPr>
          <w:sz w:val="24"/>
        </w:rPr>
        <w:t xml:space="preserve"> Nádražní </w:t>
      </w:r>
      <w:r w:rsidR="002C1829">
        <w:rPr>
          <w:sz w:val="24"/>
        </w:rPr>
        <w:t>994/</w:t>
      </w:r>
      <w:r w:rsidR="009000A1">
        <w:rPr>
          <w:sz w:val="24"/>
        </w:rPr>
        <w:t>20</w:t>
      </w:r>
    </w:p>
    <w:p w14:paraId="0D1A0EA6" w14:textId="77777777" w:rsidR="00D26E67" w:rsidRPr="007C0DCE" w:rsidRDefault="00D26E67" w:rsidP="007C0DCE">
      <w:pPr>
        <w:pStyle w:val="Zkladntext1"/>
        <w:numPr>
          <w:ilvl w:val="0"/>
          <w:numId w:val="7"/>
        </w:numPr>
        <w:shd w:val="clear" w:color="auto" w:fill="auto"/>
        <w:tabs>
          <w:tab w:val="left" w:pos="355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 xml:space="preserve">Kupující nebo osoba kupujícím pověřená k převzetí zboží potvrdí </w:t>
      </w:r>
      <w:r w:rsidR="002D70B9" w:rsidRPr="007C0DCE">
        <w:rPr>
          <w:sz w:val="24"/>
        </w:rPr>
        <w:t xml:space="preserve">prodávajícímu převzetí zboží na </w:t>
      </w:r>
      <w:r w:rsidRPr="007C0DCE">
        <w:rPr>
          <w:sz w:val="24"/>
        </w:rPr>
        <w:t xml:space="preserve">dodacím listu uvedením svého jména, příjmení, funkce a dodací list </w:t>
      </w:r>
      <w:r w:rsidR="002D70B9" w:rsidRPr="007C0DCE">
        <w:rPr>
          <w:sz w:val="24"/>
        </w:rPr>
        <w:t xml:space="preserve">opatří vlastnoručním podpisem a </w:t>
      </w:r>
      <w:r w:rsidRPr="007C0DCE">
        <w:rPr>
          <w:sz w:val="24"/>
        </w:rPr>
        <w:t>razítkem kupujícího.</w:t>
      </w:r>
    </w:p>
    <w:p w14:paraId="064B2E5B" w14:textId="77777777" w:rsidR="00D26E67" w:rsidRPr="007C0DCE" w:rsidRDefault="00D26E67" w:rsidP="007C0DCE">
      <w:pPr>
        <w:pStyle w:val="Zkladntext1"/>
        <w:numPr>
          <w:ilvl w:val="0"/>
          <w:numId w:val="7"/>
        </w:numPr>
        <w:shd w:val="clear" w:color="auto" w:fill="auto"/>
        <w:tabs>
          <w:tab w:val="left" w:pos="355"/>
        </w:tabs>
        <w:spacing w:before="0" w:after="120" w:line="250" w:lineRule="exact"/>
        <w:ind w:left="357" w:hanging="357"/>
        <w:rPr>
          <w:sz w:val="24"/>
        </w:rPr>
      </w:pPr>
      <w:r w:rsidRPr="007C0DCE">
        <w:rPr>
          <w:sz w:val="24"/>
        </w:rPr>
        <w:t>Kupující je povinen dodaného zboží při jeho převzetí zkontrolovat.</w:t>
      </w:r>
    </w:p>
    <w:p w14:paraId="0D3DFD07" w14:textId="77777777" w:rsidR="00D26E67" w:rsidRPr="007C0DCE" w:rsidRDefault="00D26E67" w:rsidP="007C0DCE">
      <w:pPr>
        <w:pStyle w:val="Zkladntext1"/>
        <w:numPr>
          <w:ilvl w:val="0"/>
          <w:numId w:val="7"/>
        </w:numPr>
        <w:shd w:val="clear" w:color="auto" w:fill="auto"/>
        <w:tabs>
          <w:tab w:val="left" w:pos="350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>Zjevné vady dodaného zboží je kupující povinen oznámit prodá</w:t>
      </w:r>
      <w:r w:rsidR="002D70B9" w:rsidRPr="007C0DCE">
        <w:rPr>
          <w:sz w:val="24"/>
        </w:rPr>
        <w:t xml:space="preserve">vajícímu do 3 pracovních dnů od </w:t>
      </w:r>
      <w:r w:rsidRPr="007C0DCE">
        <w:rPr>
          <w:sz w:val="24"/>
        </w:rPr>
        <w:t>převzetí zboží.</w:t>
      </w:r>
    </w:p>
    <w:p w14:paraId="1E20B037" w14:textId="77777777" w:rsidR="00D26E67" w:rsidRPr="007C0DCE" w:rsidRDefault="00D26E67" w:rsidP="007C0DCE">
      <w:pPr>
        <w:pStyle w:val="Zkladntext1"/>
        <w:numPr>
          <w:ilvl w:val="0"/>
          <w:numId w:val="7"/>
        </w:numPr>
        <w:shd w:val="clear" w:color="auto" w:fill="auto"/>
        <w:tabs>
          <w:tab w:val="left" w:pos="365"/>
        </w:tabs>
        <w:spacing w:before="0" w:after="120" w:line="250" w:lineRule="exact"/>
        <w:ind w:left="357" w:hanging="357"/>
        <w:rPr>
          <w:sz w:val="24"/>
        </w:rPr>
      </w:pPr>
      <w:r w:rsidRPr="007C0DCE">
        <w:rPr>
          <w:sz w:val="24"/>
        </w:rPr>
        <w:t>Skryté vady dodaného zboží je kupující povinen oznámit prodávajícímu do 14-ti dnů od jejich zjištění.</w:t>
      </w:r>
    </w:p>
    <w:p w14:paraId="6714EA12" w14:textId="77777777" w:rsidR="000206F5" w:rsidRPr="007C0DCE" w:rsidRDefault="000206F5" w:rsidP="007C0DCE">
      <w:pPr>
        <w:pStyle w:val="Zkladntext1"/>
        <w:numPr>
          <w:ilvl w:val="0"/>
          <w:numId w:val="7"/>
        </w:numPr>
        <w:shd w:val="clear" w:color="auto" w:fill="auto"/>
        <w:tabs>
          <w:tab w:val="left" w:pos="365"/>
        </w:tabs>
        <w:spacing w:before="0" w:after="120" w:line="250" w:lineRule="exact"/>
        <w:ind w:left="357" w:hanging="357"/>
        <w:rPr>
          <w:sz w:val="24"/>
        </w:rPr>
      </w:pPr>
      <w:r w:rsidRPr="007C0DCE">
        <w:rPr>
          <w:sz w:val="24"/>
        </w:rPr>
        <w:t>Kupující se stává vlastníkem zboží okamžikem zaplacení celé kupní ceny zboží.</w:t>
      </w:r>
    </w:p>
    <w:p w14:paraId="2864A84E" w14:textId="77777777" w:rsidR="00D26E67" w:rsidRPr="007C0DCE" w:rsidRDefault="00D26E67" w:rsidP="007C0DCE">
      <w:pPr>
        <w:pStyle w:val="Nadpis1"/>
      </w:pPr>
      <w:bookmarkStart w:id="5" w:name="bookmark6"/>
      <w:r w:rsidRPr="007C0DCE">
        <w:rPr>
          <w:rStyle w:val="Nadpis20"/>
          <w:rFonts w:eastAsiaTheme="majorEastAsia" w:cstheme="majorBidi"/>
          <w:b/>
          <w:bCs/>
          <w:color w:val="auto"/>
          <w:sz w:val="28"/>
          <w:szCs w:val="28"/>
          <w:u w:val="none"/>
        </w:rPr>
        <w:t>Balení</w:t>
      </w:r>
      <w:bookmarkEnd w:id="5"/>
    </w:p>
    <w:p w14:paraId="3899842A" w14:textId="77777777" w:rsidR="00D26E67" w:rsidRPr="007C0DCE" w:rsidRDefault="00D26E67" w:rsidP="007C0DCE">
      <w:pPr>
        <w:pStyle w:val="Zkladntext1"/>
        <w:numPr>
          <w:ilvl w:val="0"/>
          <w:numId w:val="8"/>
        </w:numPr>
        <w:shd w:val="clear" w:color="auto" w:fill="auto"/>
        <w:tabs>
          <w:tab w:val="left" w:pos="326"/>
        </w:tabs>
        <w:spacing w:before="0" w:after="120" w:line="250" w:lineRule="exact"/>
        <w:ind w:left="357" w:hanging="357"/>
        <w:rPr>
          <w:sz w:val="24"/>
        </w:rPr>
      </w:pPr>
      <w:r w:rsidRPr="007C0DCE">
        <w:rPr>
          <w:sz w:val="24"/>
        </w:rPr>
        <w:t>Neurčí-li kupní smlouva, jak má být zboží zabaleno nebo opatřeno pro p</w:t>
      </w:r>
      <w:r w:rsidR="007C0DCE" w:rsidRPr="007C0DCE">
        <w:rPr>
          <w:sz w:val="24"/>
        </w:rPr>
        <w:t xml:space="preserve">řepravu, je prodávající povinen </w:t>
      </w:r>
      <w:r w:rsidRPr="007C0DCE">
        <w:rPr>
          <w:sz w:val="24"/>
        </w:rPr>
        <w:t>zboží zabalit nebo opatřit pro přepravu způsobem, který je obvyklý v</w:t>
      </w:r>
      <w:r w:rsidR="007C0DCE" w:rsidRPr="007C0DCE">
        <w:rPr>
          <w:sz w:val="24"/>
        </w:rPr>
        <w:t xml:space="preserve"> obchodním styku pro dané zboží </w:t>
      </w:r>
      <w:r w:rsidRPr="007C0DCE">
        <w:rPr>
          <w:sz w:val="24"/>
        </w:rPr>
        <w:t>nebo, nelze-li tento způsob určit, způsobem potřebným k uchování a ochraně zboží.</w:t>
      </w:r>
    </w:p>
    <w:p w14:paraId="74701233" w14:textId="77777777" w:rsidR="00D26E67" w:rsidRPr="007C0DCE" w:rsidRDefault="00D26E67" w:rsidP="007C0DCE">
      <w:pPr>
        <w:pStyle w:val="Zkladntext1"/>
        <w:numPr>
          <w:ilvl w:val="0"/>
          <w:numId w:val="8"/>
        </w:numPr>
        <w:shd w:val="clear" w:color="auto" w:fill="auto"/>
        <w:tabs>
          <w:tab w:val="left" w:pos="355"/>
        </w:tabs>
        <w:spacing w:before="0" w:after="120" w:line="250" w:lineRule="exact"/>
        <w:ind w:left="357" w:hanging="357"/>
        <w:rPr>
          <w:sz w:val="24"/>
        </w:rPr>
      </w:pPr>
      <w:r w:rsidRPr="007C0DCE">
        <w:rPr>
          <w:sz w:val="24"/>
        </w:rPr>
        <w:t>Veškeré náklady vzniklé prodávajícímu v souvislosti s balením zboží jsou součástí kupní ceny.</w:t>
      </w:r>
    </w:p>
    <w:p w14:paraId="0A7731A8" w14:textId="77777777" w:rsidR="00D26E67" w:rsidRPr="007725D3" w:rsidRDefault="00D26E67" w:rsidP="007725D3">
      <w:pPr>
        <w:pStyle w:val="Nadpis1"/>
      </w:pPr>
      <w:bookmarkStart w:id="6" w:name="bookmark7"/>
      <w:r w:rsidRPr="007725D3">
        <w:rPr>
          <w:rStyle w:val="Nadpis20"/>
          <w:rFonts w:eastAsiaTheme="majorEastAsia" w:cstheme="majorBidi"/>
          <w:b/>
          <w:bCs/>
          <w:color w:val="auto"/>
          <w:sz w:val="28"/>
          <w:szCs w:val="28"/>
          <w:u w:val="none"/>
        </w:rPr>
        <w:t>Cena a platební podmínky</w:t>
      </w:r>
      <w:bookmarkEnd w:id="6"/>
    </w:p>
    <w:p w14:paraId="19B8A8B7" w14:textId="5BD08E71" w:rsidR="00D26E67" w:rsidRPr="007C0DCE" w:rsidRDefault="00D26E67" w:rsidP="007C0DCE">
      <w:pPr>
        <w:pStyle w:val="Zkladntext1"/>
        <w:numPr>
          <w:ilvl w:val="0"/>
          <w:numId w:val="9"/>
        </w:numPr>
        <w:shd w:val="clear" w:color="auto" w:fill="auto"/>
        <w:tabs>
          <w:tab w:val="left" w:pos="336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>Kupní cena zboží je stanovena podle dohodnutého ceníku, který tv</w:t>
      </w:r>
      <w:r w:rsidR="00422548" w:rsidRPr="007C0DCE">
        <w:rPr>
          <w:sz w:val="24"/>
        </w:rPr>
        <w:t xml:space="preserve">oří jako příloha č. 1. Nedílnou </w:t>
      </w:r>
      <w:r w:rsidRPr="007C0DCE">
        <w:rPr>
          <w:sz w:val="24"/>
        </w:rPr>
        <w:t>součást této smlouvy.</w:t>
      </w:r>
      <w:r w:rsidR="00482042">
        <w:rPr>
          <w:sz w:val="24"/>
        </w:rPr>
        <w:t xml:space="preserve"> Ceny obsažené v příloze č. 1</w:t>
      </w:r>
      <w:r w:rsidR="00541B4B">
        <w:rPr>
          <w:sz w:val="24"/>
        </w:rPr>
        <w:t xml:space="preserve"> zahrnují veškeré náklady s dodávkou do sídla zadavatele, tj. včetně nákladů na dopravu.</w:t>
      </w:r>
    </w:p>
    <w:p w14:paraId="5C2D2E2D" w14:textId="77777777" w:rsidR="00D26E67" w:rsidRPr="007C0DCE" w:rsidRDefault="00D26E67" w:rsidP="007C0DCE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>Kupní cena dodaného zboží bude prodávajícím vyúčtována kupujícím</w:t>
      </w:r>
      <w:r w:rsidR="000206F5" w:rsidRPr="007C0DCE">
        <w:rPr>
          <w:sz w:val="24"/>
        </w:rPr>
        <w:t xml:space="preserve">u podle množství dodaného zboží </w:t>
      </w:r>
      <w:r w:rsidRPr="007C0DCE">
        <w:rPr>
          <w:sz w:val="24"/>
        </w:rPr>
        <w:t>a kupujícím zaplacena na základě daňového dokladu - faktury vystaven</w:t>
      </w:r>
      <w:r w:rsidR="000206F5" w:rsidRPr="007C0DCE">
        <w:rPr>
          <w:sz w:val="24"/>
        </w:rPr>
        <w:t>é prodávajícím.</w:t>
      </w:r>
    </w:p>
    <w:p w14:paraId="4C5148F1" w14:textId="77777777" w:rsidR="000206F5" w:rsidRPr="007C0DCE" w:rsidRDefault="000206F5" w:rsidP="003618DB">
      <w:pPr>
        <w:pStyle w:val="Zkladntext1"/>
        <w:widowControl/>
        <w:numPr>
          <w:ilvl w:val="0"/>
          <w:numId w:val="9"/>
        </w:numPr>
        <w:shd w:val="clear" w:color="auto" w:fill="auto"/>
        <w:tabs>
          <w:tab w:val="left" w:pos="360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>Cena jednotlivých položek předmětu plnění bude uvedena v Kč bez DPH za množství stanovené v</w:t>
      </w:r>
      <w:r w:rsidR="00422548" w:rsidRPr="007C0DCE">
        <w:rPr>
          <w:sz w:val="24"/>
        </w:rPr>
        <w:t> MJ. Cena zahrnuje</w:t>
      </w:r>
      <w:r w:rsidRPr="007C0DCE">
        <w:rPr>
          <w:sz w:val="24"/>
        </w:rPr>
        <w:t xml:space="preserve"> veškeré náklady spojené s dodávkou zboží do sídla zadavatele</w:t>
      </w:r>
      <w:r w:rsidR="00422548" w:rsidRPr="007C0DCE">
        <w:rPr>
          <w:sz w:val="24"/>
        </w:rPr>
        <w:t>.</w:t>
      </w:r>
      <w:r w:rsidRPr="007C0DCE">
        <w:rPr>
          <w:sz w:val="24"/>
        </w:rPr>
        <w:t xml:space="preserve"> </w:t>
      </w:r>
    </w:p>
    <w:p w14:paraId="65682229" w14:textId="77777777" w:rsidR="00D26E67" w:rsidRPr="007C0DCE" w:rsidRDefault="00D26E67" w:rsidP="007C0DCE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>Kupující se zavazuje zaplatit kupní cenu zbož</w:t>
      </w:r>
      <w:r w:rsidR="00422548" w:rsidRPr="007C0DCE">
        <w:rPr>
          <w:sz w:val="24"/>
        </w:rPr>
        <w:t xml:space="preserve">í ve lhůtě splatnosti a to </w:t>
      </w:r>
      <w:r w:rsidRPr="007C0DCE">
        <w:rPr>
          <w:sz w:val="24"/>
        </w:rPr>
        <w:t>bankovním převodem na účet prodávajícího uvedený v záhlaví této smlouvy.</w:t>
      </w:r>
    </w:p>
    <w:p w14:paraId="66F36C36" w14:textId="77777777" w:rsidR="00D26E67" w:rsidRPr="007C0DCE" w:rsidRDefault="00D26E67" w:rsidP="007C0DCE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>Zaplacením kupní ceny se dle § 1957 odst. 1 občanského zákoníku roz</w:t>
      </w:r>
      <w:r w:rsidR="00422548" w:rsidRPr="007C0DCE">
        <w:rPr>
          <w:sz w:val="24"/>
        </w:rPr>
        <w:t xml:space="preserve">umí den připsání placené částky </w:t>
      </w:r>
      <w:r w:rsidRPr="007C0DCE">
        <w:rPr>
          <w:sz w:val="24"/>
        </w:rPr>
        <w:t>na účet prodávajícího u jeho banky.</w:t>
      </w:r>
    </w:p>
    <w:p w14:paraId="238B5459" w14:textId="77777777" w:rsidR="009200B7" w:rsidRPr="007C0DCE" w:rsidRDefault="009200B7" w:rsidP="007C0DCE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>Splatnost faktur je 14 dnů ode dne doručení faktury do sídla ku</w:t>
      </w:r>
      <w:r w:rsidR="007C0DCE" w:rsidRPr="007C0DCE">
        <w:rPr>
          <w:sz w:val="24"/>
        </w:rPr>
        <w:t>pujícího. Fakturace bude provád</w:t>
      </w:r>
      <w:r w:rsidRPr="007C0DCE">
        <w:rPr>
          <w:sz w:val="24"/>
        </w:rPr>
        <w:t>ěna pouze dle skutečně dodaného zboží.</w:t>
      </w:r>
      <w:r w:rsidR="008217DC" w:rsidRPr="007C0DCE">
        <w:rPr>
          <w:sz w:val="24"/>
        </w:rPr>
        <w:t xml:space="preserve"> Faktura musí být rozepsána na základní množstevní jednotky a celková cena bude vyjadřovat součin základních jednotek a požadovaného množství.</w:t>
      </w:r>
    </w:p>
    <w:p w14:paraId="332F900F" w14:textId="77777777" w:rsidR="00D26E67" w:rsidRPr="0017164E" w:rsidRDefault="00D26E67" w:rsidP="007C0DCE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before="0" w:after="120" w:line="250" w:lineRule="exact"/>
        <w:ind w:left="357" w:right="23" w:hanging="357"/>
        <w:rPr>
          <w:sz w:val="24"/>
        </w:rPr>
      </w:pPr>
      <w:r w:rsidRPr="0017164E">
        <w:rPr>
          <w:sz w:val="24"/>
        </w:rPr>
        <w:t>Pro případ prodlení kupujícího se zaplacením kupní ceny je kupující</w:t>
      </w:r>
      <w:r w:rsidR="00422548" w:rsidRPr="0017164E">
        <w:rPr>
          <w:sz w:val="24"/>
        </w:rPr>
        <w:t xml:space="preserve"> povinen zaplatit </w:t>
      </w:r>
      <w:r w:rsidR="00422548" w:rsidRPr="0017164E">
        <w:rPr>
          <w:sz w:val="24"/>
        </w:rPr>
        <w:lastRenderedPageBreak/>
        <w:t xml:space="preserve">prodávajícímu </w:t>
      </w:r>
      <w:r w:rsidRPr="0017164E">
        <w:rPr>
          <w:sz w:val="24"/>
        </w:rPr>
        <w:t>úrok z prodlení v zákonem stanovené výši.</w:t>
      </w:r>
    </w:p>
    <w:p w14:paraId="1B08BDCA" w14:textId="2595BAAE" w:rsidR="00482042" w:rsidRPr="00482042" w:rsidRDefault="00D26E67" w:rsidP="00482042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before="0" w:after="120" w:line="250" w:lineRule="exact"/>
        <w:ind w:left="357" w:right="23" w:hanging="357"/>
        <w:rPr>
          <w:sz w:val="24"/>
        </w:rPr>
      </w:pPr>
      <w:r w:rsidRPr="007C0DCE">
        <w:rPr>
          <w:sz w:val="24"/>
        </w:rPr>
        <w:t>Pro případ prodlení prodávajícího s dodáním zboží kupujícímu</w:t>
      </w:r>
      <w:r w:rsidR="00422548" w:rsidRPr="007C0DCE">
        <w:rPr>
          <w:sz w:val="24"/>
        </w:rPr>
        <w:t xml:space="preserve"> (prodlením se rozumí nedodržení termínu dodání zvoleného ve volitelných podmínkách e-aukce)</w:t>
      </w:r>
      <w:r w:rsidRPr="007C0DCE">
        <w:rPr>
          <w:sz w:val="24"/>
        </w:rPr>
        <w:t xml:space="preserve"> </w:t>
      </w:r>
      <w:r w:rsidR="009200B7" w:rsidRPr="007C0DCE">
        <w:rPr>
          <w:sz w:val="24"/>
        </w:rPr>
        <w:t xml:space="preserve">sjednávají smluvní strany právo </w:t>
      </w:r>
      <w:r w:rsidRPr="007C0DCE">
        <w:rPr>
          <w:sz w:val="24"/>
        </w:rPr>
        <w:t>kupujícího požadovat po prodávajícím</w:t>
      </w:r>
      <w:r w:rsidR="009200B7" w:rsidRPr="007C0DCE">
        <w:rPr>
          <w:sz w:val="24"/>
        </w:rPr>
        <w:t xml:space="preserve"> sankci</w:t>
      </w:r>
      <w:r w:rsidRPr="007C0DCE">
        <w:rPr>
          <w:sz w:val="24"/>
        </w:rPr>
        <w:t xml:space="preserve"> </w:t>
      </w:r>
      <w:r w:rsidR="00422548" w:rsidRPr="007C0DCE">
        <w:rPr>
          <w:sz w:val="24"/>
        </w:rPr>
        <w:t xml:space="preserve">ve výši </w:t>
      </w:r>
      <w:r w:rsidR="002A6665">
        <w:rPr>
          <w:sz w:val="24"/>
        </w:rPr>
        <w:t>5</w:t>
      </w:r>
      <w:r w:rsidRPr="007C0DCE">
        <w:rPr>
          <w:sz w:val="24"/>
        </w:rPr>
        <w:t>% z</w:t>
      </w:r>
      <w:r w:rsidR="00422548" w:rsidRPr="007C0DCE">
        <w:rPr>
          <w:sz w:val="24"/>
        </w:rPr>
        <w:t> celkové hodnoty každé dodávky nezrealizované v závazném termínu, formou</w:t>
      </w:r>
      <w:r w:rsidR="009200B7" w:rsidRPr="007C0DCE">
        <w:rPr>
          <w:sz w:val="24"/>
        </w:rPr>
        <w:t xml:space="preserve"> finanční srážky z celkové hodnoty konkrétní fakturace</w:t>
      </w:r>
      <w:r w:rsidR="00482042">
        <w:rPr>
          <w:sz w:val="24"/>
        </w:rPr>
        <w:t>.</w:t>
      </w:r>
    </w:p>
    <w:p w14:paraId="668E201E" w14:textId="77777777" w:rsidR="00D26E67" w:rsidRPr="007725D3" w:rsidRDefault="00D26E67" w:rsidP="007725D3">
      <w:pPr>
        <w:pStyle w:val="Nadpis1"/>
      </w:pPr>
      <w:bookmarkStart w:id="7" w:name="bookmark8"/>
      <w:r w:rsidRPr="007725D3">
        <w:rPr>
          <w:rStyle w:val="Nadpis20"/>
          <w:rFonts w:eastAsiaTheme="majorEastAsia" w:cstheme="majorBidi"/>
          <w:b/>
          <w:bCs/>
          <w:color w:val="auto"/>
          <w:sz w:val="28"/>
          <w:szCs w:val="28"/>
          <w:u w:val="none"/>
        </w:rPr>
        <w:t>Doba trvání a ukončení smlouvy</w:t>
      </w:r>
      <w:bookmarkEnd w:id="7"/>
    </w:p>
    <w:p w14:paraId="75731EB9" w14:textId="6325FCAA" w:rsidR="00D26E67" w:rsidRPr="0001070B" w:rsidRDefault="00D26E67" w:rsidP="007C0DCE">
      <w:pPr>
        <w:pStyle w:val="Zkladntext1"/>
        <w:numPr>
          <w:ilvl w:val="0"/>
          <w:numId w:val="10"/>
        </w:numPr>
        <w:shd w:val="clear" w:color="auto" w:fill="auto"/>
        <w:tabs>
          <w:tab w:val="left" w:pos="336"/>
        </w:tabs>
        <w:spacing w:before="0" w:after="120" w:line="250" w:lineRule="exact"/>
        <w:ind w:left="357" w:hanging="357"/>
        <w:rPr>
          <w:sz w:val="24"/>
        </w:rPr>
      </w:pPr>
      <w:r w:rsidRPr="0001070B">
        <w:rPr>
          <w:sz w:val="24"/>
        </w:rPr>
        <w:t xml:space="preserve">Tato smlouva se uzavírá na dobu určitou od podpisu smlouvy do </w:t>
      </w:r>
      <w:r w:rsidR="006465D0">
        <w:rPr>
          <w:sz w:val="24"/>
        </w:rPr>
        <w:t>30</w:t>
      </w:r>
      <w:r w:rsidR="00482042">
        <w:rPr>
          <w:sz w:val="24"/>
        </w:rPr>
        <w:t>.</w:t>
      </w:r>
      <w:r w:rsidR="006465D0">
        <w:rPr>
          <w:sz w:val="24"/>
        </w:rPr>
        <w:t>06</w:t>
      </w:r>
      <w:r w:rsidRPr="0001070B">
        <w:rPr>
          <w:sz w:val="24"/>
        </w:rPr>
        <w:t>.20</w:t>
      </w:r>
      <w:r w:rsidR="009000A1">
        <w:rPr>
          <w:sz w:val="24"/>
        </w:rPr>
        <w:t>2</w:t>
      </w:r>
      <w:r w:rsidR="002C1829">
        <w:rPr>
          <w:sz w:val="24"/>
        </w:rPr>
        <w:t>3</w:t>
      </w:r>
      <w:r w:rsidRPr="0001070B">
        <w:rPr>
          <w:sz w:val="24"/>
        </w:rPr>
        <w:t>.</w:t>
      </w:r>
    </w:p>
    <w:p w14:paraId="5C6E9AC3" w14:textId="77777777" w:rsidR="00D26E67" w:rsidRPr="0001070B" w:rsidRDefault="00D26E67" w:rsidP="007C0DCE">
      <w:pPr>
        <w:pStyle w:val="Zkladntext1"/>
        <w:numPr>
          <w:ilvl w:val="0"/>
          <w:numId w:val="10"/>
        </w:numPr>
        <w:shd w:val="clear" w:color="auto" w:fill="auto"/>
        <w:tabs>
          <w:tab w:val="left" w:pos="360"/>
        </w:tabs>
        <w:spacing w:before="0" w:after="120" w:line="250" w:lineRule="exact"/>
        <w:ind w:left="357" w:right="23" w:hanging="357"/>
        <w:rPr>
          <w:sz w:val="24"/>
        </w:rPr>
      </w:pPr>
      <w:r w:rsidRPr="0001070B">
        <w:rPr>
          <w:sz w:val="24"/>
        </w:rPr>
        <w:t>Prodávající může odstoupit od této smlouvy při prodlení kupujícího</w:t>
      </w:r>
      <w:r w:rsidR="008217DC" w:rsidRPr="0001070B">
        <w:rPr>
          <w:sz w:val="24"/>
        </w:rPr>
        <w:t xml:space="preserve"> se zaplacením kupní ceny řádně </w:t>
      </w:r>
      <w:r w:rsidRPr="0001070B">
        <w:rPr>
          <w:sz w:val="24"/>
        </w:rPr>
        <w:t>dodaného zboží, které bude delší než 30 dnů.</w:t>
      </w:r>
    </w:p>
    <w:p w14:paraId="1A3418EA" w14:textId="77777777" w:rsidR="00D26E67" w:rsidRPr="0001070B" w:rsidRDefault="00D26E67" w:rsidP="007C0DCE">
      <w:pPr>
        <w:pStyle w:val="Zkladntext1"/>
        <w:numPr>
          <w:ilvl w:val="0"/>
          <w:numId w:val="10"/>
        </w:numPr>
        <w:shd w:val="clear" w:color="auto" w:fill="auto"/>
        <w:tabs>
          <w:tab w:val="left" w:pos="355"/>
        </w:tabs>
        <w:spacing w:before="0" w:after="120" w:line="250" w:lineRule="exact"/>
        <w:ind w:left="357" w:right="23" w:hanging="357"/>
        <w:rPr>
          <w:sz w:val="24"/>
        </w:rPr>
      </w:pPr>
      <w:r w:rsidRPr="0001070B">
        <w:rPr>
          <w:sz w:val="24"/>
        </w:rPr>
        <w:t xml:space="preserve">Kupující může od této smlouvy odstoupit v případě prodlení prodávajícího s dodáním </w:t>
      </w:r>
      <w:r w:rsidR="008217DC" w:rsidRPr="0001070B">
        <w:rPr>
          <w:sz w:val="24"/>
        </w:rPr>
        <w:t xml:space="preserve">objednaného </w:t>
      </w:r>
      <w:r w:rsidRPr="0001070B">
        <w:rPr>
          <w:sz w:val="24"/>
        </w:rPr>
        <w:t>zboží delším než 30 dnů.</w:t>
      </w:r>
    </w:p>
    <w:p w14:paraId="5BAC75F7" w14:textId="77777777" w:rsidR="00D26E67" w:rsidRPr="0001070B" w:rsidRDefault="00D26E67" w:rsidP="007C0DCE">
      <w:pPr>
        <w:pStyle w:val="Zkladntext1"/>
        <w:numPr>
          <w:ilvl w:val="0"/>
          <w:numId w:val="10"/>
        </w:numPr>
        <w:shd w:val="clear" w:color="auto" w:fill="auto"/>
        <w:tabs>
          <w:tab w:val="left" w:pos="365"/>
        </w:tabs>
        <w:spacing w:before="0" w:after="120" w:line="250" w:lineRule="exact"/>
        <w:ind w:left="357" w:hanging="357"/>
        <w:rPr>
          <w:sz w:val="24"/>
        </w:rPr>
      </w:pPr>
      <w:r w:rsidRPr="0001070B">
        <w:rPr>
          <w:sz w:val="24"/>
        </w:rPr>
        <w:t>Obě strany mohou platnost smlouvy ukončit písemnou dohodou ke sjednanému dni.</w:t>
      </w:r>
    </w:p>
    <w:p w14:paraId="02365DF9" w14:textId="77777777" w:rsidR="00D26E67" w:rsidRPr="0001070B" w:rsidRDefault="00D26E67" w:rsidP="007C0DCE">
      <w:pPr>
        <w:pStyle w:val="Zkladntext1"/>
        <w:numPr>
          <w:ilvl w:val="0"/>
          <w:numId w:val="10"/>
        </w:numPr>
        <w:shd w:val="clear" w:color="auto" w:fill="auto"/>
        <w:tabs>
          <w:tab w:val="left" w:pos="360"/>
        </w:tabs>
        <w:spacing w:before="0" w:after="120" w:line="250" w:lineRule="exact"/>
        <w:ind w:left="357" w:right="23" w:hanging="357"/>
        <w:rPr>
          <w:sz w:val="24"/>
        </w:rPr>
      </w:pPr>
      <w:r w:rsidRPr="0001070B">
        <w:rPr>
          <w:sz w:val="24"/>
        </w:rPr>
        <w:t>Odstoupení od smlouvy nemá žádný vliv na uhrazení veškerých finan</w:t>
      </w:r>
      <w:r w:rsidR="008217DC" w:rsidRPr="0001070B">
        <w:rPr>
          <w:sz w:val="24"/>
        </w:rPr>
        <w:t xml:space="preserve">čních závazků mezi prodávajícím </w:t>
      </w:r>
      <w:r w:rsidRPr="0001070B">
        <w:rPr>
          <w:sz w:val="24"/>
        </w:rPr>
        <w:t>a kupujícím, včetně smluvních pokut a úroků z prodlení.</w:t>
      </w:r>
    </w:p>
    <w:p w14:paraId="7ABFD9BE" w14:textId="77777777" w:rsidR="00D26E67" w:rsidRPr="007725D3" w:rsidRDefault="00D26E67" w:rsidP="007725D3">
      <w:pPr>
        <w:pStyle w:val="Nadpis1"/>
      </w:pPr>
      <w:bookmarkStart w:id="8" w:name="bookmark9"/>
      <w:r w:rsidRPr="007725D3">
        <w:rPr>
          <w:rStyle w:val="Nadpis20"/>
          <w:rFonts w:eastAsiaTheme="majorEastAsia" w:cstheme="majorBidi"/>
          <w:b/>
          <w:bCs/>
          <w:color w:val="auto"/>
          <w:sz w:val="28"/>
          <w:szCs w:val="28"/>
          <w:u w:val="none"/>
        </w:rPr>
        <w:t>Salvátorské ustanovení</w:t>
      </w:r>
      <w:bookmarkEnd w:id="8"/>
    </w:p>
    <w:p w14:paraId="2D114863" w14:textId="77777777" w:rsidR="00D26E67" w:rsidRPr="0001070B" w:rsidRDefault="007725D3" w:rsidP="0001070B">
      <w:pPr>
        <w:pStyle w:val="Zkladntext1"/>
        <w:shd w:val="clear" w:color="auto" w:fill="auto"/>
        <w:spacing w:before="0" w:after="120" w:line="250" w:lineRule="exact"/>
        <w:ind w:left="357" w:right="23" w:hanging="357"/>
        <w:rPr>
          <w:sz w:val="24"/>
        </w:rPr>
      </w:pPr>
      <w:r w:rsidRPr="0001070B">
        <w:rPr>
          <w:sz w:val="24"/>
        </w:rPr>
        <w:t>1.</w:t>
      </w:r>
      <w:r w:rsidRPr="0001070B">
        <w:rPr>
          <w:sz w:val="24"/>
        </w:rPr>
        <w:tab/>
      </w:r>
      <w:r w:rsidR="00D26E67" w:rsidRPr="0001070B">
        <w:rPr>
          <w:sz w:val="24"/>
        </w:rPr>
        <w:t>Je-li nebo stane-li se některé ustanovení této smlouvy neplatné či neú</w:t>
      </w:r>
      <w:r w:rsidRPr="0001070B">
        <w:rPr>
          <w:sz w:val="24"/>
        </w:rPr>
        <w:t xml:space="preserve">činné, nedotýká se to ostatních </w:t>
      </w:r>
      <w:r w:rsidR="00D26E67" w:rsidRPr="0001070B">
        <w:rPr>
          <w:sz w:val="24"/>
        </w:rPr>
        <w:t>ustanovení této smlouvy, která zůstávají platná a účinná. Smluvní str</w:t>
      </w:r>
      <w:r w:rsidR="008217DC" w:rsidRPr="0001070B">
        <w:rPr>
          <w:sz w:val="24"/>
        </w:rPr>
        <w:t xml:space="preserve">any se v tomto případě zavazují </w:t>
      </w:r>
      <w:r w:rsidR="00D26E67" w:rsidRPr="0001070B">
        <w:rPr>
          <w:sz w:val="24"/>
        </w:rPr>
        <w:t>dohodou nahradit ustanovení neplatné či neúčinné novým ustano</w:t>
      </w:r>
      <w:r w:rsidR="008217DC" w:rsidRPr="0001070B">
        <w:rPr>
          <w:sz w:val="24"/>
        </w:rPr>
        <w:t xml:space="preserve">vením platným či účinným, které </w:t>
      </w:r>
      <w:r w:rsidR="00D26E67" w:rsidRPr="0001070B">
        <w:rPr>
          <w:sz w:val="24"/>
        </w:rPr>
        <w:t>nejlépe odpovídá původně zamýšlenému ekonomickému účelu ustan</w:t>
      </w:r>
      <w:r w:rsidR="008217DC" w:rsidRPr="0001070B">
        <w:rPr>
          <w:sz w:val="24"/>
        </w:rPr>
        <w:t xml:space="preserve">ovení neplatného či neúčinného. </w:t>
      </w:r>
      <w:r w:rsidR="00D26E67" w:rsidRPr="0001070B">
        <w:rPr>
          <w:sz w:val="24"/>
        </w:rPr>
        <w:t>Do té doby platí odpovídající úprava obecně závazných právních předpisů České republiky.</w:t>
      </w:r>
    </w:p>
    <w:p w14:paraId="0B12B9D6" w14:textId="77777777" w:rsidR="00D26E67" w:rsidRPr="007725D3" w:rsidRDefault="00D26E67" w:rsidP="007725D3">
      <w:pPr>
        <w:pStyle w:val="Nadpis1"/>
      </w:pPr>
      <w:bookmarkStart w:id="9" w:name="bookmark10"/>
      <w:r w:rsidRPr="007725D3">
        <w:rPr>
          <w:rStyle w:val="Nadpis20"/>
          <w:rFonts w:eastAsiaTheme="majorEastAsia" w:cstheme="majorBidi"/>
          <w:b/>
          <w:bCs/>
          <w:color w:val="auto"/>
          <w:sz w:val="28"/>
          <w:szCs w:val="28"/>
          <w:u w:val="none"/>
        </w:rPr>
        <w:t>Závěrečná ustanovení</w:t>
      </w:r>
      <w:bookmarkEnd w:id="9"/>
    </w:p>
    <w:p w14:paraId="686FFF3C" w14:textId="77777777" w:rsidR="00D26E67" w:rsidRPr="0001070B" w:rsidRDefault="00D26E67" w:rsidP="0001070B">
      <w:pPr>
        <w:pStyle w:val="Zkladntext1"/>
        <w:numPr>
          <w:ilvl w:val="0"/>
          <w:numId w:val="11"/>
        </w:numPr>
        <w:shd w:val="clear" w:color="auto" w:fill="auto"/>
        <w:tabs>
          <w:tab w:val="left" w:pos="341"/>
        </w:tabs>
        <w:spacing w:before="0" w:after="120" w:line="250" w:lineRule="exact"/>
        <w:ind w:left="357" w:right="23" w:hanging="357"/>
        <w:rPr>
          <w:sz w:val="24"/>
        </w:rPr>
      </w:pPr>
      <w:r w:rsidRPr="0001070B">
        <w:rPr>
          <w:sz w:val="24"/>
        </w:rPr>
        <w:t>Ostatní práva a povinnosti smluvních stran výslovně v této smlo</w:t>
      </w:r>
      <w:r w:rsidR="008217DC" w:rsidRPr="0001070B">
        <w:rPr>
          <w:sz w:val="24"/>
        </w:rPr>
        <w:t xml:space="preserve">uvě neupravená se řídí právními </w:t>
      </w:r>
      <w:r w:rsidRPr="0001070B">
        <w:rPr>
          <w:sz w:val="24"/>
        </w:rPr>
        <w:t>předpisy České republiky zejména ustanoveními občanského zákoníku.</w:t>
      </w:r>
    </w:p>
    <w:p w14:paraId="2B9F9F5A" w14:textId="77777777" w:rsidR="00D26E67" w:rsidRPr="0001070B" w:rsidRDefault="00D26E67" w:rsidP="0001070B">
      <w:pPr>
        <w:pStyle w:val="Zkladntext1"/>
        <w:numPr>
          <w:ilvl w:val="0"/>
          <w:numId w:val="11"/>
        </w:numPr>
        <w:shd w:val="clear" w:color="auto" w:fill="auto"/>
        <w:tabs>
          <w:tab w:val="left" w:pos="355"/>
        </w:tabs>
        <w:spacing w:before="0" w:after="120" w:line="250" w:lineRule="exact"/>
        <w:ind w:left="357" w:hanging="357"/>
        <w:rPr>
          <w:sz w:val="24"/>
        </w:rPr>
      </w:pPr>
      <w:r w:rsidRPr="0001070B">
        <w:rPr>
          <w:sz w:val="24"/>
        </w:rPr>
        <w:t>Změny obsahu této smlouvy, mohou být provedeny pouze písemně, formou dodatku k této smlouvě.</w:t>
      </w:r>
    </w:p>
    <w:p w14:paraId="25B11185" w14:textId="34A5C30E" w:rsidR="00D26E67" w:rsidRDefault="00D26E67" w:rsidP="00F0397A">
      <w:pPr>
        <w:pStyle w:val="Zkladntext1"/>
        <w:widowControl/>
        <w:numPr>
          <w:ilvl w:val="0"/>
          <w:numId w:val="11"/>
        </w:numPr>
        <w:shd w:val="clear" w:color="auto" w:fill="auto"/>
        <w:tabs>
          <w:tab w:val="left" w:pos="355"/>
        </w:tabs>
        <w:spacing w:before="0" w:after="120" w:line="250" w:lineRule="exact"/>
        <w:ind w:left="357" w:right="23" w:hanging="357"/>
        <w:rPr>
          <w:sz w:val="24"/>
        </w:rPr>
      </w:pPr>
      <w:r w:rsidRPr="0001070B">
        <w:rPr>
          <w:sz w:val="24"/>
        </w:rPr>
        <w:t>Tato smlouva byla sepsána ve dvou vyhotoveních, pro každou stra</w:t>
      </w:r>
      <w:r w:rsidR="008217DC" w:rsidRPr="0001070B">
        <w:rPr>
          <w:sz w:val="24"/>
        </w:rPr>
        <w:t xml:space="preserve">nu jedno a obě strany souhlasně </w:t>
      </w:r>
      <w:r w:rsidRPr="0001070B">
        <w:rPr>
          <w:sz w:val="24"/>
        </w:rPr>
        <w:t>prohlašují, že tuto smlouvu před jejím podpisem doslovně četly, ve všem</w:t>
      </w:r>
      <w:r w:rsidR="0001070B" w:rsidRPr="0001070B">
        <w:rPr>
          <w:sz w:val="24"/>
        </w:rPr>
        <w:t xml:space="preserve"> s ní souhlasí a zavazují se ji </w:t>
      </w:r>
      <w:r w:rsidRPr="0001070B">
        <w:rPr>
          <w:sz w:val="24"/>
        </w:rPr>
        <w:t>dodržovat. Zároveň obě strany prohlašují, že smlouvu uzavřely ze s</w:t>
      </w:r>
      <w:r w:rsidR="008217DC" w:rsidRPr="0001070B">
        <w:rPr>
          <w:sz w:val="24"/>
        </w:rPr>
        <w:t xml:space="preserve">vé pravé a svobodné vůle, ničím ani </w:t>
      </w:r>
      <w:r w:rsidRPr="0001070B">
        <w:rPr>
          <w:sz w:val="24"/>
        </w:rPr>
        <w:t>nikým neovlivněné a že jim nejsou známy žádné okolnosti, které by m</w:t>
      </w:r>
      <w:r w:rsidR="008217DC" w:rsidRPr="0001070B">
        <w:rPr>
          <w:sz w:val="24"/>
        </w:rPr>
        <w:t xml:space="preserve">ohly ovlivnit hodnověrnost této </w:t>
      </w:r>
      <w:r w:rsidRPr="0001070B">
        <w:rPr>
          <w:sz w:val="24"/>
        </w:rPr>
        <w:t>smlouvy.</w:t>
      </w:r>
      <w:r w:rsidR="00F0397A">
        <w:rPr>
          <w:sz w:val="24"/>
        </w:rPr>
        <w:br w:type="page"/>
      </w:r>
    </w:p>
    <w:p w14:paraId="7454D172" w14:textId="44C0C13B" w:rsidR="007820CC" w:rsidRDefault="007820CC" w:rsidP="007820CC">
      <w:pPr>
        <w:pStyle w:val="Zkladntext1"/>
        <w:pBdr>
          <w:bottom w:val="single" w:sz="6" w:space="31" w:color="auto"/>
        </w:pBdr>
        <w:shd w:val="clear" w:color="auto" w:fill="auto"/>
        <w:tabs>
          <w:tab w:val="left" w:pos="360"/>
        </w:tabs>
        <w:spacing w:before="0" w:after="0" w:line="210" w:lineRule="exact"/>
        <w:ind w:firstLine="0"/>
      </w:pPr>
      <w:r>
        <w:lastRenderedPageBreak/>
        <w:t>V Krnově dne ………                                                                                 V Bruntále dne……….--------------------------------                                                                           -------------------------------------</w:t>
      </w:r>
    </w:p>
    <w:p w14:paraId="74F3F653" w14:textId="31C1BC5E" w:rsidR="007820CC" w:rsidRDefault="007820CC" w:rsidP="007820CC">
      <w:pPr>
        <w:pStyle w:val="Zkladntext1"/>
        <w:pBdr>
          <w:bottom w:val="single" w:sz="6" w:space="31" w:color="auto"/>
        </w:pBdr>
        <w:shd w:val="clear" w:color="auto" w:fill="auto"/>
        <w:tabs>
          <w:tab w:val="left" w:pos="360"/>
        </w:tabs>
        <w:spacing w:before="0" w:after="0" w:line="210" w:lineRule="exact"/>
        <w:ind w:firstLine="0"/>
      </w:pPr>
      <w:r>
        <w:t xml:space="preserve">       Prodávající                                                                                                             Kupující</w:t>
      </w:r>
    </w:p>
    <w:p w14:paraId="4E3DCE5B" w14:textId="77777777" w:rsidR="007820CC" w:rsidRDefault="007820CC" w:rsidP="007820CC">
      <w:pPr>
        <w:pStyle w:val="Zkladntext1"/>
        <w:pBdr>
          <w:bottom w:val="single" w:sz="6" w:space="31" w:color="auto"/>
        </w:pBdr>
        <w:shd w:val="clear" w:color="auto" w:fill="auto"/>
        <w:tabs>
          <w:tab w:val="left" w:pos="360"/>
        </w:tabs>
        <w:spacing w:before="0" w:after="0" w:line="210" w:lineRule="exact"/>
        <w:ind w:firstLine="0"/>
      </w:pPr>
      <w:r>
        <w:t>XXXXX – 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XXXXX, starosta města</w:t>
      </w:r>
    </w:p>
    <w:p w14:paraId="34224ACE" w14:textId="77777777" w:rsidR="007820CC" w:rsidRDefault="007820CC" w:rsidP="007820CC">
      <w:pPr>
        <w:pStyle w:val="Zkladntext1"/>
        <w:pBdr>
          <w:bottom w:val="single" w:sz="6" w:space="31" w:color="auto"/>
        </w:pBdr>
        <w:shd w:val="clear" w:color="auto" w:fill="auto"/>
        <w:tabs>
          <w:tab w:val="left" w:pos="360"/>
        </w:tabs>
        <w:spacing w:before="0" w:after="0" w:line="210" w:lineRule="exact"/>
        <w:ind w:firstLine="0"/>
      </w:pPr>
    </w:p>
    <w:p w14:paraId="5638C188" w14:textId="77777777" w:rsidR="007820CC" w:rsidRPr="00F0397A" w:rsidRDefault="007820CC" w:rsidP="007820CC">
      <w:pPr>
        <w:pStyle w:val="Zkladntext1"/>
        <w:widowControl/>
        <w:shd w:val="clear" w:color="auto" w:fill="auto"/>
        <w:tabs>
          <w:tab w:val="left" w:pos="355"/>
        </w:tabs>
        <w:spacing w:before="0" w:after="120" w:line="250" w:lineRule="exact"/>
        <w:ind w:left="357" w:right="23" w:firstLine="0"/>
        <w:rPr>
          <w:sz w:val="24"/>
        </w:rPr>
      </w:pPr>
    </w:p>
    <w:p w14:paraId="14F9DC48" w14:textId="77777777" w:rsidR="00D26E67" w:rsidRPr="0001070B" w:rsidRDefault="00D26E67" w:rsidP="00D26E67">
      <w:pPr>
        <w:pStyle w:val="Zkladntext1"/>
        <w:pBdr>
          <w:bottom w:val="single" w:sz="6" w:space="31" w:color="auto"/>
        </w:pBdr>
        <w:shd w:val="clear" w:color="auto" w:fill="auto"/>
        <w:tabs>
          <w:tab w:val="left" w:pos="360"/>
        </w:tabs>
        <w:spacing w:before="0" w:after="0" w:line="210" w:lineRule="exact"/>
        <w:ind w:firstLine="0"/>
        <w:rPr>
          <w:sz w:val="24"/>
        </w:rPr>
      </w:pPr>
    </w:p>
    <w:tbl>
      <w:tblPr>
        <w:tblpPr w:leftFromText="141" w:rightFromText="141" w:vertAnchor="text" w:horzAnchor="margin" w:tblpXSpec="center" w:tblpY="90"/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649"/>
        <w:gridCol w:w="1210"/>
        <w:gridCol w:w="1422"/>
        <w:gridCol w:w="2259"/>
      </w:tblGrid>
      <w:tr w:rsidR="00896EBF" w:rsidRPr="00896EBF" w14:paraId="31864325" w14:textId="77777777" w:rsidTr="00896EB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17D7" w14:textId="77777777" w:rsidR="00896EBF" w:rsidRPr="00896EBF" w:rsidRDefault="00896EBF" w:rsidP="0089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7815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2E69" w14:textId="77777777" w:rsidR="00896EBF" w:rsidRPr="00896EBF" w:rsidRDefault="00896EBF" w:rsidP="00896E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Příloha č. 1</w:t>
            </w:r>
          </w:p>
        </w:tc>
      </w:tr>
      <w:tr w:rsidR="00896EBF" w:rsidRPr="00896EBF" w14:paraId="26E775E4" w14:textId="77777777" w:rsidTr="00896EB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A37C" w14:textId="77777777" w:rsidR="00896EBF" w:rsidRPr="00896EBF" w:rsidRDefault="00896EBF" w:rsidP="00896E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E72A3" w14:textId="77777777" w:rsidR="00896EBF" w:rsidRPr="00896EBF" w:rsidRDefault="00896EBF" w:rsidP="00896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Zadavatel:   Město Bruntál</w:t>
            </w:r>
          </w:p>
        </w:tc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09F9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96EBF" w:rsidRPr="00896EBF" w14:paraId="176741C5" w14:textId="77777777" w:rsidTr="00896EB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865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8A1A1" w14:textId="77777777" w:rsidR="00896EBF" w:rsidRPr="00896EBF" w:rsidRDefault="00896EBF" w:rsidP="00896E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 předmětu zakázky:  Nákup kancelářských potřeb pro kalendářní rok 2023 - 1. pololetí</w:t>
            </w:r>
          </w:p>
        </w:tc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D7827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96EBF" w:rsidRPr="00896EBF" w14:paraId="29DEC769" w14:textId="77777777" w:rsidTr="00896EB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CE9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A278" w14:textId="77777777" w:rsidR="00896EBF" w:rsidRPr="00896EBF" w:rsidRDefault="00896EBF" w:rsidP="0089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6EBF" w:rsidRPr="00896EBF" w14:paraId="23B78B84" w14:textId="77777777" w:rsidTr="00896EBF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ECE9"/>
            <w:noWrap/>
            <w:vAlign w:val="center"/>
            <w:hideMark/>
          </w:tcPr>
          <w:p w14:paraId="6294DD9C" w14:textId="77777777" w:rsidR="00896EBF" w:rsidRPr="00896EBF" w:rsidRDefault="00896EBF" w:rsidP="00896EBF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ECE9"/>
            <w:vAlign w:val="center"/>
            <w:hideMark/>
          </w:tcPr>
          <w:p w14:paraId="04069B0B" w14:textId="77777777" w:rsidR="00896EBF" w:rsidRPr="00896EBF" w:rsidRDefault="00896EBF" w:rsidP="00896EBF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ECE9"/>
            <w:vAlign w:val="center"/>
            <w:hideMark/>
          </w:tcPr>
          <w:p w14:paraId="0C76A1A8" w14:textId="77777777" w:rsidR="00896EBF" w:rsidRPr="00896EBF" w:rsidRDefault="00896EBF" w:rsidP="00896EBF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ECE9"/>
            <w:vAlign w:val="center"/>
            <w:hideMark/>
          </w:tcPr>
          <w:p w14:paraId="3E246766" w14:textId="77777777" w:rsidR="00896EBF" w:rsidRPr="00896EBF" w:rsidRDefault="00896EBF" w:rsidP="00896EBF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ECE9"/>
            <w:noWrap/>
            <w:vAlign w:val="center"/>
            <w:hideMark/>
          </w:tcPr>
          <w:p w14:paraId="159F84D5" w14:textId="77777777" w:rsidR="00896EBF" w:rsidRPr="00896EBF" w:rsidRDefault="00896EBF" w:rsidP="00896EBF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Cena za MJ v Kč bez DPH</w:t>
            </w:r>
          </w:p>
        </w:tc>
      </w:tr>
      <w:tr w:rsidR="00896EBF" w:rsidRPr="00896EBF" w14:paraId="01EAA072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F9E7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3008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xer. papír NAVIGATOR - universal A4/80g/500 listů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87E01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1 000,00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6DE5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C20FE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28A2080B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E5BF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F89EE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xer. papír A4/80g/500 listů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B737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1 000,00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A37FC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2938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54BEA2BA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66B5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0305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xer. papír NAVIGATOR - universal A3/80g/500 listů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DD9C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25,00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19F9C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4F9C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7654A012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A133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DD06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xer. papír A3/80g/500 listů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CEB3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25,00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7C9F5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BB251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013EB619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B9CB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D5FEA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xer. papír A4/160g/250 listů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54C35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10,00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9499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85F5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1B277CBE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8B9C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D82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xer. papír A5/80g/500 listů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5ED6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3E53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D9F5C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5F48E608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434A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7458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xer. papír 10 barev A4/80g/500 listů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F9A1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10,00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C734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01455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0680FB48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A2FE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294D5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xer. papír barevný A4/80g/500 listů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48FC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10,00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DEFA3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F085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438438B4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B9AC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3BE06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obálka C6 samolepící/1000ks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AB0C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7AE0C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CF2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095A71F9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1EF1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FDD51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obálka C5 samolepící/1000ks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A3720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1CA81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25E5A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2F9D6B97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17AD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026D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obálka dlouhá s okénkem samolepící/1000ks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F85A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87A85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1022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1461835F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4145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5BD7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obálka dlouhá samolepící/1000ks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38B47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2E9F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6E4B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263BE302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9825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EABF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poštovní taška B4 s páskou/250 ks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80B8E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024D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25FA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255F80F1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81B1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C457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poštovní taška B4 Xdno hnědá sulfát /250 ks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17165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3,00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80C15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433AE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39220815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5226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66947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bílé samolepící etikety /100 ks listů A4 v balení - různé rozměry etiket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18AB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25,00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3FBC7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E4F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7FFD221E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E43E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D1DD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obal A4 L čirý PP - 180 mic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E18CC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A083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62C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4F58F5CA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DC53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B26B5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obal A4 L čirý PVC - 150 mic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8BD5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2 000,00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4159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DD03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73747CA2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283E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68E8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obal A4 U čirý PVC - 150 mic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730E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400,00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CEA6A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990C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575067D4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383A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002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prospektový obal A4/U čirý/hladký/100ks v balení - &gt;=40 mic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1E3E1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80,00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00C2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E13A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0E1262B5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104C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A1D1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prospektový obal A4/U čirý/hladký/100ks v balení - &gt;=50 mic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B8B6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80,00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0765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7D13A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7BC342B1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7BEA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BA8C3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lepící tyčinka 20g v minimálním požadovaném standartu "KORES" nebo "PRITT"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5F1E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300,00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E9D3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2F0F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165D3FFA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7B90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AEF25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lepidlo na papír, dřevo a další savé materiály GAMAFIX 110g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5423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80,00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B42A1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7E8DC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41E50E0B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1DA2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99216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odkládací mapa A4 3 klopy/ gramáž papíru min. 210 g/m2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645B5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2 500,00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D2A4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C2430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03DB22A8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9637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63C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odkládací mapa A4 3 klopy s gumou prešpán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415A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150,00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6E9C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F141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7029D404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4AEC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FE293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odkládací mapa A4 bez klop/ gramáž papíru min. 210 g/m2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40D00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38C8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39EA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1C2E4DAC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8083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9DA2A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rychlovazač závěsný celý A4/gramáž papíru min. 210 g/m2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3360E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800,00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D84C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BFAB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2C69561A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7762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EB16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rychlovazač obyčejný A4/gramáž papíru min. 210 g/m2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8D59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600,00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6265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AC66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3A2999AE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E3A5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20D71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rychlovazač PP A4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A77C6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150,00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1CAF6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405A7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26E24CD3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8306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45CB7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rychlovazač PP A4 s euroděrováním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5A2A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40,00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E007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5A61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6A5E074C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0D86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5A37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pořadač pákový A4/50 mm, min. s barevným hřbetem (v různých barvách)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D31F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80,00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EF3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F7E53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6D92C600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E3F3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7A5F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pořadač pákový A4/75-80 mm, min. s barevným hřbetem (v různých barvách)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7A40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80,00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CF84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FA1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0146564D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EE34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912A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pořadač s kapsou min. s barevným hřbetem (v různých barvách)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CD79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80,00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6ECA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1C31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4A56AC39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6EA4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33.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63291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Vnitřní archivní box 330x260x50mm (v různých barvách)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EB15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400,00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70F5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3865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5BCFB33E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EC02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FF8BE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vnitřní archivní box 330x260x75 mm (v různých barvách)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6802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400,00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ECD3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167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1698EB74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38B3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80970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vnitřní archivní box 330x260x110 mm (v různých barvách)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EE26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400,00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18083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BE04E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50C83944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6FD3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AB5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jednorázový korekční strojek PRITT 4.2mm/&gt;=10m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549EE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1E5B6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63E1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0E8EB9B3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C1F1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2050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jednorázový korekční strojek PRITT 6.0mm/&gt;=10m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7CC8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D97CE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587F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6FC00D55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B1C4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E6659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korekční strojek PRITT 6.0mm/&gt;10m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93C5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DF2C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6EC33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12C7B5D7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678C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D2E76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korekční páska PRITT 6.0mm/&gt;=10m - náhradní náplň do korekčního strojku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C6571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C9490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C438A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365F09C4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AF22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5D67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spisové desky s tkanicí A4 se štítkem (v různých barvách)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A1F25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250,00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9A967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4C1E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300C7114" w14:textId="77777777" w:rsidTr="00896EBF">
        <w:trPr>
          <w:trHeight w:val="4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780B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41.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84803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popisovač Centropen Liner 4611, šíře stopy 0,3 mm, délka stopy až 1500 m (v různých barvách)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F8B6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300,00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3F956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128F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055A1A18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E9B4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47C4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zvýrazňovač Centropen 8722 (v různých barvách)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07A1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300,00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D84C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BAEB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4AE0CC0E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B101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43.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E6C9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Čirá laminovací folie A3 (303x426 mm), 100mic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8FF87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300,00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9EB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8563A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5D7B5D5B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1EE3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44.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B03A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Čirá laminovací folie A4 (216x303 mm), 100mic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758AA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500,00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1696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60AD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6202581B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582E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45.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8BAAC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Čirá laminovací folie A5 (154x216 mm), 80mic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E29C8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400,00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5BA9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32F82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XXXXX</w:t>
            </w:r>
          </w:p>
        </w:tc>
      </w:tr>
      <w:tr w:rsidR="00896EBF" w:rsidRPr="00896EBF" w14:paraId="39D05D49" w14:textId="77777777" w:rsidTr="00896EBF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F866" w14:textId="77777777" w:rsidR="00896EBF" w:rsidRPr="00896EBF" w:rsidRDefault="00896EBF" w:rsidP="00896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46.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82CCF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Čirá laminovací folie A6 (111x154 mm), 80mic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BCD2D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400,00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B183B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D63F4" w14:textId="77777777" w:rsidR="00896EBF" w:rsidRPr="00896EBF" w:rsidRDefault="00896EBF" w:rsidP="00896EB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50847C23" w14:textId="77777777" w:rsidR="00D26E67" w:rsidRDefault="00D26E67" w:rsidP="00D26E67">
      <w:pPr>
        <w:pStyle w:val="Zkladntext1"/>
        <w:pBdr>
          <w:bottom w:val="single" w:sz="6" w:space="31" w:color="auto"/>
        </w:pBdr>
        <w:shd w:val="clear" w:color="auto" w:fill="auto"/>
        <w:tabs>
          <w:tab w:val="left" w:pos="360"/>
        </w:tabs>
        <w:spacing w:before="0" w:after="0" w:line="210" w:lineRule="exact"/>
        <w:ind w:firstLine="0"/>
      </w:pPr>
    </w:p>
    <w:p w14:paraId="059B3D95" w14:textId="77777777" w:rsidR="00D26E67" w:rsidRDefault="00D26E67" w:rsidP="00D26E67">
      <w:pPr>
        <w:pStyle w:val="Zkladntext1"/>
        <w:pBdr>
          <w:bottom w:val="single" w:sz="6" w:space="31" w:color="auto"/>
        </w:pBdr>
        <w:shd w:val="clear" w:color="auto" w:fill="auto"/>
        <w:tabs>
          <w:tab w:val="left" w:pos="360"/>
        </w:tabs>
        <w:spacing w:before="0" w:after="0" w:line="210" w:lineRule="exact"/>
        <w:ind w:firstLine="0"/>
      </w:pPr>
    </w:p>
    <w:p w14:paraId="2F964210" w14:textId="77777777" w:rsidR="00D26E67" w:rsidRDefault="00D26E67" w:rsidP="00D26E67">
      <w:pPr>
        <w:pStyle w:val="Zkladntext1"/>
        <w:pBdr>
          <w:bottom w:val="single" w:sz="6" w:space="31" w:color="auto"/>
        </w:pBdr>
        <w:shd w:val="clear" w:color="auto" w:fill="auto"/>
        <w:tabs>
          <w:tab w:val="left" w:pos="360"/>
        </w:tabs>
        <w:spacing w:before="0" w:after="0" w:line="210" w:lineRule="exact"/>
        <w:ind w:firstLine="0"/>
      </w:pPr>
    </w:p>
    <w:tbl>
      <w:tblPr>
        <w:tblW w:w="1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3934"/>
        <w:gridCol w:w="2786"/>
      </w:tblGrid>
      <w:tr w:rsidR="00896EBF" w:rsidRPr="00896EBF" w14:paraId="154924E5" w14:textId="77777777" w:rsidTr="00896EB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B05B" w14:textId="77777777" w:rsidR="00896EBF" w:rsidRPr="00896EBF" w:rsidRDefault="00896EBF" w:rsidP="0089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B46E9" w14:textId="77777777" w:rsidR="00896EBF" w:rsidRPr="00896EBF" w:rsidRDefault="00896EBF" w:rsidP="00896EB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26CC" w14:textId="77777777" w:rsidR="00896EBF" w:rsidRPr="00896EBF" w:rsidRDefault="00896EBF" w:rsidP="00896E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96EBF">
              <w:rPr>
                <w:rFonts w:ascii="Arial" w:eastAsia="Times New Roman" w:hAnsi="Arial" w:cs="Arial"/>
                <w:color w:val="000000"/>
                <w:lang w:eastAsia="cs-CZ"/>
              </w:rPr>
              <w:t>Příloha č. 1</w:t>
            </w:r>
          </w:p>
        </w:tc>
      </w:tr>
    </w:tbl>
    <w:p w14:paraId="445393F8" w14:textId="16608720" w:rsidR="00F0397A" w:rsidRDefault="00F039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02C8DC7" w14:textId="1847B2C8" w:rsidR="00896EBF" w:rsidRDefault="00896EB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1A271EF" w14:textId="77777777" w:rsidR="00896EBF" w:rsidRPr="00896EBF" w:rsidRDefault="00896EBF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896EBF" w:rsidRPr="0089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D6D"/>
    <w:multiLevelType w:val="multilevel"/>
    <w:tmpl w:val="166CA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D3498"/>
    <w:multiLevelType w:val="multilevel"/>
    <w:tmpl w:val="AED2544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C27F6"/>
    <w:multiLevelType w:val="multilevel"/>
    <w:tmpl w:val="968CF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1F4C81"/>
    <w:multiLevelType w:val="multilevel"/>
    <w:tmpl w:val="63924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7C2C0B"/>
    <w:multiLevelType w:val="multilevel"/>
    <w:tmpl w:val="E0048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01DBE"/>
    <w:multiLevelType w:val="multilevel"/>
    <w:tmpl w:val="9138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F4026D"/>
    <w:multiLevelType w:val="multilevel"/>
    <w:tmpl w:val="5D2A6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541851"/>
    <w:multiLevelType w:val="multilevel"/>
    <w:tmpl w:val="93328A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8F5225"/>
    <w:multiLevelType w:val="hybridMultilevel"/>
    <w:tmpl w:val="8E446800"/>
    <w:lvl w:ilvl="0" w:tplc="66A0A118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84832"/>
    <w:multiLevelType w:val="multilevel"/>
    <w:tmpl w:val="D9341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86582B"/>
    <w:multiLevelType w:val="multilevel"/>
    <w:tmpl w:val="166CA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404510"/>
    <w:multiLevelType w:val="multilevel"/>
    <w:tmpl w:val="61322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973A8E"/>
    <w:multiLevelType w:val="multilevel"/>
    <w:tmpl w:val="36C485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1D0C2F"/>
    <w:multiLevelType w:val="multilevel"/>
    <w:tmpl w:val="AED2544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6D63E4"/>
    <w:multiLevelType w:val="hybridMultilevel"/>
    <w:tmpl w:val="BF3E2C46"/>
    <w:lvl w:ilvl="0" w:tplc="833AABD0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068077">
    <w:abstractNumId w:val="7"/>
  </w:num>
  <w:num w:numId="2" w16cid:durableId="412704660">
    <w:abstractNumId w:val="13"/>
  </w:num>
  <w:num w:numId="3" w16cid:durableId="1981570917">
    <w:abstractNumId w:val="3"/>
  </w:num>
  <w:num w:numId="4" w16cid:durableId="924342059">
    <w:abstractNumId w:val="9"/>
  </w:num>
  <w:num w:numId="5" w16cid:durableId="2078280794">
    <w:abstractNumId w:val="4"/>
  </w:num>
  <w:num w:numId="6" w16cid:durableId="1754665998">
    <w:abstractNumId w:val="12"/>
  </w:num>
  <w:num w:numId="7" w16cid:durableId="2063823922">
    <w:abstractNumId w:val="6"/>
  </w:num>
  <w:num w:numId="8" w16cid:durableId="1865753278">
    <w:abstractNumId w:val="2"/>
  </w:num>
  <w:num w:numId="9" w16cid:durableId="1804930480">
    <w:abstractNumId w:val="5"/>
  </w:num>
  <w:num w:numId="10" w16cid:durableId="1160996486">
    <w:abstractNumId w:val="11"/>
  </w:num>
  <w:num w:numId="11" w16cid:durableId="166217616">
    <w:abstractNumId w:val="0"/>
  </w:num>
  <w:num w:numId="12" w16cid:durableId="1665738104">
    <w:abstractNumId w:val="1"/>
  </w:num>
  <w:num w:numId="13" w16cid:durableId="599219936">
    <w:abstractNumId w:val="8"/>
  </w:num>
  <w:num w:numId="14" w16cid:durableId="1975990071">
    <w:abstractNumId w:val="14"/>
  </w:num>
  <w:num w:numId="15" w16cid:durableId="738986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67"/>
    <w:rsid w:val="0001070B"/>
    <w:rsid w:val="000206F5"/>
    <w:rsid w:val="000F221E"/>
    <w:rsid w:val="001375D7"/>
    <w:rsid w:val="0017164E"/>
    <w:rsid w:val="001F3EF4"/>
    <w:rsid w:val="0028358F"/>
    <w:rsid w:val="002A6665"/>
    <w:rsid w:val="002C1829"/>
    <w:rsid w:val="002D70B9"/>
    <w:rsid w:val="00321AED"/>
    <w:rsid w:val="003618DB"/>
    <w:rsid w:val="003E77A4"/>
    <w:rsid w:val="00422548"/>
    <w:rsid w:val="00482042"/>
    <w:rsid w:val="00541B4B"/>
    <w:rsid w:val="005E4223"/>
    <w:rsid w:val="006465D0"/>
    <w:rsid w:val="006C793C"/>
    <w:rsid w:val="007725D3"/>
    <w:rsid w:val="00773E81"/>
    <w:rsid w:val="007820CC"/>
    <w:rsid w:val="007C0DCE"/>
    <w:rsid w:val="007F5D48"/>
    <w:rsid w:val="0081408B"/>
    <w:rsid w:val="00814A50"/>
    <w:rsid w:val="008217DC"/>
    <w:rsid w:val="00896EBF"/>
    <w:rsid w:val="008D3DDE"/>
    <w:rsid w:val="009000A1"/>
    <w:rsid w:val="009200B7"/>
    <w:rsid w:val="009244A2"/>
    <w:rsid w:val="00962264"/>
    <w:rsid w:val="009A7423"/>
    <w:rsid w:val="00A23B65"/>
    <w:rsid w:val="00A466FB"/>
    <w:rsid w:val="00AD70AD"/>
    <w:rsid w:val="00AF60B7"/>
    <w:rsid w:val="00CB7422"/>
    <w:rsid w:val="00D26E67"/>
    <w:rsid w:val="00F0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B284"/>
  <w15:docId w15:val="{D6D56D04-5F0A-4652-B1C7-7CA653A9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25D3"/>
    <w:pPr>
      <w:keepNext/>
      <w:keepLines/>
      <w:numPr>
        <w:numId w:val="14"/>
      </w:numPr>
      <w:spacing w:before="480" w:after="240"/>
      <w:ind w:left="714" w:hanging="357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0">
    <w:name w:val="Nadpis #1_"/>
    <w:basedOn w:val="Standardnpsmoodstavce"/>
    <w:rsid w:val="00D26E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Nadpis11">
    <w:name w:val="Nadpis #1"/>
    <w:basedOn w:val="Nadpis10"/>
    <w:rsid w:val="00D26E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single"/>
      <w:lang w:val="cs-CZ"/>
    </w:rPr>
  </w:style>
  <w:style w:type="character" w:customStyle="1" w:styleId="Zkladntext">
    <w:name w:val="Základní text_"/>
    <w:basedOn w:val="Standardnpsmoodstavce"/>
    <w:link w:val="Zkladntext1"/>
    <w:rsid w:val="00D26E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dpis22">
    <w:name w:val="Nadpis #2 (2)_"/>
    <w:basedOn w:val="Standardnpsmoodstavce"/>
    <w:rsid w:val="00D26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20">
    <w:name w:val="Nadpis #2 (2)"/>
    <w:basedOn w:val="Nadpis22"/>
    <w:rsid w:val="00D26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Nadpis2">
    <w:name w:val="Nadpis #2_"/>
    <w:basedOn w:val="Standardnpsmoodstavce"/>
    <w:rsid w:val="00D26E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0">
    <w:name w:val="Nadpis #2"/>
    <w:basedOn w:val="Nadpis2"/>
    <w:rsid w:val="00D26E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Zkladntext1">
    <w:name w:val="Základní text1"/>
    <w:basedOn w:val="Normln"/>
    <w:link w:val="Zkladntext"/>
    <w:rsid w:val="00D26E67"/>
    <w:pPr>
      <w:widowControl w:val="0"/>
      <w:shd w:val="clear" w:color="auto" w:fill="FFFFFF"/>
      <w:spacing w:before="600" w:after="300" w:line="0" w:lineRule="atLeas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E77A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25D3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1550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Viktorin</dc:creator>
  <cp:lastModifiedBy>Vodička Michal</cp:lastModifiedBy>
  <cp:revision>8</cp:revision>
  <cp:lastPrinted>2022-12-05T12:16:00Z</cp:lastPrinted>
  <dcterms:created xsi:type="dcterms:W3CDTF">2022-12-05T08:51:00Z</dcterms:created>
  <dcterms:modified xsi:type="dcterms:W3CDTF">2022-12-08T13:39:00Z</dcterms:modified>
</cp:coreProperties>
</file>