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47" w:rsidRDefault="00BA7ED2" w:rsidP="00BD52EC">
      <w:pPr>
        <w:pStyle w:val="Style2"/>
        <w:framePr w:w="2101" w:h="399" w:wrap="none" w:vAnchor="page" w:hAnchor="page" w:x="1261" w:y="91"/>
        <w:shd w:val="clear" w:color="auto" w:fill="auto"/>
      </w:pPr>
      <w:proofErr w:type="spellStart"/>
      <w:r>
        <w:t>Priloha</w:t>
      </w:r>
      <w:proofErr w:type="spellEnd"/>
      <w:r>
        <w:t xml:space="preserve"> c.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1540"/>
      </w:tblGrid>
      <w:tr w:rsidR="007C434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347" w:rsidRDefault="00BA7ED2">
            <w:pPr>
              <w:pStyle w:val="Style4"/>
              <w:framePr w:w="1881" w:h="878" w:hSpace="1403" w:wrap="none" w:hAnchor="page" w:x="20475" w:y="385"/>
              <w:shd w:val="clear" w:color="auto" w:fill="auto"/>
              <w:spacing w:after="4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T:</w:t>
            </w:r>
          </w:p>
          <w:p w:rsidR="007C4347" w:rsidRDefault="00BA7ED2">
            <w:pPr>
              <w:pStyle w:val="Style4"/>
              <w:framePr w:w="1881" w:h="878" w:hSpace="1403" w:wrap="none" w:hAnchor="page" w:x="20475" w:y="385"/>
              <w:shd w:val="clear" w:color="auto" w:fill="auto"/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F:</w:t>
            </w:r>
          </w:p>
          <w:p w:rsidR="007C4347" w:rsidRDefault="00BA7ED2">
            <w:pPr>
              <w:pStyle w:val="Style4"/>
              <w:framePr w:w="1881" w:h="878" w:hSpace="1403" w:wrap="none" w:hAnchor="page" w:x="20475" w:y="385"/>
              <w:shd w:val="clear" w:color="auto" w:fill="auto"/>
              <w:spacing w:after="40"/>
              <w:ind w:firstLine="140"/>
              <w:rPr>
                <w:sz w:val="16"/>
                <w:szCs w:val="16"/>
              </w:rPr>
            </w:pPr>
            <w:r>
              <w:rPr>
                <w:color w:val="0563C1"/>
                <w:sz w:val="16"/>
                <w:szCs w:val="16"/>
              </w:rPr>
              <w:t>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347" w:rsidRDefault="007C4347" w:rsidP="00BD52EC">
            <w:pPr>
              <w:pStyle w:val="Style4"/>
              <w:framePr w:w="1881" w:h="878" w:hSpace="1403" w:wrap="none" w:hAnchor="page" w:x="20475" w:y="385"/>
              <w:shd w:val="clear" w:color="auto" w:fill="auto"/>
              <w:spacing w:line="310" w:lineRule="auto"/>
              <w:rPr>
                <w:sz w:val="16"/>
                <w:szCs w:val="16"/>
              </w:rPr>
            </w:pPr>
          </w:p>
        </w:tc>
      </w:tr>
    </w:tbl>
    <w:p w:rsidR="007C4347" w:rsidRDefault="007C4347">
      <w:pPr>
        <w:framePr w:w="1881" w:h="878" w:hSpace="1403" w:wrap="none" w:hAnchor="page" w:x="20475" w:y="385"/>
        <w:spacing w:line="1" w:lineRule="exact"/>
      </w:pPr>
    </w:p>
    <w:p w:rsidR="007C4347" w:rsidRDefault="00BA7ED2">
      <w:pPr>
        <w:pStyle w:val="Style8"/>
        <w:framePr w:w="1240" w:h="757" w:wrap="none" w:hAnchor="page" w:x="19072" w:y="495"/>
        <w:shd w:val="clear" w:color="auto" w:fill="auto"/>
      </w:pPr>
      <w:r>
        <w:t>Čapkova 2357/5</w:t>
      </w:r>
    </w:p>
    <w:p w:rsidR="007C4347" w:rsidRDefault="00BA7ED2">
      <w:pPr>
        <w:pStyle w:val="Style8"/>
        <w:framePr w:w="1240" w:h="757" w:wrap="none" w:hAnchor="page" w:x="19072" w:y="495"/>
        <w:shd w:val="clear" w:color="auto" w:fill="auto"/>
      </w:pPr>
      <w:r>
        <w:t>678 01 Blansko Czech Republic</w:t>
      </w:r>
    </w:p>
    <w:p w:rsidR="007C4347" w:rsidRDefault="00BA7ED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5715</wp:posOffset>
            </wp:positionH>
            <wp:positionV relativeFrom="margin">
              <wp:posOffset>0</wp:posOffset>
            </wp:positionV>
            <wp:extent cx="2239010" cy="9912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3901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9894570</wp:posOffset>
            </wp:positionH>
            <wp:positionV relativeFrom="margin">
              <wp:posOffset>0</wp:posOffset>
            </wp:positionV>
            <wp:extent cx="2793365" cy="9645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933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347" w:rsidRDefault="007C4347">
      <w:pPr>
        <w:spacing w:line="360" w:lineRule="exact"/>
      </w:pPr>
    </w:p>
    <w:p w:rsidR="007C4347" w:rsidRDefault="007C4347">
      <w:pPr>
        <w:spacing w:line="360" w:lineRule="exact"/>
      </w:pPr>
    </w:p>
    <w:p w:rsidR="007C4347" w:rsidRDefault="007C4347">
      <w:pPr>
        <w:spacing w:after="480" w:line="1" w:lineRule="exact"/>
      </w:pPr>
    </w:p>
    <w:p w:rsidR="007C4347" w:rsidRDefault="007C4347">
      <w:pPr>
        <w:spacing w:line="1" w:lineRule="exact"/>
        <w:sectPr w:rsidR="007C4347">
          <w:pgSz w:w="23818" w:h="16839" w:orient="landscape"/>
          <w:pgMar w:top="1" w:right="1415" w:bottom="1273" w:left="9" w:header="0" w:footer="845" w:gutter="0"/>
          <w:pgNumType w:start="1"/>
          <w:cols w:space="720"/>
          <w:noEndnote/>
          <w:docGrid w:linePitch="360"/>
        </w:sectPr>
      </w:pPr>
    </w:p>
    <w:p w:rsidR="007C4347" w:rsidRDefault="007C4347">
      <w:pPr>
        <w:spacing w:line="240" w:lineRule="exact"/>
        <w:rPr>
          <w:sz w:val="19"/>
          <w:szCs w:val="19"/>
        </w:rPr>
      </w:pPr>
    </w:p>
    <w:p w:rsidR="007C4347" w:rsidRDefault="007C4347">
      <w:pPr>
        <w:spacing w:before="39" w:after="39" w:line="240" w:lineRule="exact"/>
        <w:rPr>
          <w:sz w:val="19"/>
          <w:szCs w:val="19"/>
        </w:rPr>
      </w:pPr>
    </w:p>
    <w:p w:rsidR="007C4347" w:rsidRDefault="007C4347">
      <w:pPr>
        <w:spacing w:line="1" w:lineRule="exact"/>
        <w:sectPr w:rsidR="007C4347">
          <w:type w:val="continuous"/>
          <w:pgSz w:w="23818" w:h="16839" w:orient="landscape"/>
          <w:pgMar w:top="1" w:right="0" w:bottom="1273" w:left="0" w:header="0" w:footer="3" w:gutter="0"/>
          <w:cols w:space="720"/>
          <w:noEndnote/>
          <w:docGrid w:linePitch="360"/>
        </w:sectPr>
      </w:pPr>
    </w:p>
    <w:p w:rsidR="007C4347" w:rsidRDefault="00BA7ED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12576810</wp:posOffset>
                </wp:positionH>
                <wp:positionV relativeFrom="paragraph">
                  <wp:posOffset>454025</wp:posOffset>
                </wp:positionV>
                <wp:extent cx="847725" cy="2133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4347" w:rsidRDefault="00BA7ED2">
                            <w:pPr>
                              <w:pStyle w:val="Style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14.11.2022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990.3pt;margin-top:35.75pt;width:66.75pt;height:16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" filled="f" stroked="f">
                <v:textbox inset="0,0,0,0">
                  <w:txbxContent>
                    <w:p w:rsidR="007C4347" w:rsidRDefault="00BA7ED2">
                      <w:pPr>
                        <w:pStyle w:val="Style10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14.11.2022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C4347" w:rsidRDefault="00BA7ED2">
      <w:pPr>
        <w:pStyle w:val="Style13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Generální oprava MVE Kadaň</w:t>
      </w:r>
      <w:bookmarkEnd w:id="0"/>
      <w:bookmarkEnd w:id="1"/>
      <w:bookmarkEnd w:id="2"/>
    </w:p>
    <w:p w:rsidR="007C4347" w:rsidRDefault="00BA7ED2">
      <w:pPr>
        <w:pStyle w:val="Style15"/>
        <w:keepNext/>
        <w:keepLines/>
        <w:shd w:val="clear" w:color="auto" w:fill="auto"/>
        <w:sectPr w:rsidR="007C4347">
          <w:type w:val="continuous"/>
          <w:pgSz w:w="23818" w:h="16839" w:orient="landscape"/>
          <w:pgMar w:top="1" w:right="4011" w:bottom="1273" w:left="1396" w:header="0" w:footer="3" w:gutter="0"/>
          <w:cols w:space="720"/>
          <w:noEndnote/>
          <w:docGrid w:linePitch="360"/>
        </w:sectPr>
      </w:pPr>
      <w:bookmarkStart w:id="3" w:name="bookmark3"/>
      <w:bookmarkStart w:id="4" w:name="bookmark4"/>
      <w:bookmarkStart w:id="5" w:name="bookmark5"/>
      <w:r>
        <w:t>Nabídka</w:t>
      </w:r>
      <w:r>
        <w:t xml:space="preserve"> na vícepráce č. 2022/100/E/39/TT</w:t>
      </w:r>
      <w:bookmarkEnd w:id="3"/>
      <w:bookmarkEnd w:id="4"/>
      <w:bookmarkEnd w:id="5"/>
    </w:p>
    <w:p w:rsidR="007C4347" w:rsidRDefault="007C4347">
      <w:pPr>
        <w:spacing w:line="240" w:lineRule="exact"/>
        <w:rPr>
          <w:sz w:val="19"/>
          <w:szCs w:val="19"/>
        </w:rPr>
      </w:pPr>
    </w:p>
    <w:p w:rsidR="007C4347" w:rsidRDefault="007C4347">
      <w:pPr>
        <w:spacing w:before="29" w:after="29" w:line="240" w:lineRule="exact"/>
        <w:rPr>
          <w:sz w:val="19"/>
          <w:szCs w:val="19"/>
        </w:rPr>
      </w:pPr>
    </w:p>
    <w:p w:rsidR="007C4347" w:rsidRDefault="007C4347">
      <w:pPr>
        <w:spacing w:line="1" w:lineRule="exact"/>
        <w:sectPr w:rsidR="007C4347">
          <w:type w:val="continuous"/>
          <w:pgSz w:w="23818" w:h="16839" w:orient="landscape"/>
          <w:pgMar w:top="1" w:right="0" w:bottom="1273" w:left="0" w:header="0" w:footer="3" w:gutter="0"/>
          <w:cols w:space="720"/>
          <w:noEndnote/>
          <w:docGrid w:linePitch="360"/>
        </w:sectPr>
      </w:pPr>
    </w:p>
    <w:p w:rsidR="007C4347" w:rsidRDefault="00BA7ED2">
      <w:pPr>
        <w:pStyle w:val="Style17"/>
        <w:framePr w:w="2397" w:h="2228" w:wrap="none" w:vAnchor="text" w:hAnchor="page" w:x="1508" w:y="43"/>
        <w:shd w:val="clear" w:color="auto" w:fill="auto"/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>Nabízející:</w:t>
      </w:r>
    </w:p>
    <w:p w:rsidR="007C4347" w:rsidRDefault="00BA7ED2">
      <w:pPr>
        <w:pStyle w:val="Style17"/>
        <w:framePr w:w="2397" w:h="2228" w:wrap="none" w:vAnchor="text" w:hAnchor="page" w:x="1508" w:y="43"/>
        <w:shd w:val="clear" w:color="auto" w:fill="auto"/>
        <w:spacing w:after="60" w:line="276" w:lineRule="auto"/>
      </w:pPr>
      <w:proofErr w:type="spellStart"/>
      <w:r>
        <w:rPr>
          <w:b/>
          <w:bCs/>
        </w:rPr>
        <w:t>Litostroj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Engineering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a.s</w:t>
      </w:r>
      <w:proofErr w:type="spellEnd"/>
    </w:p>
    <w:p w:rsidR="007C4347" w:rsidRDefault="00BA7ED2">
      <w:pPr>
        <w:pStyle w:val="Style17"/>
        <w:framePr w:w="2397" w:h="2228" w:wrap="none" w:vAnchor="text" w:hAnchor="page" w:x="1508" w:y="43"/>
        <w:shd w:val="clear" w:color="auto" w:fill="auto"/>
        <w:spacing w:after="160"/>
        <w:rPr>
          <w:sz w:val="22"/>
          <w:szCs w:val="22"/>
        </w:rPr>
      </w:pPr>
      <w:r>
        <w:rPr>
          <w:sz w:val="22"/>
          <w:szCs w:val="22"/>
        </w:rPr>
        <w:t>Čapkova 2357/5</w:t>
      </w:r>
    </w:p>
    <w:p w:rsidR="007C4347" w:rsidRDefault="00BA7ED2">
      <w:pPr>
        <w:pStyle w:val="Style17"/>
        <w:framePr w:w="2397" w:h="2228" w:wrap="none" w:vAnchor="text" w:hAnchor="page" w:x="1508" w:y="43"/>
        <w:shd w:val="clear" w:color="auto" w:fill="auto"/>
        <w:spacing w:after="100"/>
        <w:rPr>
          <w:sz w:val="22"/>
          <w:szCs w:val="22"/>
        </w:rPr>
      </w:pPr>
      <w:r>
        <w:rPr>
          <w:sz w:val="22"/>
          <w:szCs w:val="22"/>
        </w:rPr>
        <w:t>678 01 Blansko</w:t>
      </w:r>
    </w:p>
    <w:p w:rsidR="007C4347" w:rsidRDefault="00BA7ED2">
      <w:pPr>
        <w:pStyle w:val="Style17"/>
        <w:framePr w:w="2397" w:h="2228" w:wrap="none" w:vAnchor="text" w:hAnchor="page" w:x="1508" w:y="43"/>
        <w:pBdr>
          <w:bottom w:val="single" w:sz="4" w:space="0" w:color="auto"/>
        </w:pBdr>
        <w:shd w:val="clear" w:color="auto" w:fill="auto"/>
        <w:spacing w:line="266" w:lineRule="auto"/>
      </w:pPr>
      <w:r>
        <w:rPr>
          <w:sz w:val="22"/>
          <w:szCs w:val="22"/>
        </w:rPr>
        <w:t xml:space="preserve">Česká republika </w:t>
      </w:r>
    </w:p>
    <w:p w:rsidR="007C4347" w:rsidRDefault="00BA7ED2">
      <w:pPr>
        <w:pStyle w:val="Style23"/>
        <w:keepNext/>
        <w:keepLines/>
        <w:framePr w:w="4336" w:h="1619" w:wrap="none" w:vAnchor="text" w:hAnchor="page" w:x="6043" w:y="21"/>
        <w:shd w:val="clear" w:color="auto" w:fill="auto"/>
      </w:pPr>
      <w:bookmarkStart w:id="6" w:name="bookmark6"/>
      <w:bookmarkStart w:id="7" w:name="bookmark7"/>
      <w:bookmarkStart w:id="8" w:name="bookmark8"/>
      <w:r>
        <w:t>Kontaktní osoba</w:t>
      </w:r>
      <w:r>
        <w:rPr>
          <w:i w:val="0"/>
          <w:iCs w:val="0"/>
        </w:rPr>
        <w:t>:</w:t>
      </w:r>
      <w:bookmarkEnd w:id="6"/>
      <w:bookmarkEnd w:id="7"/>
      <w:bookmarkEnd w:id="8"/>
    </w:p>
    <w:p w:rsidR="007C4347" w:rsidRDefault="007C4347">
      <w:pPr>
        <w:pStyle w:val="Style17"/>
        <w:framePr w:w="4336" w:h="1619" w:wrap="none" w:vAnchor="text" w:hAnchor="page" w:x="6043" w:y="21"/>
        <w:shd w:val="clear" w:color="auto" w:fill="auto"/>
        <w:spacing w:after="100"/>
        <w:rPr>
          <w:sz w:val="22"/>
          <w:szCs w:val="22"/>
        </w:rPr>
      </w:pPr>
    </w:p>
    <w:p w:rsidR="007C4347" w:rsidRDefault="00BA7ED2">
      <w:pPr>
        <w:pStyle w:val="Style17"/>
        <w:framePr w:w="4336" w:h="1619" w:wrap="none" w:vAnchor="text" w:hAnchor="page" w:x="6043" w:y="21"/>
        <w:shd w:val="clear" w:color="auto" w:fill="auto"/>
        <w:spacing w:after="100"/>
        <w:rPr>
          <w:sz w:val="22"/>
          <w:szCs w:val="22"/>
        </w:rPr>
      </w:pPr>
      <w:r>
        <w:rPr>
          <w:sz w:val="22"/>
          <w:szCs w:val="22"/>
        </w:rPr>
        <w:t xml:space="preserve">Mobil: </w:t>
      </w:r>
    </w:p>
    <w:p w:rsidR="007C4347" w:rsidRDefault="00BA7ED2">
      <w:pPr>
        <w:pStyle w:val="Style17"/>
        <w:framePr w:w="4336" w:h="1619" w:wrap="none" w:vAnchor="text" w:hAnchor="page" w:x="6043" w:y="21"/>
        <w:shd w:val="clear" w:color="auto" w:fill="auto"/>
        <w:spacing w:after="22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</w:p>
    <w:p w:rsidR="007C4347" w:rsidRDefault="00BA7ED2">
      <w:pPr>
        <w:pStyle w:val="Style10"/>
        <w:framePr w:w="2638" w:h="2223" w:wrap="none" w:vAnchor="text" w:hAnchor="page" w:x="11714" w:y="43"/>
        <w:shd w:val="clear" w:color="auto" w:fill="auto"/>
        <w:spacing w:after="300"/>
      </w:pPr>
      <w:r>
        <w:rPr>
          <w:b/>
          <w:bCs/>
        </w:rPr>
        <w:t>Zákazník:</w:t>
      </w:r>
    </w:p>
    <w:p w:rsidR="007C4347" w:rsidRDefault="00BA7ED2">
      <w:pPr>
        <w:pStyle w:val="Style17"/>
        <w:framePr w:w="2638" w:h="2223" w:wrap="none" w:vAnchor="text" w:hAnchor="page" w:x="11714" w:y="43"/>
        <w:shd w:val="clear" w:color="auto" w:fill="auto"/>
        <w:spacing w:after="200" w:line="252" w:lineRule="auto"/>
        <w:rPr>
          <w:sz w:val="22"/>
          <w:szCs w:val="22"/>
        </w:rPr>
      </w:pPr>
      <w:r>
        <w:rPr>
          <w:b/>
          <w:bCs/>
        </w:rPr>
        <w:t xml:space="preserve">Povodí Ohře, statní podnik </w:t>
      </w:r>
      <w:r>
        <w:rPr>
          <w:sz w:val="22"/>
          <w:szCs w:val="22"/>
        </w:rPr>
        <w:t>Bezručova 4219</w:t>
      </w:r>
    </w:p>
    <w:p w:rsidR="007C4347" w:rsidRDefault="00BA7ED2">
      <w:pPr>
        <w:pStyle w:val="Style17"/>
        <w:framePr w:w="2638" w:h="2223" w:wrap="none" w:vAnchor="text" w:hAnchor="page" w:x="11714" w:y="43"/>
        <w:shd w:val="clear" w:color="auto" w:fill="auto"/>
        <w:spacing w:after="100"/>
        <w:rPr>
          <w:sz w:val="22"/>
          <w:szCs w:val="22"/>
        </w:rPr>
      </w:pPr>
      <w:r>
        <w:rPr>
          <w:sz w:val="22"/>
          <w:szCs w:val="22"/>
        </w:rPr>
        <w:t>430 03 Chomutov</w:t>
      </w:r>
    </w:p>
    <w:p w:rsidR="007C4347" w:rsidRDefault="00BA7ED2">
      <w:pPr>
        <w:pStyle w:val="Style17"/>
        <w:framePr w:w="2638" w:h="2223" w:wrap="none" w:vAnchor="text" w:hAnchor="page" w:x="11714" w:y="43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Česká republika</w:t>
      </w:r>
    </w:p>
    <w:p w:rsidR="007C4347" w:rsidRDefault="007C4347">
      <w:pPr>
        <w:pStyle w:val="Style17"/>
        <w:framePr w:w="2638" w:h="2223" w:wrap="none" w:vAnchor="text" w:hAnchor="page" w:x="11714" w:y="43"/>
        <w:shd w:val="clear" w:color="auto" w:fill="auto"/>
        <w:spacing w:after="160" w:line="264" w:lineRule="auto"/>
      </w:pPr>
    </w:p>
    <w:p w:rsidR="007C4347" w:rsidRDefault="00BA7ED2">
      <w:pPr>
        <w:pStyle w:val="Style23"/>
        <w:keepNext/>
        <w:keepLines/>
        <w:framePr w:w="2575" w:h="1619" w:wrap="none" w:vAnchor="text" w:hAnchor="page" w:x="16249" w:y="21"/>
        <w:shd w:val="clear" w:color="auto" w:fill="auto"/>
      </w:pPr>
      <w:bookmarkStart w:id="9" w:name="bookmark10"/>
      <w:bookmarkStart w:id="10" w:name="bookmark11"/>
      <w:bookmarkStart w:id="11" w:name="bookmark9"/>
      <w:r>
        <w:t>Kontaktní osoba:</w:t>
      </w:r>
      <w:bookmarkEnd w:id="9"/>
      <w:bookmarkEnd w:id="10"/>
      <w:bookmarkEnd w:id="11"/>
    </w:p>
    <w:p w:rsidR="00BD52EC" w:rsidRDefault="00BD52EC">
      <w:pPr>
        <w:pStyle w:val="Style17"/>
        <w:framePr w:w="2575" w:h="1619" w:wrap="none" w:vAnchor="text" w:hAnchor="page" w:x="16249" w:y="21"/>
        <w:shd w:val="clear" w:color="auto" w:fill="auto"/>
        <w:spacing w:after="100"/>
        <w:rPr>
          <w:sz w:val="22"/>
          <w:szCs w:val="22"/>
        </w:rPr>
      </w:pPr>
    </w:p>
    <w:p w:rsidR="007C4347" w:rsidRDefault="00BA7ED2">
      <w:pPr>
        <w:pStyle w:val="Style17"/>
        <w:framePr w:w="2575" w:h="1619" w:wrap="none" w:vAnchor="text" w:hAnchor="page" w:x="16249" w:y="21"/>
        <w:shd w:val="clear" w:color="auto" w:fill="auto"/>
        <w:spacing w:after="100"/>
        <w:rPr>
          <w:sz w:val="22"/>
          <w:szCs w:val="22"/>
        </w:rPr>
      </w:pPr>
      <w:r>
        <w:rPr>
          <w:sz w:val="22"/>
          <w:szCs w:val="22"/>
        </w:rPr>
        <w:t xml:space="preserve">Mobil: </w:t>
      </w:r>
    </w:p>
    <w:p w:rsidR="007C4347" w:rsidRDefault="00BA7ED2">
      <w:pPr>
        <w:pStyle w:val="Style17"/>
        <w:framePr w:w="2575" w:h="1619" w:wrap="none" w:vAnchor="text" w:hAnchor="page" w:x="16249" w:y="21"/>
        <w:shd w:val="clear" w:color="auto" w:fill="auto"/>
        <w:spacing w:after="220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7C4347" w:rsidRDefault="007C4347">
      <w:pPr>
        <w:spacing w:line="360" w:lineRule="exact"/>
      </w:pPr>
    </w:p>
    <w:p w:rsidR="007C4347" w:rsidRDefault="007C4347">
      <w:pPr>
        <w:spacing w:line="360" w:lineRule="exact"/>
      </w:pPr>
    </w:p>
    <w:p w:rsidR="007C4347" w:rsidRDefault="007C4347">
      <w:pPr>
        <w:spacing w:line="360" w:lineRule="exact"/>
      </w:pPr>
    </w:p>
    <w:p w:rsidR="007C4347" w:rsidRDefault="007C4347">
      <w:pPr>
        <w:spacing w:line="360" w:lineRule="exact"/>
      </w:pPr>
    </w:p>
    <w:p w:rsidR="007C4347" w:rsidRDefault="007C4347">
      <w:pPr>
        <w:spacing w:line="360" w:lineRule="exact"/>
      </w:pPr>
    </w:p>
    <w:p w:rsidR="007C4347" w:rsidRDefault="007C4347">
      <w:pPr>
        <w:spacing w:after="469" w:line="1" w:lineRule="exact"/>
      </w:pPr>
    </w:p>
    <w:p w:rsidR="007C4347" w:rsidRDefault="007C4347">
      <w:pPr>
        <w:spacing w:line="1" w:lineRule="exact"/>
        <w:sectPr w:rsidR="007C4347">
          <w:type w:val="continuous"/>
          <w:pgSz w:w="23818" w:h="16839" w:orient="landscape"/>
          <w:pgMar w:top="1" w:right="1415" w:bottom="1273" w:left="9" w:header="0" w:footer="3" w:gutter="0"/>
          <w:cols w:space="720"/>
          <w:noEndnote/>
          <w:docGrid w:linePitch="360"/>
        </w:sectPr>
      </w:pPr>
    </w:p>
    <w:p w:rsidR="007C4347" w:rsidRDefault="007C4347">
      <w:pPr>
        <w:spacing w:line="240" w:lineRule="exact"/>
        <w:rPr>
          <w:sz w:val="19"/>
          <w:szCs w:val="19"/>
        </w:rPr>
      </w:pPr>
    </w:p>
    <w:p w:rsidR="007C4347" w:rsidRDefault="007C4347">
      <w:pPr>
        <w:spacing w:before="48" w:after="48" w:line="240" w:lineRule="exact"/>
        <w:rPr>
          <w:sz w:val="19"/>
          <w:szCs w:val="19"/>
        </w:rPr>
      </w:pPr>
    </w:p>
    <w:p w:rsidR="007C4347" w:rsidRDefault="007C4347">
      <w:pPr>
        <w:spacing w:line="1" w:lineRule="exact"/>
        <w:sectPr w:rsidR="007C4347">
          <w:type w:val="continuous"/>
          <w:pgSz w:w="23818" w:h="16839" w:orient="landscape"/>
          <w:pgMar w:top="1" w:right="0" w:bottom="1" w:left="0" w:header="0" w:footer="3" w:gutter="0"/>
          <w:cols w:space="720"/>
          <w:noEndnote/>
          <w:docGrid w:linePitch="360"/>
        </w:sectPr>
      </w:pPr>
    </w:p>
    <w:p w:rsidR="007C4347" w:rsidRDefault="00BA7ED2">
      <w:pPr>
        <w:pStyle w:val="Style28"/>
        <w:keepNext/>
        <w:keepLines/>
        <w:shd w:val="clear" w:color="auto" w:fill="auto"/>
        <w:spacing w:after="160"/>
      </w:pPr>
      <w:bookmarkStart w:id="12" w:name="bookmark12"/>
      <w:bookmarkStart w:id="13" w:name="bookmark13"/>
      <w:bookmarkStart w:id="14" w:name="bookmark14"/>
      <w:r>
        <w:t>Vážení obchodní partneři,</w:t>
      </w:r>
      <w:bookmarkEnd w:id="12"/>
      <w:bookmarkEnd w:id="13"/>
      <w:bookmarkEnd w:id="14"/>
    </w:p>
    <w:p w:rsidR="007C4347" w:rsidRDefault="00BA7ED2">
      <w:pPr>
        <w:pStyle w:val="Style28"/>
        <w:keepNext/>
        <w:keepLines/>
        <w:shd w:val="clear" w:color="auto" w:fill="auto"/>
      </w:pPr>
      <w:bookmarkStart w:id="15" w:name="bookmark15"/>
      <w:bookmarkStart w:id="16" w:name="bookmark16"/>
      <w:bookmarkStart w:id="17" w:name="bookmark17"/>
      <w:proofErr w:type="gramStart"/>
      <w:r>
        <w:t>S</w:t>
      </w:r>
      <w:proofErr w:type="gramEnd"/>
      <w:r>
        <w:t xml:space="preserve"> odvolání na výzvu k podání nabídky „MVE Kadaň – generální oprava – </w:t>
      </w:r>
      <w:r>
        <w:t xml:space="preserve">dodatečné práce“, Vám naše společnost </w:t>
      </w:r>
      <w:proofErr w:type="spellStart"/>
      <w:r>
        <w:t>Litostroj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a.s., podává níže uvedenou nabídku. Tato souhrnná nabídka se skládá z nabídek na jednotlivé technologické a funkční celky, jejichž oceněný seznam je uveden níže:</w:t>
      </w:r>
      <w:bookmarkEnd w:id="15"/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997"/>
        <w:gridCol w:w="2680"/>
        <w:gridCol w:w="7946"/>
        <w:gridCol w:w="1824"/>
        <w:gridCol w:w="2559"/>
        <w:gridCol w:w="3274"/>
      </w:tblGrid>
      <w:tr w:rsidR="007C434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99C2E9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99C2E9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99C2E9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99C2E9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140"/>
            </w:pPr>
            <w:r>
              <w:rPr>
                <w:b/>
                <w:bCs/>
                <w:color w:val="EBEBEB"/>
              </w:rPr>
              <w:t>Vliv na termín dokončení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2E9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rPr>
                <w:b/>
                <w:bCs/>
                <w:color w:val="EBEBEB"/>
              </w:rPr>
              <w:t>Č.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rPr>
                <w:b/>
                <w:bCs/>
                <w:color w:val="EBEBEB"/>
              </w:rPr>
              <w:t>Nálezová zpráva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rPr>
                <w:b/>
                <w:bCs/>
                <w:color w:val="EBEBEB"/>
              </w:rPr>
              <w:t>Nabídka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rPr>
                <w:b/>
                <w:bCs/>
                <w:color w:val="EBEBEB"/>
              </w:rPr>
              <w:t>Popis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BA7ED2">
            <w:pPr>
              <w:pStyle w:val="Style4"/>
              <w:shd w:val="clear" w:color="auto" w:fill="auto"/>
              <w:ind w:firstLine="680"/>
            </w:pPr>
            <w:r>
              <w:rPr>
                <w:b/>
                <w:bCs/>
                <w:color w:val="EBEBEB"/>
              </w:rPr>
              <w:t>Cena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rPr>
                <w:b/>
                <w:bCs/>
                <w:color w:val="EBEBEB"/>
              </w:rPr>
              <w:t>a předání díla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rPr>
                <w:b/>
                <w:bCs/>
                <w:color w:val="EBEBEB"/>
              </w:rPr>
              <w:t>Poznámky</w:t>
            </w: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99C2E9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7C4347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2E9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179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4-ENR-2-14296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2022/100/E/14/TT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BA7ED2">
            <w:pPr>
              <w:pStyle w:val="Style4"/>
              <w:shd w:val="clear" w:color="auto" w:fill="auto"/>
            </w:pPr>
            <w:r>
              <w:t>Stíraný plech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BA7ED2">
            <w:pPr>
              <w:pStyle w:val="Style4"/>
              <w:shd w:val="clear" w:color="auto" w:fill="auto"/>
              <w:ind w:firstLine="220"/>
              <w:jc w:val="both"/>
            </w:pPr>
            <w:r>
              <w:t>1 605 226,00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---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Česlice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žádné požadované vícepráce</w:t>
            </w: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4-ENR-2-14338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---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 xml:space="preserve">Hydraulický vtokový </w:t>
            </w:r>
            <w:r>
              <w:t>štít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žádné požadované vícepráce</w:t>
            </w: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2022/100/E/21/TT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Oprava OK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20"/>
              <w:jc w:val="both"/>
            </w:pPr>
            <w:r>
              <w:t>2 679 490,00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15.02.2023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2022/100/E/33/TT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 xml:space="preserve">Úprava </w:t>
            </w:r>
            <w:proofErr w:type="spellStart"/>
            <w:r>
              <w:t>odfukových</w:t>
            </w:r>
            <w:proofErr w:type="spellEnd"/>
            <w:r>
              <w:t xml:space="preserve"> kanálů (INGOS)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00"/>
              <w:jc w:val="both"/>
            </w:pPr>
            <w:r>
              <w:t>174 666,00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WPS: 58/2022-111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2022/100/E/23/TT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Oprava komory OK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00"/>
              <w:jc w:val="both"/>
            </w:pPr>
            <w:r>
              <w:t>160 000,00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---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4-ENR-2-14439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2022/100/E/22/TT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Generátor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20"/>
              <w:jc w:val="both"/>
            </w:pPr>
            <w:r>
              <w:t>5 116 134,00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16.05.2023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65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spacing w:after="40"/>
              <w:ind w:firstLine="260"/>
              <w:jc w:val="both"/>
            </w:pPr>
            <w:r>
              <w:t>4-ENR-2-14350</w:t>
            </w:r>
          </w:p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4-ENR-2-14353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2022/100/E/25/TT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347" w:rsidRDefault="00BA7ED2">
            <w:pPr>
              <w:pStyle w:val="Style4"/>
              <w:shd w:val="clear" w:color="auto" w:fill="auto"/>
            </w:pPr>
            <w:r>
              <w:t>Mazací agregáty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347" w:rsidRDefault="00BA7ED2">
            <w:pPr>
              <w:pStyle w:val="Style4"/>
              <w:shd w:val="clear" w:color="auto" w:fill="auto"/>
              <w:jc w:val="right"/>
            </w:pPr>
            <w:r>
              <w:t>60 388,00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4-ENR-2-14379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2022/100/E/26/TT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 xml:space="preserve">Vnitřní části (hřídel, nástřik, rozdělovací </w:t>
            </w:r>
            <w:proofErr w:type="gramStart"/>
            <w:r>
              <w:t>hlava - úprava</w:t>
            </w:r>
            <w:proofErr w:type="gramEnd"/>
            <w:r>
              <w:t xml:space="preserve"> </w:t>
            </w:r>
            <w:r>
              <w:t>a doplnění krytování)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20"/>
              <w:jc w:val="both"/>
            </w:pPr>
            <w:r>
              <w:t>1 204 498,00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4-ENR-2-14380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2022/100/E/27/TT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Rozvaděč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20"/>
              <w:jc w:val="both"/>
            </w:pPr>
            <w:r>
              <w:t>1 520 991,00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26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proofErr w:type="gramStart"/>
            <w:r>
              <w:t>010a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2022/100/E/28/TT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Servomotor RK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00"/>
              <w:jc w:val="both"/>
            </w:pPr>
            <w:r>
              <w:t>427 555,00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4-ENR-2-14400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2022/100/E/29/TT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Čistící stroj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00"/>
              <w:jc w:val="both"/>
            </w:pPr>
            <w:r>
              <w:t>721 559,00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4-ENR-2-14352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2022/100/E/30/TT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ČAR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20"/>
              <w:jc w:val="both"/>
            </w:pPr>
            <w:r>
              <w:t>1 811 796,00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jc w:val="center"/>
            </w:pPr>
            <w:r>
              <w:t>013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260"/>
              <w:jc w:val="both"/>
            </w:pPr>
            <w:r>
              <w:t>4-ENR-2-14407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20"/>
              <w:jc w:val="both"/>
            </w:pPr>
            <w:r>
              <w:t>2022/100/E/31/TT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</w:pPr>
            <w:r>
              <w:t>Nálezy na stavbě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47" w:rsidRDefault="00BA7ED2">
            <w:pPr>
              <w:pStyle w:val="Style4"/>
              <w:shd w:val="clear" w:color="auto" w:fill="auto"/>
              <w:ind w:firstLine="400"/>
              <w:jc w:val="both"/>
            </w:pPr>
            <w:r>
              <w:t>740 943,00 Kč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7C4347">
            <w:pPr>
              <w:rPr>
                <w:sz w:val="10"/>
                <w:szCs w:val="10"/>
              </w:rPr>
            </w:pPr>
          </w:p>
        </w:tc>
      </w:tr>
      <w:tr w:rsidR="007C4347">
        <w:tblPrEx>
          <w:tblCellMar>
            <w:top w:w="0" w:type="dxa"/>
            <w:bottom w:w="0" w:type="dxa"/>
          </w:tblCellMar>
        </w:tblPrEx>
        <w:trPr>
          <w:trHeight w:hRule="exact" w:val="321"/>
          <w:jc w:val="center"/>
        </w:trPr>
        <w:tc>
          <w:tcPr>
            <w:tcW w:w="20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47" w:rsidRDefault="00BA7ED2">
            <w:pPr>
              <w:pStyle w:val="Style4"/>
              <w:shd w:val="clear" w:color="auto" w:fill="auto"/>
              <w:ind w:left="134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16 223 246,00 Kč</w:t>
            </w:r>
          </w:p>
        </w:tc>
      </w:tr>
    </w:tbl>
    <w:p w:rsidR="007C4347" w:rsidRDefault="007C4347">
      <w:pPr>
        <w:spacing w:after="459" w:line="1" w:lineRule="exact"/>
      </w:pPr>
    </w:p>
    <w:p w:rsidR="007C4347" w:rsidRDefault="00BA7ED2">
      <w:pPr>
        <w:pStyle w:val="Style17"/>
        <w:shd w:val="clear" w:color="auto" w:fill="auto"/>
        <w:spacing w:after="400"/>
        <w:sectPr w:rsidR="007C4347">
          <w:type w:val="continuous"/>
          <w:pgSz w:w="23818" w:h="16839" w:orient="landscape"/>
          <w:pgMar w:top="1" w:right="1415" w:bottom="1" w:left="1396" w:header="0" w:footer="3" w:gutter="0"/>
          <w:cols w:space="720"/>
          <w:noEndnote/>
          <w:docGrid w:linePitch="360"/>
        </w:sectPr>
      </w:pPr>
      <w:r>
        <w:t xml:space="preserve">* Vliv na termín je detailně uveden v HMG „MVE Kadaň – Generální oprava_rev5“, který je nedílnou </w:t>
      </w:r>
      <w:r>
        <w:t>součástí této nabídky. Revize 5 HMG „MVE Kadaň – Generální oprava“ je poslední platnou revizí.</w:t>
      </w:r>
    </w:p>
    <w:p w:rsidR="007C4347" w:rsidRDefault="00BA7ED2">
      <w:pPr>
        <w:pStyle w:val="Style33"/>
        <w:framePr w:w="1246" w:h="762" w:wrap="none" w:hAnchor="page" w:x="19070" w:y="495"/>
        <w:shd w:val="clear" w:color="auto" w:fill="auto"/>
      </w:pPr>
      <w:r>
        <w:lastRenderedPageBreak/>
        <w:t>Čapkova 2357/5</w:t>
      </w:r>
    </w:p>
    <w:p w:rsidR="007C4347" w:rsidRDefault="00BA7ED2">
      <w:pPr>
        <w:pStyle w:val="Style33"/>
        <w:framePr w:w="1246" w:h="762" w:wrap="none" w:hAnchor="page" w:x="19070" w:y="495"/>
        <w:shd w:val="clear" w:color="auto" w:fill="auto"/>
      </w:pPr>
      <w:r>
        <w:t>678 01 Blansko Czech Republic</w:t>
      </w:r>
    </w:p>
    <w:p w:rsidR="007C4347" w:rsidRDefault="00BA7ED2">
      <w:pPr>
        <w:pStyle w:val="Style33"/>
        <w:framePr w:w="1539" w:h="236" w:wrap="none" w:hAnchor="page" w:x="20602" w:y="463"/>
        <w:shd w:val="clear" w:color="auto" w:fill="auto"/>
        <w:spacing w:line="240" w:lineRule="auto"/>
      </w:pPr>
      <w:r>
        <w:t xml:space="preserve">T: </w:t>
      </w:r>
    </w:p>
    <w:p w:rsidR="007C4347" w:rsidRDefault="00BA7ED2">
      <w:pPr>
        <w:pStyle w:val="Style33"/>
        <w:framePr w:w="1532" w:h="529" w:wrap="none" w:hAnchor="page" w:x="20602" w:y="70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F: </w:t>
      </w:r>
    </w:p>
    <w:p w:rsidR="007C4347" w:rsidRDefault="00BA7ED2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6350</wp:posOffset>
            </wp:positionH>
            <wp:positionV relativeFrom="margin">
              <wp:posOffset>0</wp:posOffset>
            </wp:positionV>
            <wp:extent cx="2239010" cy="99060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90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9894570</wp:posOffset>
            </wp:positionH>
            <wp:positionV relativeFrom="margin">
              <wp:posOffset>0</wp:posOffset>
            </wp:positionV>
            <wp:extent cx="2792730" cy="9639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79273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347" w:rsidRDefault="007C4347">
      <w:pPr>
        <w:spacing w:line="360" w:lineRule="exact"/>
      </w:pPr>
    </w:p>
    <w:p w:rsidR="007C4347" w:rsidRDefault="007C4347">
      <w:pPr>
        <w:spacing w:line="360" w:lineRule="exact"/>
      </w:pPr>
    </w:p>
    <w:p w:rsidR="007C4347" w:rsidRDefault="007C4347">
      <w:pPr>
        <w:spacing w:after="479" w:line="1" w:lineRule="exact"/>
      </w:pPr>
    </w:p>
    <w:p w:rsidR="007C4347" w:rsidRDefault="007C4347">
      <w:pPr>
        <w:spacing w:line="1" w:lineRule="exact"/>
        <w:sectPr w:rsidR="007C4347">
          <w:pgSz w:w="23820" w:h="16839" w:orient="landscape"/>
          <w:pgMar w:top="1" w:right="1681" w:bottom="8699" w:left="10" w:header="0" w:footer="8271" w:gutter="0"/>
          <w:cols w:space="720"/>
          <w:noEndnote/>
          <w:docGrid w:linePitch="360"/>
        </w:sectPr>
      </w:pPr>
    </w:p>
    <w:p w:rsidR="007C4347" w:rsidRDefault="007C4347">
      <w:pPr>
        <w:spacing w:line="240" w:lineRule="exact"/>
        <w:rPr>
          <w:sz w:val="19"/>
          <w:szCs w:val="19"/>
        </w:rPr>
      </w:pPr>
    </w:p>
    <w:p w:rsidR="007C4347" w:rsidRDefault="007C4347">
      <w:pPr>
        <w:spacing w:before="9" w:after="9" w:line="240" w:lineRule="exact"/>
        <w:rPr>
          <w:sz w:val="19"/>
          <w:szCs w:val="19"/>
        </w:rPr>
      </w:pPr>
    </w:p>
    <w:p w:rsidR="007C4347" w:rsidRDefault="007C4347">
      <w:pPr>
        <w:spacing w:line="1" w:lineRule="exact"/>
        <w:sectPr w:rsidR="007C4347">
          <w:type w:val="continuous"/>
          <w:pgSz w:w="23820" w:h="16839" w:orient="landscape"/>
          <w:pgMar w:top="1" w:right="0" w:bottom="1" w:left="0" w:header="0" w:footer="3" w:gutter="0"/>
          <w:cols w:space="720"/>
          <w:noEndnote/>
          <w:docGrid w:linePitch="360"/>
        </w:sectPr>
      </w:pPr>
    </w:p>
    <w:p w:rsidR="007C4347" w:rsidRDefault="00BA7ED2">
      <w:pPr>
        <w:pStyle w:val="Style10"/>
        <w:shd w:val="clear" w:color="auto" w:fill="auto"/>
        <w:spacing w:line="298" w:lineRule="auto"/>
      </w:pPr>
      <w:r>
        <w:t>Nedílnou součástí této nabídky jsou jednotlivé dílčí nabídky včetně příloh a související nálezové zprávy.</w:t>
      </w:r>
    </w:p>
    <w:p w:rsidR="007C4347" w:rsidRDefault="00BA7ED2">
      <w:pPr>
        <w:pStyle w:val="Style10"/>
        <w:shd w:val="clear" w:color="auto" w:fill="auto"/>
        <w:spacing w:line="298" w:lineRule="auto"/>
      </w:pPr>
      <w:r>
        <w:t xml:space="preserve">Věříme, že Vás naše nabídka zaujala a jsme připraveni zodpovědět případné technické i obchodní dotazy. Se zájmem </w:t>
      </w:r>
      <w:r>
        <w:t>očekáváme Vaši zprávu a těšíme se na spolupráci.</w:t>
      </w:r>
    </w:p>
    <w:p w:rsidR="007C4347" w:rsidRDefault="00BA7ED2">
      <w:pPr>
        <w:pStyle w:val="Style10"/>
        <w:shd w:val="clear" w:color="auto" w:fill="auto"/>
        <w:spacing w:after="2480"/>
      </w:pPr>
      <w:r>
        <w:t>S pozdravem,</w:t>
      </w:r>
    </w:p>
    <w:p w:rsidR="007C4347" w:rsidRDefault="00BA7ED2">
      <w:pPr>
        <w:pStyle w:val="Style10"/>
        <w:shd w:val="clear" w:color="auto" w:fill="auto"/>
      </w:pPr>
      <w:bookmarkStart w:id="18" w:name="_GoBack"/>
      <w:bookmarkEnd w:id="18"/>
      <w:r>
        <w:t>Manažer projektu</w:t>
      </w:r>
    </w:p>
    <w:sectPr w:rsidR="007C4347">
      <w:type w:val="continuous"/>
      <w:pgSz w:w="23820" w:h="16839" w:orient="landscape"/>
      <w:pgMar w:top="1" w:right="10444" w:bottom="1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ED2" w:rsidRDefault="00BA7ED2">
      <w:r>
        <w:separator/>
      </w:r>
    </w:p>
  </w:endnote>
  <w:endnote w:type="continuationSeparator" w:id="0">
    <w:p w:rsidR="00BA7ED2" w:rsidRDefault="00B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ED2" w:rsidRDefault="00BA7ED2"/>
  </w:footnote>
  <w:footnote w:type="continuationSeparator" w:id="0">
    <w:p w:rsidR="00BA7ED2" w:rsidRDefault="00BA7E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47"/>
    <w:rsid w:val="007C4347"/>
    <w:rsid w:val="00BA7ED2"/>
    <w:rsid w:val="00B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3957"/>
  <w15:docId w15:val="{4549F70C-E0D6-4C50-9C08-D712323B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440"/>
    </w:pPr>
    <w:rPr>
      <w:rFonts w:ascii="Arial" w:eastAsia="Arial" w:hAnsi="Arial" w:cs="Arial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26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Style15">
    <w:name w:val="Style 15"/>
    <w:basedOn w:val="Normln"/>
    <w:link w:val="CharStyle16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320"/>
      <w:outlineLvl w:val="3"/>
    </w:pPr>
    <w:rPr>
      <w:rFonts w:ascii="Arial" w:eastAsia="Arial" w:hAnsi="Arial" w:cs="Arial"/>
      <w:i/>
      <w:iCs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400" w:line="298" w:lineRule="auto"/>
      <w:outlineLvl w:val="2"/>
    </w:pPr>
    <w:rPr>
      <w:rFonts w:ascii="Arial" w:eastAsia="Arial" w:hAnsi="Arial" w:cs="Arial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52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GO MVE Kadaň - nabídka 2022_100_E_39_TT</dc:title>
  <dc:subject/>
  <dc:creator>tomas.travnicek</dc:creator>
  <cp:keywords/>
  <cp:lastModifiedBy>Štěpánková Martina</cp:lastModifiedBy>
  <cp:revision>3</cp:revision>
  <dcterms:created xsi:type="dcterms:W3CDTF">2022-12-08T14:18:00Z</dcterms:created>
  <dcterms:modified xsi:type="dcterms:W3CDTF">2022-12-08T14:21:00Z</dcterms:modified>
</cp:coreProperties>
</file>