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6115" w:h="571" w:wrap="none" w:hAnchor="page" w:x="1278" w:y="1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4840605</wp:posOffset>
            </wp:positionH>
            <wp:positionV relativeFrom="margin">
              <wp:posOffset>0</wp:posOffset>
            </wp:positionV>
            <wp:extent cx="2249170" cy="90233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249170" cy="902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98" w:left="1258" w:right="735" w:bottom="1404" w:header="0" w:footer="976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12700" distR="12700" simplePos="0" relativeHeight="125829378" behindDoc="0" locked="0" layoutInCell="1" allowOverlap="1">
            <wp:simplePos x="0" y="0"/>
            <wp:positionH relativeFrom="page">
              <wp:posOffset>3218815</wp:posOffset>
            </wp:positionH>
            <wp:positionV relativeFrom="paragraph">
              <wp:posOffset>139700</wp:posOffset>
            </wp:positionV>
            <wp:extent cx="1456690" cy="45085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56690" cy="4508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11a provádění zimní údržby</w:t>
      </w:r>
    </w:p>
    <w:tbl>
      <w:tblPr>
        <w:tblOverlap w:val="never"/>
        <w:jc w:val="center"/>
        <w:tblLayout w:type="fixed"/>
      </w:tblPr>
      <w:tblGrid>
        <w:gridCol w:w="1963"/>
        <w:gridCol w:w="6955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3"/>
        <w:gridCol w:w="6950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3"/>
        <w:gridCol w:w="6950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„Zhotovitel“}</w:t>
      </w:r>
    </w:p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1963"/>
        <w:gridCol w:w="6950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Obec Zadní Zhořec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Zadní Zhořec 44, 594 44 Radostín nad Oslavou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Mgr. Antonínem Klusákem - starostou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00599956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„Objednatel“}</w:t>
      </w:r>
    </w:p>
    <w:p>
      <w:pPr>
        <w:widowControl w:val="0"/>
        <w:spacing w:after="31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 89/2012 Sb., občanský zákoník (dále jen „občanský zákoník“), a to v následujícím znění:</w:t>
      </w:r>
    </w:p>
    <w:p>
      <w:pPr>
        <w:pStyle w:val="Style1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a čas plnění díla</w:t>
      </w:r>
      <w:bookmarkEnd w:id="4"/>
      <w:bookmarkEnd w:id="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plnění smlouvy je údržba - posyp místních komunikací v obci Zadní Zhořec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80" w:line="266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Posyp drtí a pískem se bude provádět na těchto komunikacích:</w:t>
      </w:r>
      <w:bookmarkEnd w:id="6"/>
      <w:bookmarkEnd w:id="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Posyp inertním materiálem bude prováděn na místní komunikaci v obci Zadní Zhořec a to v délce 0,200 km 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Údržba bude prováděna v zimním období od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1.11. 2022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31. 3. 2023.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zavazuje, že bude provádět posyp uvedených silničních úseků chemickými rozmrazovacími materiály - solí, nebo inertním posypem.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posyp a prohmování určených úseků souběžně údržbou krajských komunikací.</w:t>
      </w:r>
      <w:r>
        <w:br w:type="page"/>
      </w:r>
    </w:p>
    <w:p>
      <w:pPr>
        <w:pStyle w:val="Style1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5" w:val="left"/>
        </w:tabs>
        <w:bidi w:val="0"/>
        <w:spacing w:before="0" w:after="0" w:line="240" w:lineRule="auto"/>
        <w:ind w:left="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díla</w:t>
      </w:r>
      <w:bookmarkEnd w:id="8"/>
      <w:bookmarkEnd w:id="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zaplatit zhotoviteli fakturu ve x ýši skutečně vynaložených nákladů + 8 % zisku. První faktura bude vystavena za období listopad - prosinec 2021 do 15. 1. 2022, druhá faktura bude vystavena za období leden - březen 2022 do 15. 4. 2022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 budou splatné do 14-ti dnů ode dne doručení faktury, při prodlení s proplacením faktury uhradí objednatel penále ve výši 0,2 % z fakturované částky za každý kalendářní den prodlení.</w:t>
      </w:r>
    </w:p>
    <w:p>
      <w:pPr>
        <w:pStyle w:val="Style1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82" w:val="left"/>
        </w:tabs>
        <w:bidi w:val="0"/>
        <w:spacing w:before="0" w:after="0" w:line="240" w:lineRule="auto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 ujednání</w:t>
      </w:r>
      <w:bookmarkEnd w:id="10"/>
      <w:bookmarkEnd w:id="1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smlouvy je možná pouze písemnou dohodou smluvních stran. Dohodou stran se rovněž řeší i případné vzniklé spory.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ostatním se řídí práva a povinnosti smluvních stran ustanovením zákona č. 89/2012 Sb., Občanského zákoníku ve znění pozdějších předpisů.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00" w:left="1343" w:right="1331" w:bottom="1404" w:header="0" w:footer="97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vyhotovuje ve dvou stejnopisech, z nichž každá smluvní strana obdrží jedno vyhotovení.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00" w:left="0" w:right="0" w:bottom="479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framePr w:w="3101" w:h="317" w:wrap="none" w:vAnchor="text" w:hAnchor="page" w:x="1395" w:y="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Zadní Zhořec dne: 27.10.2022</w:t>
      </w:r>
      <w:bookmarkEnd w:id="12"/>
      <w:bookmarkEnd w:id="13"/>
    </w:p>
    <w:p>
      <w:pPr>
        <w:pStyle w:val="Style17"/>
        <w:keepNext/>
        <w:keepLines/>
        <w:framePr w:w="1522" w:h="317" w:wrap="none" w:vAnchor="text" w:hAnchor="page" w:x="5638" w:y="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dne:</w:t>
      </w:r>
      <w:bookmarkEnd w:id="14"/>
      <w:bookmarkEnd w:id="15"/>
    </w:p>
    <w:p>
      <w:pPr>
        <w:pStyle w:val="Style6"/>
        <w:keepNext w:val="0"/>
        <w:keepLines w:val="0"/>
        <w:framePr w:w="1214" w:h="322" w:wrap="none" w:vAnchor="text" w:hAnchor="page" w:x="910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0 9. 12. 2022</w:t>
      </w:r>
    </w:p>
    <w:p>
      <w:pPr>
        <w:widowControl w:val="0"/>
        <w:spacing w:after="35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00" w:left="1469" w:right="1287" w:bottom="479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00" w:left="0" w:right="0" w:bottom="170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4143375</wp:posOffset>
            </wp:positionH>
            <wp:positionV relativeFrom="paragraph">
              <wp:posOffset>12700</wp:posOffset>
            </wp:positionV>
            <wp:extent cx="2176145" cy="33528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176145" cy="335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objednatele: Mgr. Antonín Klusák Starosta obce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00" w:left="1469" w:right="5290" w:bottom="170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Jiné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Nadpis #2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  <w:spacing w:after="32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3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  <w:spacing w:after="3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Nadpis #2"/>
    <w:basedOn w:val="Normal"/>
    <w:link w:val="CharStyle18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