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r>
        <w:drawing>
          <wp:anchor distT="267970" distB="0" distL="120650" distR="114300" simplePos="0" relativeHeight="125829378" behindDoc="0" locked="0" layoutInCell="1" allowOverlap="1">
            <wp:simplePos x="0" y="0"/>
            <wp:positionH relativeFrom="page">
              <wp:posOffset>4798695</wp:posOffset>
            </wp:positionH>
            <wp:positionV relativeFrom="paragraph">
              <wp:posOffset>280670</wp:posOffset>
            </wp:positionV>
            <wp:extent cx="1987550" cy="28638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87550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4792345</wp:posOffset>
                </wp:positionH>
                <wp:positionV relativeFrom="paragraph">
                  <wp:posOffset>12700</wp:posOffset>
                </wp:positionV>
                <wp:extent cx="1216025" cy="28067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6025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 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77.35000000000002pt;margin-top:1.pt;width:95.75pt;height:22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 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&lt; ‘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?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silnic Vysočiny</w:t>
      </w:r>
      <w:bookmarkEnd w:id="0"/>
      <w:bookmarkEnd w:id="1"/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  <w:bookmarkEnd w:id="2"/>
      <w:bookmarkEnd w:id="3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8"/>
        <w:gridCol w:w="6960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55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55"/>
      </w:tblGrid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fldChar w:fldCharType="begin"/>
            </w:r>
            <w:r>
              <w:rPr/>
              <w:instrText> HYPERLINK "mailto:ksusv@ksusv.cz"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ksusv@ksusv.cz</w:t>
            </w:r>
            <w:r>
              <w:fldChar w:fldCharType="end"/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359" w:line="1" w:lineRule="exact"/>
      </w:pP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34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1968"/>
        <w:gridCol w:w="6955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OSIVA a.s.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Pecháčkova 369, 582 22 Přibyslav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Václav Zábrana, předseda představenstva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321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48171069</w:t>
              <w:tab/>
              <w:t>DIČ: CZ48171069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6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/>
        <w:ind w:left="3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 w:line="305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nebo odstraňování sněhových závějí dopravními prostředky zhotovitele.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305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28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8"/>
      <w:bookmarkEnd w:id="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Předmět díla bude zhotovitel provádět na pozemních komunikacích I., II., a III. tříd ve správě Krajské správy a údržby silnic Vysočiny, příspěvkové organizace - cestmistrovství Chotěboř.</w:t>
      </w:r>
      <w:r>
        <w:br w:type="page"/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10"/>
      <w:bookmarkEnd w:id="1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ztotožněn s tím, že nastoupí na provádění prací dle svých možností na telefonní výzvu dispečera zimní údržby Chotěboř - tel.: 724 240 954.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95" w:lineRule="auto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2"/>
      <w:bookmarkEnd w:id="1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smluvené dopravní prostředky a mechanismy je stanovena ve výši max. 1.300,- Kč/hod. + DPH platné v daném období v závislosti na typu mechanizace.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98" w:lineRule="auto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4"/>
      <w:bookmarkEnd w:id="1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302" w:lineRule="auto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32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152400</wp:posOffset>
                </wp:positionV>
                <wp:extent cx="1139825" cy="19177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982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Přibyslavi dne 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8.25pt;margin-top:12.pt;width:89.75pt;height:15.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Přibyslavi dne 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0 9. 12. 2022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dot" w:pos="6110" w:val="left"/>
        </w:tabs>
        <w:bidi w:val="0"/>
        <w:spacing w:before="0" w:after="1640" w:line="214" w:lineRule="auto"/>
        <w:ind w:left="3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 ;</w:t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1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4551680</wp:posOffset>
                </wp:positionH>
                <wp:positionV relativeFrom="paragraph">
                  <wp:posOffset>12700</wp:posOffset>
                </wp:positionV>
                <wp:extent cx="1271270" cy="62801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1270" cy="628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58.39999999999998pt;margin-top:1.pt;width:100.09999999999999pt;height:49.450000000000003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16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</w:t>
      </w:r>
    </w:p>
    <w:p>
      <w:pPr>
        <w:pStyle w:val="Style15"/>
        <w:keepNext w:val="0"/>
        <w:keepLines w:val="0"/>
        <w:framePr w:w="322" w:h="10680" w:wrap="around" w:hAnchor="margin" w:x="34" w:y="361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Václav Zábrana předseda představenstva</w:t>
      </w:r>
    </w:p>
    <w:sectPr>
      <w:headerReference w:type="default" r:id="rId7"/>
      <w:headerReference w:type="even" r:id="rId8"/>
      <w:footnotePr>
        <w:pos w:val="pageBottom"/>
        <w:numFmt w:val="decimal"/>
        <w:numRestart w:val="continuous"/>
      </w:footnotePr>
      <w:pgSz w:w="11900" w:h="16840"/>
      <w:pgMar w:top="793" w:left="981" w:right="1372" w:bottom="902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4817110</wp:posOffset>
              </wp:positionH>
              <wp:positionV relativeFrom="page">
                <wp:posOffset>369570</wp:posOffset>
              </wp:positionV>
              <wp:extent cx="1532890" cy="12509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3289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41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KRAJSKÁ SPRÁVA A</w:t>
                            <w:tab/>
                            <w:t>SILNIC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79.30000000000001pt;margin-top:29.100000000000001pt;width:120.7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41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KRAJSKÁ SPRÁVA A</w:t>
                      <w:tab/>
                      <w:t>SILNIC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Nadpis #1_"/>
    <w:basedOn w:val="DefaultParagraphFont"/>
    <w:link w:val="Style6"/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Nadpis #2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Nadpis #3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  <w:spacing w:line="269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200"/>
      <w:ind w:left="340" w:firstLine="2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line="274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