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obchodu/CzechTrade</w:t>
      </w:r>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3D0C928A" w14:textId="431164B7" w:rsidR="00EA574A" w:rsidRPr="00744AB9" w:rsidRDefault="00B764FA" w:rsidP="00EA574A">
      <w:pPr>
        <w:pStyle w:val="Titulka"/>
        <w:widowControl w:val="0"/>
        <w:rPr>
          <w:sz w:val="32"/>
        </w:rPr>
      </w:pPr>
      <w:bookmarkStart w:id="0" w:name="_GoBack"/>
      <w:r>
        <w:rPr>
          <w:sz w:val="32"/>
        </w:rPr>
        <w:t>PROMAN s.r.o.</w:t>
      </w:r>
    </w:p>
    <w:bookmarkEnd w:id="0"/>
    <w:p w14:paraId="265E9AD1" w14:textId="77777777" w:rsidR="00EA574A" w:rsidRPr="00744AB9" w:rsidRDefault="00EA574A" w:rsidP="00EA574A">
      <w:pPr>
        <w:widowControl w:val="0"/>
        <w:tabs>
          <w:tab w:val="left" w:pos="1440"/>
        </w:tabs>
      </w:pPr>
    </w:p>
    <w:p w14:paraId="1665FFDF" w14:textId="77777777" w:rsidR="00EA574A" w:rsidRPr="00744AB9" w:rsidRDefault="00EA574A" w:rsidP="00EA574A">
      <w:pPr>
        <w:widowControl w:val="0"/>
        <w:tabs>
          <w:tab w:val="left" w:pos="1440"/>
        </w:tabs>
      </w:pPr>
    </w:p>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135E9089"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CC4447" w:rsidRPr="00CC4447">
        <w:rPr>
          <w:sz w:val="26"/>
          <w:szCs w:val="26"/>
        </w:rPr>
        <w:t>Sajam Tehnike Belgrade 2017</w:t>
      </w:r>
      <w:r w:rsidR="00CC4447">
        <w:rPr>
          <w:sz w:val="26"/>
          <w:szCs w:val="26"/>
        </w:rPr>
        <w:t>, bělehrad,</w:t>
      </w:r>
      <w:r w:rsidR="00CC4447" w:rsidRPr="00CC4447">
        <w:rPr>
          <w:sz w:val="26"/>
          <w:szCs w:val="26"/>
        </w:rPr>
        <w:t xml:space="preserve"> 2017/024N</w:t>
      </w:r>
      <w:r w:rsidR="00CC4447">
        <w:rPr>
          <w:sz w:val="26"/>
          <w:szCs w:val="26"/>
        </w:rPr>
        <w:t>, 15.-19.5.2017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obchodu/CzechTrade</w:t>
      </w:r>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4B101603" w:rsidR="00221440" w:rsidRPr="00744AB9" w:rsidRDefault="00912139" w:rsidP="00221440">
      <w:pPr>
        <w:numPr>
          <w:ilvl w:val="0"/>
          <w:numId w:val="3"/>
        </w:numPr>
        <w:ind w:left="567" w:hanging="567"/>
        <w:rPr>
          <w:b/>
        </w:rPr>
      </w:pPr>
      <w:r>
        <w:rPr>
          <w:b/>
        </w:rPr>
        <w:t>PROMAN</w:t>
      </w:r>
      <w:r w:rsidR="000A254D">
        <w:rPr>
          <w:b/>
        </w:rPr>
        <w:t xml:space="preserve"> s.r.o.</w:t>
      </w:r>
    </w:p>
    <w:p w14:paraId="1158F68E" w14:textId="64FDA490" w:rsidR="00221440" w:rsidRPr="00744AB9" w:rsidRDefault="00221440" w:rsidP="00B25BD0">
      <w:pPr>
        <w:ind w:firstLine="561"/>
        <w:rPr>
          <w:b/>
        </w:rPr>
      </w:pPr>
      <w:r w:rsidRPr="00744AB9">
        <w:rPr>
          <w:b/>
        </w:rPr>
        <w:t>Registrační číslo účastníka:</w:t>
      </w:r>
      <w:r w:rsidR="00912139">
        <w:rPr>
          <w:b/>
        </w:rPr>
        <w:t xml:space="preserve"> 02</w:t>
      </w:r>
      <w:r w:rsidR="000A254D">
        <w:rPr>
          <w:b/>
        </w:rPr>
        <w:t>/2017/024</w:t>
      </w:r>
      <w:r w:rsidR="0030510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7861372C" w14:textId="4ACBB344" w:rsidR="00EA574A" w:rsidRPr="00744AB9" w:rsidRDefault="00544F16" w:rsidP="00EA574A">
      <w:pPr>
        <w:pStyle w:val="Text11"/>
        <w:keepNext w:val="0"/>
        <w:ind w:left="567"/>
      </w:pPr>
      <w:r>
        <w:t xml:space="preserve">se sídlem </w:t>
      </w:r>
      <w:r w:rsidR="00912139" w:rsidRPr="00912139">
        <w:t>Za Pivovarem 830</w:t>
      </w:r>
      <w:r w:rsidR="00EA574A" w:rsidRPr="00744AB9">
        <w:t>,</w:t>
      </w:r>
      <w:r w:rsidR="00912139">
        <w:t xml:space="preserve"> </w:t>
      </w:r>
      <w:r w:rsidR="00912139" w:rsidRPr="00912139">
        <w:t>53701 Chrudim - Chrudim III</w:t>
      </w:r>
      <w:r w:rsidR="00912139">
        <w:t>,</w:t>
      </w:r>
      <w:r w:rsidR="00EA574A" w:rsidRPr="00744AB9">
        <w:t xml:space="preserve"> IČO:</w:t>
      </w:r>
      <w:r>
        <w:t xml:space="preserve"> </w:t>
      </w:r>
      <w:r w:rsidR="002C39E8" w:rsidRPr="002C39E8">
        <w:t>62028774</w:t>
      </w:r>
      <w:r w:rsidR="00EA574A" w:rsidRPr="00744AB9">
        <w:t>,</w:t>
      </w:r>
      <w:r w:rsidR="006A1C30" w:rsidRPr="00744AB9">
        <w:t xml:space="preserve"> DIČ:</w:t>
      </w:r>
      <w:r w:rsidR="002C39E8">
        <w:t xml:space="preserve"> CZ</w:t>
      </w:r>
      <w:r w:rsidR="002C39E8" w:rsidRPr="002C39E8">
        <w:t>62028774</w:t>
      </w:r>
      <w:r w:rsidR="006A1C30" w:rsidRPr="00744AB9">
        <w:t xml:space="preserve">, </w:t>
      </w:r>
      <w:r w:rsidR="00EA574A" w:rsidRPr="00744AB9">
        <w:t xml:space="preserve"> </w:t>
      </w:r>
    </w:p>
    <w:p w14:paraId="448E82ED" w14:textId="728F8924" w:rsidR="00EA574A" w:rsidRPr="00744AB9" w:rsidRDefault="00EA574A" w:rsidP="00EA574A">
      <w:pPr>
        <w:pStyle w:val="Text11"/>
        <w:keepNext w:val="0"/>
        <w:ind w:left="567"/>
      </w:pPr>
      <w:r w:rsidRPr="00744AB9">
        <w:t>zapsaná v obchodním rejstříku</w:t>
      </w:r>
      <w:r w:rsidRPr="00744AB9">
        <w:rPr>
          <w:i/>
        </w:rPr>
        <w:t xml:space="preserve"> </w:t>
      </w:r>
      <w:r w:rsidRPr="00744AB9">
        <w:t>vedeném</w:t>
      </w:r>
      <w:r w:rsidR="00F80537">
        <w:t xml:space="preserve"> u Krajského soudu v Hradci Králové</w:t>
      </w:r>
      <w:r w:rsidRPr="00744AB9">
        <w:rPr>
          <w:i/>
        </w:rPr>
        <w:t xml:space="preserve">, </w:t>
      </w:r>
      <w:r w:rsidRPr="00744AB9">
        <w:t>oddíl</w:t>
      </w:r>
      <w:r w:rsidR="00544F16">
        <w:t xml:space="preserve"> C</w:t>
      </w:r>
      <w:r w:rsidRPr="00744AB9">
        <w:t xml:space="preserve">, vložka </w:t>
      </w:r>
      <w:r w:rsidR="00F80537">
        <w:t>7066</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Realizátora projektu na úhradě </w:t>
      </w:r>
      <w:r w:rsidR="00971B00" w:rsidRPr="00744AB9">
        <w:t xml:space="preserve">nákladů spojených s účastí Příjemce podpory na </w:t>
      </w:r>
      <w:r w:rsidR="00A337F6" w:rsidRPr="00744AB9">
        <w:t>Akci</w:t>
      </w:r>
      <w:r w:rsidRPr="00744AB9">
        <w:t xml:space="preserve">, přičemž </w:t>
      </w:r>
      <w:r w:rsidRPr="00744AB9">
        <w:lastRenderedPageBreak/>
        <w:t>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5D69F9">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České agentury na podporu obchodu/ CzechTrade</w:t>
      </w:r>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sekce fondů EU, VaVaI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5F415349"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výši </w:t>
      </w:r>
      <w:r w:rsidR="00454243">
        <w:t>40.000,-  Kč (slovy: čtyřicet tisíc</w:t>
      </w:r>
      <w:r w:rsidR="007F74B5" w:rsidRPr="00744AB9">
        <w:t xml:space="preserve">  korun českých),</w:t>
      </w:r>
      <w:r w:rsidR="00857E0D" w:rsidRPr="00744AB9">
        <w:t xml:space="preserve"> což představuje </w:t>
      </w:r>
      <w:r w:rsidR="00490167">
        <w:t>50</w:t>
      </w:r>
      <w:r w:rsidR="00857E0D" w:rsidRPr="00744AB9">
        <w:t xml:space="preserve">% (slovy: </w:t>
      </w:r>
      <w:r w:rsidR="00490167">
        <w:rPr>
          <w:i/>
        </w:rPr>
        <w:t>padesát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2E3B4208"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5D69F9">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5D69F9">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0C43ACB6"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90167">
        <w:t>50</w:t>
      </w:r>
      <w:r w:rsidR="002D342D" w:rsidRPr="00744AB9">
        <w:t xml:space="preserve"> % (slovy: </w:t>
      </w:r>
      <w:r w:rsidR="00490167">
        <w:rPr>
          <w:i/>
        </w:rPr>
        <w:t xml:space="preserve">padesáti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5D69F9">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D69F9">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5D69F9">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5D69F9">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5D69F9">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5D69F9">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5D69F9">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5D69F9">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5D69F9">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5D69F9">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5D69F9">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D69F9">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5D69F9">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5D69F9">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5D69F9">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5D69F9">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(vi)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5D69F9">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5D69F9">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5D69F9">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minimis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rsidRPr="00744AB9">
        <w:t xml:space="preserve"> doporučeným dopisem, (iii)</w:t>
      </w:r>
      <w:r w:rsidRPr="00744AB9">
        <w:t xml:space="preserve"> zasláním kurýrní službou, která umožňuje ověření doručení</w:t>
      </w:r>
      <w:r w:rsidR="00226F89" w:rsidRPr="00744AB9">
        <w:t>, nebo (iv) datovou schránkou prostřednictvím systému datových schránek</w:t>
      </w:r>
      <w:r w:rsidRPr="00744AB9">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obchodu/CzechTrade</w:t>
      </w:r>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3D8D485E" w14:textId="203A476B" w:rsidR="0052539E" w:rsidRDefault="00575FAA" w:rsidP="005E4C79">
      <w:pPr>
        <w:pStyle w:val="Text11"/>
        <w:keepNext w:val="0"/>
        <w:spacing w:before="0" w:after="0"/>
        <w:ind w:left="1134"/>
        <w:jc w:val="left"/>
      </w:pPr>
      <w:r>
        <w:rPr>
          <w:b/>
        </w:rPr>
        <w:t>PROMAN</w:t>
      </w:r>
      <w:r w:rsidR="00C72DBE" w:rsidRPr="00961B98">
        <w:rPr>
          <w:b/>
        </w:rPr>
        <w:t xml:space="preserve"> s.r.o.</w:t>
      </w:r>
      <w:r w:rsidR="001663ED">
        <w:br/>
        <w:t>k rukám:</w:t>
      </w:r>
      <w:r w:rsidR="001663ED">
        <w:tab/>
      </w:r>
      <w:r w:rsidR="001663ED">
        <w:tab/>
      </w:r>
      <w:r w:rsidR="0052539E">
        <w:t>Iveta Volfová</w:t>
      </w:r>
      <w:r w:rsidR="001663ED">
        <w:br/>
        <w:t xml:space="preserve">adresa: </w:t>
      </w:r>
      <w:r w:rsidR="001663ED">
        <w:tab/>
      </w:r>
      <w:r w:rsidR="001663ED">
        <w:tab/>
      </w:r>
      <w:r w:rsidR="0052539E">
        <w:t>Za Pivo</w:t>
      </w:r>
      <w:r w:rsidR="00B764FA">
        <w:t xml:space="preserve">varem 830, 537 01 </w:t>
      </w:r>
      <w:r w:rsidR="0052539E">
        <w:t>Chrudim</w:t>
      </w:r>
    </w:p>
    <w:p w14:paraId="7E735D56" w14:textId="701E01F5" w:rsidR="00EA574A" w:rsidRPr="00744AB9" w:rsidRDefault="00EA574A" w:rsidP="005E4C79">
      <w:pPr>
        <w:pStyle w:val="Text11"/>
        <w:keepNext w:val="0"/>
        <w:spacing w:before="0" w:after="0"/>
        <w:ind w:left="1134"/>
        <w:jc w:val="left"/>
      </w:pPr>
      <w:r w:rsidRPr="00744AB9">
        <w:t>e-mail:</w:t>
      </w:r>
      <w:r w:rsidRPr="00744AB9">
        <w:tab/>
      </w:r>
      <w:r w:rsidRPr="00744AB9">
        <w:tab/>
      </w:r>
      <w:r w:rsidR="0052539E">
        <w:t>proman@proman.cz</w:t>
      </w:r>
    </w:p>
    <w:p w14:paraId="2AD0B729" w14:textId="0430AFF3"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52539E" w:rsidRPr="0052539E">
        <w:t>5w5cgvs</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5D69F9">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ex tunc</w:t>
      </w:r>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5D69F9">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5D69F9">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5D69F9">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5D69F9">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5D69F9">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k vyčerpání limitu podpory de minimis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5D69F9">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5D69F9">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5D69F9">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5D69F9">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5D69F9">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5D69F9">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5D69F9">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5D69F9">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Realizátor projektu v souladu s ustanovením § 5 odst. 2 ZRS zašle správci registru smluv elektronický obraz Smlouvy a jejích Příloh a metadata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obchodu/CzechTrade</w:t>
            </w:r>
          </w:p>
        </w:tc>
        <w:tc>
          <w:tcPr>
            <w:tcW w:w="4678" w:type="dxa"/>
          </w:tcPr>
          <w:p w14:paraId="4EC2260F" w14:textId="5AEB6F04" w:rsidR="00EA574A" w:rsidRPr="00744AB9" w:rsidRDefault="005A4ADC" w:rsidP="006D1BA9">
            <w:pPr>
              <w:jc w:val="left"/>
              <w:rPr>
                <w:b/>
              </w:rPr>
            </w:pPr>
            <w:r w:rsidRPr="005A4ADC">
              <w:rPr>
                <w:b/>
                <w:szCs w:val="22"/>
              </w:rPr>
              <w:t>PROMAN s.r.o.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547A69FA" w:rsidR="00EA574A" w:rsidRPr="00744AB9" w:rsidRDefault="00EA574A" w:rsidP="006D1BA9">
            <w:r w:rsidRPr="00744AB9">
              <w:t xml:space="preserve">Jméno: </w:t>
            </w:r>
            <w:r w:rsidR="00961B98">
              <w:rPr>
                <w:bCs/>
                <w:szCs w:val="22"/>
              </w:rPr>
              <w:t xml:space="preserve">Ing. </w:t>
            </w:r>
            <w:r w:rsidR="005A4ADC">
              <w:rPr>
                <w:bCs/>
                <w:szCs w:val="22"/>
              </w:rPr>
              <w:t>Pavel Nekut</w:t>
            </w:r>
          </w:p>
          <w:p w14:paraId="2F6E03E8" w14:textId="7F4C4C5F" w:rsidR="00EA574A" w:rsidRPr="00744AB9" w:rsidRDefault="00EA574A" w:rsidP="00961B98">
            <w:r w:rsidRPr="00744AB9">
              <w:t xml:space="preserve">Funkce: </w:t>
            </w:r>
            <w:r w:rsidR="00961B98">
              <w:rPr>
                <w:bCs/>
                <w:szCs w:val="22"/>
              </w:rPr>
              <w:t>jednatel</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247F188F" w14:textId="77777777" w:rsidR="00DC13B5" w:rsidRDefault="00DC13B5" w:rsidP="00CF1704">
      <w:pPr>
        <w:pStyle w:val="HHTitle2"/>
      </w:pPr>
    </w:p>
    <w:p w14:paraId="3ADDF1C7" w14:textId="77777777" w:rsidR="00DC13B5" w:rsidRDefault="00DC13B5" w:rsidP="00CF1704">
      <w:pPr>
        <w:pStyle w:val="HHTitle2"/>
      </w:pPr>
    </w:p>
    <w:p w14:paraId="154B11B9" w14:textId="77777777" w:rsidR="00DC13B5" w:rsidRDefault="00DC13B5" w:rsidP="00DC13B5">
      <w:r w:rsidRPr="005D4CFB">
        <w:rPr>
          <w:noProof/>
          <w:lang w:eastAsia="cs-CZ"/>
        </w:rPr>
        <w:drawing>
          <wp:inline distT="0" distB="0" distL="0" distR="0" wp14:anchorId="7BF39B2E" wp14:editId="3B34A120">
            <wp:extent cx="5962650" cy="3467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3383" cy="3467526"/>
                    </a:xfrm>
                    <a:prstGeom prst="rect">
                      <a:avLst/>
                    </a:prstGeom>
                    <a:noFill/>
                    <a:ln>
                      <a:noFill/>
                    </a:ln>
                  </pic:spPr>
                </pic:pic>
              </a:graphicData>
            </a:graphic>
          </wp:inline>
        </w:drawing>
      </w:r>
    </w:p>
    <w:p w14:paraId="6F91323C" w14:textId="77777777" w:rsidR="00DC13B5" w:rsidRPr="00744AB9" w:rsidRDefault="00DC13B5" w:rsidP="00CF1704">
      <w:pPr>
        <w:pStyle w:val="HHTitle2"/>
      </w:pPr>
    </w:p>
    <w:sectPr w:rsidR="00DC13B5"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51491">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51491">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981"/>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2E2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83B4D"/>
    <w:rsid w:val="001A4479"/>
    <w:rsid w:val="001A4519"/>
    <w:rsid w:val="001B2647"/>
    <w:rsid w:val="001D3D4C"/>
    <w:rsid w:val="001E52ED"/>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245A"/>
    <w:rsid w:val="002C3606"/>
    <w:rsid w:val="002C39E8"/>
    <w:rsid w:val="002D072E"/>
    <w:rsid w:val="002D113C"/>
    <w:rsid w:val="002D342D"/>
    <w:rsid w:val="00300E42"/>
    <w:rsid w:val="00305100"/>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645C"/>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4243"/>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1CBF"/>
    <w:rsid w:val="005556F2"/>
    <w:rsid w:val="00561AB6"/>
    <w:rsid w:val="00570B7F"/>
    <w:rsid w:val="00570E50"/>
    <w:rsid w:val="0057416F"/>
    <w:rsid w:val="00575927"/>
    <w:rsid w:val="005759A0"/>
    <w:rsid w:val="00575FAA"/>
    <w:rsid w:val="0058202A"/>
    <w:rsid w:val="0058537C"/>
    <w:rsid w:val="00585757"/>
    <w:rsid w:val="00593F97"/>
    <w:rsid w:val="005956DC"/>
    <w:rsid w:val="0059747E"/>
    <w:rsid w:val="005A4ADC"/>
    <w:rsid w:val="005C0AE8"/>
    <w:rsid w:val="005C286D"/>
    <w:rsid w:val="005C2B27"/>
    <w:rsid w:val="005C44FA"/>
    <w:rsid w:val="005C7420"/>
    <w:rsid w:val="005C77E7"/>
    <w:rsid w:val="005D0410"/>
    <w:rsid w:val="005D5753"/>
    <w:rsid w:val="005D5C33"/>
    <w:rsid w:val="005D69F9"/>
    <w:rsid w:val="005E2A5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4AB9"/>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1491"/>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4447"/>
    <w:rsid w:val="00CD21DE"/>
    <w:rsid w:val="00CD2FEC"/>
    <w:rsid w:val="00CD3795"/>
    <w:rsid w:val="00CD7F20"/>
    <w:rsid w:val="00CE1CE2"/>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3B5"/>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0118E6-F7B5-4426-9A4D-3C71B7F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7044</Words>
  <Characters>41560</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2017-04-25T09:27:00Z</cp:lastPrinted>
  <dcterms:created xsi:type="dcterms:W3CDTF">2017-05-22T08:41:00Z</dcterms:created>
  <dcterms:modified xsi:type="dcterms:W3CDTF">2017-05-22T08:41:00Z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