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E612B" w14:textId="77777777" w:rsidR="004B7689" w:rsidRPr="005C6D64" w:rsidRDefault="004B7689" w:rsidP="004B768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CC10656" w14:textId="77777777" w:rsidR="004B7689" w:rsidRPr="005C6D64" w:rsidRDefault="004B7689" w:rsidP="004B7689">
      <w:pPr>
        <w:rPr>
          <w:rFonts w:ascii="Arial" w:hAnsi="Arial" w:cs="Arial"/>
          <w:sz w:val="22"/>
          <w:szCs w:val="22"/>
        </w:rPr>
      </w:pPr>
    </w:p>
    <w:p w14:paraId="641CC3F7" w14:textId="7B0D8F83" w:rsidR="004B7689" w:rsidRDefault="004B7689" w:rsidP="004B7689">
      <w:pPr>
        <w:pStyle w:val="Nzev"/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z w:val="22"/>
          <w:szCs w:val="22"/>
        </w:rPr>
        <w:t>SMLOUVA O DÍLO</w:t>
      </w:r>
    </w:p>
    <w:p w14:paraId="52477D0A" w14:textId="77777777" w:rsidR="00187493" w:rsidRPr="005C6D64" w:rsidRDefault="00187493" w:rsidP="004B7689">
      <w:pPr>
        <w:pStyle w:val="Nzev"/>
        <w:rPr>
          <w:rFonts w:ascii="Arial" w:hAnsi="Arial" w:cs="Arial"/>
          <w:sz w:val="22"/>
          <w:szCs w:val="22"/>
        </w:rPr>
      </w:pPr>
    </w:p>
    <w:p w14:paraId="3E96D9CF" w14:textId="77777777" w:rsidR="004B7689" w:rsidRPr="005C6D64" w:rsidRDefault="004B7689" w:rsidP="004B76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C6D64">
        <w:rPr>
          <w:rFonts w:ascii="Arial" w:hAnsi="Arial" w:cs="Arial"/>
          <w:b/>
          <w:snapToGrid w:val="0"/>
          <w:sz w:val="22"/>
          <w:szCs w:val="22"/>
        </w:rPr>
        <w:t>uzavřená dle § 2586 a násl. občanského zákoníku</w:t>
      </w:r>
    </w:p>
    <w:p w14:paraId="3C2EB670" w14:textId="77777777" w:rsidR="004B7689" w:rsidRPr="005C6D64" w:rsidRDefault="004B7689" w:rsidP="004B7689">
      <w:pPr>
        <w:tabs>
          <w:tab w:val="left" w:pos="3119"/>
          <w:tab w:val="left" w:pos="3402"/>
        </w:tabs>
        <w:jc w:val="center"/>
        <w:rPr>
          <w:rFonts w:ascii="Arial" w:hAnsi="Arial" w:cs="Arial"/>
          <w:snapToGrid w:val="0"/>
          <w:sz w:val="22"/>
          <w:szCs w:val="22"/>
        </w:rPr>
      </w:pPr>
    </w:p>
    <w:p w14:paraId="6719B12A" w14:textId="77777777" w:rsidR="004B7689" w:rsidRPr="005C6D64" w:rsidRDefault="004B7689" w:rsidP="004B7689">
      <w:pPr>
        <w:pStyle w:val="Nadpis7"/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z w:val="22"/>
          <w:szCs w:val="22"/>
        </w:rPr>
        <w:t>I.</w:t>
      </w:r>
    </w:p>
    <w:p w14:paraId="5FAE873A" w14:textId="77777777" w:rsidR="004B7689" w:rsidRPr="005C6D64" w:rsidRDefault="004B7689" w:rsidP="004B7689">
      <w:pPr>
        <w:pStyle w:val="Nadpis7"/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z w:val="22"/>
          <w:szCs w:val="22"/>
        </w:rPr>
        <w:t>Smluvní strany, kontaktní osoby</w:t>
      </w:r>
    </w:p>
    <w:p w14:paraId="45869649" w14:textId="77777777" w:rsidR="004B7689" w:rsidRPr="005C6D64" w:rsidRDefault="004B7689" w:rsidP="004B7689">
      <w:pPr>
        <w:tabs>
          <w:tab w:val="left" w:pos="1701"/>
          <w:tab w:val="left" w:pos="4678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57403CAB" w14:textId="77777777" w:rsidR="004B7689" w:rsidRPr="005C6D64" w:rsidRDefault="004B7689" w:rsidP="004B7689">
      <w:pPr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z w:val="22"/>
          <w:szCs w:val="22"/>
        </w:rPr>
        <w:t>Název:</w:t>
      </w:r>
      <w:r w:rsidRPr="005C6D64">
        <w:rPr>
          <w:rFonts w:ascii="Arial" w:hAnsi="Arial" w:cs="Arial"/>
          <w:sz w:val="22"/>
          <w:szCs w:val="22"/>
        </w:rPr>
        <w:tab/>
      </w:r>
      <w:r w:rsidRPr="005C6D64">
        <w:rPr>
          <w:rFonts w:ascii="Arial" w:hAnsi="Arial" w:cs="Arial"/>
          <w:sz w:val="22"/>
          <w:szCs w:val="22"/>
        </w:rPr>
        <w:tab/>
      </w:r>
      <w:r w:rsidRPr="005C6D64">
        <w:rPr>
          <w:rFonts w:ascii="Arial" w:hAnsi="Arial" w:cs="Arial"/>
          <w:sz w:val="22"/>
          <w:szCs w:val="22"/>
        </w:rPr>
        <w:tab/>
      </w:r>
      <w:r w:rsidRPr="005C6D64">
        <w:rPr>
          <w:rFonts w:ascii="Arial" w:hAnsi="Arial" w:cs="Arial"/>
          <w:b/>
          <w:sz w:val="22"/>
          <w:szCs w:val="22"/>
        </w:rPr>
        <w:t>Střední škola polytechnická Brno, Jílová, příspěvková organizace</w:t>
      </w:r>
    </w:p>
    <w:p w14:paraId="56645744" w14:textId="486BFEB1" w:rsidR="004B7689" w:rsidRPr="005C6D64" w:rsidRDefault="00065C90" w:rsidP="004B7689">
      <w:pPr>
        <w:pStyle w:val="Normln0"/>
        <w:tabs>
          <w:tab w:val="left" w:pos="3060"/>
        </w:tabs>
        <w:jc w:val="both"/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z w:val="22"/>
          <w:szCs w:val="22"/>
        </w:rPr>
        <w:t xml:space="preserve">Sídlo:  </w:t>
      </w:r>
      <w:r w:rsidR="004B7689" w:rsidRPr="005C6D64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4B7689" w:rsidRPr="005C6D64">
        <w:rPr>
          <w:rFonts w:ascii="Arial" w:hAnsi="Arial" w:cs="Arial"/>
          <w:sz w:val="22"/>
          <w:szCs w:val="22"/>
        </w:rPr>
        <w:t>Jílová 164/36g, 639 00 Brno</w:t>
      </w:r>
    </w:p>
    <w:p w14:paraId="6274C22A" w14:textId="351EAB2E" w:rsidR="004B7689" w:rsidRPr="005C6D64" w:rsidRDefault="004B7689" w:rsidP="004B7689">
      <w:pPr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z w:val="22"/>
          <w:szCs w:val="22"/>
        </w:rPr>
        <w:t>Zastoupený:</w:t>
      </w:r>
      <w:r w:rsidRPr="005C6D64">
        <w:rPr>
          <w:rFonts w:ascii="Arial" w:hAnsi="Arial" w:cs="Arial"/>
          <w:sz w:val="22"/>
          <w:szCs w:val="22"/>
        </w:rPr>
        <w:tab/>
      </w:r>
      <w:r w:rsidRPr="005C6D64">
        <w:rPr>
          <w:rFonts w:ascii="Arial" w:hAnsi="Arial" w:cs="Arial"/>
          <w:sz w:val="22"/>
          <w:szCs w:val="22"/>
        </w:rPr>
        <w:tab/>
      </w:r>
      <w:r w:rsidR="00DA3DD7">
        <w:rPr>
          <w:rFonts w:ascii="Arial" w:hAnsi="Arial" w:cs="Arial"/>
          <w:b/>
          <w:sz w:val="22"/>
          <w:szCs w:val="22"/>
        </w:rPr>
        <w:t>Ing. Vladimírem Bohdálkem</w:t>
      </w:r>
      <w:r w:rsidR="00065C90" w:rsidRPr="005C6D64">
        <w:rPr>
          <w:rFonts w:ascii="Arial" w:hAnsi="Arial" w:cs="Arial"/>
          <w:b/>
          <w:sz w:val="22"/>
          <w:szCs w:val="22"/>
        </w:rPr>
        <w:t xml:space="preserve"> – ředitelem</w:t>
      </w:r>
    </w:p>
    <w:p w14:paraId="3449A5C4" w14:textId="77777777" w:rsidR="004B7689" w:rsidRPr="005C6D64" w:rsidRDefault="004B7689" w:rsidP="004B7689">
      <w:pPr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z w:val="22"/>
          <w:szCs w:val="22"/>
        </w:rPr>
        <w:t xml:space="preserve">IČ: </w:t>
      </w:r>
      <w:r w:rsidRPr="005C6D64">
        <w:rPr>
          <w:rFonts w:ascii="Arial" w:hAnsi="Arial" w:cs="Arial"/>
          <w:sz w:val="22"/>
          <w:szCs w:val="22"/>
        </w:rPr>
        <w:tab/>
      </w:r>
      <w:r w:rsidRPr="005C6D64">
        <w:rPr>
          <w:rFonts w:ascii="Arial" w:hAnsi="Arial" w:cs="Arial"/>
          <w:sz w:val="22"/>
          <w:szCs w:val="22"/>
        </w:rPr>
        <w:tab/>
      </w:r>
      <w:r w:rsidRPr="005C6D64">
        <w:rPr>
          <w:rFonts w:ascii="Arial" w:hAnsi="Arial" w:cs="Arial"/>
          <w:sz w:val="22"/>
          <w:szCs w:val="22"/>
        </w:rPr>
        <w:tab/>
        <w:t>00638013</w:t>
      </w:r>
    </w:p>
    <w:p w14:paraId="0869283F" w14:textId="77777777" w:rsidR="004B7689" w:rsidRPr="005C6D64" w:rsidRDefault="004B7689" w:rsidP="004B7689">
      <w:pPr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z w:val="22"/>
          <w:szCs w:val="22"/>
        </w:rPr>
        <w:t>DIČ:</w:t>
      </w:r>
      <w:r w:rsidRPr="005C6D64">
        <w:rPr>
          <w:rFonts w:ascii="Arial" w:hAnsi="Arial" w:cs="Arial"/>
          <w:sz w:val="22"/>
          <w:szCs w:val="22"/>
        </w:rPr>
        <w:tab/>
      </w:r>
      <w:r w:rsidRPr="005C6D64">
        <w:rPr>
          <w:rFonts w:ascii="Arial" w:hAnsi="Arial" w:cs="Arial"/>
          <w:sz w:val="22"/>
          <w:szCs w:val="22"/>
        </w:rPr>
        <w:tab/>
      </w:r>
      <w:r w:rsidRPr="005C6D64">
        <w:rPr>
          <w:rFonts w:ascii="Arial" w:hAnsi="Arial" w:cs="Arial"/>
          <w:sz w:val="22"/>
          <w:szCs w:val="22"/>
        </w:rPr>
        <w:tab/>
        <w:t>CZ00630013</w:t>
      </w:r>
    </w:p>
    <w:p w14:paraId="4539BCC6" w14:textId="77777777" w:rsidR="004B7689" w:rsidRPr="005C6D64" w:rsidRDefault="004B7689" w:rsidP="004B768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z w:val="22"/>
          <w:szCs w:val="22"/>
        </w:rPr>
        <w:t xml:space="preserve">Bankovní spojení: </w:t>
      </w:r>
      <w:r w:rsidRPr="005C6D64">
        <w:rPr>
          <w:rFonts w:ascii="Arial" w:hAnsi="Arial" w:cs="Arial"/>
          <w:sz w:val="22"/>
          <w:szCs w:val="22"/>
        </w:rPr>
        <w:tab/>
        <w:t>Komerční banka a. s.</w:t>
      </w:r>
    </w:p>
    <w:p w14:paraId="530BC122" w14:textId="77777777" w:rsidR="004B7689" w:rsidRPr="005C6D64" w:rsidRDefault="004B7689" w:rsidP="004B768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z w:val="22"/>
          <w:szCs w:val="22"/>
        </w:rPr>
        <w:t xml:space="preserve">Číslo účtu: </w:t>
      </w:r>
      <w:r w:rsidRPr="005C6D64">
        <w:rPr>
          <w:rFonts w:ascii="Arial" w:hAnsi="Arial" w:cs="Arial"/>
          <w:sz w:val="22"/>
          <w:szCs w:val="22"/>
        </w:rPr>
        <w:tab/>
      </w:r>
      <w:r w:rsidRPr="005C6D64">
        <w:rPr>
          <w:rFonts w:ascii="Arial" w:hAnsi="Arial" w:cs="Arial"/>
          <w:sz w:val="22"/>
          <w:szCs w:val="22"/>
        </w:rPr>
        <w:tab/>
        <w:t>75139621/0100</w:t>
      </w:r>
    </w:p>
    <w:p w14:paraId="04FD20F4" w14:textId="77777777" w:rsidR="004B7689" w:rsidRPr="005C6D64" w:rsidRDefault="004B7689" w:rsidP="004B7689">
      <w:pPr>
        <w:tabs>
          <w:tab w:val="left" w:pos="1701"/>
          <w:tab w:val="left" w:pos="4678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7DE5DDD2" w14:textId="77777777" w:rsidR="004B7689" w:rsidRPr="005C6D64" w:rsidRDefault="004B7689" w:rsidP="004B7689">
      <w:pPr>
        <w:tabs>
          <w:tab w:val="left" w:pos="1701"/>
          <w:tab w:val="left" w:pos="4678"/>
        </w:tabs>
        <w:rPr>
          <w:rFonts w:ascii="Arial" w:hAnsi="Arial" w:cs="Arial"/>
          <w:snapToGrid w:val="0"/>
          <w:sz w:val="22"/>
          <w:szCs w:val="22"/>
        </w:rPr>
      </w:pPr>
    </w:p>
    <w:p w14:paraId="767BAF6E" w14:textId="77777777" w:rsidR="004B7689" w:rsidRPr="005C6D64" w:rsidRDefault="004B7689" w:rsidP="004B7689">
      <w:pPr>
        <w:tabs>
          <w:tab w:val="left" w:pos="1701"/>
          <w:tab w:val="left" w:pos="4678"/>
        </w:tabs>
        <w:rPr>
          <w:rFonts w:ascii="Arial" w:hAnsi="Arial" w:cs="Arial"/>
          <w:b/>
          <w:snapToGrid w:val="0"/>
          <w:sz w:val="22"/>
          <w:szCs w:val="22"/>
        </w:rPr>
      </w:pPr>
      <w:r w:rsidRPr="005C6D64">
        <w:rPr>
          <w:rFonts w:ascii="Arial" w:hAnsi="Arial" w:cs="Arial"/>
          <w:b/>
          <w:snapToGrid w:val="0"/>
          <w:sz w:val="22"/>
          <w:szCs w:val="22"/>
        </w:rPr>
        <w:t>(dále jen „objednatel“)</w:t>
      </w:r>
    </w:p>
    <w:p w14:paraId="02060FC4" w14:textId="77777777" w:rsidR="004B7689" w:rsidRPr="005C6D64" w:rsidRDefault="004B7689" w:rsidP="004B7689">
      <w:pPr>
        <w:tabs>
          <w:tab w:val="left" w:pos="1701"/>
          <w:tab w:val="left" w:pos="4678"/>
        </w:tabs>
        <w:rPr>
          <w:rFonts w:ascii="Arial" w:hAnsi="Arial" w:cs="Arial"/>
          <w:b/>
          <w:snapToGrid w:val="0"/>
          <w:sz w:val="22"/>
          <w:szCs w:val="22"/>
        </w:rPr>
      </w:pPr>
      <w:r w:rsidRPr="005C6D64">
        <w:rPr>
          <w:rFonts w:ascii="Arial" w:hAnsi="Arial" w:cs="Arial"/>
          <w:b/>
          <w:snapToGrid w:val="0"/>
          <w:sz w:val="22"/>
          <w:szCs w:val="22"/>
        </w:rPr>
        <w:t xml:space="preserve"> </w:t>
      </w:r>
    </w:p>
    <w:p w14:paraId="3D978EF8" w14:textId="77777777" w:rsidR="004B7689" w:rsidRPr="005C6D64" w:rsidRDefault="004B7689" w:rsidP="004B7689">
      <w:pPr>
        <w:tabs>
          <w:tab w:val="left" w:pos="1701"/>
          <w:tab w:val="left" w:pos="4678"/>
        </w:tabs>
        <w:rPr>
          <w:rFonts w:ascii="Arial" w:hAnsi="Arial" w:cs="Arial"/>
          <w:b/>
          <w:snapToGrid w:val="0"/>
          <w:sz w:val="22"/>
          <w:szCs w:val="22"/>
        </w:rPr>
      </w:pPr>
      <w:r w:rsidRPr="005C6D64">
        <w:rPr>
          <w:rFonts w:ascii="Arial" w:hAnsi="Arial" w:cs="Arial"/>
          <w:b/>
          <w:snapToGrid w:val="0"/>
          <w:sz w:val="22"/>
          <w:szCs w:val="22"/>
        </w:rPr>
        <w:t>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41"/>
        <w:gridCol w:w="5571"/>
      </w:tblGrid>
      <w:tr w:rsidR="004B7689" w:rsidRPr="005C6D64" w14:paraId="5D661970" w14:textId="77777777" w:rsidTr="001B314D">
        <w:tc>
          <w:tcPr>
            <w:tcW w:w="3641" w:type="dxa"/>
          </w:tcPr>
          <w:p w14:paraId="7A54A5D8" w14:textId="77777777" w:rsidR="004B7689" w:rsidRPr="005C6D64" w:rsidRDefault="004B7689" w:rsidP="00F72CB4">
            <w:pPr>
              <w:rPr>
                <w:rFonts w:ascii="Arial" w:hAnsi="Arial" w:cs="Arial"/>
                <w:sz w:val="22"/>
                <w:szCs w:val="22"/>
              </w:rPr>
            </w:pPr>
            <w:r w:rsidRPr="005C6D64">
              <w:rPr>
                <w:rFonts w:ascii="Arial" w:hAnsi="Arial" w:cs="Arial"/>
                <w:sz w:val="22"/>
                <w:szCs w:val="22"/>
              </w:rPr>
              <w:t>Název / obchodní firma / jméno a příjmení:</w:t>
            </w:r>
          </w:p>
        </w:tc>
        <w:tc>
          <w:tcPr>
            <w:tcW w:w="5571" w:type="dxa"/>
          </w:tcPr>
          <w:p w14:paraId="1C6B59F0" w14:textId="5B7B6E85" w:rsidR="004B7689" w:rsidRPr="005C6D64" w:rsidRDefault="00503A14" w:rsidP="00F72CB4">
            <w:pPr>
              <w:ind w:right="-6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V&amp;V ELEKTRO, s.r.o.</w:t>
            </w:r>
          </w:p>
        </w:tc>
      </w:tr>
      <w:tr w:rsidR="004B7689" w:rsidRPr="005C6D64" w14:paraId="7891CFAB" w14:textId="77777777" w:rsidTr="001B314D">
        <w:tc>
          <w:tcPr>
            <w:tcW w:w="3641" w:type="dxa"/>
          </w:tcPr>
          <w:p w14:paraId="30EAC1F1" w14:textId="77777777" w:rsidR="004B7689" w:rsidRPr="005C6D64" w:rsidRDefault="004B7689" w:rsidP="00F72CB4">
            <w:pPr>
              <w:rPr>
                <w:rFonts w:ascii="Arial" w:hAnsi="Arial" w:cs="Arial"/>
                <w:sz w:val="22"/>
                <w:szCs w:val="22"/>
              </w:rPr>
            </w:pPr>
            <w:r w:rsidRPr="005C6D64">
              <w:rPr>
                <w:rFonts w:ascii="Arial" w:hAnsi="Arial" w:cs="Arial"/>
                <w:sz w:val="22"/>
                <w:szCs w:val="22"/>
              </w:rPr>
              <w:t>Jednající/Zastoupený:</w:t>
            </w:r>
          </w:p>
        </w:tc>
        <w:tc>
          <w:tcPr>
            <w:tcW w:w="5571" w:type="dxa"/>
          </w:tcPr>
          <w:p w14:paraId="391F15BD" w14:textId="6923DDA8" w:rsidR="004B7689" w:rsidRPr="005C6D64" w:rsidRDefault="00503A14" w:rsidP="00F72C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Tomáš Vašulín</w:t>
            </w:r>
          </w:p>
        </w:tc>
      </w:tr>
      <w:tr w:rsidR="004B7689" w:rsidRPr="005C6D64" w14:paraId="59BA34DA" w14:textId="77777777" w:rsidTr="001B314D">
        <w:tc>
          <w:tcPr>
            <w:tcW w:w="3641" w:type="dxa"/>
          </w:tcPr>
          <w:p w14:paraId="0CD8D56D" w14:textId="77777777" w:rsidR="004B7689" w:rsidRPr="005C6D64" w:rsidRDefault="004B7689" w:rsidP="00F72CB4">
            <w:pPr>
              <w:rPr>
                <w:rFonts w:ascii="Arial" w:hAnsi="Arial" w:cs="Arial"/>
                <w:sz w:val="22"/>
                <w:szCs w:val="22"/>
              </w:rPr>
            </w:pPr>
            <w:r w:rsidRPr="005C6D64">
              <w:rPr>
                <w:rFonts w:ascii="Arial" w:hAnsi="Arial" w:cs="Arial"/>
                <w:sz w:val="22"/>
                <w:szCs w:val="22"/>
              </w:rPr>
              <w:t>Sídlo:</w:t>
            </w:r>
            <w:r w:rsidRPr="005C6D64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5571" w:type="dxa"/>
          </w:tcPr>
          <w:p w14:paraId="75806546" w14:textId="68BBD9AA" w:rsidR="004B7689" w:rsidRPr="005C6D64" w:rsidRDefault="00503A14" w:rsidP="00F72C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 Vojtěcha 76, Boskovice, 680 01</w:t>
            </w:r>
          </w:p>
        </w:tc>
      </w:tr>
      <w:tr w:rsidR="004B7689" w:rsidRPr="005C6D64" w14:paraId="010F8961" w14:textId="77777777" w:rsidTr="001B314D">
        <w:tc>
          <w:tcPr>
            <w:tcW w:w="3641" w:type="dxa"/>
          </w:tcPr>
          <w:p w14:paraId="578A63F0" w14:textId="77777777" w:rsidR="004B7689" w:rsidRPr="005C6D64" w:rsidRDefault="004B7689" w:rsidP="00F72CB4">
            <w:pPr>
              <w:rPr>
                <w:rFonts w:ascii="Arial" w:hAnsi="Arial" w:cs="Arial"/>
                <w:sz w:val="22"/>
                <w:szCs w:val="22"/>
              </w:rPr>
            </w:pPr>
            <w:r w:rsidRPr="005C6D64">
              <w:rPr>
                <w:rFonts w:ascii="Arial" w:hAnsi="Arial" w:cs="Arial"/>
                <w:sz w:val="22"/>
                <w:szCs w:val="22"/>
              </w:rPr>
              <w:t xml:space="preserve">Právní forma: </w:t>
            </w:r>
          </w:p>
        </w:tc>
        <w:tc>
          <w:tcPr>
            <w:tcW w:w="5571" w:type="dxa"/>
          </w:tcPr>
          <w:p w14:paraId="7328D8BC" w14:textId="1E3E1C53" w:rsidR="004B7689" w:rsidRPr="005C6D64" w:rsidRDefault="00503A14" w:rsidP="00F72C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Společnost s ručením omezeným</w:t>
            </w:r>
          </w:p>
        </w:tc>
      </w:tr>
      <w:tr w:rsidR="004B7689" w:rsidRPr="005C6D64" w14:paraId="6DDC7E0D" w14:textId="77777777" w:rsidTr="001B314D">
        <w:tc>
          <w:tcPr>
            <w:tcW w:w="3641" w:type="dxa"/>
          </w:tcPr>
          <w:p w14:paraId="4C160310" w14:textId="77777777" w:rsidR="004B7689" w:rsidRPr="005C6D64" w:rsidRDefault="004B7689" w:rsidP="00F72CB4">
            <w:pPr>
              <w:rPr>
                <w:rFonts w:ascii="Arial" w:hAnsi="Arial" w:cs="Arial"/>
                <w:sz w:val="22"/>
                <w:szCs w:val="22"/>
              </w:rPr>
            </w:pPr>
            <w:r w:rsidRPr="005C6D64">
              <w:rPr>
                <w:rFonts w:ascii="Arial" w:hAnsi="Arial" w:cs="Arial"/>
                <w:sz w:val="22"/>
                <w:szCs w:val="22"/>
              </w:rPr>
              <w:t>IČ</w:t>
            </w:r>
          </w:p>
        </w:tc>
        <w:tc>
          <w:tcPr>
            <w:tcW w:w="5571" w:type="dxa"/>
          </w:tcPr>
          <w:p w14:paraId="038058D4" w14:textId="072F2E79" w:rsidR="004B7689" w:rsidRPr="005C6D64" w:rsidRDefault="00503A14" w:rsidP="00F72C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26312972</w:t>
            </w:r>
          </w:p>
        </w:tc>
      </w:tr>
      <w:tr w:rsidR="004B7689" w:rsidRPr="005C6D64" w14:paraId="678317E0" w14:textId="77777777" w:rsidTr="001B314D">
        <w:tc>
          <w:tcPr>
            <w:tcW w:w="3641" w:type="dxa"/>
          </w:tcPr>
          <w:p w14:paraId="3F4D873F" w14:textId="77777777" w:rsidR="004B7689" w:rsidRPr="005C6D64" w:rsidRDefault="004B7689" w:rsidP="00F72CB4">
            <w:pPr>
              <w:rPr>
                <w:rFonts w:ascii="Arial" w:hAnsi="Arial" w:cs="Arial"/>
                <w:sz w:val="22"/>
                <w:szCs w:val="22"/>
              </w:rPr>
            </w:pPr>
            <w:r w:rsidRPr="005C6D64">
              <w:rPr>
                <w:rFonts w:ascii="Arial" w:hAnsi="Arial" w:cs="Arial"/>
                <w:sz w:val="22"/>
                <w:szCs w:val="22"/>
              </w:rPr>
              <w:t>Obchodní rejstřík:</w:t>
            </w:r>
          </w:p>
        </w:tc>
        <w:tc>
          <w:tcPr>
            <w:tcW w:w="5571" w:type="dxa"/>
          </w:tcPr>
          <w:p w14:paraId="1C4A3FED" w14:textId="5C82AED0" w:rsidR="004B7689" w:rsidRPr="005C6D64" w:rsidRDefault="00503A14" w:rsidP="00F72C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Krajský soud v Brně (oddíl C., vložka 43139)</w:t>
            </w:r>
          </w:p>
        </w:tc>
      </w:tr>
      <w:tr w:rsidR="004B7689" w:rsidRPr="005C6D64" w14:paraId="71C8EFAC" w14:textId="77777777" w:rsidTr="001B314D">
        <w:tc>
          <w:tcPr>
            <w:tcW w:w="3641" w:type="dxa"/>
          </w:tcPr>
          <w:p w14:paraId="0FA2BD08" w14:textId="77777777" w:rsidR="004B7689" w:rsidRPr="005C6D64" w:rsidRDefault="005C6D64" w:rsidP="00F72C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(dále jen „dodava</w:t>
            </w:r>
            <w:r w:rsidR="004B7689" w:rsidRPr="005C6D64">
              <w:rPr>
                <w:rFonts w:ascii="Arial" w:hAnsi="Arial" w:cs="Arial"/>
                <w:b/>
                <w:sz w:val="22"/>
                <w:szCs w:val="22"/>
              </w:rPr>
              <w:t>tel“)</w:t>
            </w:r>
          </w:p>
        </w:tc>
        <w:tc>
          <w:tcPr>
            <w:tcW w:w="5571" w:type="dxa"/>
          </w:tcPr>
          <w:p w14:paraId="713AA496" w14:textId="77777777" w:rsidR="004B7689" w:rsidRPr="005C6D64" w:rsidRDefault="004B7689" w:rsidP="00F72C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9F89F4" w14:textId="77777777" w:rsidR="004B7689" w:rsidRPr="005C6D64" w:rsidRDefault="004B7689" w:rsidP="005C6D64">
      <w:pPr>
        <w:tabs>
          <w:tab w:val="left" w:pos="900"/>
          <w:tab w:val="left" w:pos="4678"/>
        </w:tabs>
        <w:spacing w:before="120"/>
        <w:rPr>
          <w:rFonts w:ascii="Arial" w:hAnsi="Arial" w:cs="Arial"/>
          <w:b/>
          <w:snapToGrid w:val="0"/>
          <w:sz w:val="22"/>
          <w:szCs w:val="22"/>
        </w:rPr>
      </w:pPr>
    </w:p>
    <w:p w14:paraId="377C21D8" w14:textId="77777777" w:rsidR="004B7689" w:rsidRPr="005C6D64" w:rsidRDefault="004B7689" w:rsidP="004B7689">
      <w:pPr>
        <w:tabs>
          <w:tab w:val="num" w:pos="1077"/>
        </w:tabs>
        <w:spacing w:before="120"/>
        <w:ind w:left="357"/>
        <w:rPr>
          <w:rFonts w:ascii="Arial" w:hAnsi="Arial" w:cs="Arial"/>
          <w:sz w:val="22"/>
          <w:szCs w:val="22"/>
        </w:rPr>
      </w:pPr>
    </w:p>
    <w:p w14:paraId="302B2AE5" w14:textId="77777777" w:rsidR="004B7689" w:rsidRPr="005C6D64" w:rsidRDefault="004B7689" w:rsidP="004B7689">
      <w:pPr>
        <w:tabs>
          <w:tab w:val="left" w:pos="1701"/>
          <w:tab w:val="left" w:pos="4678"/>
        </w:tabs>
        <w:ind w:left="426"/>
        <w:rPr>
          <w:rFonts w:ascii="Arial" w:hAnsi="Arial" w:cs="Arial"/>
          <w:b/>
          <w:snapToGrid w:val="0"/>
          <w:sz w:val="22"/>
          <w:szCs w:val="22"/>
        </w:rPr>
      </w:pPr>
    </w:p>
    <w:p w14:paraId="03195B5A" w14:textId="77777777" w:rsidR="004B7689" w:rsidRPr="005C6D64" w:rsidRDefault="004B7689" w:rsidP="004B76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C6D64">
        <w:rPr>
          <w:rFonts w:ascii="Arial" w:hAnsi="Arial" w:cs="Arial"/>
          <w:b/>
          <w:snapToGrid w:val="0"/>
          <w:sz w:val="22"/>
          <w:szCs w:val="22"/>
        </w:rPr>
        <w:t>II.</w:t>
      </w:r>
    </w:p>
    <w:p w14:paraId="7ED23C18" w14:textId="77777777" w:rsidR="004B7689" w:rsidRPr="005C6D64" w:rsidRDefault="000A0BAD" w:rsidP="004B7689">
      <w:pPr>
        <w:pStyle w:val="Nadpis7"/>
        <w:keepNext w:val="0"/>
        <w:tabs>
          <w:tab w:val="clear" w:pos="1701"/>
          <w:tab w:val="clear" w:pos="4678"/>
        </w:tabs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z w:val="22"/>
          <w:szCs w:val="22"/>
        </w:rPr>
        <w:t xml:space="preserve">Předmět smlouvy </w:t>
      </w:r>
    </w:p>
    <w:p w14:paraId="625871F6" w14:textId="77777777" w:rsidR="004B7689" w:rsidRPr="005C6D64" w:rsidRDefault="004B7689" w:rsidP="004B7689">
      <w:pPr>
        <w:rPr>
          <w:rFonts w:ascii="Arial" w:hAnsi="Arial" w:cs="Arial"/>
          <w:sz w:val="22"/>
          <w:szCs w:val="22"/>
        </w:rPr>
      </w:pPr>
    </w:p>
    <w:p w14:paraId="7618C3E7" w14:textId="02B51CA1" w:rsidR="00BF7516" w:rsidRPr="005C6D64" w:rsidRDefault="00BF7516" w:rsidP="00BF7516">
      <w:pPr>
        <w:numPr>
          <w:ilvl w:val="1"/>
          <w:numId w:val="19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6D64">
        <w:rPr>
          <w:rFonts w:ascii="Arial" w:eastAsia="Calibri" w:hAnsi="Arial" w:cs="Arial"/>
          <w:bCs/>
          <w:sz w:val="22"/>
          <w:szCs w:val="22"/>
          <w:lang w:eastAsia="en-US"/>
        </w:rPr>
        <w:t>Účelem této smlouvy je</w:t>
      </w:r>
      <w:r w:rsidRPr="005C6D6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A3DD7">
        <w:rPr>
          <w:rFonts w:ascii="Arial" w:eastAsia="Calibri" w:hAnsi="Arial" w:cs="Arial"/>
          <w:sz w:val="22"/>
          <w:szCs w:val="22"/>
          <w:lang w:eastAsia="en-US"/>
        </w:rPr>
        <w:t xml:space="preserve">rekonstrukce rozvaděče RM1 v objektu C, dále jen rekonstrukce RM1 </w:t>
      </w:r>
      <w:r w:rsidR="007F79EC">
        <w:rPr>
          <w:rFonts w:ascii="Arial" w:eastAsia="Calibri" w:hAnsi="Arial" w:cs="Arial"/>
          <w:sz w:val="22"/>
          <w:szCs w:val="22"/>
          <w:lang w:eastAsia="en-US"/>
        </w:rPr>
        <w:t>n</w:t>
      </w:r>
      <w:r w:rsidR="003044C4">
        <w:rPr>
          <w:rFonts w:ascii="Arial" w:eastAsia="Calibri" w:hAnsi="Arial" w:cs="Arial"/>
          <w:sz w:val="22"/>
          <w:szCs w:val="22"/>
          <w:lang w:eastAsia="en-US"/>
        </w:rPr>
        <w:t xml:space="preserve">a adrese Jílová </w:t>
      </w:r>
      <w:r w:rsidR="00DA3DD7">
        <w:rPr>
          <w:rFonts w:ascii="Arial" w:eastAsia="Calibri" w:hAnsi="Arial" w:cs="Arial"/>
          <w:sz w:val="22"/>
          <w:szCs w:val="22"/>
          <w:lang w:eastAsia="en-US"/>
        </w:rPr>
        <w:t>36g v</w:t>
      </w:r>
      <w:r w:rsidR="007F79EC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DA3DD7">
        <w:rPr>
          <w:rFonts w:ascii="Arial" w:eastAsia="Calibri" w:hAnsi="Arial" w:cs="Arial"/>
          <w:sz w:val="22"/>
          <w:szCs w:val="22"/>
          <w:lang w:eastAsia="en-US"/>
        </w:rPr>
        <w:t>Brně</w:t>
      </w:r>
      <w:r w:rsidR="007F79EC">
        <w:rPr>
          <w:rFonts w:ascii="Arial" w:eastAsia="Calibri" w:hAnsi="Arial" w:cs="Arial"/>
          <w:sz w:val="22"/>
          <w:szCs w:val="22"/>
          <w:lang w:eastAsia="en-US"/>
        </w:rPr>
        <w:t>, objekt teoretické výuky C</w:t>
      </w:r>
      <w:r w:rsidRPr="005C6D64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Pr="005C6D64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5C6D64">
        <w:rPr>
          <w:rFonts w:ascii="Arial" w:eastAsia="Calibri" w:hAnsi="Arial" w:cs="Arial"/>
          <w:sz w:val="22"/>
          <w:szCs w:val="22"/>
          <w:lang w:eastAsia="en-US"/>
        </w:rPr>
        <w:t xml:space="preserve">Předmětem této smlouvy je: </w:t>
      </w:r>
      <w:r w:rsidR="003044C4">
        <w:rPr>
          <w:rFonts w:ascii="Arial" w:eastAsia="Calibri" w:hAnsi="Arial" w:cs="Arial"/>
          <w:sz w:val="22"/>
          <w:szCs w:val="22"/>
          <w:lang w:eastAsia="en-US"/>
        </w:rPr>
        <w:t>demontáž</w:t>
      </w:r>
      <w:r w:rsidR="00DA3DD7">
        <w:rPr>
          <w:rFonts w:ascii="Arial" w:eastAsia="Calibri" w:hAnsi="Arial" w:cs="Arial"/>
          <w:sz w:val="22"/>
          <w:szCs w:val="22"/>
          <w:lang w:eastAsia="en-US"/>
        </w:rPr>
        <w:t xml:space="preserve"> a odvoz původního rozvaděče RM1 k</w:t>
      </w:r>
      <w:r w:rsidR="00122A4A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DA3DD7">
        <w:rPr>
          <w:rFonts w:ascii="Arial" w:eastAsia="Calibri" w:hAnsi="Arial" w:cs="Arial"/>
          <w:sz w:val="22"/>
          <w:szCs w:val="22"/>
          <w:lang w:eastAsia="en-US"/>
        </w:rPr>
        <w:t>recyklaci</w:t>
      </w:r>
      <w:r w:rsidR="00122A4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03A14">
        <w:rPr>
          <w:rFonts w:ascii="Arial" w:eastAsia="Calibri" w:hAnsi="Arial" w:cs="Arial"/>
          <w:sz w:val="22"/>
          <w:szCs w:val="22"/>
          <w:lang w:eastAsia="en-US"/>
        </w:rPr>
        <w:t>(mimo</w:t>
      </w:r>
      <w:r w:rsidR="00122A4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34851">
        <w:rPr>
          <w:rFonts w:ascii="Arial" w:eastAsia="Calibri" w:hAnsi="Arial" w:cs="Arial"/>
          <w:sz w:val="22"/>
          <w:szCs w:val="22"/>
          <w:lang w:eastAsia="en-US"/>
        </w:rPr>
        <w:t>nepřímo nepřímého podružného měření spotřeby el.energie</w:t>
      </w:r>
      <w:r w:rsidR="00122A4A">
        <w:rPr>
          <w:rFonts w:ascii="Arial" w:eastAsia="Calibri" w:hAnsi="Arial" w:cs="Arial"/>
          <w:sz w:val="22"/>
          <w:szCs w:val="22"/>
          <w:lang w:eastAsia="en-US"/>
        </w:rPr>
        <w:t xml:space="preserve"> – viz.příloha 2a Technická specifikace)</w:t>
      </w:r>
      <w:r w:rsidR="00DA3DD7">
        <w:rPr>
          <w:rFonts w:ascii="Arial" w:eastAsia="Calibri" w:hAnsi="Arial" w:cs="Arial"/>
          <w:sz w:val="22"/>
          <w:szCs w:val="22"/>
          <w:lang w:eastAsia="en-US"/>
        </w:rPr>
        <w:t xml:space="preserve">, dodávka nového rozvaděče a jeho částí </w:t>
      </w:r>
      <w:r w:rsidR="00DA3DD7" w:rsidRPr="008D19EE">
        <w:rPr>
          <w:rFonts w:ascii="Arial" w:eastAsia="Calibri" w:hAnsi="Arial" w:cs="Arial"/>
          <w:b/>
          <w:sz w:val="22"/>
          <w:szCs w:val="22"/>
          <w:lang w:eastAsia="en-US"/>
        </w:rPr>
        <w:t>dle projektu Rekonstrukce rozvaděče RM1 objekt C –</w:t>
      </w:r>
      <w:r w:rsidR="00DA3DD7">
        <w:rPr>
          <w:rFonts w:ascii="Arial" w:eastAsia="Calibri" w:hAnsi="Arial" w:cs="Arial"/>
          <w:sz w:val="22"/>
          <w:szCs w:val="22"/>
          <w:lang w:eastAsia="en-US"/>
        </w:rPr>
        <w:t xml:space="preserve"> Příloha 2</w:t>
      </w:r>
      <w:r w:rsidR="003426BD">
        <w:rPr>
          <w:rFonts w:ascii="Arial" w:eastAsia="Calibri" w:hAnsi="Arial" w:cs="Arial"/>
          <w:sz w:val="22"/>
          <w:szCs w:val="22"/>
          <w:lang w:eastAsia="en-US"/>
        </w:rPr>
        <w:t>b</w:t>
      </w:r>
      <w:r w:rsidR="00DA3DD7">
        <w:rPr>
          <w:rFonts w:ascii="Arial" w:eastAsia="Calibri" w:hAnsi="Arial" w:cs="Arial"/>
          <w:sz w:val="22"/>
          <w:szCs w:val="22"/>
          <w:lang w:eastAsia="en-US"/>
        </w:rPr>
        <w:t xml:space="preserve"> a jejich zapojení, zprovoznění, odzkoušení, revize, označení prvků a zákresu přenesených obvodů do výkresové části projektu. </w:t>
      </w:r>
      <w:r w:rsidR="007F79EC">
        <w:rPr>
          <w:rFonts w:ascii="Arial" w:eastAsia="Calibri" w:hAnsi="Arial" w:cs="Arial"/>
          <w:sz w:val="22"/>
          <w:szCs w:val="22"/>
          <w:lang w:eastAsia="en-US"/>
        </w:rPr>
        <w:t>S</w:t>
      </w:r>
      <w:r w:rsidR="003044C4">
        <w:rPr>
          <w:rFonts w:ascii="Arial" w:eastAsia="Calibri" w:hAnsi="Arial" w:cs="Arial"/>
          <w:sz w:val="22"/>
          <w:szCs w:val="22"/>
          <w:lang w:eastAsia="en-US"/>
        </w:rPr>
        <w:t xml:space="preserve">oučástí prací </w:t>
      </w:r>
      <w:r w:rsidR="007F79EC">
        <w:rPr>
          <w:rFonts w:ascii="Arial" w:eastAsia="Calibri" w:hAnsi="Arial" w:cs="Arial"/>
          <w:sz w:val="22"/>
          <w:szCs w:val="22"/>
          <w:lang w:eastAsia="en-US"/>
        </w:rPr>
        <w:t xml:space="preserve">jsou manipulace, doprava. </w:t>
      </w:r>
      <w:r w:rsidR="001D1E30">
        <w:rPr>
          <w:rFonts w:ascii="Arial" w:eastAsia="Calibri" w:hAnsi="Arial" w:cs="Arial"/>
          <w:sz w:val="22"/>
          <w:szCs w:val="22"/>
          <w:lang w:eastAsia="en-US"/>
        </w:rPr>
        <w:t xml:space="preserve">Dodavatel musí práce provést s ohledem na skutečnost, že se vyměněný rozvaděč bude následně přepojovat k distribuční síti EG.D. </w:t>
      </w:r>
      <w:r w:rsidRPr="005C6D6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C6D64">
        <w:rPr>
          <w:rFonts w:ascii="Arial" w:hAnsi="Arial" w:cs="Arial"/>
          <w:b/>
          <w:bCs/>
          <w:sz w:val="22"/>
          <w:szCs w:val="22"/>
        </w:rPr>
        <w:t xml:space="preserve">Dodavatel prohlašuje, že prostory </w:t>
      </w:r>
      <w:r w:rsidR="003044C4">
        <w:rPr>
          <w:rFonts w:ascii="Arial" w:hAnsi="Arial" w:cs="Arial"/>
          <w:b/>
          <w:bCs/>
          <w:sz w:val="22"/>
          <w:szCs w:val="22"/>
        </w:rPr>
        <w:t xml:space="preserve">před samotným podáním nabídky osobně </w:t>
      </w:r>
      <w:r w:rsidRPr="005C6D64">
        <w:rPr>
          <w:rFonts w:ascii="Arial" w:hAnsi="Arial" w:cs="Arial"/>
          <w:b/>
          <w:bCs/>
          <w:sz w:val="22"/>
          <w:szCs w:val="22"/>
        </w:rPr>
        <w:t>shlédl</w:t>
      </w:r>
      <w:r w:rsidR="003044C4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2F207772" w14:textId="4CBF8581" w:rsidR="004B7689" w:rsidRPr="005C6D64" w:rsidRDefault="00BF7516" w:rsidP="00BF7516">
      <w:pPr>
        <w:numPr>
          <w:ilvl w:val="1"/>
          <w:numId w:val="19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6D64">
        <w:rPr>
          <w:rFonts w:ascii="Arial" w:eastAsia="Calibri" w:hAnsi="Arial" w:cs="Arial"/>
          <w:sz w:val="22"/>
          <w:szCs w:val="22"/>
          <w:lang w:eastAsia="en-US"/>
        </w:rPr>
        <w:t>Dodavatel se zavazuje za dále sjednanou cenu</w:t>
      </w:r>
      <w:r w:rsidR="003044C4">
        <w:rPr>
          <w:rFonts w:ascii="Arial" w:eastAsia="Calibri" w:hAnsi="Arial" w:cs="Arial"/>
          <w:sz w:val="22"/>
          <w:szCs w:val="22"/>
          <w:lang w:eastAsia="en-US"/>
        </w:rPr>
        <w:t xml:space="preserve"> demontovat</w:t>
      </w:r>
      <w:r w:rsidR="008D19E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033BF">
        <w:rPr>
          <w:rFonts w:ascii="Arial" w:eastAsia="Calibri" w:hAnsi="Arial" w:cs="Arial"/>
          <w:sz w:val="22"/>
          <w:szCs w:val="22"/>
          <w:lang w:eastAsia="en-US"/>
        </w:rPr>
        <w:t xml:space="preserve">rozvaděč RM1 </w:t>
      </w:r>
      <w:r w:rsidR="008D19EE">
        <w:rPr>
          <w:rFonts w:ascii="Arial" w:eastAsia="Calibri" w:hAnsi="Arial" w:cs="Arial"/>
          <w:sz w:val="22"/>
          <w:szCs w:val="22"/>
          <w:lang w:eastAsia="en-US"/>
        </w:rPr>
        <w:t>a následně dodat</w:t>
      </w:r>
      <w:r w:rsidR="000033BF">
        <w:rPr>
          <w:rFonts w:ascii="Arial" w:eastAsia="Calibri" w:hAnsi="Arial" w:cs="Arial"/>
          <w:sz w:val="22"/>
          <w:szCs w:val="22"/>
          <w:lang w:eastAsia="en-US"/>
        </w:rPr>
        <w:t xml:space="preserve"> nový rozvaděč, </w:t>
      </w:r>
      <w:r w:rsidRPr="005C6D64">
        <w:rPr>
          <w:rFonts w:ascii="Arial" w:eastAsia="Calibri" w:hAnsi="Arial" w:cs="Arial"/>
          <w:sz w:val="22"/>
          <w:szCs w:val="22"/>
          <w:lang w:eastAsia="en-US"/>
        </w:rPr>
        <w:t>instalovat</w:t>
      </w:r>
      <w:r w:rsidR="000033BF">
        <w:rPr>
          <w:rFonts w:ascii="Arial" w:eastAsia="Calibri" w:hAnsi="Arial" w:cs="Arial"/>
          <w:sz w:val="22"/>
          <w:szCs w:val="22"/>
          <w:lang w:eastAsia="en-US"/>
        </w:rPr>
        <w:t xml:space="preserve"> jej a provést veškeré práce související s jeho následným bezpečným provozem. Dále se zavazuje</w:t>
      </w:r>
      <w:r w:rsidRPr="005C6D64">
        <w:rPr>
          <w:rFonts w:ascii="Arial" w:eastAsia="Calibri" w:hAnsi="Arial" w:cs="Arial"/>
          <w:sz w:val="22"/>
          <w:szCs w:val="22"/>
          <w:lang w:eastAsia="en-US"/>
        </w:rPr>
        <w:t xml:space="preserve"> převést vlastnické právo k předmětu díla na objednatele. </w:t>
      </w:r>
    </w:p>
    <w:p w14:paraId="0B931414" w14:textId="77777777" w:rsidR="004B7689" w:rsidRPr="005C6D64" w:rsidRDefault="004B7689" w:rsidP="004B76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C6D64">
        <w:rPr>
          <w:rFonts w:ascii="Arial" w:hAnsi="Arial" w:cs="Arial"/>
          <w:b/>
          <w:snapToGrid w:val="0"/>
          <w:sz w:val="22"/>
          <w:szCs w:val="22"/>
        </w:rPr>
        <w:t>III.</w:t>
      </w:r>
    </w:p>
    <w:p w14:paraId="2475F791" w14:textId="77777777" w:rsidR="004B7689" w:rsidRPr="005C6D64" w:rsidRDefault="004B7689" w:rsidP="004B76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C6D64">
        <w:rPr>
          <w:rFonts w:ascii="Arial" w:hAnsi="Arial" w:cs="Arial"/>
          <w:b/>
          <w:snapToGrid w:val="0"/>
          <w:sz w:val="22"/>
          <w:szCs w:val="22"/>
        </w:rPr>
        <w:t>Doba plnění</w:t>
      </w:r>
    </w:p>
    <w:p w14:paraId="5CA74745" w14:textId="77777777" w:rsidR="004B7689" w:rsidRPr="005C6D64" w:rsidRDefault="004B7689" w:rsidP="004B76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8661ADB" w14:textId="621E7252" w:rsidR="00140899" w:rsidRDefault="00A75C82" w:rsidP="00A75C82">
      <w:pPr>
        <w:spacing w:after="100" w:line="276" w:lineRule="auto"/>
        <w:jc w:val="both"/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eastAsia="x-none"/>
        </w:rPr>
        <w:t xml:space="preserve">1. </w:t>
      </w:r>
      <w:r w:rsidR="00140899" w:rsidRPr="005C6D64">
        <w:rPr>
          <w:rFonts w:ascii="Arial" w:hAnsi="Arial" w:cs="Arial"/>
          <w:sz w:val="22"/>
          <w:szCs w:val="22"/>
          <w:lang w:eastAsia="x-none"/>
        </w:rPr>
        <w:t>Dodavatel</w:t>
      </w:r>
      <w:r w:rsidR="00140899" w:rsidRPr="005C6D64">
        <w:rPr>
          <w:rFonts w:ascii="Arial" w:hAnsi="Arial" w:cs="Arial"/>
          <w:sz w:val="22"/>
          <w:szCs w:val="22"/>
          <w:lang w:val="x-none" w:eastAsia="x-none"/>
        </w:rPr>
        <w:t xml:space="preserve"> se zavazuje dodat </w:t>
      </w:r>
      <w:r w:rsidR="00140899" w:rsidRPr="005C6D64">
        <w:rPr>
          <w:rFonts w:ascii="Arial" w:hAnsi="Arial" w:cs="Arial"/>
          <w:sz w:val="22"/>
          <w:szCs w:val="22"/>
          <w:lang w:eastAsia="x-none"/>
        </w:rPr>
        <w:t xml:space="preserve">a předat </w:t>
      </w:r>
      <w:r w:rsidR="00140899" w:rsidRPr="005C6D64">
        <w:rPr>
          <w:rFonts w:ascii="Arial" w:hAnsi="Arial" w:cs="Arial"/>
          <w:sz w:val="22"/>
          <w:szCs w:val="22"/>
          <w:lang w:val="x-none" w:eastAsia="x-none"/>
        </w:rPr>
        <w:t>objednat</w:t>
      </w:r>
      <w:r w:rsidR="00140899" w:rsidRPr="005C6D64">
        <w:rPr>
          <w:rFonts w:ascii="Arial" w:hAnsi="Arial" w:cs="Arial"/>
          <w:sz w:val="22"/>
          <w:szCs w:val="22"/>
          <w:lang w:eastAsia="x-none"/>
        </w:rPr>
        <w:t>e</w:t>
      </w:r>
      <w:r w:rsidR="00140899" w:rsidRPr="005C6D64">
        <w:rPr>
          <w:rFonts w:ascii="Arial" w:hAnsi="Arial" w:cs="Arial"/>
          <w:sz w:val="22"/>
          <w:szCs w:val="22"/>
          <w:lang w:val="x-none" w:eastAsia="x-none"/>
        </w:rPr>
        <w:t>li</w:t>
      </w:r>
      <w:r w:rsidR="00BA7D1B" w:rsidRPr="005C6D64">
        <w:rPr>
          <w:rFonts w:ascii="Arial" w:hAnsi="Arial" w:cs="Arial"/>
          <w:sz w:val="22"/>
          <w:szCs w:val="22"/>
          <w:lang w:val="x-none" w:eastAsia="x-none"/>
        </w:rPr>
        <w:t xml:space="preserve"> předmět </w:t>
      </w:r>
      <w:r w:rsidR="00187493" w:rsidRPr="005C6D64">
        <w:rPr>
          <w:rFonts w:ascii="Arial" w:hAnsi="Arial" w:cs="Arial"/>
          <w:sz w:val="22"/>
          <w:szCs w:val="22"/>
          <w:lang w:val="x-none" w:eastAsia="x-none"/>
        </w:rPr>
        <w:t>díla</w:t>
      </w:r>
      <w:r w:rsidR="00187493" w:rsidRPr="005C6D64">
        <w:rPr>
          <w:rFonts w:ascii="Arial" w:hAnsi="Arial" w:cs="Arial"/>
          <w:sz w:val="22"/>
          <w:szCs w:val="22"/>
          <w:lang w:eastAsia="x-none"/>
        </w:rPr>
        <w:t xml:space="preserve"> </w:t>
      </w:r>
      <w:r>
        <w:rPr>
          <w:rFonts w:ascii="Arial" w:hAnsi="Arial" w:cs="Arial"/>
          <w:sz w:val="22"/>
          <w:szCs w:val="22"/>
          <w:lang w:eastAsia="x-none"/>
        </w:rPr>
        <w:t xml:space="preserve">nejpozději </w:t>
      </w:r>
      <w:r w:rsidR="00187493" w:rsidRPr="005C6D64">
        <w:rPr>
          <w:rFonts w:ascii="Arial" w:hAnsi="Arial" w:cs="Arial"/>
          <w:sz w:val="22"/>
          <w:szCs w:val="22"/>
          <w:lang w:eastAsia="x-none"/>
        </w:rPr>
        <w:t>do</w:t>
      </w:r>
      <w:r w:rsidR="00D6420A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8C0DF0">
        <w:rPr>
          <w:rFonts w:ascii="Arial" w:hAnsi="Arial" w:cs="Arial"/>
          <w:sz w:val="22"/>
          <w:szCs w:val="22"/>
          <w:lang w:eastAsia="x-none"/>
        </w:rPr>
        <w:t>18</w:t>
      </w:r>
      <w:r w:rsidR="000033BF" w:rsidRPr="008C0DF0">
        <w:rPr>
          <w:rFonts w:ascii="Arial" w:hAnsi="Arial" w:cs="Arial"/>
          <w:sz w:val="22"/>
          <w:szCs w:val="22"/>
          <w:lang w:eastAsia="x-none"/>
        </w:rPr>
        <w:t>. 12.</w:t>
      </w:r>
      <w:r w:rsidR="00140899" w:rsidRPr="008C0DF0">
        <w:rPr>
          <w:rFonts w:ascii="Arial" w:hAnsi="Arial" w:cs="Arial"/>
          <w:sz w:val="22"/>
          <w:szCs w:val="22"/>
          <w:lang w:eastAsia="x-none"/>
        </w:rPr>
        <w:t xml:space="preserve"> 2022.</w:t>
      </w:r>
      <w:r w:rsidR="00954F13" w:rsidRPr="008C0DF0">
        <w:rPr>
          <w:rFonts w:ascii="Arial" w:hAnsi="Arial" w:cs="Arial"/>
          <w:sz w:val="22"/>
          <w:szCs w:val="22"/>
          <w:lang w:eastAsia="x-none"/>
        </w:rPr>
        <w:t xml:space="preserve"> </w:t>
      </w:r>
    </w:p>
    <w:p w14:paraId="2020EF8B" w14:textId="4B6FB783" w:rsidR="00BA7D1B" w:rsidRPr="005E3482" w:rsidRDefault="00A75C82" w:rsidP="00A75C82">
      <w:pPr>
        <w:spacing w:after="100" w:line="276" w:lineRule="auto"/>
        <w:jc w:val="both"/>
        <w:rPr>
          <w:rFonts w:ascii="Arial" w:hAnsi="Arial" w:cs="Arial"/>
          <w:color w:val="FF0000"/>
          <w:sz w:val="22"/>
          <w:szCs w:val="22"/>
          <w:highlight w:val="yellow"/>
          <w:lang w:val="x-none" w:eastAsia="x-none"/>
        </w:rPr>
      </w:pPr>
      <w:r>
        <w:rPr>
          <w:rFonts w:ascii="Arial" w:hAnsi="Arial" w:cs="Arial"/>
          <w:sz w:val="22"/>
          <w:szCs w:val="22"/>
          <w:lang w:eastAsia="x-none"/>
        </w:rPr>
        <w:lastRenderedPageBreak/>
        <w:t>2.</w:t>
      </w:r>
      <w:r w:rsidR="000C2309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BA7D1B" w:rsidRPr="00A75C82">
        <w:rPr>
          <w:rFonts w:ascii="Arial" w:hAnsi="Arial" w:cs="Arial"/>
          <w:sz w:val="22"/>
          <w:szCs w:val="22"/>
          <w:lang w:eastAsia="x-none"/>
        </w:rPr>
        <w:t xml:space="preserve">Realizace díla se předpokládá od </w:t>
      </w:r>
      <w:r w:rsidR="00A578C0" w:rsidRPr="008C0DF0">
        <w:rPr>
          <w:rFonts w:ascii="Arial" w:hAnsi="Arial" w:cs="Arial"/>
          <w:sz w:val="22"/>
          <w:szCs w:val="22"/>
          <w:lang w:eastAsia="x-none"/>
        </w:rPr>
        <w:t>1</w:t>
      </w:r>
      <w:r w:rsidR="008C0DF0" w:rsidRPr="008C0DF0">
        <w:rPr>
          <w:rFonts w:ascii="Arial" w:hAnsi="Arial" w:cs="Arial"/>
          <w:sz w:val="22"/>
          <w:szCs w:val="22"/>
          <w:lang w:eastAsia="x-none"/>
        </w:rPr>
        <w:t>7</w:t>
      </w:r>
      <w:r w:rsidR="00BA7D1B" w:rsidRPr="008C0DF0">
        <w:rPr>
          <w:rFonts w:ascii="Arial" w:hAnsi="Arial" w:cs="Arial"/>
          <w:sz w:val="22"/>
          <w:szCs w:val="22"/>
          <w:lang w:eastAsia="x-none"/>
        </w:rPr>
        <w:t>.</w:t>
      </w:r>
      <w:r w:rsidR="00D6420A" w:rsidRPr="008C0DF0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0033BF" w:rsidRPr="008C0DF0">
        <w:rPr>
          <w:rFonts w:ascii="Arial" w:hAnsi="Arial" w:cs="Arial"/>
          <w:sz w:val="22"/>
          <w:szCs w:val="22"/>
          <w:lang w:eastAsia="x-none"/>
        </w:rPr>
        <w:t>12</w:t>
      </w:r>
      <w:r w:rsidR="00BA7D1B" w:rsidRPr="008C0DF0">
        <w:rPr>
          <w:rFonts w:ascii="Arial" w:hAnsi="Arial" w:cs="Arial"/>
          <w:sz w:val="22"/>
          <w:szCs w:val="22"/>
          <w:lang w:eastAsia="x-none"/>
        </w:rPr>
        <w:t>.</w:t>
      </w:r>
      <w:r w:rsidR="00D6420A" w:rsidRPr="008C0DF0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BA7D1B" w:rsidRPr="008C0DF0">
        <w:rPr>
          <w:rFonts w:ascii="Arial" w:hAnsi="Arial" w:cs="Arial"/>
          <w:sz w:val="22"/>
          <w:szCs w:val="22"/>
          <w:lang w:eastAsia="x-none"/>
        </w:rPr>
        <w:t xml:space="preserve">2022 do </w:t>
      </w:r>
      <w:r w:rsidR="008C0DF0" w:rsidRPr="008C0DF0">
        <w:rPr>
          <w:rFonts w:ascii="Arial" w:hAnsi="Arial" w:cs="Arial"/>
          <w:sz w:val="22"/>
          <w:szCs w:val="22"/>
          <w:lang w:eastAsia="x-none"/>
        </w:rPr>
        <w:t>18</w:t>
      </w:r>
      <w:r w:rsidR="000033BF" w:rsidRPr="008C0DF0">
        <w:rPr>
          <w:rFonts w:ascii="Arial" w:hAnsi="Arial" w:cs="Arial"/>
          <w:sz w:val="22"/>
          <w:szCs w:val="22"/>
          <w:lang w:eastAsia="x-none"/>
        </w:rPr>
        <w:t>. 12</w:t>
      </w:r>
      <w:r w:rsidR="00BA7D1B" w:rsidRPr="008C0DF0">
        <w:rPr>
          <w:rFonts w:ascii="Arial" w:hAnsi="Arial" w:cs="Arial"/>
          <w:sz w:val="22"/>
          <w:szCs w:val="22"/>
          <w:lang w:eastAsia="x-none"/>
        </w:rPr>
        <w:t>.</w:t>
      </w:r>
      <w:r w:rsidR="00D6420A" w:rsidRPr="008C0DF0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BA7D1B" w:rsidRPr="008C0DF0">
        <w:rPr>
          <w:rFonts w:ascii="Arial" w:hAnsi="Arial" w:cs="Arial"/>
          <w:sz w:val="22"/>
          <w:szCs w:val="22"/>
          <w:lang w:eastAsia="x-none"/>
        </w:rPr>
        <w:t>2022.</w:t>
      </w:r>
    </w:p>
    <w:p w14:paraId="2A9272E0" w14:textId="77777777" w:rsidR="004B7689" w:rsidRPr="005C6D64" w:rsidRDefault="004B7689" w:rsidP="004B7689">
      <w:pPr>
        <w:pStyle w:val="Zkladntextodsazen"/>
        <w:ind w:firstLine="0"/>
        <w:rPr>
          <w:rFonts w:ascii="Arial" w:hAnsi="Arial" w:cs="Arial"/>
          <w:sz w:val="22"/>
          <w:szCs w:val="22"/>
        </w:rPr>
      </w:pPr>
    </w:p>
    <w:p w14:paraId="4F4DCAE0" w14:textId="77777777" w:rsidR="00140899" w:rsidRPr="005C6D64" w:rsidRDefault="004B7689" w:rsidP="00140899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5C6D64">
        <w:rPr>
          <w:rFonts w:ascii="Arial" w:hAnsi="Arial" w:cs="Arial"/>
          <w:b/>
          <w:snapToGrid w:val="0"/>
          <w:sz w:val="22"/>
          <w:szCs w:val="22"/>
        </w:rPr>
        <w:t>IV.</w:t>
      </w:r>
      <w:r w:rsidR="00140899" w:rsidRPr="005C6D64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</w:p>
    <w:p w14:paraId="766CC27F" w14:textId="7809EAB1" w:rsidR="00140899" w:rsidRDefault="00140899" w:rsidP="00140899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5C6D64">
        <w:rPr>
          <w:rFonts w:ascii="Arial" w:hAnsi="Arial" w:cs="Arial"/>
          <w:b/>
          <w:bCs/>
          <w:sz w:val="22"/>
          <w:szCs w:val="22"/>
          <w:lang w:val="x-none" w:eastAsia="x-none"/>
        </w:rPr>
        <w:t>Místo plnění</w:t>
      </w:r>
    </w:p>
    <w:p w14:paraId="2F7D7566" w14:textId="77777777" w:rsidR="00187493" w:rsidRPr="005C6D64" w:rsidRDefault="00187493" w:rsidP="00140899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14:paraId="456E7B25" w14:textId="31D68B97" w:rsidR="00140899" w:rsidRDefault="00140899" w:rsidP="0014089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C6D64">
        <w:rPr>
          <w:rFonts w:ascii="Arial" w:eastAsia="Calibri" w:hAnsi="Arial" w:cs="Arial"/>
          <w:sz w:val="22"/>
          <w:szCs w:val="22"/>
          <w:lang w:eastAsia="en-US"/>
        </w:rPr>
        <w:t xml:space="preserve">Místem plnění je </w:t>
      </w:r>
      <w:r w:rsidR="009814B8">
        <w:rPr>
          <w:rFonts w:ascii="Arial" w:eastAsia="Calibri" w:hAnsi="Arial" w:cs="Arial"/>
          <w:sz w:val="22"/>
          <w:szCs w:val="22"/>
          <w:lang w:eastAsia="en-US"/>
        </w:rPr>
        <w:t>areál</w:t>
      </w:r>
      <w:r w:rsidRPr="005C6D64">
        <w:rPr>
          <w:rFonts w:ascii="Arial" w:hAnsi="Arial" w:cs="Arial"/>
          <w:color w:val="000000"/>
          <w:sz w:val="22"/>
          <w:szCs w:val="22"/>
        </w:rPr>
        <w:t xml:space="preserve"> Střední školy polytechnické Brno, Jílová p.o., J</w:t>
      </w:r>
      <w:r w:rsidR="00D6420A">
        <w:rPr>
          <w:rFonts w:ascii="Arial" w:hAnsi="Arial" w:cs="Arial"/>
          <w:color w:val="000000"/>
          <w:sz w:val="22"/>
          <w:szCs w:val="22"/>
        </w:rPr>
        <w:t xml:space="preserve">ílová </w:t>
      </w:r>
      <w:r w:rsidR="009814B8">
        <w:rPr>
          <w:rFonts w:ascii="Arial" w:hAnsi="Arial" w:cs="Arial"/>
          <w:color w:val="000000"/>
          <w:sz w:val="22"/>
          <w:szCs w:val="22"/>
        </w:rPr>
        <w:t>164/</w:t>
      </w:r>
      <w:r w:rsidR="00D6420A">
        <w:rPr>
          <w:rFonts w:ascii="Arial" w:hAnsi="Arial" w:cs="Arial"/>
          <w:color w:val="000000"/>
          <w:sz w:val="22"/>
          <w:szCs w:val="22"/>
        </w:rPr>
        <w:t>36g, 639 00 Brno</w:t>
      </w:r>
      <w:r w:rsidR="004309C4">
        <w:rPr>
          <w:rFonts w:ascii="Arial" w:hAnsi="Arial" w:cs="Arial"/>
          <w:color w:val="000000"/>
          <w:sz w:val="22"/>
          <w:szCs w:val="22"/>
        </w:rPr>
        <w:t>,</w:t>
      </w:r>
      <w:r w:rsidR="00D6420A">
        <w:rPr>
          <w:rFonts w:ascii="Arial" w:hAnsi="Arial" w:cs="Arial"/>
          <w:color w:val="000000"/>
          <w:sz w:val="22"/>
          <w:szCs w:val="22"/>
        </w:rPr>
        <w:t xml:space="preserve"> budova </w:t>
      </w:r>
      <w:r w:rsidR="00E01300">
        <w:rPr>
          <w:rFonts w:ascii="Arial" w:hAnsi="Arial" w:cs="Arial"/>
          <w:color w:val="000000"/>
          <w:sz w:val="22"/>
          <w:szCs w:val="22"/>
        </w:rPr>
        <w:t xml:space="preserve">teoretické výuky C, místnost C028a v </w:t>
      </w:r>
      <w:r w:rsidR="009814B8">
        <w:rPr>
          <w:rFonts w:ascii="Arial" w:hAnsi="Arial" w:cs="Arial"/>
          <w:color w:val="000000"/>
          <w:sz w:val="22"/>
          <w:szCs w:val="22"/>
        </w:rPr>
        <w:t>1PP.</w:t>
      </w:r>
      <w:r w:rsidR="00D6420A">
        <w:rPr>
          <w:rFonts w:ascii="Arial" w:hAnsi="Arial" w:cs="Arial"/>
          <w:color w:val="000000"/>
          <w:sz w:val="22"/>
          <w:szCs w:val="22"/>
        </w:rPr>
        <w:t xml:space="preserve"> </w:t>
      </w:r>
      <w:r w:rsidRPr="005C6D64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10C317AB" w14:textId="77777777" w:rsidR="007E3E89" w:rsidRPr="005C6D64" w:rsidRDefault="007E3E89" w:rsidP="00140899">
      <w:pPr>
        <w:jc w:val="both"/>
        <w:rPr>
          <w:rFonts w:ascii="Arial" w:hAnsi="Arial" w:cs="Arial"/>
          <w:sz w:val="22"/>
          <w:szCs w:val="22"/>
        </w:rPr>
      </w:pPr>
    </w:p>
    <w:p w14:paraId="3A7721C5" w14:textId="77777777" w:rsidR="004B7689" w:rsidRPr="005C6D64" w:rsidRDefault="00140899" w:rsidP="004B7689">
      <w:pPr>
        <w:tabs>
          <w:tab w:val="num" w:pos="36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C6D64">
        <w:rPr>
          <w:rFonts w:ascii="Arial" w:hAnsi="Arial" w:cs="Arial"/>
          <w:b/>
          <w:snapToGrid w:val="0"/>
          <w:sz w:val="22"/>
          <w:szCs w:val="22"/>
        </w:rPr>
        <w:t>V.</w:t>
      </w:r>
    </w:p>
    <w:p w14:paraId="0757488E" w14:textId="77777777" w:rsidR="004B7689" w:rsidRPr="005C6D64" w:rsidRDefault="004B7689" w:rsidP="004B7689">
      <w:pPr>
        <w:tabs>
          <w:tab w:val="num" w:pos="36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C6D64">
        <w:rPr>
          <w:rFonts w:ascii="Arial" w:hAnsi="Arial" w:cs="Arial"/>
          <w:b/>
          <w:snapToGrid w:val="0"/>
          <w:sz w:val="22"/>
          <w:szCs w:val="22"/>
        </w:rPr>
        <w:t>Cena díla</w:t>
      </w:r>
    </w:p>
    <w:p w14:paraId="3A8715BA" w14:textId="77777777" w:rsidR="004B7689" w:rsidRPr="005C6D64" w:rsidRDefault="004B7689" w:rsidP="004B7689">
      <w:pPr>
        <w:tabs>
          <w:tab w:val="num" w:pos="36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6B594581" w14:textId="6EDDE02D" w:rsidR="004B7689" w:rsidRPr="005C6D64" w:rsidRDefault="004B7689" w:rsidP="004B7689">
      <w:pPr>
        <w:pStyle w:val="Zkladntextodsazen"/>
        <w:numPr>
          <w:ilvl w:val="0"/>
          <w:numId w:val="7"/>
        </w:numPr>
        <w:tabs>
          <w:tab w:val="clear" w:pos="0"/>
          <w:tab w:val="num" w:pos="426"/>
        </w:tabs>
        <w:ind w:left="709" w:hanging="709"/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z w:val="22"/>
          <w:szCs w:val="22"/>
        </w:rPr>
        <w:t>Cena díla je sjednána na částku</w:t>
      </w:r>
      <w:r w:rsidR="00503A14">
        <w:rPr>
          <w:rFonts w:ascii="Arial" w:hAnsi="Arial" w:cs="Arial"/>
          <w:sz w:val="22"/>
          <w:szCs w:val="22"/>
        </w:rPr>
        <w:t xml:space="preserve"> 251.362,37</w:t>
      </w:r>
      <w:r w:rsidRPr="005C6D64">
        <w:rPr>
          <w:rFonts w:ascii="Arial" w:hAnsi="Arial" w:cs="Arial"/>
          <w:sz w:val="22"/>
          <w:szCs w:val="22"/>
        </w:rPr>
        <w:t xml:space="preserve"> Kč bez DPH, přičemž </w:t>
      </w:r>
      <w:r w:rsidRPr="005C6D64">
        <w:rPr>
          <w:rFonts w:ascii="Arial" w:hAnsi="Arial" w:cs="Arial"/>
          <w:sz w:val="22"/>
          <w:szCs w:val="22"/>
        </w:rPr>
        <w:br/>
        <w:t>cena včetně DPH činí</w:t>
      </w:r>
      <w:r w:rsidR="00503A14">
        <w:rPr>
          <w:rFonts w:ascii="Arial" w:hAnsi="Arial" w:cs="Arial"/>
          <w:sz w:val="22"/>
          <w:szCs w:val="22"/>
        </w:rPr>
        <w:t xml:space="preserve"> 304.148,47</w:t>
      </w:r>
      <w:r w:rsidRPr="005C6D64">
        <w:rPr>
          <w:rFonts w:ascii="Arial" w:hAnsi="Arial" w:cs="Arial"/>
          <w:sz w:val="22"/>
          <w:szCs w:val="22"/>
        </w:rPr>
        <w:t xml:space="preserve"> Kč, </w:t>
      </w:r>
      <w:r w:rsidRPr="005C6D64">
        <w:rPr>
          <w:rFonts w:ascii="Arial" w:hAnsi="Arial" w:cs="Arial"/>
          <w:sz w:val="22"/>
          <w:szCs w:val="22"/>
        </w:rPr>
        <w:br/>
        <w:t xml:space="preserve">sazba DPH činí         </w:t>
      </w:r>
      <w:r w:rsidR="00503A14">
        <w:rPr>
          <w:rFonts w:ascii="Arial" w:hAnsi="Arial" w:cs="Arial"/>
          <w:sz w:val="22"/>
          <w:szCs w:val="22"/>
        </w:rPr>
        <w:t>21</w:t>
      </w:r>
      <w:r w:rsidRPr="005C6D64">
        <w:rPr>
          <w:rFonts w:ascii="Arial" w:hAnsi="Arial" w:cs="Arial"/>
          <w:sz w:val="22"/>
          <w:szCs w:val="22"/>
        </w:rPr>
        <w:t xml:space="preserve"> %, </w:t>
      </w:r>
      <w:r w:rsidRPr="005C6D64">
        <w:rPr>
          <w:rFonts w:ascii="Arial" w:hAnsi="Arial" w:cs="Arial"/>
          <w:sz w:val="22"/>
          <w:szCs w:val="22"/>
        </w:rPr>
        <w:br/>
        <w:t xml:space="preserve">výše DPH činí         </w:t>
      </w:r>
      <w:r w:rsidR="00503A14">
        <w:rPr>
          <w:rFonts w:ascii="Arial" w:hAnsi="Arial" w:cs="Arial"/>
          <w:sz w:val="22"/>
          <w:szCs w:val="22"/>
        </w:rPr>
        <w:t>52.786,10</w:t>
      </w:r>
      <w:r w:rsidRPr="005C6D64">
        <w:rPr>
          <w:rFonts w:ascii="Arial" w:hAnsi="Arial" w:cs="Arial"/>
          <w:sz w:val="22"/>
          <w:szCs w:val="22"/>
        </w:rPr>
        <w:t xml:space="preserve"> Kč.</w:t>
      </w:r>
    </w:p>
    <w:p w14:paraId="5ACC43E6" w14:textId="77777777" w:rsidR="004B7689" w:rsidRPr="005C6D64" w:rsidRDefault="004B7689" w:rsidP="004B7689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6955A6E5" w14:textId="77777777" w:rsidR="004B7689" w:rsidRPr="005C6D64" w:rsidRDefault="004B7689" w:rsidP="004B7689">
      <w:pPr>
        <w:pStyle w:val="Zkladntextodsazen"/>
        <w:numPr>
          <w:ilvl w:val="0"/>
          <w:numId w:val="4"/>
        </w:numPr>
        <w:tabs>
          <w:tab w:val="left" w:pos="426"/>
        </w:tabs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C6D64">
        <w:rPr>
          <w:rFonts w:ascii="Arial" w:hAnsi="Arial" w:cs="Arial"/>
          <w:snapToGrid w:val="0"/>
          <w:sz w:val="22"/>
          <w:szCs w:val="22"/>
        </w:rPr>
        <w:t xml:space="preserve">Uvedená cena je cena nejvýše přípustná. </w:t>
      </w:r>
      <w:r w:rsidRPr="005C6D64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15F07EF4" w14:textId="77777777" w:rsidR="00140899" w:rsidRPr="005C6D64" w:rsidRDefault="004B7689" w:rsidP="001F43E1">
      <w:pPr>
        <w:pStyle w:val="Zkladntextodsazen"/>
        <w:numPr>
          <w:ilvl w:val="0"/>
          <w:numId w:val="4"/>
        </w:numPr>
        <w:tabs>
          <w:tab w:val="clear" w:pos="0"/>
          <w:tab w:val="num" w:pos="426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5C6D64">
        <w:rPr>
          <w:rFonts w:ascii="Arial" w:hAnsi="Arial" w:cs="Arial"/>
          <w:sz w:val="22"/>
          <w:szCs w:val="22"/>
        </w:rPr>
        <w:t xml:space="preserve">Sjednaná cena </w:t>
      </w:r>
      <w:r w:rsidR="00214D57">
        <w:rPr>
          <w:rFonts w:ascii="Arial" w:hAnsi="Arial" w:cs="Arial"/>
          <w:sz w:val="22"/>
          <w:szCs w:val="22"/>
        </w:rPr>
        <w:t>zahrnuje veškeré náklady dodava</w:t>
      </w:r>
      <w:r w:rsidRPr="005C6D64">
        <w:rPr>
          <w:rFonts w:ascii="Arial" w:hAnsi="Arial" w:cs="Arial"/>
          <w:sz w:val="22"/>
          <w:szCs w:val="22"/>
        </w:rPr>
        <w:t>tele související s provedením díla</w:t>
      </w:r>
      <w:r w:rsidR="00140899" w:rsidRPr="005C6D64">
        <w:rPr>
          <w:rFonts w:ascii="Arial" w:hAnsi="Arial" w:cs="Arial"/>
          <w:sz w:val="22"/>
          <w:szCs w:val="22"/>
        </w:rPr>
        <w:t>.</w:t>
      </w:r>
    </w:p>
    <w:p w14:paraId="15B12985" w14:textId="77777777" w:rsidR="004B7689" w:rsidRPr="005C6D64" w:rsidRDefault="004B7689" w:rsidP="004B7689">
      <w:pPr>
        <w:pStyle w:val="Zkladntextodsazen"/>
        <w:tabs>
          <w:tab w:val="left" w:pos="426"/>
        </w:tabs>
        <w:ind w:firstLine="0"/>
        <w:jc w:val="both"/>
        <w:rPr>
          <w:rFonts w:ascii="Arial" w:hAnsi="Arial" w:cs="Arial"/>
          <w:b/>
          <w:sz w:val="22"/>
          <w:szCs w:val="22"/>
        </w:rPr>
      </w:pPr>
    </w:p>
    <w:p w14:paraId="489298C6" w14:textId="77777777" w:rsidR="004B7689" w:rsidRPr="005C6D64" w:rsidRDefault="004B7689" w:rsidP="004B7689">
      <w:pPr>
        <w:pStyle w:val="Odstavecseseznamem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C6D64">
        <w:rPr>
          <w:rFonts w:ascii="Arial" w:hAnsi="Arial" w:cs="Arial"/>
          <w:b/>
          <w:snapToGrid w:val="0"/>
          <w:sz w:val="22"/>
          <w:szCs w:val="22"/>
        </w:rPr>
        <w:t>V</w:t>
      </w:r>
      <w:r w:rsidR="00BA7D1B" w:rsidRPr="005C6D64">
        <w:rPr>
          <w:rFonts w:ascii="Arial" w:hAnsi="Arial" w:cs="Arial"/>
          <w:b/>
          <w:snapToGrid w:val="0"/>
          <w:sz w:val="22"/>
          <w:szCs w:val="22"/>
        </w:rPr>
        <w:t>I</w:t>
      </w:r>
      <w:r w:rsidRPr="005C6D64">
        <w:rPr>
          <w:rFonts w:ascii="Arial" w:hAnsi="Arial" w:cs="Arial"/>
          <w:b/>
          <w:snapToGrid w:val="0"/>
          <w:sz w:val="22"/>
          <w:szCs w:val="22"/>
        </w:rPr>
        <w:t>. Platební podmínky</w:t>
      </w:r>
    </w:p>
    <w:p w14:paraId="3AFBCC61" w14:textId="77777777" w:rsidR="004B7689" w:rsidRPr="005C6D64" w:rsidRDefault="004B7689" w:rsidP="004B7689">
      <w:pPr>
        <w:jc w:val="both"/>
        <w:rPr>
          <w:rFonts w:ascii="Arial" w:hAnsi="Arial" w:cs="Arial"/>
          <w:sz w:val="22"/>
          <w:szCs w:val="22"/>
        </w:rPr>
      </w:pPr>
    </w:p>
    <w:p w14:paraId="68DC8704" w14:textId="77777777" w:rsidR="00BA7D1B" w:rsidRPr="005C6D64" w:rsidRDefault="00BA7D1B" w:rsidP="00BA7D1B">
      <w:pPr>
        <w:keepNext/>
        <w:numPr>
          <w:ilvl w:val="0"/>
          <w:numId w:val="21"/>
        </w:numPr>
        <w:tabs>
          <w:tab w:val="left" w:pos="0"/>
        </w:tabs>
        <w:spacing w:after="100" w:line="276" w:lineRule="auto"/>
        <w:ind w:left="360"/>
        <w:jc w:val="both"/>
        <w:outlineLvl w:val="0"/>
        <w:rPr>
          <w:rFonts w:ascii="Arial" w:hAnsi="Arial" w:cs="Arial"/>
          <w:bCs/>
          <w:sz w:val="22"/>
          <w:szCs w:val="22"/>
          <w:lang w:val="x-none" w:eastAsia="x-none"/>
        </w:rPr>
      </w:pPr>
      <w:r w:rsidRPr="005C6D64">
        <w:rPr>
          <w:rFonts w:ascii="Arial" w:hAnsi="Arial" w:cs="Arial"/>
          <w:bCs/>
          <w:sz w:val="22"/>
          <w:szCs w:val="22"/>
          <w:lang w:val="x-none" w:eastAsia="x-none"/>
        </w:rPr>
        <w:t xml:space="preserve">Celková  cena předmětu díla bude odběratelem </w:t>
      </w:r>
      <w:r w:rsidRPr="005C6D64">
        <w:rPr>
          <w:rFonts w:ascii="Arial" w:hAnsi="Arial" w:cs="Arial"/>
          <w:bCs/>
          <w:sz w:val="22"/>
          <w:szCs w:val="22"/>
          <w:lang w:eastAsia="x-none"/>
        </w:rPr>
        <w:t>u</w:t>
      </w:r>
      <w:r w:rsidRPr="005C6D64">
        <w:rPr>
          <w:rFonts w:ascii="Arial" w:hAnsi="Arial" w:cs="Arial"/>
          <w:bCs/>
          <w:sz w:val="22"/>
          <w:szCs w:val="22"/>
          <w:lang w:val="x-none" w:eastAsia="x-none"/>
        </w:rPr>
        <w:t>hrazena p</w:t>
      </w:r>
      <w:r w:rsidRPr="005C6D64">
        <w:rPr>
          <w:rFonts w:ascii="Arial" w:hAnsi="Arial" w:cs="Arial"/>
          <w:bCs/>
          <w:sz w:val="22"/>
          <w:szCs w:val="22"/>
          <w:lang w:eastAsia="x-none"/>
        </w:rPr>
        <w:t>o dodání, instalaci a předáním díla.</w:t>
      </w:r>
      <w:r w:rsidRPr="005C6D64">
        <w:rPr>
          <w:rFonts w:ascii="Arial" w:hAnsi="Arial" w:cs="Arial"/>
          <w:bCs/>
          <w:sz w:val="22"/>
          <w:szCs w:val="22"/>
          <w:lang w:val="x-none" w:eastAsia="x-none"/>
        </w:rPr>
        <w:t xml:space="preserve"> Podkladem pro zaplacen</w:t>
      </w:r>
      <w:r w:rsidRPr="005C6D64">
        <w:rPr>
          <w:rFonts w:ascii="Arial" w:hAnsi="Arial" w:cs="Arial"/>
          <w:bCs/>
          <w:sz w:val="22"/>
          <w:szCs w:val="22"/>
          <w:lang w:eastAsia="x-none"/>
        </w:rPr>
        <w:t>í</w:t>
      </w:r>
      <w:r w:rsidRPr="005C6D64">
        <w:rPr>
          <w:rFonts w:ascii="Arial" w:hAnsi="Arial" w:cs="Arial"/>
          <w:bCs/>
          <w:sz w:val="22"/>
          <w:szCs w:val="22"/>
          <w:lang w:val="x-none" w:eastAsia="x-none"/>
        </w:rPr>
        <w:t xml:space="preserve"> celkové ceny je potvrzený protokol o předání bez vad a nedodělků a</w:t>
      </w:r>
      <w:r w:rsidRPr="005C6D64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Pr="005C6D64">
        <w:rPr>
          <w:rFonts w:ascii="Arial" w:hAnsi="Arial" w:cs="Arial"/>
          <w:bCs/>
          <w:sz w:val="22"/>
          <w:szCs w:val="22"/>
          <w:lang w:val="x-none" w:eastAsia="x-none"/>
        </w:rPr>
        <w:t>daňový doklad –</w:t>
      </w:r>
      <w:r w:rsidRPr="005C6D64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  <w:r w:rsidRPr="005C6D64">
        <w:rPr>
          <w:rFonts w:ascii="Arial" w:hAnsi="Arial" w:cs="Arial"/>
          <w:bCs/>
          <w:sz w:val="22"/>
          <w:szCs w:val="22"/>
          <w:lang w:val="x-none" w:eastAsia="x-none"/>
        </w:rPr>
        <w:t xml:space="preserve">faktura, který je prodávající oprávněn vystavit po předání a převzetí </w:t>
      </w:r>
      <w:r w:rsidRPr="005C6D64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  <w:r w:rsidRPr="005C6D64">
        <w:rPr>
          <w:rFonts w:ascii="Arial" w:hAnsi="Arial" w:cs="Arial"/>
          <w:bCs/>
          <w:sz w:val="22"/>
          <w:szCs w:val="22"/>
          <w:lang w:val="x-none" w:eastAsia="x-none"/>
        </w:rPr>
        <w:t>předmětu díla</w:t>
      </w:r>
      <w:r w:rsidRPr="005C6D64">
        <w:rPr>
          <w:rFonts w:ascii="Arial" w:hAnsi="Arial" w:cs="Arial"/>
          <w:bCs/>
          <w:sz w:val="22"/>
          <w:szCs w:val="22"/>
          <w:lang w:eastAsia="x-none"/>
        </w:rPr>
        <w:t>.</w:t>
      </w:r>
      <w:r w:rsidRPr="005C6D64">
        <w:rPr>
          <w:rFonts w:ascii="Arial" w:hAnsi="Arial" w:cs="Arial"/>
          <w:bCs/>
          <w:sz w:val="22"/>
          <w:szCs w:val="22"/>
          <w:lang w:val="x-none" w:eastAsia="x-none"/>
        </w:rPr>
        <w:t xml:space="preserve"> </w:t>
      </w:r>
    </w:p>
    <w:p w14:paraId="6F34A63A" w14:textId="77777777" w:rsidR="00BA7D1B" w:rsidRPr="005C6D64" w:rsidRDefault="00BA7D1B" w:rsidP="00BA7D1B">
      <w:pPr>
        <w:numPr>
          <w:ilvl w:val="0"/>
          <w:numId w:val="2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6D64">
        <w:rPr>
          <w:rFonts w:ascii="Arial" w:eastAsia="Calibri" w:hAnsi="Arial" w:cs="Arial"/>
          <w:sz w:val="22"/>
          <w:szCs w:val="22"/>
          <w:lang w:eastAsia="en-US"/>
        </w:rPr>
        <w:t>Splatnost daňového dokladu – faktury je 30 dnů od jeho doručení kupujícímu. Za den doručení daňového dokladu – faktury se pokládá den uvedený na otisku doručovacího razítka podatelny kupujícího.</w:t>
      </w:r>
    </w:p>
    <w:p w14:paraId="51D9EFFD" w14:textId="65DDE626" w:rsidR="00BA7D1B" w:rsidRPr="005C6D64" w:rsidRDefault="00BA7D1B" w:rsidP="00BA7D1B">
      <w:pPr>
        <w:numPr>
          <w:ilvl w:val="0"/>
          <w:numId w:val="2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6D64">
        <w:rPr>
          <w:rFonts w:ascii="Arial" w:eastAsia="Calibri" w:hAnsi="Arial" w:cs="Arial"/>
          <w:sz w:val="22"/>
          <w:szCs w:val="22"/>
          <w:lang w:eastAsia="en-US"/>
        </w:rPr>
        <w:t>Daňový doklad – faktura musí obsahovat veškeré náležitosti daňového dokladu stanovené v zákoně č. 235/2004 Sb., o dani z přidané hodnoty, ve znění pozdějších předpisů. O</w:t>
      </w:r>
      <w:r w:rsidR="00EE2EEF">
        <w:rPr>
          <w:rFonts w:ascii="Arial" w:eastAsia="Calibri" w:hAnsi="Arial" w:cs="Arial"/>
          <w:sz w:val="22"/>
          <w:szCs w:val="22"/>
          <w:lang w:eastAsia="en-US"/>
        </w:rPr>
        <w:t>bjednatel</w:t>
      </w:r>
      <w:r w:rsidRPr="005C6D64">
        <w:rPr>
          <w:rFonts w:ascii="Arial" w:eastAsia="Calibri" w:hAnsi="Arial" w:cs="Arial"/>
          <w:sz w:val="22"/>
          <w:szCs w:val="22"/>
          <w:lang w:eastAsia="en-US"/>
        </w:rPr>
        <w:t xml:space="preserve"> si vyhrazuje právo před uplynutím lhůty splatnosti vrátit daňový doklad – fakturu dodavateli, pokud neobsahuje požadované náležitosti nebo obsahuje nesprávné cenové údaje. Oprávněným vrácením daňového dokladu – faktury, přestává běžet původní lhůta splatnosti. Opravená nebo přepracovaná faktura bude opatřena novou lhůtou splatnosti, která začne běžet dnem doručení opravené faktury kupujícímu.</w:t>
      </w:r>
    </w:p>
    <w:p w14:paraId="30D88C8F" w14:textId="3058B694" w:rsidR="00BA7D1B" w:rsidRPr="005C6D64" w:rsidRDefault="00BA7D1B" w:rsidP="00BA7D1B">
      <w:pPr>
        <w:numPr>
          <w:ilvl w:val="0"/>
          <w:numId w:val="21"/>
        </w:numPr>
        <w:tabs>
          <w:tab w:val="left" w:pos="284"/>
        </w:tabs>
        <w:spacing w:after="100" w:line="276" w:lineRule="auto"/>
        <w:ind w:left="284" w:hanging="284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5C6D64">
        <w:rPr>
          <w:rFonts w:ascii="Arial" w:eastAsia="Calibri" w:hAnsi="Arial" w:cs="Arial"/>
          <w:iCs/>
          <w:sz w:val="22"/>
          <w:szCs w:val="22"/>
          <w:lang w:eastAsia="en-US"/>
        </w:rPr>
        <w:t xml:space="preserve">  O</w:t>
      </w:r>
      <w:r w:rsidR="00187493">
        <w:rPr>
          <w:rFonts w:ascii="Arial" w:eastAsia="Calibri" w:hAnsi="Arial" w:cs="Arial"/>
          <w:iCs/>
          <w:sz w:val="22"/>
          <w:szCs w:val="22"/>
          <w:lang w:eastAsia="en-US"/>
        </w:rPr>
        <w:t>bjednatel</w:t>
      </w:r>
      <w:r w:rsidRPr="005C6D64">
        <w:rPr>
          <w:rFonts w:ascii="Arial" w:eastAsia="Calibri" w:hAnsi="Arial" w:cs="Arial"/>
          <w:iCs/>
          <w:sz w:val="22"/>
          <w:szCs w:val="22"/>
          <w:lang w:eastAsia="en-US"/>
        </w:rPr>
        <w:t xml:space="preserve"> prohlašuje, že</w:t>
      </w:r>
    </w:p>
    <w:p w14:paraId="7E952702" w14:textId="77777777" w:rsidR="00BA7D1B" w:rsidRPr="005C6D64" w:rsidRDefault="00BA7D1B" w:rsidP="00BA7D1B">
      <w:pPr>
        <w:numPr>
          <w:ilvl w:val="0"/>
          <w:numId w:val="22"/>
        </w:numPr>
        <w:spacing w:line="276" w:lineRule="auto"/>
        <w:ind w:left="714" w:hanging="357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5C6D64">
        <w:rPr>
          <w:rFonts w:ascii="Arial" w:eastAsia="Calibri" w:hAnsi="Arial" w:cs="Arial"/>
          <w:iCs/>
          <w:sz w:val="22"/>
          <w:szCs w:val="22"/>
          <w:lang w:eastAsia="en-US"/>
        </w:rPr>
        <w:t>nemá v úmyslu nezaplatit daň z přidané hodnoty u zdanitelného plnění podle této smlouvy (dále jen „daň“),</w:t>
      </w:r>
    </w:p>
    <w:p w14:paraId="3B06687F" w14:textId="77777777" w:rsidR="00BA7D1B" w:rsidRPr="005C6D64" w:rsidRDefault="00BA7D1B" w:rsidP="00BA7D1B">
      <w:pPr>
        <w:numPr>
          <w:ilvl w:val="0"/>
          <w:numId w:val="22"/>
        </w:numPr>
        <w:spacing w:line="276" w:lineRule="auto"/>
        <w:ind w:left="714" w:hanging="357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5C6D64">
        <w:rPr>
          <w:rFonts w:ascii="Arial" w:eastAsia="Calibri" w:hAnsi="Arial" w:cs="Arial"/>
          <w:iCs/>
          <w:sz w:val="22"/>
          <w:szCs w:val="22"/>
          <w:lang w:eastAsia="en-US"/>
        </w:rPr>
        <w:t>nejsou mu známy skutečnosti nasvědčující tomu, že se dostane do postavení, kdy nemůže daň zaplatit a ani se ke dni podpisu této smlouvy v takovém postavení nenachází,</w:t>
      </w:r>
    </w:p>
    <w:p w14:paraId="5307635E" w14:textId="50EE0E5D" w:rsidR="005C6D64" w:rsidRPr="00503A14" w:rsidRDefault="00BA7D1B" w:rsidP="005C6D64">
      <w:pPr>
        <w:numPr>
          <w:ilvl w:val="0"/>
          <w:numId w:val="22"/>
        </w:numPr>
        <w:spacing w:after="20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6D64">
        <w:rPr>
          <w:rFonts w:ascii="Arial" w:eastAsia="Calibri" w:hAnsi="Arial" w:cs="Arial"/>
          <w:iCs/>
          <w:sz w:val="22"/>
          <w:szCs w:val="22"/>
          <w:lang w:eastAsia="en-US"/>
        </w:rPr>
        <w:t>nezkrátí daň nebo nevyláká daňovou výhodu</w:t>
      </w:r>
    </w:p>
    <w:p w14:paraId="57A9F4E7" w14:textId="77777777" w:rsidR="00503A14" w:rsidRPr="00F30834" w:rsidRDefault="00503A14" w:rsidP="005C6D64">
      <w:pPr>
        <w:numPr>
          <w:ilvl w:val="0"/>
          <w:numId w:val="22"/>
        </w:numPr>
        <w:spacing w:after="20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D7BFC31" w14:textId="77777777" w:rsidR="004B7689" w:rsidRPr="005C6D64" w:rsidRDefault="004B7689" w:rsidP="004B7689">
      <w:pPr>
        <w:tabs>
          <w:tab w:val="num" w:pos="426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C6D64">
        <w:rPr>
          <w:rFonts w:ascii="Arial" w:hAnsi="Arial" w:cs="Arial"/>
          <w:b/>
          <w:snapToGrid w:val="0"/>
          <w:sz w:val="22"/>
          <w:szCs w:val="22"/>
        </w:rPr>
        <w:t>VII.</w:t>
      </w:r>
    </w:p>
    <w:p w14:paraId="7886C4FB" w14:textId="2445A113" w:rsidR="004B7689" w:rsidRDefault="004B7689" w:rsidP="004B76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C6D64">
        <w:rPr>
          <w:rFonts w:ascii="Arial" w:hAnsi="Arial" w:cs="Arial"/>
          <w:b/>
          <w:snapToGrid w:val="0"/>
          <w:sz w:val="22"/>
          <w:szCs w:val="22"/>
        </w:rPr>
        <w:t xml:space="preserve">Povinnosti </w:t>
      </w:r>
      <w:r w:rsidR="00187493">
        <w:rPr>
          <w:rFonts w:ascii="Arial" w:hAnsi="Arial" w:cs="Arial"/>
          <w:b/>
          <w:snapToGrid w:val="0"/>
          <w:sz w:val="22"/>
          <w:szCs w:val="22"/>
        </w:rPr>
        <w:t>dodavatele</w:t>
      </w:r>
      <w:r w:rsidRPr="005C6D64">
        <w:rPr>
          <w:rFonts w:ascii="Arial" w:hAnsi="Arial" w:cs="Arial"/>
          <w:b/>
          <w:snapToGrid w:val="0"/>
          <w:sz w:val="22"/>
          <w:szCs w:val="22"/>
        </w:rPr>
        <w:t xml:space="preserve"> a objednatele</w:t>
      </w:r>
    </w:p>
    <w:p w14:paraId="644926E1" w14:textId="77777777" w:rsidR="00187493" w:rsidRPr="005C6D64" w:rsidRDefault="00187493" w:rsidP="004B76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653FC193" w14:textId="68427941" w:rsidR="00BA7D1B" w:rsidRDefault="003426BD" w:rsidP="00BA7D1B">
      <w:pPr>
        <w:numPr>
          <w:ilvl w:val="0"/>
          <w:numId w:val="23"/>
        </w:numPr>
        <w:spacing w:after="1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Závazek dodava</w:t>
      </w:r>
      <w:r w:rsidR="0091287F">
        <w:rPr>
          <w:rFonts w:ascii="Arial" w:eastAsia="Calibri" w:hAnsi="Arial" w:cs="Arial"/>
          <w:sz w:val="22"/>
          <w:szCs w:val="22"/>
          <w:lang w:eastAsia="en-US"/>
        </w:rPr>
        <w:t>tele</w:t>
      </w:r>
      <w:r w:rsidR="00BA7D1B" w:rsidRPr="005C6D64">
        <w:rPr>
          <w:rFonts w:ascii="Arial" w:eastAsia="Calibri" w:hAnsi="Arial" w:cs="Arial"/>
          <w:sz w:val="22"/>
          <w:szCs w:val="22"/>
          <w:lang w:eastAsia="en-US"/>
        </w:rPr>
        <w:t xml:space="preserve"> je předat předmět díla </w:t>
      </w:r>
      <w:r w:rsidR="00187493" w:rsidRPr="005C6D64">
        <w:rPr>
          <w:rFonts w:ascii="Arial" w:eastAsia="Calibri" w:hAnsi="Arial" w:cs="Arial"/>
          <w:sz w:val="22"/>
          <w:szCs w:val="22"/>
          <w:lang w:eastAsia="en-US"/>
        </w:rPr>
        <w:t>o</w:t>
      </w:r>
      <w:r w:rsidR="00A216D7">
        <w:rPr>
          <w:rFonts w:ascii="Arial" w:eastAsia="Calibri" w:hAnsi="Arial" w:cs="Arial"/>
          <w:sz w:val="22"/>
          <w:szCs w:val="22"/>
          <w:lang w:eastAsia="en-US"/>
        </w:rPr>
        <w:t>b</w:t>
      </w:r>
      <w:r w:rsidR="00187493">
        <w:rPr>
          <w:rFonts w:ascii="Arial" w:eastAsia="Calibri" w:hAnsi="Arial" w:cs="Arial"/>
          <w:sz w:val="22"/>
          <w:szCs w:val="22"/>
          <w:lang w:eastAsia="en-US"/>
        </w:rPr>
        <w:t>jednateli</w:t>
      </w:r>
      <w:r w:rsidR="00187493" w:rsidRPr="005C6D64">
        <w:rPr>
          <w:rFonts w:ascii="Arial" w:eastAsia="Calibri" w:hAnsi="Arial" w:cs="Arial"/>
          <w:sz w:val="22"/>
          <w:szCs w:val="22"/>
          <w:lang w:eastAsia="en-US"/>
        </w:rPr>
        <w:t xml:space="preserve"> bez</w:t>
      </w:r>
      <w:r w:rsidR="0018749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814B8">
        <w:rPr>
          <w:rFonts w:ascii="Arial" w:eastAsia="Calibri" w:hAnsi="Arial" w:cs="Arial"/>
          <w:sz w:val="22"/>
          <w:szCs w:val="22"/>
          <w:lang w:eastAsia="en-US"/>
        </w:rPr>
        <w:t>vad a dle požadavků dle T</w:t>
      </w:r>
      <w:r w:rsidR="00421E30" w:rsidRPr="005C6D64">
        <w:rPr>
          <w:rFonts w:ascii="Arial" w:eastAsia="Calibri" w:hAnsi="Arial" w:cs="Arial"/>
          <w:sz w:val="22"/>
          <w:szCs w:val="22"/>
          <w:lang w:eastAsia="en-US"/>
        </w:rPr>
        <w:t xml:space="preserve">echnické </w:t>
      </w:r>
      <w:r w:rsidR="00D30086" w:rsidRPr="005C6D64">
        <w:rPr>
          <w:rFonts w:ascii="Arial" w:eastAsia="Calibri" w:hAnsi="Arial" w:cs="Arial"/>
          <w:sz w:val="22"/>
          <w:szCs w:val="22"/>
          <w:lang w:eastAsia="en-US"/>
        </w:rPr>
        <w:t>specifikace</w:t>
      </w:r>
      <w:r w:rsidR="00D30086">
        <w:rPr>
          <w:rFonts w:ascii="Arial" w:eastAsia="Calibri" w:hAnsi="Arial" w:cs="Arial"/>
          <w:sz w:val="22"/>
          <w:szCs w:val="22"/>
          <w:lang w:eastAsia="en-US"/>
        </w:rPr>
        <w:t xml:space="preserve"> – příloha</w:t>
      </w:r>
      <w:r w:rsidR="009814B8">
        <w:rPr>
          <w:rFonts w:ascii="Arial" w:eastAsia="Calibri" w:hAnsi="Arial" w:cs="Arial"/>
          <w:sz w:val="22"/>
          <w:szCs w:val="22"/>
          <w:lang w:eastAsia="en-US"/>
        </w:rPr>
        <w:t xml:space="preserve"> 2a a </w:t>
      </w:r>
      <w:r w:rsidR="00411C8E">
        <w:rPr>
          <w:rFonts w:ascii="Arial" w:eastAsia="Calibri" w:hAnsi="Arial" w:cs="Arial"/>
          <w:sz w:val="22"/>
          <w:szCs w:val="22"/>
          <w:lang w:eastAsia="en-US"/>
        </w:rPr>
        <w:t xml:space="preserve">dle </w:t>
      </w:r>
      <w:r>
        <w:rPr>
          <w:rFonts w:ascii="Arial" w:eastAsia="Calibri" w:hAnsi="Arial" w:cs="Arial"/>
          <w:sz w:val="22"/>
          <w:szCs w:val="22"/>
          <w:lang w:eastAsia="en-US"/>
        </w:rPr>
        <w:t>projektu Rekonstrukce rozvaděče RM1 objekt C</w:t>
      </w:r>
      <w:r w:rsidR="00411C8E">
        <w:rPr>
          <w:rFonts w:ascii="Arial" w:eastAsia="Calibri" w:hAnsi="Arial" w:cs="Arial"/>
          <w:sz w:val="22"/>
          <w:szCs w:val="22"/>
          <w:lang w:eastAsia="en-US"/>
        </w:rPr>
        <w:t xml:space="preserve"> – příloha 2b</w:t>
      </w:r>
      <w:r w:rsidR="00421E30" w:rsidRPr="005C6D64">
        <w:rPr>
          <w:rFonts w:ascii="Arial" w:eastAsia="Calibri" w:hAnsi="Arial" w:cs="Arial"/>
          <w:sz w:val="22"/>
          <w:szCs w:val="22"/>
          <w:lang w:eastAsia="en-US"/>
        </w:rPr>
        <w:t>, kter</w:t>
      </w:r>
      <w:r w:rsidR="00411C8E">
        <w:rPr>
          <w:rFonts w:ascii="Arial" w:eastAsia="Calibri" w:hAnsi="Arial" w:cs="Arial"/>
          <w:sz w:val="22"/>
          <w:szCs w:val="22"/>
          <w:lang w:eastAsia="en-US"/>
        </w:rPr>
        <w:t>é</w:t>
      </w:r>
      <w:r w:rsidR="00421E30" w:rsidRPr="005C6D64">
        <w:rPr>
          <w:rFonts w:ascii="Arial" w:eastAsia="Calibri" w:hAnsi="Arial" w:cs="Arial"/>
          <w:sz w:val="22"/>
          <w:szCs w:val="22"/>
          <w:lang w:eastAsia="en-US"/>
        </w:rPr>
        <w:t xml:space="preserve"> tvoří nedílnou součást této smlouvy a dle požadavků uvedených v zadávací dokumentaci k tomuto dílu.</w:t>
      </w:r>
      <w:r w:rsidR="00A055E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59F20FEC" w14:textId="360BB58F" w:rsidR="00BA7D1B" w:rsidRPr="00A578C0" w:rsidRDefault="00BA7D1B" w:rsidP="00A578C0">
      <w:pPr>
        <w:numPr>
          <w:ilvl w:val="0"/>
          <w:numId w:val="23"/>
        </w:numPr>
        <w:spacing w:after="1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578C0">
        <w:rPr>
          <w:rFonts w:ascii="Arial" w:eastAsia="Calibri" w:hAnsi="Arial" w:cs="Arial"/>
          <w:sz w:val="22"/>
          <w:szCs w:val="22"/>
          <w:lang w:eastAsia="en-US"/>
        </w:rPr>
        <w:lastRenderedPageBreak/>
        <w:t>Při</w:t>
      </w:r>
      <w:r w:rsidR="00421E30" w:rsidRPr="00A578C0">
        <w:rPr>
          <w:rFonts w:ascii="Arial" w:eastAsia="Calibri" w:hAnsi="Arial" w:cs="Arial"/>
          <w:sz w:val="22"/>
          <w:szCs w:val="22"/>
          <w:lang w:eastAsia="en-US"/>
        </w:rPr>
        <w:t xml:space="preserve"> předání a převzetí předmětu díla je vyhotoven předávací protokol </w:t>
      </w:r>
      <w:r w:rsidR="00503A14" w:rsidRPr="00A578C0">
        <w:rPr>
          <w:rFonts w:ascii="Arial" w:eastAsia="Calibri" w:hAnsi="Arial" w:cs="Arial"/>
          <w:sz w:val="22"/>
          <w:szCs w:val="22"/>
          <w:lang w:eastAsia="en-US"/>
        </w:rPr>
        <w:t>včetně</w:t>
      </w:r>
      <w:r w:rsidR="00503A1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03A14" w:rsidRPr="00A578C0">
        <w:rPr>
          <w:rFonts w:ascii="Arial" w:eastAsia="Calibri" w:hAnsi="Arial" w:cs="Arial"/>
          <w:sz w:val="22"/>
          <w:szCs w:val="22"/>
          <w:lang w:eastAsia="en-US"/>
        </w:rPr>
        <w:t>revizní</w:t>
      </w:r>
      <w:r w:rsidR="00BE6EEB">
        <w:rPr>
          <w:rFonts w:ascii="Arial" w:eastAsia="Calibri" w:hAnsi="Arial" w:cs="Arial"/>
          <w:sz w:val="22"/>
          <w:szCs w:val="22"/>
          <w:lang w:eastAsia="en-US"/>
        </w:rPr>
        <w:t xml:space="preserve"> zprávy </w:t>
      </w:r>
      <w:r w:rsidR="00A055EC">
        <w:rPr>
          <w:rFonts w:ascii="Arial" w:eastAsia="Calibri" w:hAnsi="Arial" w:cs="Arial"/>
          <w:sz w:val="22"/>
          <w:szCs w:val="22"/>
          <w:lang w:eastAsia="en-US"/>
        </w:rPr>
        <w:t xml:space="preserve">s kladným vyjádřením </w:t>
      </w:r>
      <w:r w:rsidR="00BE6EEB">
        <w:rPr>
          <w:rFonts w:ascii="Arial" w:eastAsia="Calibri" w:hAnsi="Arial" w:cs="Arial"/>
          <w:sz w:val="22"/>
          <w:szCs w:val="22"/>
          <w:lang w:eastAsia="en-US"/>
        </w:rPr>
        <w:t>a zákresu přenesených obvodů do výkresové části projektu ve 4</w:t>
      </w:r>
      <w:r w:rsidR="009814B8" w:rsidRPr="00A578C0">
        <w:rPr>
          <w:rFonts w:ascii="Arial" w:eastAsia="Calibri" w:hAnsi="Arial" w:cs="Arial"/>
          <w:sz w:val="22"/>
          <w:szCs w:val="22"/>
          <w:lang w:eastAsia="en-US"/>
        </w:rPr>
        <w:t xml:space="preserve"> paré. </w:t>
      </w:r>
    </w:p>
    <w:p w14:paraId="3659C3AD" w14:textId="2D969FD4" w:rsidR="004B7689" w:rsidRPr="005C6D64" w:rsidRDefault="00421E30" w:rsidP="00421E30">
      <w:pPr>
        <w:numPr>
          <w:ilvl w:val="0"/>
          <w:numId w:val="23"/>
        </w:numPr>
        <w:spacing w:after="10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napToGrid w:val="0"/>
          <w:sz w:val="22"/>
          <w:szCs w:val="22"/>
        </w:rPr>
        <w:t>Dodava</w:t>
      </w:r>
      <w:r w:rsidR="004B7689" w:rsidRPr="005C6D64">
        <w:rPr>
          <w:rFonts w:ascii="Arial" w:hAnsi="Arial" w:cs="Arial"/>
          <w:snapToGrid w:val="0"/>
          <w:sz w:val="22"/>
          <w:szCs w:val="22"/>
        </w:rPr>
        <w:t xml:space="preserve">tel se zavazuje řádně a včas provést </w:t>
      </w:r>
      <w:r w:rsidR="004B7689" w:rsidRPr="005C6D64">
        <w:rPr>
          <w:rFonts w:ascii="Arial" w:hAnsi="Arial" w:cs="Arial"/>
          <w:sz w:val="22"/>
          <w:szCs w:val="22"/>
        </w:rPr>
        <w:t xml:space="preserve">na svůj náklad a své nebezpečí </w:t>
      </w:r>
      <w:r w:rsidR="004B7689" w:rsidRPr="005C6D64">
        <w:rPr>
          <w:rFonts w:ascii="Arial" w:hAnsi="Arial" w:cs="Arial"/>
          <w:snapToGrid w:val="0"/>
          <w:sz w:val="22"/>
          <w:szCs w:val="22"/>
        </w:rPr>
        <w:t>dílo uvedené v čl. II. smlouvy v termínech sjednaných v čl. III. smlouvy a způsobem v souladu s</w:t>
      </w:r>
      <w:r w:rsidR="009814B8">
        <w:rPr>
          <w:rFonts w:ascii="Arial" w:hAnsi="Arial" w:cs="Arial"/>
          <w:snapToGrid w:val="0"/>
          <w:sz w:val="22"/>
          <w:szCs w:val="22"/>
        </w:rPr>
        <w:t xml:space="preserve"> Technickou </w:t>
      </w:r>
      <w:r w:rsidR="00B63F13">
        <w:rPr>
          <w:rFonts w:ascii="Arial" w:hAnsi="Arial" w:cs="Arial"/>
          <w:snapToGrid w:val="0"/>
          <w:sz w:val="22"/>
          <w:szCs w:val="22"/>
        </w:rPr>
        <w:t>specifikací – příloha</w:t>
      </w:r>
      <w:r w:rsidR="00831BE6">
        <w:rPr>
          <w:rFonts w:ascii="Arial" w:hAnsi="Arial" w:cs="Arial"/>
          <w:snapToGrid w:val="0"/>
          <w:sz w:val="22"/>
          <w:szCs w:val="22"/>
        </w:rPr>
        <w:t xml:space="preserve"> 2a a </w:t>
      </w:r>
      <w:r w:rsidR="00EC76AC">
        <w:rPr>
          <w:rFonts w:ascii="Arial" w:hAnsi="Arial" w:cs="Arial"/>
          <w:snapToGrid w:val="0"/>
          <w:sz w:val="22"/>
          <w:szCs w:val="22"/>
        </w:rPr>
        <w:t xml:space="preserve">dle projektu </w:t>
      </w:r>
      <w:r w:rsidR="00831BE6">
        <w:rPr>
          <w:rFonts w:ascii="Arial" w:hAnsi="Arial" w:cs="Arial"/>
          <w:snapToGrid w:val="0"/>
          <w:sz w:val="22"/>
          <w:szCs w:val="22"/>
        </w:rPr>
        <w:t xml:space="preserve">– příloha 2b, </w:t>
      </w:r>
      <w:r w:rsidR="004B7689" w:rsidRPr="005C6D64">
        <w:rPr>
          <w:rFonts w:ascii="Arial" w:hAnsi="Arial" w:cs="Arial"/>
          <w:snapToGrid w:val="0"/>
          <w:sz w:val="22"/>
          <w:szCs w:val="22"/>
        </w:rPr>
        <w:t>jakož i případnými dalšími pokyny objednatele. S</w:t>
      </w:r>
      <w:r w:rsidR="004B7689" w:rsidRPr="005C6D64">
        <w:rPr>
          <w:rFonts w:ascii="Arial" w:hAnsi="Arial" w:cs="Arial"/>
          <w:sz w:val="22"/>
          <w:szCs w:val="22"/>
        </w:rPr>
        <w:t xml:space="preserve">mluvní strany výslovně prohlašují, </w:t>
      </w:r>
      <w:r w:rsidR="005849BA" w:rsidRPr="005C6D64">
        <w:rPr>
          <w:rFonts w:ascii="Arial" w:hAnsi="Arial" w:cs="Arial"/>
          <w:sz w:val="22"/>
          <w:szCs w:val="22"/>
        </w:rPr>
        <w:t xml:space="preserve">že tuto </w:t>
      </w:r>
      <w:r w:rsidR="00831BE6">
        <w:rPr>
          <w:rFonts w:ascii="Arial" w:hAnsi="Arial" w:cs="Arial"/>
          <w:snapToGrid w:val="0"/>
          <w:sz w:val="22"/>
          <w:szCs w:val="22"/>
        </w:rPr>
        <w:t xml:space="preserve">Technickou </w:t>
      </w:r>
      <w:r w:rsidR="00B63F13">
        <w:rPr>
          <w:rFonts w:ascii="Arial" w:hAnsi="Arial" w:cs="Arial"/>
          <w:snapToGrid w:val="0"/>
          <w:sz w:val="22"/>
          <w:szCs w:val="22"/>
        </w:rPr>
        <w:t>specifikací – příloha</w:t>
      </w:r>
      <w:r w:rsidR="00831BE6">
        <w:rPr>
          <w:rFonts w:ascii="Arial" w:hAnsi="Arial" w:cs="Arial"/>
          <w:snapToGrid w:val="0"/>
          <w:sz w:val="22"/>
          <w:szCs w:val="22"/>
        </w:rPr>
        <w:t xml:space="preserve"> 2a a </w:t>
      </w:r>
      <w:r w:rsidR="00EC76AC">
        <w:rPr>
          <w:rFonts w:ascii="Arial" w:hAnsi="Arial" w:cs="Arial"/>
          <w:snapToGrid w:val="0"/>
          <w:sz w:val="22"/>
          <w:szCs w:val="22"/>
        </w:rPr>
        <w:t>projekt Rekonstrukce rozvaděče RM1 objekt C</w:t>
      </w:r>
      <w:r w:rsidR="00831BE6">
        <w:rPr>
          <w:rFonts w:ascii="Arial" w:hAnsi="Arial" w:cs="Arial"/>
          <w:snapToGrid w:val="0"/>
          <w:sz w:val="22"/>
          <w:szCs w:val="22"/>
        </w:rPr>
        <w:t xml:space="preserve"> – příloha 2b </w:t>
      </w:r>
      <w:r w:rsidR="004B7689" w:rsidRPr="005C6D64">
        <w:rPr>
          <w:rFonts w:ascii="Arial" w:hAnsi="Arial" w:cs="Arial"/>
          <w:sz w:val="22"/>
          <w:szCs w:val="22"/>
        </w:rPr>
        <w:t>považují při plnění svých povinností z této smlouvy za závaznou.</w:t>
      </w:r>
    </w:p>
    <w:p w14:paraId="2CB48FC0" w14:textId="738988D1" w:rsidR="004B7689" w:rsidRPr="005C6D64" w:rsidRDefault="004B7689" w:rsidP="00CE41DA">
      <w:pPr>
        <w:numPr>
          <w:ilvl w:val="0"/>
          <w:numId w:val="23"/>
        </w:numPr>
        <w:spacing w:after="10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napToGrid w:val="0"/>
          <w:sz w:val="22"/>
          <w:szCs w:val="22"/>
        </w:rPr>
        <w:t xml:space="preserve">Objednatel se zavazuje v době realizace díla podle čl. III. této smlouvy umožnit </w:t>
      </w:r>
      <w:r w:rsidR="00E676D1">
        <w:rPr>
          <w:rFonts w:ascii="Arial" w:hAnsi="Arial" w:cs="Arial"/>
          <w:snapToGrid w:val="0"/>
          <w:sz w:val="22"/>
          <w:szCs w:val="22"/>
        </w:rPr>
        <w:t>dodava</w:t>
      </w:r>
      <w:r w:rsidRPr="005C6D64">
        <w:rPr>
          <w:rFonts w:ascii="Arial" w:hAnsi="Arial" w:cs="Arial"/>
          <w:snapToGrid w:val="0"/>
          <w:sz w:val="22"/>
          <w:szCs w:val="22"/>
        </w:rPr>
        <w:t xml:space="preserve">teli (včetně zaměstnanců </w:t>
      </w:r>
      <w:r w:rsidR="00E676D1">
        <w:rPr>
          <w:rFonts w:ascii="Arial" w:hAnsi="Arial" w:cs="Arial"/>
          <w:snapToGrid w:val="0"/>
          <w:sz w:val="22"/>
          <w:szCs w:val="22"/>
        </w:rPr>
        <w:t>dodava</w:t>
      </w:r>
      <w:r w:rsidRPr="005C6D64">
        <w:rPr>
          <w:rFonts w:ascii="Arial" w:hAnsi="Arial" w:cs="Arial"/>
          <w:snapToGrid w:val="0"/>
          <w:sz w:val="22"/>
          <w:szCs w:val="22"/>
        </w:rPr>
        <w:t>tele, kteří se budou podílet na zhotovení díla, případně jiných osob, které se budou podílet na zhotovení díla) vstup</w:t>
      </w:r>
      <w:r w:rsidR="005849BA" w:rsidRPr="005C6D64">
        <w:rPr>
          <w:rFonts w:ascii="Arial" w:hAnsi="Arial" w:cs="Arial"/>
          <w:snapToGrid w:val="0"/>
          <w:sz w:val="22"/>
          <w:szCs w:val="22"/>
        </w:rPr>
        <w:t xml:space="preserve"> do prostor poskytnutých objedna</w:t>
      </w:r>
      <w:r w:rsidRPr="005C6D64">
        <w:rPr>
          <w:rFonts w:ascii="Arial" w:hAnsi="Arial" w:cs="Arial"/>
          <w:snapToGrid w:val="0"/>
          <w:sz w:val="22"/>
          <w:szCs w:val="22"/>
        </w:rPr>
        <w:t>teli v areálu Jílová 36g, Brno, a řádné provádění díl</w:t>
      </w:r>
      <w:r w:rsidR="005849BA" w:rsidRPr="005C6D64">
        <w:rPr>
          <w:rFonts w:ascii="Arial" w:hAnsi="Arial" w:cs="Arial"/>
          <w:snapToGrid w:val="0"/>
          <w:sz w:val="22"/>
          <w:szCs w:val="22"/>
        </w:rPr>
        <w:t>a, včetně zásobování materiálem. Objednat</w:t>
      </w:r>
      <w:r w:rsidRPr="005C6D64">
        <w:rPr>
          <w:rFonts w:ascii="Arial" w:hAnsi="Arial" w:cs="Arial"/>
          <w:snapToGrid w:val="0"/>
          <w:sz w:val="22"/>
          <w:szCs w:val="22"/>
        </w:rPr>
        <w:t xml:space="preserve">el se zavazuje k uvedenému účelu využívat pouze trasy stanovené mu objednatelem při předání staveniště. </w:t>
      </w:r>
    </w:p>
    <w:p w14:paraId="25FB92AA" w14:textId="77777777" w:rsidR="004B7689" w:rsidRPr="005C6D64" w:rsidRDefault="004B7689" w:rsidP="00445C6F">
      <w:pPr>
        <w:numPr>
          <w:ilvl w:val="0"/>
          <w:numId w:val="23"/>
        </w:numPr>
        <w:spacing w:after="10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napToGrid w:val="0"/>
          <w:sz w:val="22"/>
          <w:szCs w:val="22"/>
        </w:rPr>
        <w:t>Objednatel je po celou dobu zhotovování díla jeh</w:t>
      </w:r>
      <w:r w:rsidR="00445C6F" w:rsidRPr="005C6D64">
        <w:rPr>
          <w:rFonts w:ascii="Arial" w:hAnsi="Arial" w:cs="Arial"/>
          <w:snapToGrid w:val="0"/>
          <w:sz w:val="22"/>
          <w:szCs w:val="22"/>
        </w:rPr>
        <w:t>o vlastníkem, přičemž dodavatel</w:t>
      </w:r>
      <w:r w:rsidRPr="005C6D64">
        <w:rPr>
          <w:rFonts w:ascii="Arial" w:hAnsi="Arial" w:cs="Arial"/>
          <w:snapToGrid w:val="0"/>
          <w:sz w:val="22"/>
          <w:szCs w:val="22"/>
        </w:rPr>
        <w:t xml:space="preserve"> nese nebezpečí škody na zhotovovaném díle. </w:t>
      </w:r>
    </w:p>
    <w:p w14:paraId="3F365C66" w14:textId="77777777" w:rsidR="004B7689" w:rsidRPr="005C6D64" w:rsidRDefault="004B7689" w:rsidP="005C6D64">
      <w:pPr>
        <w:numPr>
          <w:ilvl w:val="0"/>
          <w:numId w:val="23"/>
        </w:numPr>
        <w:spacing w:after="10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napToGrid w:val="0"/>
          <w:sz w:val="22"/>
          <w:szCs w:val="22"/>
        </w:rPr>
        <w:t>Objednatel se zavazuje řádně a včas dokončené dílo bez vad a nedodělků protokolárně převzít a zaplatit sjednanou cenu díla.</w:t>
      </w:r>
    </w:p>
    <w:p w14:paraId="23838A53" w14:textId="77777777" w:rsidR="004B7689" w:rsidRPr="005C6D64" w:rsidRDefault="004B7689" w:rsidP="005C6D64">
      <w:pPr>
        <w:numPr>
          <w:ilvl w:val="0"/>
          <w:numId w:val="23"/>
        </w:numPr>
        <w:spacing w:after="10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napToGrid w:val="0"/>
          <w:sz w:val="22"/>
          <w:szCs w:val="22"/>
        </w:rPr>
        <w:t xml:space="preserve">Objednatel je oprávněn kontrolovat provádění díla. </w:t>
      </w:r>
    </w:p>
    <w:p w14:paraId="085E60C1" w14:textId="59701855" w:rsidR="004B7689" w:rsidRPr="005C6D64" w:rsidRDefault="004B7689" w:rsidP="005C6D64">
      <w:pPr>
        <w:numPr>
          <w:ilvl w:val="0"/>
          <w:numId w:val="23"/>
        </w:numPr>
        <w:spacing w:after="10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napToGrid w:val="0"/>
          <w:sz w:val="22"/>
          <w:szCs w:val="22"/>
        </w:rPr>
        <w:t>Dílo nebo jeho část vykazující prokazatelný ne</w:t>
      </w:r>
      <w:r w:rsidR="00445C6F" w:rsidRPr="005C6D64">
        <w:rPr>
          <w:rFonts w:ascii="Arial" w:hAnsi="Arial" w:cs="Arial"/>
          <w:snapToGrid w:val="0"/>
          <w:sz w:val="22"/>
          <w:szCs w:val="22"/>
        </w:rPr>
        <w:t>soulad s technickou specifikací</w:t>
      </w:r>
      <w:r w:rsidRPr="005C6D64">
        <w:rPr>
          <w:rFonts w:ascii="Arial" w:hAnsi="Arial" w:cs="Arial"/>
          <w:snapToGrid w:val="0"/>
          <w:sz w:val="22"/>
          <w:szCs w:val="22"/>
        </w:rPr>
        <w:t xml:space="preserve"> </w:t>
      </w:r>
      <w:r w:rsidR="00445C6F" w:rsidRPr="005C6D64">
        <w:rPr>
          <w:rFonts w:ascii="Arial" w:hAnsi="Arial" w:cs="Arial"/>
          <w:snapToGrid w:val="0"/>
          <w:sz w:val="22"/>
          <w:szCs w:val="22"/>
        </w:rPr>
        <w:t>či pokyny objednatele</w:t>
      </w:r>
      <w:r w:rsidR="009D2F61">
        <w:rPr>
          <w:rFonts w:ascii="Arial" w:hAnsi="Arial" w:cs="Arial"/>
          <w:snapToGrid w:val="0"/>
          <w:sz w:val="22"/>
          <w:szCs w:val="22"/>
        </w:rPr>
        <w:t>,</w:t>
      </w:r>
      <w:r w:rsidR="00445C6F" w:rsidRPr="005C6D64">
        <w:rPr>
          <w:rFonts w:ascii="Arial" w:hAnsi="Arial" w:cs="Arial"/>
          <w:snapToGrid w:val="0"/>
          <w:sz w:val="22"/>
          <w:szCs w:val="22"/>
        </w:rPr>
        <w:t xml:space="preserve"> je </w:t>
      </w:r>
      <w:r w:rsidR="009D2F61">
        <w:rPr>
          <w:rFonts w:ascii="Arial" w:hAnsi="Arial" w:cs="Arial"/>
          <w:snapToGrid w:val="0"/>
          <w:sz w:val="22"/>
          <w:szCs w:val="22"/>
        </w:rPr>
        <w:t>dodavatel</w:t>
      </w:r>
      <w:r w:rsidRPr="005C6D64">
        <w:rPr>
          <w:rFonts w:ascii="Arial" w:hAnsi="Arial" w:cs="Arial"/>
          <w:snapToGrid w:val="0"/>
          <w:sz w:val="22"/>
          <w:szCs w:val="22"/>
        </w:rPr>
        <w:t xml:space="preserve"> p</w:t>
      </w:r>
      <w:r w:rsidR="00445C6F" w:rsidRPr="005C6D64">
        <w:rPr>
          <w:rFonts w:ascii="Arial" w:hAnsi="Arial" w:cs="Arial"/>
          <w:snapToGrid w:val="0"/>
          <w:sz w:val="22"/>
          <w:szCs w:val="22"/>
        </w:rPr>
        <w:t>ovinen na žádost objednatele</w:t>
      </w:r>
      <w:r w:rsidRPr="005C6D64">
        <w:rPr>
          <w:rFonts w:ascii="Arial" w:hAnsi="Arial" w:cs="Arial"/>
          <w:snapToGrid w:val="0"/>
          <w:sz w:val="22"/>
          <w:szCs w:val="22"/>
        </w:rPr>
        <w:t xml:space="preserve"> v </w:t>
      </w:r>
      <w:r w:rsidR="00445C6F" w:rsidRPr="005C6D64">
        <w:rPr>
          <w:rFonts w:ascii="Arial" w:hAnsi="Arial" w:cs="Arial"/>
          <w:snapToGrid w:val="0"/>
          <w:sz w:val="22"/>
          <w:szCs w:val="22"/>
        </w:rPr>
        <w:t>přiměřené lhůtě</w:t>
      </w:r>
      <w:r w:rsidRPr="005C6D64">
        <w:rPr>
          <w:rFonts w:ascii="Arial" w:hAnsi="Arial" w:cs="Arial"/>
          <w:snapToGrid w:val="0"/>
          <w:sz w:val="22"/>
          <w:szCs w:val="22"/>
        </w:rPr>
        <w:t xml:space="preserve"> odstranit</w:t>
      </w:r>
      <w:r w:rsidR="00445C6F" w:rsidRPr="005C6D64">
        <w:rPr>
          <w:rFonts w:ascii="Arial" w:hAnsi="Arial" w:cs="Arial"/>
          <w:snapToGrid w:val="0"/>
          <w:sz w:val="22"/>
          <w:szCs w:val="22"/>
        </w:rPr>
        <w:t xml:space="preserve">. </w:t>
      </w:r>
    </w:p>
    <w:p w14:paraId="27B29459" w14:textId="57373560" w:rsidR="004B7689" w:rsidRPr="005C6D64" w:rsidRDefault="004B7689" w:rsidP="005C6D64">
      <w:pPr>
        <w:numPr>
          <w:ilvl w:val="0"/>
          <w:numId w:val="23"/>
        </w:numPr>
        <w:spacing w:after="10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napToGrid w:val="0"/>
          <w:sz w:val="22"/>
          <w:szCs w:val="22"/>
        </w:rPr>
        <w:t xml:space="preserve">Materiály dodané </w:t>
      </w:r>
      <w:r w:rsidR="009D2F61">
        <w:rPr>
          <w:rFonts w:ascii="Arial" w:hAnsi="Arial" w:cs="Arial"/>
          <w:snapToGrid w:val="0"/>
          <w:sz w:val="22"/>
          <w:szCs w:val="22"/>
        </w:rPr>
        <w:t>dodavatelem</w:t>
      </w:r>
      <w:r w:rsidRPr="005C6D64">
        <w:rPr>
          <w:rFonts w:ascii="Arial" w:hAnsi="Arial" w:cs="Arial"/>
          <w:snapToGrid w:val="0"/>
          <w:sz w:val="22"/>
          <w:szCs w:val="22"/>
        </w:rPr>
        <w:t>, které neo</w:t>
      </w:r>
      <w:r w:rsidR="00445C6F" w:rsidRPr="005C6D64">
        <w:rPr>
          <w:rFonts w:ascii="Arial" w:hAnsi="Arial" w:cs="Arial"/>
          <w:snapToGrid w:val="0"/>
          <w:sz w:val="22"/>
          <w:szCs w:val="22"/>
        </w:rPr>
        <w:t>dpovídají technické specifikaci</w:t>
      </w:r>
      <w:r w:rsidRPr="005C6D64">
        <w:rPr>
          <w:rFonts w:ascii="Arial" w:hAnsi="Arial" w:cs="Arial"/>
          <w:snapToGrid w:val="0"/>
          <w:sz w:val="22"/>
          <w:szCs w:val="22"/>
        </w:rPr>
        <w:t>, musí být z díla ve lhůtě stanovené objednatelem odstraněny a nahra</w:t>
      </w:r>
      <w:r w:rsidR="00445C6F" w:rsidRPr="005C6D64">
        <w:rPr>
          <w:rFonts w:ascii="Arial" w:hAnsi="Arial" w:cs="Arial"/>
          <w:snapToGrid w:val="0"/>
          <w:sz w:val="22"/>
          <w:szCs w:val="22"/>
        </w:rPr>
        <w:t>zeny bezvadnými materiály dle technické specifikace</w:t>
      </w:r>
      <w:r w:rsidRPr="005C6D64">
        <w:rPr>
          <w:rFonts w:ascii="Arial" w:hAnsi="Arial" w:cs="Arial"/>
          <w:snapToGrid w:val="0"/>
          <w:sz w:val="22"/>
          <w:szCs w:val="22"/>
        </w:rPr>
        <w:t>.</w:t>
      </w:r>
    </w:p>
    <w:p w14:paraId="08F1D1B5" w14:textId="7B997352" w:rsidR="004B7689" w:rsidRDefault="004B7689" w:rsidP="005C6D64">
      <w:pPr>
        <w:numPr>
          <w:ilvl w:val="0"/>
          <w:numId w:val="23"/>
        </w:numPr>
        <w:spacing w:after="10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C6D64">
        <w:rPr>
          <w:rFonts w:ascii="Arial" w:hAnsi="Arial" w:cs="Arial"/>
          <w:snapToGrid w:val="0"/>
          <w:sz w:val="22"/>
          <w:szCs w:val="22"/>
        </w:rPr>
        <w:t xml:space="preserve"> </w:t>
      </w:r>
      <w:r w:rsidR="00445C6F" w:rsidRPr="005C6D64">
        <w:rPr>
          <w:rFonts w:ascii="Arial" w:hAnsi="Arial" w:cs="Arial"/>
          <w:snapToGrid w:val="0"/>
          <w:sz w:val="22"/>
          <w:szCs w:val="22"/>
        </w:rPr>
        <w:t>Objedna</w:t>
      </w:r>
      <w:r w:rsidRPr="005C6D64">
        <w:rPr>
          <w:rFonts w:ascii="Arial" w:hAnsi="Arial" w:cs="Arial"/>
          <w:snapToGrid w:val="0"/>
          <w:sz w:val="22"/>
          <w:szCs w:val="22"/>
        </w:rPr>
        <w:t>tel je povinen na svůj náklad udržovat pořádek a čistotu na staveništi a ve všech částech budovy</w:t>
      </w:r>
      <w:r w:rsidRPr="005C6D64">
        <w:rPr>
          <w:rFonts w:ascii="Arial" w:hAnsi="Arial" w:cs="Arial"/>
          <w:sz w:val="22"/>
          <w:szCs w:val="22"/>
        </w:rPr>
        <w:t>.</w:t>
      </w:r>
      <w:r w:rsidRPr="005C6D64">
        <w:rPr>
          <w:rFonts w:ascii="Arial" w:hAnsi="Arial" w:cs="Arial"/>
          <w:snapToGrid w:val="0"/>
          <w:sz w:val="22"/>
          <w:szCs w:val="22"/>
        </w:rPr>
        <w:t xml:space="preserve"> </w:t>
      </w:r>
      <w:r w:rsidRPr="005C6D64">
        <w:rPr>
          <w:rFonts w:ascii="Arial" w:hAnsi="Arial" w:cs="Arial"/>
          <w:sz w:val="22"/>
          <w:szCs w:val="22"/>
        </w:rPr>
        <w:t xml:space="preserve">Zároveň bude </w:t>
      </w:r>
      <w:r w:rsidR="009D2F61">
        <w:rPr>
          <w:rFonts w:ascii="Arial" w:hAnsi="Arial" w:cs="Arial"/>
          <w:sz w:val="22"/>
          <w:szCs w:val="22"/>
        </w:rPr>
        <w:t>dodava</w:t>
      </w:r>
      <w:r w:rsidRPr="005C6D64">
        <w:rPr>
          <w:rFonts w:ascii="Arial" w:hAnsi="Arial" w:cs="Arial"/>
          <w:sz w:val="22"/>
          <w:szCs w:val="22"/>
        </w:rPr>
        <w:t>tel průběžně, v souladu s právními předpisy České republiky o nakládání s odpady, zajišťovat likvidaci odpadů vzniklých v sou</w:t>
      </w:r>
      <w:r w:rsidR="00445C6F" w:rsidRPr="005C6D64">
        <w:rPr>
          <w:rFonts w:ascii="Arial" w:hAnsi="Arial" w:cs="Arial"/>
          <w:sz w:val="22"/>
          <w:szCs w:val="22"/>
        </w:rPr>
        <w:t xml:space="preserve">vislosti se zhotovováním </w:t>
      </w:r>
      <w:r w:rsidR="0091287F" w:rsidRPr="005C6D64">
        <w:rPr>
          <w:rFonts w:ascii="Arial" w:hAnsi="Arial" w:cs="Arial"/>
          <w:sz w:val="22"/>
          <w:szCs w:val="22"/>
        </w:rPr>
        <w:t>díla.</w:t>
      </w:r>
    </w:p>
    <w:p w14:paraId="4006C925" w14:textId="77777777" w:rsidR="004B7689" w:rsidRPr="005C6D64" w:rsidRDefault="00445C6F" w:rsidP="005C6D64">
      <w:pPr>
        <w:numPr>
          <w:ilvl w:val="0"/>
          <w:numId w:val="23"/>
        </w:numPr>
        <w:spacing w:after="10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E41DA">
        <w:rPr>
          <w:rFonts w:ascii="Arial" w:hAnsi="Arial" w:cs="Arial"/>
          <w:snapToGrid w:val="0"/>
          <w:sz w:val="22"/>
          <w:szCs w:val="22"/>
        </w:rPr>
        <w:t>Objedna</w:t>
      </w:r>
      <w:r w:rsidR="004B7689" w:rsidRPr="00CE41DA">
        <w:rPr>
          <w:rFonts w:ascii="Arial" w:hAnsi="Arial" w:cs="Arial"/>
          <w:snapToGrid w:val="0"/>
          <w:sz w:val="22"/>
          <w:szCs w:val="22"/>
        </w:rPr>
        <w:t>tel o</w:t>
      </w:r>
      <w:r w:rsidR="004B7689" w:rsidRPr="005C6D64">
        <w:rPr>
          <w:rFonts w:ascii="Arial" w:hAnsi="Arial" w:cs="Arial"/>
          <w:snapToGrid w:val="0"/>
          <w:sz w:val="22"/>
          <w:szCs w:val="22"/>
        </w:rPr>
        <w:t xml:space="preserve">dpovídá za bezpečnost a ochranu zdraví při práci všech osob v prostoru staveniště a zabezpečí, aby osoby podílející se na zhotovení díla a pohybující se po staveništi byly vybaveny ochrannými pracovními pomůckami a řádně proškoleny v oblasti bezpečnosti a ochrany zdraví při práci. </w:t>
      </w:r>
    </w:p>
    <w:p w14:paraId="2434E5AA" w14:textId="4C2B2D02" w:rsidR="00C13BFF" w:rsidRPr="00A055EC" w:rsidRDefault="009D2F61" w:rsidP="00B5762F">
      <w:pPr>
        <w:numPr>
          <w:ilvl w:val="0"/>
          <w:numId w:val="23"/>
        </w:numPr>
        <w:spacing w:after="10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4B7689" w:rsidRPr="005C6D64">
        <w:rPr>
          <w:rFonts w:ascii="Arial" w:hAnsi="Arial" w:cs="Arial"/>
          <w:sz w:val="22"/>
          <w:szCs w:val="22"/>
        </w:rPr>
        <w:t xml:space="preserve"> poskytuje záruku na dílo </w:t>
      </w:r>
      <w:r w:rsidR="00445C6F" w:rsidRPr="005C6D64">
        <w:rPr>
          <w:rFonts w:ascii="Arial" w:hAnsi="Arial" w:cs="Arial"/>
          <w:sz w:val="22"/>
          <w:szCs w:val="22"/>
        </w:rPr>
        <w:t xml:space="preserve">  </w:t>
      </w:r>
      <w:r w:rsidR="00DE7EF0" w:rsidRPr="001B314D">
        <w:rPr>
          <w:rFonts w:ascii="Arial" w:hAnsi="Arial" w:cs="Arial"/>
          <w:b/>
          <w:sz w:val="22"/>
          <w:szCs w:val="22"/>
        </w:rPr>
        <w:t>36</w:t>
      </w:r>
      <w:r w:rsidR="004B7689" w:rsidRPr="001B314D">
        <w:rPr>
          <w:rFonts w:ascii="Arial" w:hAnsi="Arial" w:cs="Arial"/>
          <w:b/>
          <w:sz w:val="22"/>
          <w:szCs w:val="22"/>
        </w:rPr>
        <w:t xml:space="preserve"> měsíců</w:t>
      </w:r>
      <w:r w:rsidR="004B7689" w:rsidRPr="005C6D64">
        <w:rPr>
          <w:rFonts w:ascii="Arial" w:hAnsi="Arial" w:cs="Arial"/>
          <w:b/>
          <w:sz w:val="22"/>
          <w:szCs w:val="22"/>
        </w:rPr>
        <w:t>.</w:t>
      </w:r>
    </w:p>
    <w:p w14:paraId="2F6A9525" w14:textId="77777777" w:rsidR="00A055EC" w:rsidRPr="00B5762F" w:rsidRDefault="00A055EC" w:rsidP="00A055EC">
      <w:pPr>
        <w:spacing w:after="100"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9975CE2" w14:textId="0D3D3BD1" w:rsidR="004B7689" w:rsidRPr="00C13BFF" w:rsidRDefault="00C13BFF" w:rsidP="00C13BFF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  <w:r w:rsidRPr="00C13BFF">
        <w:rPr>
          <w:rFonts w:ascii="Arial" w:hAnsi="Arial" w:cs="Arial"/>
          <w:b/>
          <w:bCs/>
          <w:sz w:val="22"/>
          <w:szCs w:val="22"/>
        </w:rPr>
        <w:t>VIII.</w:t>
      </w:r>
    </w:p>
    <w:p w14:paraId="5ED318DA" w14:textId="55F76559" w:rsidR="004B7689" w:rsidRPr="00C13BFF" w:rsidRDefault="004B7689" w:rsidP="00C13BFF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  <w:r w:rsidRPr="00C13BFF">
        <w:rPr>
          <w:rFonts w:ascii="Arial" w:hAnsi="Arial" w:cs="Arial"/>
          <w:b/>
          <w:bCs/>
          <w:sz w:val="22"/>
          <w:szCs w:val="22"/>
        </w:rPr>
        <w:t>Smluvní pokuty</w:t>
      </w:r>
    </w:p>
    <w:p w14:paraId="0EF7EEE3" w14:textId="77777777" w:rsidR="00C13BFF" w:rsidRPr="005C6D64" w:rsidRDefault="00C13BFF" w:rsidP="004B7689">
      <w:pPr>
        <w:tabs>
          <w:tab w:val="num" w:pos="426"/>
        </w:tabs>
        <w:jc w:val="center"/>
        <w:rPr>
          <w:rFonts w:ascii="Arial" w:hAnsi="Arial" w:cs="Arial"/>
          <w:b/>
          <w:sz w:val="22"/>
          <w:szCs w:val="22"/>
        </w:rPr>
      </w:pPr>
    </w:p>
    <w:p w14:paraId="636D395C" w14:textId="0EFC1BE8" w:rsidR="004B7689" w:rsidRPr="005C6D64" w:rsidRDefault="00C13BFF" w:rsidP="004B7689">
      <w:pPr>
        <w:numPr>
          <w:ilvl w:val="0"/>
          <w:numId w:val="1"/>
        </w:numPr>
        <w:tabs>
          <w:tab w:val="clear" w:pos="0"/>
          <w:tab w:val="num" w:pos="709"/>
        </w:tabs>
        <w:ind w:left="709" w:hanging="709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Dodavatel</w:t>
      </w:r>
      <w:r w:rsidR="004B7689" w:rsidRPr="005C6D64">
        <w:rPr>
          <w:rFonts w:ascii="Arial" w:hAnsi="Arial" w:cs="Arial"/>
          <w:snapToGrid w:val="0"/>
          <w:sz w:val="22"/>
          <w:szCs w:val="22"/>
        </w:rPr>
        <w:t xml:space="preserve"> je oprávněn požadovat na objednateli zaplacení dále uvedených smluvních pokut a objednatel se zavazuje </w:t>
      </w:r>
      <w:r>
        <w:rPr>
          <w:rFonts w:ascii="Arial" w:hAnsi="Arial" w:cs="Arial"/>
          <w:snapToGrid w:val="0"/>
          <w:sz w:val="22"/>
          <w:szCs w:val="22"/>
        </w:rPr>
        <w:t>dodavateli</w:t>
      </w:r>
      <w:r w:rsidR="004B7689" w:rsidRPr="005C6D64">
        <w:rPr>
          <w:rFonts w:ascii="Arial" w:hAnsi="Arial" w:cs="Arial"/>
          <w:snapToGrid w:val="0"/>
          <w:sz w:val="22"/>
          <w:szCs w:val="22"/>
        </w:rPr>
        <w:t xml:space="preserve"> zaplatit tyto smluvní pokuty uváděny bez DPH:</w:t>
      </w:r>
    </w:p>
    <w:p w14:paraId="703E7A47" w14:textId="6DF99438" w:rsidR="004B7689" w:rsidRPr="001B314D" w:rsidRDefault="004B7689" w:rsidP="00445C6F">
      <w:pPr>
        <w:pStyle w:val="Odstavecseseznamem"/>
        <w:numPr>
          <w:ilvl w:val="0"/>
          <w:numId w:val="22"/>
        </w:numPr>
        <w:tabs>
          <w:tab w:val="num" w:pos="180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5C6D64">
        <w:rPr>
          <w:rFonts w:ascii="Arial" w:hAnsi="Arial" w:cs="Arial"/>
          <w:snapToGrid w:val="0"/>
          <w:sz w:val="22"/>
          <w:szCs w:val="22"/>
        </w:rPr>
        <w:t xml:space="preserve">v případě prodlení s úhradou řádně vystavené faktury </w:t>
      </w:r>
      <w:r w:rsidR="009D2F61">
        <w:rPr>
          <w:rFonts w:ascii="Arial" w:hAnsi="Arial" w:cs="Arial"/>
          <w:snapToGrid w:val="0"/>
          <w:sz w:val="22"/>
          <w:szCs w:val="22"/>
        </w:rPr>
        <w:t>dodavatelem</w:t>
      </w:r>
      <w:r w:rsidRPr="005C6D64">
        <w:rPr>
          <w:rFonts w:ascii="Arial" w:hAnsi="Arial" w:cs="Arial"/>
          <w:snapToGrid w:val="0"/>
          <w:sz w:val="22"/>
          <w:szCs w:val="22"/>
        </w:rPr>
        <w:t xml:space="preserve"> smluvní pokutu ve </w:t>
      </w:r>
      <w:r w:rsidR="009D2F61" w:rsidRPr="001B314D">
        <w:rPr>
          <w:rFonts w:ascii="Arial" w:hAnsi="Arial" w:cs="Arial"/>
          <w:snapToGrid w:val="0"/>
          <w:sz w:val="22"/>
          <w:szCs w:val="22"/>
        </w:rPr>
        <w:t>výši 0</w:t>
      </w:r>
      <w:r w:rsidRPr="001B314D">
        <w:rPr>
          <w:rFonts w:ascii="Arial" w:hAnsi="Arial" w:cs="Arial"/>
          <w:snapToGrid w:val="0"/>
          <w:sz w:val="22"/>
          <w:szCs w:val="22"/>
        </w:rPr>
        <w:t>,</w:t>
      </w:r>
      <w:r w:rsidR="00445C6F" w:rsidRPr="001B314D">
        <w:rPr>
          <w:rFonts w:ascii="Arial" w:hAnsi="Arial" w:cs="Arial"/>
          <w:snapToGrid w:val="0"/>
          <w:sz w:val="22"/>
          <w:szCs w:val="22"/>
        </w:rPr>
        <w:t>05</w:t>
      </w:r>
      <w:r w:rsidRPr="001B314D">
        <w:rPr>
          <w:rFonts w:ascii="Arial" w:hAnsi="Arial" w:cs="Arial"/>
          <w:snapToGrid w:val="0"/>
          <w:sz w:val="22"/>
          <w:szCs w:val="22"/>
        </w:rPr>
        <w:t xml:space="preserve"> % z dlužné částky za každý jednotlivý den prodlení po termínu splatnosti faktury až do doby zaplacení dlužné částky,</w:t>
      </w:r>
    </w:p>
    <w:p w14:paraId="27E5D94D" w14:textId="77777777" w:rsidR="004B7689" w:rsidRPr="001B314D" w:rsidRDefault="004B7689" w:rsidP="004B7689">
      <w:pPr>
        <w:numPr>
          <w:ilvl w:val="0"/>
          <w:numId w:val="1"/>
        </w:numPr>
        <w:tabs>
          <w:tab w:val="clear" w:pos="0"/>
        </w:tabs>
        <w:ind w:left="709" w:hanging="709"/>
        <w:jc w:val="both"/>
        <w:rPr>
          <w:rFonts w:ascii="Arial" w:hAnsi="Arial" w:cs="Arial"/>
          <w:snapToGrid w:val="0"/>
          <w:sz w:val="22"/>
          <w:szCs w:val="22"/>
        </w:rPr>
      </w:pPr>
      <w:r w:rsidRPr="001B314D">
        <w:rPr>
          <w:rFonts w:ascii="Arial" w:hAnsi="Arial" w:cs="Arial"/>
          <w:snapToGrid w:val="0"/>
          <w:sz w:val="22"/>
          <w:szCs w:val="22"/>
        </w:rPr>
        <w:t xml:space="preserve">Objednatel </w:t>
      </w:r>
      <w:r w:rsidR="00445C6F" w:rsidRPr="001B314D">
        <w:rPr>
          <w:rFonts w:ascii="Arial" w:hAnsi="Arial" w:cs="Arial"/>
          <w:snapToGrid w:val="0"/>
          <w:sz w:val="22"/>
          <w:szCs w:val="22"/>
        </w:rPr>
        <w:t>je oprávněn požadovat na dodava</w:t>
      </w:r>
      <w:r w:rsidRPr="001B314D">
        <w:rPr>
          <w:rFonts w:ascii="Arial" w:hAnsi="Arial" w:cs="Arial"/>
          <w:snapToGrid w:val="0"/>
          <w:sz w:val="22"/>
          <w:szCs w:val="22"/>
        </w:rPr>
        <w:t>teli zaplacení dále uve</w:t>
      </w:r>
      <w:r w:rsidR="00445C6F" w:rsidRPr="001B314D">
        <w:rPr>
          <w:rFonts w:ascii="Arial" w:hAnsi="Arial" w:cs="Arial"/>
          <w:snapToGrid w:val="0"/>
          <w:sz w:val="22"/>
          <w:szCs w:val="22"/>
        </w:rPr>
        <w:t>dených smluvních pokut a dodava</w:t>
      </w:r>
      <w:r w:rsidRPr="001B314D">
        <w:rPr>
          <w:rFonts w:ascii="Arial" w:hAnsi="Arial" w:cs="Arial"/>
          <w:snapToGrid w:val="0"/>
          <w:sz w:val="22"/>
          <w:szCs w:val="22"/>
        </w:rPr>
        <w:t>tel se zavazuje objednateli zaplatit tyto smluvní pokuty:</w:t>
      </w:r>
    </w:p>
    <w:p w14:paraId="37CE1AD7" w14:textId="7B454EFC" w:rsidR="004B7689" w:rsidRPr="001B314D" w:rsidRDefault="004B7689" w:rsidP="004B7689">
      <w:pPr>
        <w:numPr>
          <w:ilvl w:val="0"/>
          <w:numId w:val="9"/>
        </w:numPr>
        <w:tabs>
          <w:tab w:val="clear" w:pos="1260"/>
          <w:tab w:val="num" w:pos="0"/>
          <w:tab w:val="num" w:pos="1080"/>
        </w:tabs>
        <w:ind w:left="1080"/>
        <w:jc w:val="both"/>
        <w:rPr>
          <w:rFonts w:ascii="Arial" w:hAnsi="Arial" w:cs="Arial"/>
          <w:snapToGrid w:val="0"/>
          <w:sz w:val="22"/>
          <w:szCs w:val="22"/>
        </w:rPr>
      </w:pPr>
      <w:r w:rsidRPr="001B314D">
        <w:rPr>
          <w:rFonts w:ascii="Arial" w:hAnsi="Arial" w:cs="Arial"/>
          <w:snapToGrid w:val="0"/>
          <w:sz w:val="22"/>
          <w:szCs w:val="22"/>
        </w:rPr>
        <w:t xml:space="preserve">v případě prodlení s dokončením nebo předáním díla smluvní pokutu </w:t>
      </w:r>
      <w:r w:rsidR="00445C6F" w:rsidRPr="001B314D">
        <w:rPr>
          <w:rFonts w:ascii="Arial" w:hAnsi="Arial" w:cs="Arial"/>
          <w:snapToGrid w:val="0"/>
          <w:sz w:val="22"/>
          <w:szCs w:val="22"/>
        </w:rPr>
        <w:t xml:space="preserve">ve </w:t>
      </w:r>
      <w:r w:rsidR="009D2F61" w:rsidRPr="001B314D">
        <w:rPr>
          <w:rFonts w:ascii="Arial" w:hAnsi="Arial" w:cs="Arial"/>
          <w:snapToGrid w:val="0"/>
          <w:sz w:val="22"/>
          <w:szCs w:val="22"/>
        </w:rPr>
        <w:t xml:space="preserve">výši </w:t>
      </w:r>
      <w:r w:rsidR="002E253E" w:rsidRPr="001B314D">
        <w:rPr>
          <w:rFonts w:ascii="Arial" w:hAnsi="Arial" w:cs="Arial"/>
          <w:snapToGrid w:val="0"/>
          <w:sz w:val="22"/>
          <w:szCs w:val="22"/>
        </w:rPr>
        <w:t>1</w:t>
      </w:r>
      <w:r w:rsidR="009D2F61" w:rsidRPr="001B314D">
        <w:rPr>
          <w:rFonts w:ascii="Arial" w:hAnsi="Arial" w:cs="Arial"/>
          <w:snapToGrid w:val="0"/>
          <w:sz w:val="22"/>
          <w:szCs w:val="22"/>
        </w:rPr>
        <w:t>00</w:t>
      </w:r>
      <w:r w:rsidR="00EC76AC" w:rsidRPr="001B314D">
        <w:rPr>
          <w:rFonts w:ascii="Arial" w:hAnsi="Arial" w:cs="Arial"/>
          <w:snapToGrid w:val="0"/>
          <w:sz w:val="22"/>
          <w:szCs w:val="22"/>
        </w:rPr>
        <w:t>0</w:t>
      </w:r>
      <w:r w:rsidRPr="001B314D">
        <w:rPr>
          <w:rFonts w:ascii="Arial" w:hAnsi="Arial" w:cs="Arial"/>
          <w:snapToGrid w:val="0"/>
          <w:sz w:val="22"/>
          <w:szCs w:val="22"/>
        </w:rPr>
        <w:t>,-Kč za každý započatý den prodlení,</w:t>
      </w:r>
    </w:p>
    <w:p w14:paraId="78E888F6" w14:textId="77777777" w:rsidR="004B7689" w:rsidRPr="005C6D64" w:rsidRDefault="004B7689" w:rsidP="004B7689">
      <w:pPr>
        <w:numPr>
          <w:ilvl w:val="0"/>
          <w:numId w:val="9"/>
        </w:numPr>
        <w:tabs>
          <w:tab w:val="clear" w:pos="1260"/>
          <w:tab w:val="num" w:pos="0"/>
          <w:tab w:val="num" w:pos="1080"/>
        </w:tabs>
        <w:ind w:left="1080"/>
        <w:jc w:val="both"/>
        <w:rPr>
          <w:rFonts w:ascii="Arial" w:hAnsi="Arial" w:cs="Arial"/>
          <w:snapToGrid w:val="0"/>
          <w:sz w:val="22"/>
          <w:szCs w:val="22"/>
        </w:rPr>
      </w:pPr>
      <w:r w:rsidRPr="001B314D">
        <w:rPr>
          <w:rFonts w:ascii="Arial" w:hAnsi="Arial" w:cs="Arial"/>
          <w:snapToGrid w:val="0"/>
          <w:sz w:val="22"/>
          <w:szCs w:val="22"/>
        </w:rPr>
        <w:lastRenderedPageBreak/>
        <w:t xml:space="preserve">0,1 % z ceny </w:t>
      </w:r>
      <w:r w:rsidRPr="005C6D64">
        <w:rPr>
          <w:rFonts w:ascii="Arial" w:hAnsi="Arial" w:cs="Arial"/>
          <w:snapToGrid w:val="0"/>
          <w:sz w:val="22"/>
          <w:szCs w:val="22"/>
        </w:rPr>
        <w:t>díla za každý započatý den prodlení s odstraněním vady reklamované v záruční době, pokud objednatel požadoval její odstranění;</w:t>
      </w:r>
    </w:p>
    <w:p w14:paraId="0BDB43ED" w14:textId="080E164A" w:rsidR="004B7689" w:rsidRPr="005C6D64" w:rsidRDefault="004B7689" w:rsidP="004B7689">
      <w:pPr>
        <w:numPr>
          <w:ilvl w:val="0"/>
          <w:numId w:val="1"/>
        </w:numPr>
        <w:tabs>
          <w:tab w:val="clear" w:pos="0"/>
          <w:tab w:val="num" w:pos="709"/>
        </w:tabs>
        <w:ind w:left="709" w:hanging="709"/>
        <w:jc w:val="both"/>
        <w:rPr>
          <w:rFonts w:ascii="Arial" w:hAnsi="Arial" w:cs="Arial"/>
          <w:snapToGrid w:val="0"/>
          <w:sz w:val="22"/>
          <w:szCs w:val="22"/>
        </w:rPr>
      </w:pPr>
      <w:r w:rsidRPr="005C6D64">
        <w:rPr>
          <w:rFonts w:ascii="Arial" w:hAnsi="Arial" w:cs="Arial"/>
          <w:snapToGrid w:val="0"/>
          <w:sz w:val="22"/>
          <w:szCs w:val="22"/>
        </w:rPr>
        <w:t xml:space="preserve">Smluvní pokuty jsou splatné do </w:t>
      </w:r>
      <w:r w:rsidR="009D2F61" w:rsidRPr="005C6D64">
        <w:rPr>
          <w:rFonts w:ascii="Arial" w:hAnsi="Arial" w:cs="Arial"/>
          <w:snapToGrid w:val="0"/>
          <w:sz w:val="22"/>
          <w:szCs w:val="22"/>
        </w:rPr>
        <w:t>30</w:t>
      </w:r>
      <w:r w:rsidR="00C53C63">
        <w:rPr>
          <w:rFonts w:ascii="Arial" w:hAnsi="Arial" w:cs="Arial"/>
          <w:snapToGrid w:val="0"/>
          <w:sz w:val="22"/>
          <w:szCs w:val="22"/>
        </w:rPr>
        <w:t xml:space="preserve">-ti </w:t>
      </w:r>
      <w:r w:rsidRPr="005C6D64">
        <w:rPr>
          <w:rFonts w:ascii="Arial" w:hAnsi="Arial" w:cs="Arial"/>
          <w:snapToGrid w:val="0"/>
          <w:sz w:val="22"/>
          <w:szCs w:val="22"/>
        </w:rPr>
        <w:t>dnů ode dne, kdy povinná strana převezme výzvu oprávněné smluvní strany k zaplacení oprávněně požadované smluvní pokuty.</w:t>
      </w:r>
      <w:r w:rsidRPr="005C6D64" w:rsidDel="003B5731">
        <w:rPr>
          <w:rFonts w:ascii="Arial" w:hAnsi="Arial" w:cs="Arial"/>
          <w:snapToGrid w:val="0"/>
          <w:sz w:val="22"/>
          <w:szCs w:val="22"/>
        </w:rPr>
        <w:t xml:space="preserve"> </w:t>
      </w:r>
      <w:r w:rsidRPr="005C6D64">
        <w:rPr>
          <w:rFonts w:ascii="Arial" w:hAnsi="Arial" w:cs="Arial"/>
          <w:snapToGrid w:val="0"/>
          <w:sz w:val="22"/>
          <w:szCs w:val="22"/>
        </w:rPr>
        <w:t xml:space="preserve">Smluvní pokuty můžou být </w:t>
      </w:r>
      <w:r w:rsidR="00C53C63">
        <w:rPr>
          <w:rFonts w:ascii="Arial" w:hAnsi="Arial" w:cs="Arial"/>
          <w:snapToGrid w:val="0"/>
          <w:sz w:val="22"/>
          <w:szCs w:val="22"/>
        </w:rPr>
        <w:t>dodavateli</w:t>
      </w:r>
      <w:r w:rsidRPr="005C6D64">
        <w:rPr>
          <w:rFonts w:ascii="Arial" w:hAnsi="Arial" w:cs="Arial"/>
          <w:snapToGrid w:val="0"/>
          <w:sz w:val="22"/>
          <w:szCs w:val="22"/>
        </w:rPr>
        <w:t xml:space="preserve"> započteny proti fakturaci vystavené po řádném dokončení díla a předání bez vad a nedodělků.</w:t>
      </w:r>
    </w:p>
    <w:p w14:paraId="75C986A1" w14:textId="77777777" w:rsidR="004B7689" w:rsidRPr="005C6D64" w:rsidRDefault="004B7689" w:rsidP="004B7689">
      <w:pPr>
        <w:numPr>
          <w:ilvl w:val="0"/>
          <w:numId w:val="1"/>
        </w:numPr>
        <w:tabs>
          <w:tab w:val="clear" w:pos="0"/>
        </w:tabs>
        <w:ind w:left="709" w:hanging="709"/>
        <w:jc w:val="both"/>
        <w:rPr>
          <w:rFonts w:ascii="Arial" w:hAnsi="Arial" w:cs="Arial"/>
          <w:snapToGrid w:val="0"/>
          <w:sz w:val="22"/>
          <w:szCs w:val="22"/>
        </w:rPr>
      </w:pPr>
      <w:r w:rsidRPr="005C6D64">
        <w:rPr>
          <w:rFonts w:ascii="Arial" w:hAnsi="Arial" w:cs="Arial"/>
          <w:snapToGrid w:val="0"/>
          <w:sz w:val="22"/>
          <w:szCs w:val="22"/>
        </w:rPr>
        <w:t>Zaplacením smluvní pokuty není dotčeno právo objednatele na náhradu škody v celém rozsahu.</w:t>
      </w:r>
    </w:p>
    <w:p w14:paraId="34DD2CE2" w14:textId="77777777" w:rsidR="004B7689" w:rsidRPr="005C6D64" w:rsidRDefault="004B7689" w:rsidP="004B7689">
      <w:pPr>
        <w:tabs>
          <w:tab w:val="num" w:pos="426"/>
        </w:tabs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240FA6FB" w14:textId="7548ED03" w:rsidR="004B7689" w:rsidRPr="005C6D64" w:rsidRDefault="00C13BFF" w:rsidP="004B7689">
      <w:pPr>
        <w:tabs>
          <w:tab w:val="num" w:pos="426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IX</w:t>
      </w:r>
      <w:r w:rsidR="004B7689" w:rsidRPr="005C6D64">
        <w:rPr>
          <w:rFonts w:ascii="Arial" w:hAnsi="Arial" w:cs="Arial"/>
          <w:b/>
          <w:snapToGrid w:val="0"/>
          <w:sz w:val="22"/>
          <w:szCs w:val="22"/>
        </w:rPr>
        <w:t>.</w:t>
      </w:r>
    </w:p>
    <w:p w14:paraId="0785AC9A" w14:textId="00D9707B" w:rsidR="00445C6F" w:rsidRDefault="00445C6F" w:rsidP="00445C6F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C6D64">
        <w:rPr>
          <w:rFonts w:ascii="Arial" w:eastAsia="Calibri" w:hAnsi="Arial" w:cs="Arial"/>
          <w:b/>
          <w:sz w:val="22"/>
          <w:szCs w:val="22"/>
          <w:lang w:eastAsia="en-US"/>
        </w:rPr>
        <w:t>Ostatní ujednání</w:t>
      </w:r>
    </w:p>
    <w:p w14:paraId="30BCBEC1" w14:textId="77777777" w:rsidR="00C13BFF" w:rsidRPr="005C6D64" w:rsidRDefault="00C13BFF" w:rsidP="00445C6F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E3B3303" w14:textId="77777777" w:rsidR="00445C6F" w:rsidRPr="005C6D64" w:rsidRDefault="00445C6F" w:rsidP="00445C6F">
      <w:pPr>
        <w:numPr>
          <w:ilvl w:val="0"/>
          <w:numId w:val="24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6D64">
        <w:rPr>
          <w:rFonts w:ascii="Arial" w:eastAsia="Calibri" w:hAnsi="Arial" w:cs="Arial"/>
          <w:sz w:val="22"/>
          <w:szCs w:val="22"/>
          <w:lang w:eastAsia="en-US"/>
        </w:rPr>
        <w:t>Práva a povinnosti smluvních stran výslovně touto smlouvou neupravené se řídí příslušnými ustanoveními zákona č. 89/2012 Sb., občanský zákoník, ve znění pozdějších předpisů.</w:t>
      </w:r>
    </w:p>
    <w:p w14:paraId="3020D43B" w14:textId="77777777" w:rsidR="00445C6F" w:rsidRPr="005C6D64" w:rsidRDefault="00445C6F" w:rsidP="00445C6F">
      <w:pPr>
        <w:numPr>
          <w:ilvl w:val="0"/>
          <w:numId w:val="24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6D64">
        <w:rPr>
          <w:rFonts w:ascii="Arial" w:eastAsia="Calibri" w:hAnsi="Arial" w:cs="Arial"/>
          <w:sz w:val="22"/>
          <w:szCs w:val="22"/>
          <w:lang w:eastAsia="en-US"/>
        </w:rPr>
        <w:t>Vzhledem k veřejnoprávnímu charakteru kupujícího prodávající svým podpisem pod touto smlouvou mimo jiné uděluje kupujícímu svůj výslovný souhlas se zveřejněním smluvních podmínek obsažených v této smlouvě v rozsahu a za podmínek vyplývajících z příslušných právních předpisů (zejména zákona č. 106/1999 Sb., o svobodném přístupu k informacím, ve znění pozdějších předpisů).</w:t>
      </w:r>
    </w:p>
    <w:p w14:paraId="767AA29D" w14:textId="77777777" w:rsidR="00445C6F" w:rsidRPr="005C6D64" w:rsidRDefault="00445C6F" w:rsidP="00445C6F">
      <w:pPr>
        <w:numPr>
          <w:ilvl w:val="0"/>
          <w:numId w:val="24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6D64">
        <w:rPr>
          <w:rFonts w:ascii="Arial" w:eastAsia="Calibri" w:hAnsi="Arial" w:cs="Arial"/>
          <w:sz w:val="22"/>
          <w:szCs w:val="22"/>
          <w:lang w:eastAsia="en-US"/>
        </w:rPr>
        <w:t>Smlouva je vyhotovena ve dvou stejnopisech, z nichž každý má platnost originálu. Jedno vy</w:t>
      </w:r>
      <w:r w:rsidR="005C6D64" w:rsidRPr="005C6D64">
        <w:rPr>
          <w:rFonts w:ascii="Arial" w:eastAsia="Calibri" w:hAnsi="Arial" w:cs="Arial"/>
          <w:sz w:val="22"/>
          <w:szCs w:val="22"/>
          <w:lang w:eastAsia="en-US"/>
        </w:rPr>
        <w:t>hotovení smlouvy obdrží objednatel</w:t>
      </w:r>
      <w:r w:rsidRPr="005C6D64">
        <w:rPr>
          <w:rFonts w:ascii="Arial" w:eastAsia="Calibri" w:hAnsi="Arial" w:cs="Arial"/>
          <w:sz w:val="22"/>
          <w:szCs w:val="22"/>
          <w:lang w:eastAsia="en-US"/>
        </w:rPr>
        <w:t>, jed</w:t>
      </w:r>
      <w:r w:rsidR="005C6D64" w:rsidRPr="005C6D64">
        <w:rPr>
          <w:rFonts w:ascii="Arial" w:eastAsia="Calibri" w:hAnsi="Arial" w:cs="Arial"/>
          <w:sz w:val="22"/>
          <w:szCs w:val="22"/>
          <w:lang w:eastAsia="en-US"/>
        </w:rPr>
        <w:t>no vyhotovení obdrží dodavatel</w:t>
      </w:r>
      <w:r w:rsidRPr="005C6D64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9BD504D" w14:textId="676B5366" w:rsidR="00445C6F" w:rsidRPr="005C6D64" w:rsidRDefault="00445C6F" w:rsidP="00445C6F">
      <w:pPr>
        <w:numPr>
          <w:ilvl w:val="0"/>
          <w:numId w:val="24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6D64">
        <w:rPr>
          <w:rFonts w:ascii="Arial" w:eastAsia="Calibri" w:hAnsi="Arial" w:cs="Arial"/>
          <w:sz w:val="22"/>
          <w:szCs w:val="22"/>
          <w:lang w:eastAsia="en-US"/>
        </w:rPr>
        <w:t>Nedílnou součást</w:t>
      </w:r>
      <w:r w:rsidR="00EC76AC">
        <w:rPr>
          <w:rFonts w:ascii="Arial" w:eastAsia="Calibri" w:hAnsi="Arial" w:cs="Arial"/>
          <w:sz w:val="22"/>
          <w:szCs w:val="22"/>
          <w:lang w:eastAsia="en-US"/>
        </w:rPr>
        <w:t>í smlouvy je příloha č. 2a Technická specifikace a 2b projekt Rekonstrukce rozvaděče RM1.</w:t>
      </w:r>
    </w:p>
    <w:p w14:paraId="4EBE9022" w14:textId="77777777" w:rsidR="00445C6F" w:rsidRPr="005C6D64" w:rsidRDefault="00445C6F" w:rsidP="00445C6F">
      <w:pPr>
        <w:numPr>
          <w:ilvl w:val="0"/>
          <w:numId w:val="24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6D64">
        <w:rPr>
          <w:rFonts w:ascii="Arial" w:eastAsia="Calibri" w:hAnsi="Arial" w:cs="Arial"/>
          <w:sz w:val="22"/>
          <w:szCs w:val="22"/>
          <w:lang w:eastAsia="en-US"/>
        </w:rPr>
        <w:t xml:space="preserve">Smlouvu je možno měnit pouze na základě dohody smluvních stran formou písemných číslovaných dodatků podepsaných </w:t>
      </w:r>
      <w:r w:rsidRPr="005C6D64">
        <w:rPr>
          <w:rFonts w:ascii="Arial" w:hAnsi="Arial" w:cs="Arial"/>
          <w:sz w:val="22"/>
          <w:szCs w:val="22"/>
        </w:rPr>
        <w:t>zástupci obou smluvních stran</w:t>
      </w:r>
      <w:r w:rsidRPr="005C6D64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FAC5358" w14:textId="77777777" w:rsidR="00445C6F" w:rsidRPr="005C6D64" w:rsidRDefault="00445C6F" w:rsidP="00445C6F">
      <w:pPr>
        <w:numPr>
          <w:ilvl w:val="0"/>
          <w:numId w:val="24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6D6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C6D64">
        <w:rPr>
          <w:rFonts w:ascii="Arial" w:hAnsi="Arial" w:cs="Arial"/>
          <w:sz w:val="22"/>
          <w:szCs w:val="22"/>
        </w:rPr>
        <w:t>Tato smlouva nabývá účinnosti zveřejněním v registru smluv dle zákona č. 340/2015 Sb., o zvláštních podmínkách účinnosti některých smluv, uveřejňování těchto smluv a o registru smluv (zákon o registru smluv), ve znění pozdějších předpisů. Smluvní strany se dohodly, že uveřejnění v registru smluv včetně uvedení metadat provede kupující.</w:t>
      </w:r>
    </w:p>
    <w:p w14:paraId="110665DC" w14:textId="23D616C5" w:rsidR="00445C6F" w:rsidRDefault="00445C6F" w:rsidP="00445C6F">
      <w:pPr>
        <w:numPr>
          <w:ilvl w:val="0"/>
          <w:numId w:val="24"/>
        </w:numPr>
        <w:spacing w:after="100" w:line="276" w:lineRule="auto"/>
        <w:ind w:left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6D64">
        <w:rPr>
          <w:rFonts w:ascii="Arial" w:eastAsia="Calibri" w:hAnsi="Arial" w:cs="Arial"/>
          <w:sz w:val="22"/>
          <w:szCs w:val="22"/>
          <w:lang w:eastAsia="en-US"/>
        </w:rPr>
        <w:t xml:space="preserve"> Smluvní strany se s obsahem smlouvy seznámily a souhlasí s ním. </w:t>
      </w:r>
    </w:p>
    <w:p w14:paraId="7D5F2117" w14:textId="77777777" w:rsidR="004B7689" w:rsidRPr="005C6D64" w:rsidRDefault="004B7689" w:rsidP="004B7689">
      <w:pPr>
        <w:tabs>
          <w:tab w:val="num" w:pos="426"/>
        </w:tabs>
        <w:rPr>
          <w:rFonts w:ascii="Arial" w:hAnsi="Arial" w:cs="Arial"/>
          <w:snapToGrid w:val="0"/>
          <w:sz w:val="22"/>
          <w:szCs w:val="22"/>
        </w:rPr>
      </w:pPr>
    </w:p>
    <w:tbl>
      <w:tblPr>
        <w:tblW w:w="9212" w:type="dxa"/>
        <w:tblInd w:w="567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4B7689" w:rsidRPr="005C6D64" w14:paraId="11105466" w14:textId="77777777" w:rsidTr="00F72CB4">
        <w:tc>
          <w:tcPr>
            <w:tcW w:w="4606" w:type="dxa"/>
          </w:tcPr>
          <w:p w14:paraId="45856225" w14:textId="32DC090C" w:rsidR="004B7689" w:rsidRPr="005C6D64" w:rsidRDefault="00B5762F" w:rsidP="00F72CB4">
            <w:pPr>
              <w:tabs>
                <w:tab w:val="num" w:pos="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  </w:t>
            </w:r>
            <w:r w:rsidR="004B7689" w:rsidRPr="005C6D64">
              <w:rPr>
                <w:rFonts w:ascii="Arial" w:hAnsi="Arial" w:cs="Arial"/>
                <w:snapToGrid w:val="0"/>
                <w:sz w:val="22"/>
                <w:szCs w:val="22"/>
              </w:rPr>
              <w:t>V Brně dne</w:t>
            </w:r>
          </w:p>
        </w:tc>
        <w:tc>
          <w:tcPr>
            <w:tcW w:w="4606" w:type="dxa"/>
          </w:tcPr>
          <w:p w14:paraId="5A6AACB9" w14:textId="47A8D92E" w:rsidR="004B7689" w:rsidRDefault="004B7689" w:rsidP="00F72CB4">
            <w:pPr>
              <w:tabs>
                <w:tab w:val="num" w:pos="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C6D64">
              <w:rPr>
                <w:rFonts w:ascii="Arial" w:hAnsi="Arial" w:cs="Arial"/>
                <w:snapToGrid w:val="0"/>
                <w:sz w:val="22"/>
                <w:szCs w:val="22"/>
              </w:rPr>
              <w:t xml:space="preserve">V </w:t>
            </w:r>
            <w:r w:rsidR="00503A14">
              <w:rPr>
                <w:rFonts w:ascii="Arial" w:hAnsi="Arial" w:cs="Arial"/>
                <w:snapToGrid w:val="0"/>
                <w:sz w:val="22"/>
                <w:szCs w:val="22"/>
              </w:rPr>
              <w:t>Boskovicích</w:t>
            </w:r>
            <w:r w:rsidRPr="005C6D64">
              <w:rPr>
                <w:rFonts w:ascii="Arial" w:hAnsi="Arial" w:cs="Arial"/>
                <w:snapToGrid w:val="0"/>
                <w:sz w:val="22"/>
                <w:szCs w:val="22"/>
              </w:rPr>
              <w:t xml:space="preserve"> dne</w:t>
            </w:r>
            <w:r w:rsidR="00503A14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  <w:p w14:paraId="4B6F8EFD" w14:textId="77777777" w:rsidR="00B5762F" w:rsidRPr="005C6D64" w:rsidRDefault="00B5762F" w:rsidP="00F72CB4">
            <w:pPr>
              <w:tabs>
                <w:tab w:val="num" w:pos="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49710D19" w14:textId="77777777" w:rsidR="004B7689" w:rsidRPr="005C6D64" w:rsidRDefault="004B7689" w:rsidP="00F72CB4">
            <w:pPr>
              <w:tabs>
                <w:tab w:val="num" w:pos="426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B7689" w:rsidRPr="005C6D64" w14:paraId="1E7429EF" w14:textId="77777777" w:rsidTr="00F72CB4">
        <w:tc>
          <w:tcPr>
            <w:tcW w:w="4606" w:type="dxa"/>
          </w:tcPr>
          <w:p w14:paraId="7607D990" w14:textId="77777777" w:rsidR="00B5762F" w:rsidRDefault="00B5762F" w:rsidP="00F72CB4">
            <w:pPr>
              <w:tabs>
                <w:tab w:val="num" w:pos="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7F5540A" w14:textId="77777777" w:rsidR="00B5762F" w:rsidRDefault="00B5762F" w:rsidP="00F72CB4">
            <w:pPr>
              <w:tabs>
                <w:tab w:val="num" w:pos="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3A47C190" w14:textId="26326FBC" w:rsidR="004B7689" w:rsidRPr="005C6D64" w:rsidRDefault="004B7689" w:rsidP="00F72CB4">
            <w:pPr>
              <w:tabs>
                <w:tab w:val="num" w:pos="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C6D64">
              <w:rPr>
                <w:rFonts w:ascii="Arial" w:hAnsi="Arial" w:cs="Arial"/>
                <w:snapToGrid w:val="0"/>
                <w:sz w:val="22"/>
                <w:szCs w:val="22"/>
              </w:rPr>
              <w:t>……………………………………..</w:t>
            </w:r>
          </w:p>
          <w:p w14:paraId="6DD98BE6" w14:textId="77777777" w:rsidR="004B7689" w:rsidRPr="005C6D64" w:rsidRDefault="004B7689" w:rsidP="00F72CB4">
            <w:pPr>
              <w:tabs>
                <w:tab w:val="num" w:pos="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C6D64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       za objednatele</w:t>
            </w:r>
          </w:p>
          <w:p w14:paraId="4DD8E78C" w14:textId="768CB01C" w:rsidR="004B7689" w:rsidRPr="005C6D64" w:rsidRDefault="00734851" w:rsidP="00F72CB4">
            <w:pPr>
              <w:tabs>
                <w:tab w:val="num" w:pos="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</w:t>
            </w:r>
            <w:r w:rsidR="00EC76AC">
              <w:rPr>
                <w:rFonts w:ascii="Arial" w:hAnsi="Arial" w:cs="Arial"/>
                <w:snapToGrid w:val="0"/>
                <w:sz w:val="22"/>
                <w:szCs w:val="22"/>
              </w:rPr>
              <w:t>Ing. Vladimír Bohdálek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, ředitel</w:t>
            </w:r>
          </w:p>
          <w:p w14:paraId="16438D64" w14:textId="6AF2D369" w:rsidR="004B7689" w:rsidRPr="005C6D64" w:rsidRDefault="004B7689" w:rsidP="00734851">
            <w:pPr>
              <w:tabs>
                <w:tab w:val="num" w:pos="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C6D64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           </w:t>
            </w:r>
          </w:p>
        </w:tc>
        <w:tc>
          <w:tcPr>
            <w:tcW w:w="4606" w:type="dxa"/>
          </w:tcPr>
          <w:p w14:paraId="3894043A" w14:textId="77777777" w:rsidR="004B7689" w:rsidRPr="005C6D64" w:rsidRDefault="004B7689" w:rsidP="00F72CB4">
            <w:pPr>
              <w:tabs>
                <w:tab w:val="num" w:pos="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0DAF3FF1" w14:textId="77777777" w:rsidR="00B5762F" w:rsidRDefault="004B7689" w:rsidP="00F72CB4">
            <w:pPr>
              <w:tabs>
                <w:tab w:val="num" w:pos="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C6D64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  <w:p w14:paraId="2173092D" w14:textId="19A5EE2F" w:rsidR="004B7689" w:rsidRPr="005C6D64" w:rsidRDefault="004B7689" w:rsidP="00F72CB4">
            <w:pPr>
              <w:tabs>
                <w:tab w:val="num" w:pos="360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C6D64">
              <w:rPr>
                <w:rFonts w:ascii="Arial" w:hAnsi="Arial" w:cs="Arial"/>
                <w:snapToGrid w:val="0"/>
                <w:sz w:val="22"/>
                <w:szCs w:val="22"/>
              </w:rPr>
              <w:t xml:space="preserve"> ……………………………………..</w:t>
            </w:r>
          </w:p>
          <w:p w14:paraId="5533D099" w14:textId="7B63AC68" w:rsidR="004B7689" w:rsidRPr="005C6D64" w:rsidRDefault="004B7689" w:rsidP="00F72CB4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5C6D64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            za </w:t>
            </w:r>
            <w:r w:rsidR="00C53C63">
              <w:rPr>
                <w:rFonts w:ascii="Arial" w:hAnsi="Arial" w:cs="Arial"/>
                <w:snapToGrid w:val="0"/>
                <w:sz w:val="22"/>
                <w:szCs w:val="22"/>
              </w:rPr>
              <w:t>dodavatele</w:t>
            </w:r>
          </w:p>
          <w:p w14:paraId="3FD661D6" w14:textId="77777777" w:rsidR="004B7689" w:rsidRPr="005C6D64" w:rsidRDefault="004B7689" w:rsidP="00F72CB4">
            <w:pPr>
              <w:tabs>
                <w:tab w:val="num" w:pos="426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5E2F6700" w14:textId="77777777" w:rsidR="00060263" w:rsidRPr="005C6D64" w:rsidRDefault="0006026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060263" w:rsidRPr="005C6D64" w:rsidSect="00D12EB3">
      <w:pgSz w:w="11906" w:h="16838"/>
      <w:pgMar w:top="1134" w:right="1418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A0EC8" w14:textId="77777777" w:rsidR="00A365CF" w:rsidRDefault="00A365CF">
      <w:r>
        <w:separator/>
      </w:r>
    </w:p>
  </w:endnote>
  <w:endnote w:type="continuationSeparator" w:id="0">
    <w:p w14:paraId="1F0117AC" w14:textId="77777777" w:rsidR="00A365CF" w:rsidRDefault="00A3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2BA37" w14:textId="77777777" w:rsidR="00A365CF" w:rsidRDefault="00A365CF">
      <w:r>
        <w:separator/>
      </w:r>
    </w:p>
  </w:footnote>
  <w:footnote w:type="continuationSeparator" w:id="0">
    <w:p w14:paraId="684C9F45" w14:textId="77777777" w:rsidR="00A365CF" w:rsidRDefault="00A36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66EB"/>
    <w:multiLevelType w:val="hybridMultilevel"/>
    <w:tmpl w:val="0010DC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362E0"/>
    <w:multiLevelType w:val="hybridMultilevel"/>
    <w:tmpl w:val="80526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C1B8B"/>
    <w:multiLevelType w:val="hybridMultilevel"/>
    <w:tmpl w:val="B3346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E1590"/>
    <w:multiLevelType w:val="hybridMultilevel"/>
    <w:tmpl w:val="3A508826"/>
    <w:lvl w:ilvl="0" w:tplc="79566E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B73827"/>
    <w:multiLevelType w:val="hybridMultilevel"/>
    <w:tmpl w:val="CF8CDB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B327C"/>
    <w:multiLevelType w:val="hybridMultilevel"/>
    <w:tmpl w:val="8D462F22"/>
    <w:lvl w:ilvl="0" w:tplc="EEDC3188">
      <w:start w:val="4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75BDB"/>
    <w:multiLevelType w:val="multilevel"/>
    <w:tmpl w:val="12E2D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83619"/>
    <w:multiLevelType w:val="multilevel"/>
    <w:tmpl w:val="3AF2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D21D90"/>
    <w:multiLevelType w:val="hybridMultilevel"/>
    <w:tmpl w:val="CE2CF7AE"/>
    <w:lvl w:ilvl="0" w:tplc="F9B2E69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86E6C"/>
    <w:multiLevelType w:val="hybridMultilevel"/>
    <w:tmpl w:val="756C4732"/>
    <w:lvl w:ilvl="0" w:tplc="C90442EE">
      <w:start w:val="1"/>
      <w:numFmt w:val="decimal"/>
      <w:lvlText w:val="%1."/>
      <w:lvlJc w:val="left"/>
      <w:pPr>
        <w:ind w:left="85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5A931435"/>
    <w:multiLevelType w:val="hybridMultilevel"/>
    <w:tmpl w:val="962EF040"/>
    <w:lvl w:ilvl="0" w:tplc="8042ECCE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1" w:tplc="A8266A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CC4B4E"/>
    <w:multiLevelType w:val="hybridMultilevel"/>
    <w:tmpl w:val="F3DE178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57F86"/>
    <w:multiLevelType w:val="hybridMultilevel"/>
    <w:tmpl w:val="563462CE"/>
    <w:lvl w:ilvl="0" w:tplc="416EA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070410"/>
    <w:multiLevelType w:val="multilevel"/>
    <w:tmpl w:val="1576BF2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i/>
      </w:rPr>
    </w:lvl>
  </w:abstractNum>
  <w:abstractNum w:abstractNumId="15" w15:restartNumberingAfterBreak="0">
    <w:nsid w:val="6ED113F8"/>
    <w:multiLevelType w:val="multilevel"/>
    <w:tmpl w:val="103636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020A4"/>
    <w:multiLevelType w:val="hybridMultilevel"/>
    <w:tmpl w:val="B56C84EA"/>
    <w:lvl w:ilvl="0" w:tplc="0EB80A46">
      <w:start w:val="1"/>
      <w:numFmt w:val="decimal"/>
      <w:lvlText w:val="%1."/>
      <w:lvlJc w:val="left"/>
      <w:pPr>
        <w:tabs>
          <w:tab w:val="num" w:pos="360"/>
        </w:tabs>
        <w:ind w:left="92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1017D6"/>
    <w:multiLevelType w:val="hybridMultilevel"/>
    <w:tmpl w:val="96468080"/>
    <w:lvl w:ilvl="0" w:tplc="8E8C271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8CB388">
      <w:numFmt w:val="bullet"/>
      <w:lvlText w:val="-"/>
      <w:lvlJc w:val="left"/>
      <w:pPr>
        <w:tabs>
          <w:tab w:val="num" w:pos="1080"/>
        </w:tabs>
        <w:ind w:left="1250" w:hanging="17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DF16C8"/>
    <w:multiLevelType w:val="multilevel"/>
    <w:tmpl w:val="718EED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711AF"/>
    <w:multiLevelType w:val="hybridMultilevel"/>
    <w:tmpl w:val="597EA5C0"/>
    <w:lvl w:ilvl="0" w:tplc="61C8A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FB5F7D"/>
    <w:multiLevelType w:val="hybridMultilevel"/>
    <w:tmpl w:val="092AE32C"/>
    <w:lvl w:ilvl="0" w:tplc="8E8C271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1" w15:restartNumberingAfterBreak="0">
    <w:nsid w:val="7770644A"/>
    <w:multiLevelType w:val="hybridMultilevel"/>
    <w:tmpl w:val="543AB8EA"/>
    <w:lvl w:ilvl="0" w:tplc="C7DCDD1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2" w15:restartNumberingAfterBreak="0">
    <w:nsid w:val="78007B5A"/>
    <w:multiLevelType w:val="multilevel"/>
    <w:tmpl w:val="13840DA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Calibri" w:hAnsi="Calibri"/>
        <w:b w:val="0"/>
        <w:color w:val="00000A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764437"/>
    <w:multiLevelType w:val="hybridMultilevel"/>
    <w:tmpl w:val="7FF67478"/>
    <w:lvl w:ilvl="0" w:tplc="7B9A4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64657D"/>
    <w:multiLevelType w:val="hybridMultilevel"/>
    <w:tmpl w:val="3E243876"/>
    <w:lvl w:ilvl="0" w:tplc="8E8C27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10"/>
  </w:num>
  <w:num w:numId="5">
    <w:abstractNumId w:val="19"/>
  </w:num>
  <w:num w:numId="6">
    <w:abstractNumId w:val="12"/>
  </w:num>
  <w:num w:numId="7">
    <w:abstractNumId w:val="3"/>
  </w:num>
  <w:num w:numId="8">
    <w:abstractNumId w:val="24"/>
  </w:num>
  <w:num w:numId="9">
    <w:abstractNumId w:val="20"/>
  </w:num>
  <w:num w:numId="10">
    <w:abstractNumId w:val="17"/>
  </w:num>
  <w:num w:numId="11">
    <w:abstractNumId w:val="16"/>
  </w:num>
  <w:num w:numId="12">
    <w:abstractNumId w:val="21"/>
  </w:num>
  <w:num w:numId="13">
    <w:abstractNumId w:val="14"/>
  </w:num>
  <w:num w:numId="14">
    <w:abstractNumId w:val="9"/>
  </w:num>
  <w:num w:numId="15">
    <w:abstractNumId w:val="2"/>
  </w:num>
  <w:num w:numId="16">
    <w:abstractNumId w:val="0"/>
  </w:num>
  <w:num w:numId="17">
    <w:abstractNumId w:val="1"/>
  </w:num>
  <w:num w:numId="18">
    <w:abstractNumId w:val="5"/>
  </w:num>
  <w:num w:numId="19">
    <w:abstractNumId w:val="22"/>
  </w:num>
  <w:num w:numId="20">
    <w:abstractNumId w:val="6"/>
  </w:num>
  <w:num w:numId="21">
    <w:abstractNumId w:val="7"/>
  </w:num>
  <w:num w:numId="22">
    <w:abstractNumId w:val="13"/>
  </w:num>
  <w:num w:numId="23">
    <w:abstractNumId w:val="15"/>
  </w:num>
  <w:num w:numId="24">
    <w:abstractNumId w:val="1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89"/>
    <w:rsid w:val="000033BF"/>
    <w:rsid w:val="00060263"/>
    <w:rsid w:val="00065C90"/>
    <w:rsid w:val="000A0BAD"/>
    <w:rsid w:val="000B1389"/>
    <w:rsid w:val="000C2309"/>
    <w:rsid w:val="001217E8"/>
    <w:rsid w:val="00122A4A"/>
    <w:rsid w:val="00140899"/>
    <w:rsid w:val="00187493"/>
    <w:rsid w:val="001B314D"/>
    <w:rsid w:val="001D1E30"/>
    <w:rsid w:val="00214D57"/>
    <w:rsid w:val="00252594"/>
    <w:rsid w:val="002824A2"/>
    <w:rsid w:val="002E253E"/>
    <w:rsid w:val="003044C4"/>
    <w:rsid w:val="003426BD"/>
    <w:rsid w:val="00411C8E"/>
    <w:rsid w:val="00421E30"/>
    <w:rsid w:val="004309C4"/>
    <w:rsid w:val="00445C6F"/>
    <w:rsid w:val="00490040"/>
    <w:rsid w:val="004B7689"/>
    <w:rsid w:val="00503A14"/>
    <w:rsid w:val="00516F24"/>
    <w:rsid w:val="005849BA"/>
    <w:rsid w:val="005A5DD0"/>
    <w:rsid w:val="005B381E"/>
    <w:rsid w:val="005C6D64"/>
    <w:rsid w:val="005E3482"/>
    <w:rsid w:val="00734851"/>
    <w:rsid w:val="007E3E89"/>
    <w:rsid w:val="007F79EC"/>
    <w:rsid w:val="00807E1F"/>
    <w:rsid w:val="00831BE6"/>
    <w:rsid w:val="008C0DF0"/>
    <w:rsid w:val="008D19EE"/>
    <w:rsid w:val="0091287F"/>
    <w:rsid w:val="00954F13"/>
    <w:rsid w:val="009814B8"/>
    <w:rsid w:val="009D2F61"/>
    <w:rsid w:val="00A055EC"/>
    <w:rsid w:val="00A216D7"/>
    <w:rsid w:val="00A365CF"/>
    <w:rsid w:val="00A578C0"/>
    <w:rsid w:val="00A75C82"/>
    <w:rsid w:val="00A7669B"/>
    <w:rsid w:val="00AB2F26"/>
    <w:rsid w:val="00B5762F"/>
    <w:rsid w:val="00B63F13"/>
    <w:rsid w:val="00BA7D1B"/>
    <w:rsid w:val="00BB3F0A"/>
    <w:rsid w:val="00BE6EEB"/>
    <w:rsid w:val="00BF7516"/>
    <w:rsid w:val="00C13BFF"/>
    <w:rsid w:val="00C53C63"/>
    <w:rsid w:val="00CE41DA"/>
    <w:rsid w:val="00D30086"/>
    <w:rsid w:val="00D6420A"/>
    <w:rsid w:val="00DA3DD7"/>
    <w:rsid w:val="00DE7EF0"/>
    <w:rsid w:val="00E01300"/>
    <w:rsid w:val="00E676D1"/>
    <w:rsid w:val="00E93497"/>
    <w:rsid w:val="00E940E1"/>
    <w:rsid w:val="00EC76AC"/>
    <w:rsid w:val="00EE2EEF"/>
    <w:rsid w:val="00F3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1C07"/>
  <w15:chartTrackingRefBased/>
  <w15:docId w15:val="{8242561D-6452-4D5F-B2BE-DB5A8AB2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7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4B7689"/>
    <w:pPr>
      <w:keepNext/>
      <w:tabs>
        <w:tab w:val="left" w:pos="1701"/>
        <w:tab w:val="left" w:pos="4678"/>
      </w:tabs>
      <w:jc w:val="center"/>
      <w:outlineLvl w:val="6"/>
    </w:pPr>
    <w:rPr>
      <w:b/>
      <w:snapToGrid w:val="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4B7689"/>
    <w:rPr>
      <w:rFonts w:ascii="Times New Roman" w:eastAsia="Times New Roman" w:hAnsi="Times New Roman" w:cs="Times New Roman"/>
      <w:b/>
      <w:snapToGrid w:val="0"/>
      <w:sz w:val="26"/>
      <w:szCs w:val="24"/>
      <w:lang w:eastAsia="cs-CZ"/>
    </w:rPr>
  </w:style>
  <w:style w:type="paragraph" w:styleId="Zkladntext">
    <w:name w:val="Body Text"/>
    <w:basedOn w:val="Normln"/>
    <w:link w:val="ZkladntextChar"/>
    <w:rsid w:val="004B7689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B76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B7689"/>
    <w:pPr>
      <w:jc w:val="center"/>
    </w:pPr>
    <w:rPr>
      <w:b/>
      <w:bCs/>
      <w:sz w:val="44"/>
    </w:rPr>
  </w:style>
  <w:style w:type="character" w:customStyle="1" w:styleId="NzevChar">
    <w:name w:val="Název Char"/>
    <w:basedOn w:val="Standardnpsmoodstavce"/>
    <w:link w:val="Nzev"/>
    <w:rsid w:val="004B7689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4B7689"/>
    <w:pPr>
      <w:ind w:firstLine="708"/>
    </w:pPr>
  </w:style>
  <w:style w:type="character" w:customStyle="1" w:styleId="ZkladntextodsazenChar">
    <w:name w:val="Základní text odsazený Char"/>
    <w:basedOn w:val="Standardnpsmoodstavce"/>
    <w:link w:val="Zkladntextodsazen"/>
    <w:rsid w:val="004B76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4B76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76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B7689"/>
    <w:pPr>
      <w:ind w:left="720"/>
      <w:contextualSpacing/>
    </w:pPr>
  </w:style>
  <w:style w:type="paragraph" w:customStyle="1" w:styleId="Normln0">
    <w:name w:val="Normální~"/>
    <w:basedOn w:val="Normln"/>
    <w:rsid w:val="004B7689"/>
    <w:pPr>
      <w:widowControl w:val="0"/>
    </w:pPr>
    <w:rPr>
      <w:szCs w:val="20"/>
    </w:rPr>
  </w:style>
  <w:style w:type="paragraph" w:styleId="Bezmezer">
    <w:name w:val="No Spacing"/>
    <w:uiPriority w:val="1"/>
    <w:qFormat/>
    <w:rsid w:val="00C13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76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762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1363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Machalová Zuzana</dc:creator>
  <cp:keywords/>
  <dc:description/>
  <cp:lastModifiedBy>Machalová Zuzana</cp:lastModifiedBy>
  <cp:revision>2</cp:revision>
  <dcterms:created xsi:type="dcterms:W3CDTF">2022-12-09T08:41:00Z</dcterms:created>
  <dcterms:modified xsi:type="dcterms:W3CDTF">2022-12-09T08:41:00Z</dcterms:modified>
</cp:coreProperties>
</file>