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66DD1" w14:textId="71803D80" w:rsidR="0042172D" w:rsidRPr="006A5E07" w:rsidRDefault="00053702" w:rsidP="006A5E07">
      <w:pPr>
        <w:pStyle w:val="Nzev"/>
        <w:spacing w:after="120" w:line="276" w:lineRule="auto"/>
        <w:rPr>
          <w:rFonts w:asciiTheme="minorHAnsi" w:hAnsiTheme="minorHAnsi" w:cstheme="minorHAnsi"/>
          <w:sz w:val="22"/>
          <w:szCs w:val="24"/>
          <w:u w:val="single"/>
        </w:rPr>
      </w:pPr>
      <w:r w:rsidRPr="006A5E07">
        <w:rPr>
          <w:rFonts w:asciiTheme="minorHAnsi" w:hAnsiTheme="minorHAnsi" w:cstheme="minorHAnsi"/>
          <w:sz w:val="22"/>
          <w:szCs w:val="24"/>
          <w:u w:val="single"/>
        </w:rPr>
        <w:t>Smlouva o vypořádání závazků</w:t>
      </w:r>
    </w:p>
    <w:p w14:paraId="6D06F600" w14:textId="61D43D04" w:rsidR="00053702" w:rsidRPr="006A5E07" w:rsidRDefault="00053702" w:rsidP="006A5E07">
      <w:pPr>
        <w:pStyle w:val="Zkladntext"/>
        <w:spacing w:line="276" w:lineRule="auto"/>
        <w:jc w:val="center"/>
        <w:rPr>
          <w:rFonts w:asciiTheme="minorHAnsi" w:hAnsiTheme="minorHAnsi" w:cstheme="minorHAnsi"/>
          <w:sz w:val="22"/>
          <w:szCs w:val="24"/>
        </w:rPr>
      </w:pPr>
      <w:r w:rsidRPr="006A5E07">
        <w:rPr>
          <w:rFonts w:asciiTheme="minorHAnsi" w:hAnsiTheme="minorHAnsi" w:cstheme="minorHAnsi"/>
          <w:sz w:val="22"/>
          <w:szCs w:val="24"/>
        </w:rPr>
        <w:t>uzavřená dle § 1746, odst. 2 zákona č. 89/2012 Sb., občanský zákoník, v platném znění, mezi těmito smluvními stranami:</w:t>
      </w:r>
    </w:p>
    <w:p w14:paraId="118D2758" w14:textId="535D70EC" w:rsidR="001B4062" w:rsidRDefault="001B4062" w:rsidP="00F35EAB">
      <w:pPr>
        <w:spacing w:after="0"/>
        <w:rPr>
          <w:rFonts w:cstheme="minorHAnsi"/>
          <w:b/>
          <w:bCs/>
        </w:rPr>
      </w:pPr>
    </w:p>
    <w:p w14:paraId="1F1EE370" w14:textId="77777777" w:rsidR="0013040E" w:rsidRPr="00A84DCD" w:rsidRDefault="0013040E" w:rsidP="0013040E">
      <w:pPr>
        <w:tabs>
          <w:tab w:val="left" w:pos="2160"/>
        </w:tabs>
        <w:rPr>
          <w:rFonts w:cstheme="minorHAnsi"/>
          <w:b/>
          <w:bCs/>
        </w:rPr>
      </w:pPr>
      <w:r w:rsidRPr="00A84DCD">
        <w:rPr>
          <w:rFonts w:cstheme="minorHAnsi"/>
          <w:b/>
          <w:bCs/>
        </w:rPr>
        <w:t>Per Partes Consulting, s.r.o.</w:t>
      </w:r>
    </w:p>
    <w:p w14:paraId="002AFA27" w14:textId="038E3FED" w:rsidR="0013040E" w:rsidRPr="00A84DCD" w:rsidRDefault="001B4062" w:rsidP="0013040E">
      <w:pPr>
        <w:spacing w:after="0" w:line="240" w:lineRule="auto"/>
        <w:rPr>
          <w:rFonts w:cstheme="minorHAnsi"/>
        </w:rPr>
      </w:pPr>
      <w:r w:rsidRPr="00A84DCD">
        <w:rPr>
          <w:rFonts w:cstheme="minorHAnsi"/>
        </w:rPr>
        <w:t>Sídlo:</w:t>
      </w:r>
      <w:r w:rsidRPr="00A84DCD">
        <w:rPr>
          <w:rFonts w:cstheme="minorHAnsi"/>
        </w:rPr>
        <w:tab/>
      </w:r>
      <w:r w:rsidR="0013040E" w:rsidRPr="00A84DCD">
        <w:rPr>
          <w:rFonts w:cstheme="minorHAnsi"/>
        </w:rPr>
        <w:tab/>
      </w:r>
      <w:r w:rsidR="0013040E" w:rsidRPr="00A84DCD">
        <w:rPr>
          <w:rFonts w:cstheme="minorHAnsi"/>
        </w:rPr>
        <w:tab/>
        <w:t>Bohunická 478/47a, Horní Heršpice, 619 00 Brno</w:t>
      </w:r>
    </w:p>
    <w:p w14:paraId="7F4A23B3" w14:textId="77777777" w:rsidR="0013040E" w:rsidRPr="00A84DCD" w:rsidRDefault="001B4062" w:rsidP="0013040E">
      <w:pPr>
        <w:spacing w:after="0" w:line="240" w:lineRule="auto"/>
        <w:rPr>
          <w:rFonts w:cstheme="minorHAnsi"/>
        </w:rPr>
      </w:pPr>
      <w:r w:rsidRPr="00A84DCD">
        <w:rPr>
          <w:rFonts w:cstheme="minorHAnsi"/>
        </w:rPr>
        <w:t xml:space="preserve">IČO: </w:t>
      </w:r>
      <w:r w:rsidRPr="00A84DCD">
        <w:rPr>
          <w:rFonts w:cstheme="minorHAnsi"/>
        </w:rPr>
        <w:tab/>
      </w:r>
      <w:r w:rsidRPr="00A84DCD">
        <w:rPr>
          <w:rFonts w:cstheme="minorHAnsi"/>
        </w:rPr>
        <w:tab/>
      </w:r>
      <w:r w:rsidRPr="00A84DCD">
        <w:rPr>
          <w:rFonts w:cstheme="minorHAnsi"/>
        </w:rPr>
        <w:tab/>
      </w:r>
      <w:r w:rsidR="0013040E" w:rsidRPr="00A84DCD">
        <w:rPr>
          <w:rFonts w:cstheme="minorHAnsi"/>
        </w:rPr>
        <w:t>26236745</w:t>
      </w:r>
    </w:p>
    <w:p w14:paraId="11DC121E" w14:textId="128123E1" w:rsidR="001B4062" w:rsidRPr="00A84DCD" w:rsidRDefault="001B4062" w:rsidP="0013040E">
      <w:pPr>
        <w:spacing w:after="0" w:line="240" w:lineRule="auto"/>
        <w:rPr>
          <w:rFonts w:cstheme="minorHAnsi"/>
        </w:rPr>
      </w:pPr>
      <w:r w:rsidRPr="00A84DCD">
        <w:rPr>
          <w:rFonts w:cstheme="minorHAnsi"/>
        </w:rPr>
        <w:t>DIČ:</w:t>
      </w:r>
      <w:r w:rsidRPr="00A84DCD">
        <w:rPr>
          <w:rFonts w:cstheme="minorHAnsi"/>
        </w:rPr>
        <w:tab/>
      </w:r>
      <w:r w:rsidRPr="00A84DCD">
        <w:rPr>
          <w:rFonts w:cstheme="minorHAnsi"/>
        </w:rPr>
        <w:tab/>
      </w:r>
      <w:r w:rsidRPr="00A84DCD">
        <w:rPr>
          <w:rFonts w:cstheme="minorHAnsi"/>
        </w:rPr>
        <w:tab/>
        <w:t xml:space="preserve">CZ </w:t>
      </w:r>
      <w:r w:rsidR="0013040E" w:rsidRPr="00A84DCD">
        <w:rPr>
          <w:rFonts w:cstheme="minorHAnsi"/>
        </w:rPr>
        <w:t>26236745</w:t>
      </w:r>
    </w:p>
    <w:p w14:paraId="42AFC477" w14:textId="4A650FB3" w:rsidR="001B4062" w:rsidRPr="00A84DCD" w:rsidRDefault="001B4062" w:rsidP="001B4062">
      <w:pPr>
        <w:spacing w:after="0" w:line="240" w:lineRule="auto"/>
        <w:rPr>
          <w:rFonts w:cstheme="minorHAnsi"/>
        </w:rPr>
      </w:pPr>
      <w:r w:rsidRPr="00A84DCD">
        <w:rPr>
          <w:rFonts w:cstheme="minorHAnsi"/>
        </w:rPr>
        <w:t>Zastoupená:</w:t>
      </w:r>
      <w:r w:rsidRPr="00A84DCD">
        <w:rPr>
          <w:rFonts w:cstheme="minorHAnsi"/>
        </w:rPr>
        <w:tab/>
      </w:r>
      <w:r w:rsidRPr="00A84DCD">
        <w:rPr>
          <w:rFonts w:cstheme="minorHAnsi"/>
        </w:rPr>
        <w:tab/>
      </w:r>
      <w:r w:rsidR="00B93CD4" w:rsidRPr="00112C10">
        <w:rPr>
          <w:rFonts w:cstheme="minorHAnsi"/>
          <w:bCs/>
          <w:highlight w:val="black"/>
        </w:rPr>
        <w:t>Ing. Petr Hujňák, CSc.,</w:t>
      </w:r>
      <w:r w:rsidR="00B93CD4">
        <w:rPr>
          <w:rFonts w:cstheme="minorHAnsi"/>
          <w:bCs/>
        </w:rPr>
        <w:t xml:space="preserve"> jednatel a ředitel</w:t>
      </w:r>
    </w:p>
    <w:p w14:paraId="6C10F294" w14:textId="424031CB" w:rsidR="001B4062" w:rsidRPr="00A84DCD" w:rsidRDefault="001B4062" w:rsidP="001B4062">
      <w:pPr>
        <w:spacing w:after="0" w:line="240" w:lineRule="auto"/>
        <w:rPr>
          <w:rFonts w:cstheme="minorHAnsi"/>
        </w:rPr>
      </w:pPr>
      <w:r w:rsidRPr="00A84DCD">
        <w:rPr>
          <w:rFonts w:cstheme="minorHAnsi"/>
        </w:rPr>
        <w:t xml:space="preserve">Bankovní spojení: </w:t>
      </w:r>
      <w:r w:rsidRPr="00A84DCD">
        <w:rPr>
          <w:rFonts w:cstheme="minorHAnsi"/>
        </w:rPr>
        <w:tab/>
      </w:r>
      <w:r w:rsidR="0013040E" w:rsidRPr="00A84DCD">
        <w:rPr>
          <w:rFonts w:cstheme="minorHAnsi"/>
        </w:rPr>
        <w:t xml:space="preserve">UniCredit Bank </w:t>
      </w:r>
    </w:p>
    <w:p w14:paraId="61370070" w14:textId="33C317FB" w:rsidR="001B4062" w:rsidRPr="00A84DCD" w:rsidRDefault="001B4062" w:rsidP="001B4062">
      <w:pPr>
        <w:spacing w:after="0" w:line="240" w:lineRule="auto"/>
        <w:rPr>
          <w:rFonts w:cstheme="minorHAnsi"/>
          <w:iCs/>
        </w:rPr>
      </w:pPr>
      <w:r w:rsidRPr="00A84DCD">
        <w:rPr>
          <w:rFonts w:cstheme="minorHAnsi"/>
        </w:rPr>
        <w:t>Číslo účtu:</w:t>
      </w:r>
      <w:r w:rsidRPr="00A84DCD">
        <w:rPr>
          <w:rFonts w:cstheme="minorHAnsi"/>
          <w:iCs/>
        </w:rPr>
        <w:t xml:space="preserve"> </w:t>
      </w:r>
      <w:r w:rsidRPr="00A84DCD">
        <w:rPr>
          <w:rFonts w:cstheme="minorHAnsi"/>
          <w:iCs/>
        </w:rPr>
        <w:tab/>
      </w:r>
      <w:r w:rsidRPr="00A84DCD">
        <w:rPr>
          <w:rFonts w:cstheme="minorHAnsi"/>
          <w:iCs/>
        </w:rPr>
        <w:tab/>
      </w:r>
      <w:r w:rsidR="0013040E" w:rsidRPr="00A84DCD">
        <w:rPr>
          <w:rFonts w:cstheme="minorHAnsi"/>
        </w:rPr>
        <w:t>č. ú: 1884257024/2700</w:t>
      </w:r>
    </w:p>
    <w:p w14:paraId="654B5540" w14:textId="4EBA0C58" w:rsidR="001B4062" w:rsidRPr="00A84DCD" w:rsidRDefault="001B4062" w:rsidP="00F35EAB">
      <w:pPr>
        <w:spacing w:after="0"/>
        <w:rPr>
          <w:rFonts w:cstheme="minorHAnsi"/>
          <w:b/>
          <w:bCs/>
        </w:rPr>
      </w:pPr>
    </w:p>
    <w:p w14:paraId="71B5530C" w14:textId="523E9E44" w:rsidR="001B4062" w:rsidRPr="00A84DCD" w:rsidRDefault="001B4062" w:rsidP="001B4062">
      <w:pPr>
        <w:spacing w:after="0"/>
        <w:rPr>
          <w:rFonts w:cstheme="minorHAnsi"/>
        </w:rPr>
      </w:pPr>
      <w:r w:rsidRPr="00A84DCD">
        <w:rPr>
          <w:rFonts w:cstheme="minorHAnsi"/>
        </w:rPr>
        <w:t>(dále jen „</w:t>
      </w:r>
      <w:r w:rsidR="0013040E" w:rsidRPr="00A84DCD">
        <w:rPr>
          <w:rFonts w:cstheme="minorHAnsi"/>
          <w:b/>
        </w:rPr>
        <w:t>Poskytovatel</w:t>
      </w:r>
      <w:r w:rsidRPr="00A84DCD">
        <w:rPr>
          <w:rFonts w:cstheme="minorHAnsi"/>
        </w:rPr>
        <w:t>“)</w:t>
      </w:r>
    </w:p>
    <w:p w14:paraId="527871DF" w14:textId="77777777" w:rsidR="001B4062" w:rsidRPr="00A84DCD" w:rsidRDefault="001B4062" w:rsidP="00F35EAB">
      <w:pPr>
        <w:spacing w:after="0"/>
        <w:rPr>
          <w:rFonts w:cstheme="minorHAnsi"/>
          <w:b/>
          <w:bCs/>
        </w:rPr>
      </w:pPr>
    </w:p>
    <w:p w14:paraId="5D19D205" w14:textId="0B0E7DAB" w:rsidR="001B4062" w:rsidRPr="00A84DCD" w:rsidRDefault="001B4062" w:rsidP="00F35EAB">
      <w:pPr>
        <w:spacing w:after="0"/>
        <w:rPr>
          <w:rFonts w:cstheme="minorHAnsi"/>
          <w:b/>
          <w:bCs/>
        </w:rPr>
      </w:pPr>
      <w:r w:rsidRPr="00A84DCD">
        <w:rPr>
          <w:rFonts w:cstheme="minorHAnsi"/>
          <w:b/>
          <w:bCs/>
        </w:rPr>
        <w:t>a</w:t>
      </w:r>
    </w:p>
    <w:p w14:paraId="4BF12C22" w14:textId="77777777" w:rsidR="001B4062" w:rsidRPr="00A84DCD" w:rsidRDefault="001B4062" w:rsidP="00F35EAB">
      <w:pPr>
        <w:spacing w:after="0"/>
        <w:rPr>
          <w:rFonts w:cstheme="minorHAnsi"/>
          <w:b/>
          <w:bCs/>
        </w:rPr>
      </w:pPr>
    </w:p>
    <w:p w14:paraId="61A002BA" w14:textId="0528D41C" w:rsidR="006A5E07" w:rsidRPr="00A84DCD" w:rsidRDefault="006D09EB" w:rsidP="00F35EAB">
      <w:pPr>
        <w:spacing w:after="0"/>
        <w:rPr>
          <w:rFonts w:cstheme="minorHAnsi"/>
          <w:b/>
          <w:bCs/>
        </w:rPr>
      </w:pPr>
      <w:r w:rsidRPr="00A84DCD">
        <w:rPr>
          <w:rStyle w:val="Siln"/>
          <w:rFonts w:cstheme="minorHAnsi"/>
          <w:shd w:val="clear" w:color="auto" w:fill="FFFFFF"/>
        </w:rPr>
        <w:t>Astronomický ústav AV ČR, v. v. i.</w:t>
      </w:r>
    </w:p>
    <w:p w14:paraId="5295767B" w14:textId="5401D17D" w:rsidR="006A5E07" w:rsidRPr="00A84DCD" w:rsidRDefault="006A5E07" w:rsidP="00F35EAB">
      <w:pPr>
        <w:spacing w:after="0" w:line="240" w:lineRule="auto"/>
        <w:rPr>
          <w:rFonts w:cstheme="minorHAnsi"/>
          <w:bCs/>
          <w:iCs/>
        </w:rPr>
      </w:pPr>
      <w:r w:rsidRPr="00A84DCD">
        <w:rPr>
          <w:rFonts w:cstheme="minorHAnsi"/>
        </w:rPr>
        <w:t>Sídlo:</w:t>
      </w:r>
      <w:r w:rsidRPr="00A84DCD">
        <w:rPr>
          <w:rFonts w:cstheme="minorHAnsi"/>
        </w:rPr>
        <w:tab/>
      </w:r>
      <w:r w:rsidRPr="00A84DCD">
        <w:rPr>
          <w:rFonts w:cstheme="minorHAnsi"/>
        </w:rPr>
        <w:tab/>
      </w:r>
      <w:r w:rsidRPr="00A84DCD">
        <w:rPr>
          <w:rFonts w:cstheme="minorHAnsi"/>
        </w:rPr>
        <w:tab/>
      </w:r>
      <w:r w:rsidR="006D09EB" w:rsidRPr="00A84DCD">
        <w:rPr>
          <w:rFonts w:cstheme="minorHAnsi"/>
        </w:rPr>
        <w:t>Fričova 298, 251 65 Ondřejov</w:t>
      </w:r>
    </w:p>
    <w:p w14:paraId="4AEF2F83" w14:textId="792F867E" w:rsidR="006A5E07" w:rsidRPr="00A84DCD" w:rsidRDefault="006A5E07" w:rsidP="00F35EAB">
      <w:pPr>
        <w:spacing w:after="0" w:line="240" w:lineRule="auto"/>
        <w:rPr>
          <w:rFonts w:cstheme="minorHAnsi"/>
          <w:bCs/>
          <w:iCs/>
        </w:rPr>
      </w:pPr>
      <w:r w:rsidRPr="00A84DCD">
        <w:rPr>
          <w:rFonts w:cstheme="minorHAnsi"/>
          <w:bCs/>
          <w:iCs/>
        </w:rPr>
        <w:t xml:space="preserve">IČO: </w:t>
      </w:r>
      <w:r w:rsidRPr="00A84DCD">
        <w:rPr>
          <w:rFonts w:cstheme="minorHAnsi"/>
          <w:bCs/>
          <w:iCs/>
        </w:rPr>
        <w:tab/>
      </w:r>
      <w:r w:rsidRPr="00A84DCD">
        <w:rPr>
          <w:rFonts w:cstheme="minorHAnsi"/>
          <w:bCs/>
          <w:iCs/>
        </w:rPr>
        <w:tab/>
      </w:r>
      <w:r w:rsidRPr="00A84DCD">
        <w:rPr>
          <w:rFonts w:cstheme="minorHAnsi"/>
          <w:bCs/>
          <w:iCs/>
        </w:rPr>
        <w:tab/>
      </w:r>
      <w:r w:rsidR="006D09EB" w:rsidRPr="00A84DCD">
        <w:rPr>
          <w:rFonts w:cstheme="minorHAnsi"/>
        </w:rPr>
        <w:t>67985815</w:t>
      </w:r>
    </w:p>
    <w:p w14:paraId="54FEA4D5" w14:textId="6E07B9BE" w:rsidR="006A5E07" w:rsidRPr="00A84DCD" w:rsidRDefault="006A5E07" w:rsidP="00F35EAB">
      <w:pPr>
        <w:spacing w:after="0" w:line="240" w:lineRule="auto"/>
        <w:rPr>
          <w:rFonts w:cstheme="minorHAnsi"/>
          <w:bCs/>
          <w:iCs/>
        </w:rPr>
      </w:pPr>
      <w:r w:rsidRPr="00A84DCD">
        <w:rPr>
          <w:rFonts w:cstheme="minorHAnsi"/>
          <w:bCs/>
          <w:iCs/>
        </w:rPr>
        <w:t>DIČ:</w:t>
      </w:r>
      <w:r w:rsidRPr="00A84DCD">
        <w:rPr>
          <w:rFonts w:cstheme="minorHAnsi"/>
          <w:bCs/>
          <w:iCs/>
        </w:rPr>
        <w:tab/>
      </w:r>
      <w:r w:rsidRPr="00A84DCD">
        <w:rPr>
          <w:rFonts w:cstheme="minorHAnsi"/>
          <w:bCs/>
          <w:iCs/>
        </w:rPr>
        <w:tab/>
      </w:r>
      <w:r w:rsidRPr="00A84DCD">
        <w:rPr>
          <w:rFonts w:cstheme="minorHAnsi"/>
          <w:bCs/>
          <w:iCs/>
        </w:rPr>
        <w:tab/>
        <w:t>CZ</w:t>
      </w:r>
      <w:r w:rsidR="006D09EB" w:rsidRPr="00A84DCD">
        <w:rPr>
          <w:rFonts w:cstheme="minorHAnsi"/>
        </w:rPr>
        <w:t>67985815</w:t>
      </w:r>
    </w:p>
    <w:p w14:paraId="7AC0F124" w14:textId="37396D99" w:rsidR="006D09EB" w:rsidRPr="00A84DCD" w:rsidRDefault="006A5E07" w:rsidP="006D09EB">
      <w:pPr>
        <w:spacing w:after="0" w:line="240" w:lineRule="auto"/>
        <w:rPr>
          <w:rFonts w:cstheme="minorHAnsi"/>
          <w:bCs/>
          <w:iCs/>
        </w:rPr>
      </w:pPr>
      <w:r w:rsidRPr="00A84DCD">
        <w:rPr>
          <w:rFonts w:cstheme="minorHAnsi"/>
          <w:bCs/>
          <w:iCs/>
        </w:rPr>
        <w:t xml:space="preserve">Osoba oprávněná zadavatele zastupovat: </w:t>
      </w:r>
      <w:r w:rsidR="00AD0C49" w:rsidRPr="00112C10">
        <w:rPr>
          <w:rFonts w:cstheme="minorHAnsi"/>
          <w:highlight w:val="black"/>
        </w:rPr>
        <w:t>Mgr. Michal Bursa, Ph.D.</w:t>
      </w:r>
      <w:r w:rsidR="00AD0C49" w:rsidRPr="00112C10">
        <w:rPr>
          <w:rFonts w:cstheme="minorHAnsi"/>
          <w:bCs/>
          <w:highlight w:val="black"/>
        </w:rPr>
        <w:t>,</w:t>
      </w:r>
      <w:r w:rsidR="00AD0C49" w:rsidRPr="00A84DCD">
        <w:rPr>
          <w:rFonts w:cstheme="minorHAnsi"/>
          <w:bCs/>
        </w:rPr>
        <w:t xml:space="preserve"> ředitel</w:t>
      </w:r>
    </w:p>
    <w:p w14:paraId="3729448D" w14:textId="416C5F65" w:rsidR="006A5E07" w:rsidRPr="00A84DCD" w:rsidRDefault="006A5E07" w:rsidP="006D09EB">
      <w:pPr>
        <w:spacing w:after="0" w:line="240" w:lineRule="auto"/>
        <w:rPr>
          <w:rFonts w:cstheme="minorHAnsi"/>
          <w:bCs/>
          <w:iCs/>
        </w:rPr>
      </w:pPr>
      <w:r w:rsidRPr="00A84DCD">
        <w:rPr>
          <w:rFonts w:cstheme="minorHAnsi"/>
          <w:bCs/>
          <w:iCs/>
        </w:rPr>
        <w:t xml:space="preserve">Bankovní spojení: </w:t>
      </w:r>
      <w:r w:rsidRPr="00A84DCD">
        <w:rPr>
          <w:rFonts w:cstheme="minorHAnsi"/>
          <w:bCs/>
          <w:iCs/>
        </w:rPr>
        <w:tab/>
      </w:r>
      <w:r w:rsidR="006D09EB" w:rsidRPr="00A84DCD">
        <w:rPr>
          <w:rFonts w:cstheme="minorHAnsi"/>
          <w:bCs/>
          <w:iCs/>
        </w:rPr>
        <w:t>ČNB Na Příkopě 28, Praha 1</w:t>
      </w:r>
    </w:p>
    <w:p w14:paraId="4537A060" w14:textId="75948DB0" w:rsidR="006A5E07" w:rsidRPr="00A84DCD" w:rsidRDefault="006A5E07" w:rsidP="00F35EAB">
      <w:pPr>
        <w:spacing w:after="0" w:line="240" w:lineRule="auto"/>
        <w:rPr>
          <w:rFonts w:cstheme="minorHAnsi"/>
          <w:bCs/>
          <w:iCs/>
        </w:rPr>
      </w:pPr>
      <w:r w:rsidRPr="00A84DCD">
        <w:rPr>
          <w:rFonts w:cstheme="minorHAnsi"/>
          <w:bCs/>
          <w:iCs/>
        </w:rPr>
        <w:t xml:space="preserve">Číslo účtu: </w:t>
      </w:r>
      <w:r w:rsidRPr="00A84DCD">
        <w:rPr>
          <w:rFonts w:cstheme="minorHAnsi"/>
          <w:bCs/>
          <w:iCs/>
        </w:rPr>
        <w:tab/>
      </w:r>
      <w:r w:rsidRPr="00A84DCD">
        <w:rPr>
          <w:rFonts w:cstheme="minorHAnsi"/>
          <w:bCs/>
          <w:iCs/>
        </w:rPr>
        <w:tab/>
      </w:r>
      <w:r w:rsidR="006D09EB" w:rsidRPr="00A84DCD">
        <w:rPr>
          <w:rFonts w:cstheme="minorHAnsi"/>
          <w:bCs/>
          <w:iCs/>
        </w:rPr>
        <w:t>ČNB Na Příkopě 28, Praha 1, Číslo účtu: 69025011/0710</w:t>
      </w:r>
    </w:p>
    <w:p w14:paraId="021063D6" w14:textId="77777777" w:rsidR="006A5E07" w:rsidRPr="00A84DCD" w:rsidRDefault="006A5E07" w:rsidP="00F35EAB">
      <w:pPr>
        <w:spacing w:after="0" w:line="240" w:lineRule="auto"/>
        <w:rPr>
          <w:rFonts w:cstheme="minorHAnsi"/>
          <w:sz w:val="8"/>
          <w:szCs w:val="8"/>
        </w:rPr>
      </w:pPr>
    </w:p>
    <w:p w14:paraId="5A22D126" w14:textId="26D89303" w:rsidR="00053702" w:rsidRDefault="006A5E07" w:rsidP="00F35EAB">
      <w:pPr>
        <w:spacing w:after="0"/>
        <w:rPr>
          <w:rFonts w:cstheme="minorHAnsi"/>
        </w:rPr>
      </w:pPr>
      <w:r w:rsidRPr="00A84DCD">
        <w:rPr>
          <w:rFonts w:cstheme="minorHAnsi"/>
        </w:rPr>
        <w:t>(dále jen „</w:t>
      </w:r>
      <w:r w:rsidR="0013040E" w:rsidRPr="00A84DCD">
        <w:rPr>
          <w:rFonts w:cstheme="minorHAnsi"/>
          <w:b/>
        </w:rPr>
        <w:t>Objed</w:t>
      </w:r>
      <w:r w:rsidR="00114EB9" w:rsidRPr="00A84DCD">
        <w:rPr>
          <w:rFonts w:cstheme="minorHAnsi"/>
          <w:b/>
        </w:rPr>
        <w:t>n</w:t>
      </w:r>
      <w:r w:rsidR="0013040E" w:rsidRPr="00A84DCD">
        <w:rPr>
          <w:rFonts w:cstheme="minorHAnsi"/>
          <w:b/>
        </w:rPr>
        <w:t>ate</w:t>
      </w:r>
      <w:r w:rsidR="001B4062" w:rsidRPr="00A84DCD">
        <w:rPr>
          <w:rFonts w:cstheme="minorHAnsi"/>
          <w:b/>
        </w:rPr>
        <w:t>l</w:t>
      </w:r>
      <w:r w:rsidRPr="00567B13">
        <w:rPr>
          <w:rFonts w:cstheme="minorHAnsi"/>
        </w:rPr>
        <w:t>“)</w:t>
      </w:r>
    </w:p>
    <w:p w14:paraId="4B5BAE2B" w14:textId="4E7574CB" w:rsidR="00F35EAB" w:rsidRDefault="00F35EAB" w:rsidP="00F35EAB">
      <w:pPr>
        <w:spacing w:after="0"/>
        <w:rPr>
          <w:rFonts w:cstheme="minorHAnsi"/>
        </w:rPr>
      </w:pPr>
    </w:p>
    <w:p w14:paraId="0F039465" w14:textId="77777777" w:rsidR="00F35EAB" w:rsidRPr="00F35EAB" w:rsidRDefault="00F35EAB" w:rsidP="00F35EAB">
      <w:pPr>
        <w:spacing w:after="0" w:line="240" w:lineRule="auto"/>
        <w:rPr>
          <w:rFonts w:cstheme="minorHAnsi"/>
          <w:iCs/>
        </w:rPr>
      </w:pPr>
    </w:p>
    <w:p w14:paraId="258EA30E" w14:textId="5B77DA19" w:rsidR="005826C5" w:rsidRPr="006A5E07" w:rsidRDefault="005826C5" w:rsidP="00EE2DE9">
      <w:pPr>
        <w:spacing w:after="120"/>
        <w:jc w:val="center"/>
        <w:rPr>
          <w:rFonts w:cstheme="minorHAnsi"/>
          <w:b/>
          <w:szCs w:val="24"/>
        </w:rPr>
      </w:pPr>
      <w:r w:rsidRPr="006A5E07">
        <w:rPr>
          <w:rFonts w:cstheme="minorHAnsi"/>
          <w:b/>
          <w:szCs w:val="24"/>
        </w:rPr>
        <w:t>I.</w:t>
      </w:r>
    </w:p>
    <w:p w14:paraId="6C1206EE" w14:textId="77777777" w:rsidR="005826C5" w:rsidRPr="006A5E07" w:rsidRDefault="005826C5" w:rsidP="00EE2DE9">
      <w:pPr>
        <w:spacing w:after="120"/>
        <w:jc w:val="center"/>
        <w:rPr>
          <w:rFonts w:cstheme="minorHAnsi"/>
          <w:b/>
          <w:szCs w:val="24"/>
        </w:rPr>
      </w:pPr>
      <w:r w:rsidRPr="006A5E07">
        <w:rPr>
          <w:rFonts w:cstheme="minorHAnsi"/>
          <w:b/>
          <w:szCs w:val="24"/>
        </w:rPr>
        <w:t>Popis skutkového stavu</w:t>
      </w:r>
    </w:p>
    <w:p w14:paraId="7333B504" w14:textId="7A4BE4E2" w:rsidR="007C4E74" w:rsidRPr="0013040E" w:rsidRDefault="00053702" w:rsidP="00E326AE">
      <w:pPr>
        <w:pStyle w:val="Odstavecseseznamem"/>
        <w:numPr>
          <w:ilvl w:val="0"/>
          <w:numId w:val="12"/>
        </w:numPr>
        <w:tabs>
          <w:tab w:val="left" w:pos="1701"/>
          <w:tab w:val="left" w:pos="4678"/>
        </w:tabs>
        <w:spacing w:after="120" w:line="240" w:lineRule="auto"/>
        <w:ind w:left="397" w:hanging="397"/>
        <w:jc w:val="both"/>
        <w:rPr>
          <w:rFonts w:ascii="Calibri" w:eastAsia="Calibri" w:hAnsi="Calibri" w:cs="Calibri"/>
          <w:bCs/>
        </w:rPr>
      </w:pPr>
      <w:r w:rsidRPr="0013040E">
        <w:rPr>
          <w:rFonts w:cstheme="minorHAnsi"/>
          <w:szCs w:val="24"/>
        </w:rPr>
        <w:t>Smluvní strany uzavřely</w:t>
      </w:r>
      <w:r w:rsidR="001B4062" w:rsidRPr="0013040E">
        <w:rPr>
          <w:rFonts w:cstheme="minorHAnsi"/>
          <w:szCs w:val="24"/>
        </w:rPr>
        <w:t xml:space="preserve"> dne </w:t>
      </w:r>
      <w:r w:rsidR="0013040E" w:rsidRPr="0013040E">
        <w:rPr>
          <w:rFonts w:cstheme="minorHAnsi"/>
          <w:szCs w:val="24"/>
        </w:rPr>
        <w:t>30</w:t>
      </w:r>
      <w:r w:rsidR="001B4062" w:rsidRPr="0013040E">
        <w:rPr>
          <w:rFonts w:cstheme="minorHAnsi"/>
          <w:szCs w:val="24"/>
        </w:rPr>
        <w:t>.</w:t>
      </w:r>
      <w:r w:rsidR="0013040E" w:rsidRPr="0013040E">
        <w:rPr>
          <w:rFonts w:cstheme="minorHAnsi"/>
          <w:szCs w:val="24"/>
        </w:rPr>
        <w:t>04</w:t>
      </w:r>
      <w:r w:rsidR="00A05448" w:rsidRPr="0013040E">
        <w:rPr>
          <w:rFonts w:cstheme="minorHAnsi"/>
          <w:szCs w:val="24"/>
        </w:rPr>
        <w:t xml:space="preserve">.2021 </w:t>
      </w:r>
      <w:r w:rsidR="0013040E">
        <w:rPr>
          <w:rFonts w:cstheme="minorHAnsi"/>
          <w:szCs w:val="24"/>
        </w:rPr>
        <w:t>Smlouvu o poskytování expertních služeb v</w:t>
      </w:r>
      <w:r w:rsidR="000D4156">
        <w:rPr>
          <w:rFonts w:cstheme="minorHAnsi"/>
          <w:szCs w:val="24"/>
        </w:rPr>
        <w:t> </w:t>
      </w:r>
      <w:r w:rsidR="0013040E">
        <w:rPr>
          <w:rFonts w:cstheme="minorHAnsi"/>
          <w:szCs w:val="24"/>
        </w:rPr>
        <w:t>informatice</w:t>
      </w:r>
      <w:r w:rsidR="000D4156">
        <w:rPr>
          <w:rFonts w:cstheme="minorHAnsi"/>
          <w:szCs w:val="24"/>
        </w:rPr>
        <w:t xml:space="preserve"> (dále jen Smlouva o expertních službách)</w:t>
      </w:r>
      <w:r w:rsidR="0013040E">
        <w:rPr>
          <w:rFonts w:cstheme="minorHAnsi"/>
          <w:szCs w:val="24"/>
        </w:rPr>
        <w:t xml:space="preserve"> za účelem využití zdrojů, know-how, odborných znalostí a projektových schopností Poskytovatele k provádění </w:t>
      </w:r>
      <w:r w:rsidR="0013040E" w:rsidRPr="0013040E">
        <w:rPr>
          <w:rFonts w:cstheme="minorHAnsi"/>
          <w:szCs w:val="24"/>
        </w:rPr>
        <w:t>odborných expertních a poradenských činností pro oblast informačních a komunikačních technologií</w:t>
      </w:r>
      <w:r w:rsidR="0013040E">
        <w:rPr>
          <w:rFonts w:cstheme="minorHAnsi"/>
          <w:szCs w:val="24"/>
        </w:rPr>
        <w:t>.</w:t>
      </w:r>
    </w:p>
    <w:p w14:paraId="4D31BD14" w14:textId="77777777" w:rsidR="0013040E" w:rsidRPr="0013040E" w:rsidRDefault="0013040E" w:rsidP="0013040E">
      <w:pPr>
        <w:pStyle w:val="Odstavecseseznamem"/>
        <w:tabs>
          <w:tab w:val="left" w:pos="1701"/>
          <w:tab w:val="left" w:pos="4678"/>
        </w:tabs>
        <w:spacing w:after="120" w:line="240" w:lineRule="auto"/>
        <w:ind w:left="397"/>
        <w:jc w:val="both"/>
        <w:rPr>
          <w:rFonts w:ascii="Calibri" w:eastAsia="Calibri" w:hAnsi="Calibri" w:cs="Calibri"/>
          <w:bCs/>
        </w:rPr>
      </w:pPr>
    </w:p>
    <w:p w14:paraId="7A194768" w14:textId="781CC188" w:rsidR="007C4E74" w:rsidRPr="007C4E74" w:rsidRDefault="00A05448" w:rsidP="007C4E74">
      <w:pPr>
        <w:pStyle w:val="Odstavecseseznamem"/>
        <w:numPr>
          <w:ilvl w:val="0"/>
          <w:numId w:val="12"/>
        </w:numPr>
        <w:tabs>
          <w:tab w:val="left" w:pos="1701"/>
          <w:tab w:val="left" w:pos="4678"/>
        </w:tabs>
        <w:spacing w:after="120" w:line="240" w:lineRule="auto"/>
        <w:ind w:left="397" w:hanging="397"/>
        <w:jc w:val="both"/>
        <w:rPr>
          <w:rFonts w:ascii="Calibri" w:eastAsia="Calibri" w:hAnsi="Calibri" w:cs="Calibri"/>
          <w:bCs/>
        </w:rPr>
      </w:pPr>
      <w:r w:rsidRPr="007C4E74">
        <w:rPr>
          <w:rFonts w:ascii="Calibri" w:eastAsia="Calibri" w:hAnsi="Calibri" w:cs="Calibri"/>
          <w:spacing w:val="-3"/>
        </w:rPr>
        <w:t xml:space="preserve">Předmět plnění je </w:t>
      </w:r>
      <w:r w:rsidR="0013040E">
        <w:rPr>
          <w:rFonts w:ascii="Calibri" w:eastAsia="Calibri" w:hAnsi="Calibri" w:cs="Calibri"/>
          <w:spacing w:val="-3"/>
        </w:rPr>
        <w:t>Poskyto</w:t>
      </w:r>
      <w:r w:rsidRPr="007C4E74">
        <w:rPr>
          <w:rFonts w:ascii="Calibri" w:eastAsia="Calibri" w:hAnsi="Calibri" w:cs="Calibri"/>
          <w:spacing w:val="-3"/>
        </w:rPr>
        <w:t>vatelem realizován</w:t>
      </w:r>
      <w:r w:rsidR="007C3701" w:rsidRPr="007C4E74">
        <w:rPr>
          <w:rFonts w:ascii="Calibri" w:eastAsia="Calibri" w:hAnsi="Calibri" w:cs="Calibri"/>
          <w:spacing w:val="-3"/>
        </w:rPr>
        <w:t xml:space="preserve"> </w:t>
      </w:r>
      <w:r w:rsidR="0013040E">
        <w:rPr>
          <w:rFonts w:ascii="Calibri" w:eastAsia="Calibri" w:hAnsi="Calibri" w:cs="Calibri"/>
          <w:spacing w:val="-3"/>
        </w:rPr>
        <w:t>podle konkrétních potřeb Objednatele.</w:t>
      </w:r>
    </w:p>
    <w:p w14:paraId="1EAD5B52" w14:textId="43260CCE" w:rsidR="007C4E74" w:rsidRPr="007C4E74" w:rsidRDefault="007C4E74" w:rsidP="007C4E74">
      <w:pPr>
        <w:tabs>
          <w:tab w:val="left" w:pos="1701"/>
          <w:tab w:val="left" w:pos="4678"/>
        </w:tabs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18B4A875" w14:textId="47371C14" w:rsidR="00A37BE0" w:rsidRPr="007C3701" w:rsidRDefault="0013040E" w:rsidP="00A37BE0">
      <w:pPr>
        <w:pStyle w:val="Odstavecseseznamem"/>
        <w:numPr>
          <w:ilvl w:val="0"/>
          <w:numId w:val="12"/>
        </w:numPr>
        <w:tabs>
          <w:tab w:val="left" w:pos="1701"/>
          <w:tab w:val="left" w:pos="4678"/>
        </w:tabs>
        <w:spacing w:after="120" w:line="240" w:lineRule="auto"/>
        <w:ind w:left="397" w:hanging="397"/>
        <w:jc w:val="both"/>
        <w:rPr>
          <w:rFonts w:ascii="Calibri" w:eastAsia="Calibri" w:hAnsi="Calibri" w:cs="Calibri"/>
          <w:spacing w:val="-3"/>
        </w:rPr>
      </w:pPr>
      <w:r>
        <w:rPr>
          <w:rFonts w:cstheme="minorHAnsi"/>
          <w:szCs w:val="24"/>
        </w:rPr>
        <w:t>Objednatel</w:t>
      </w:r>
      <w:r w:rsidR="00645C69" w:rsidRPr="00A37BE0">
        <w:rPr>
          <w:rFonts w:cstheme="minorHAnsi"/>
          <w:szCs w:val="24"/>
        </w:rPr>
        <w:t xml:space="preserve"> </w:t>
      </w:r>
      <w:r w:rsidR="00C40933" w:rsidRPr="00A37BE0">
        <w:rPr>
          <w:rFonts w:cstheme="minorHAnsi"/>
          <w:szCs w:val="24"/>
        </w:rPr>
        <w:t>je povinný</w:t>
      </w:r>
      <w:r w:rsidR="00EE2DE9" w:rsidRPr="00A37BE0">
        <w:rPr>
          <w:rFonts w:cstheme="minorHAnsi"/>
          <w:szCs w:val="24"/>
        </w:rPr>
        <w:t>m subjektem pro zveřejňování v r</w:t>
      </w:r>
      <w:r w:rsidR="00C40933" w:rsidRPr="00A37BE0">
        <w:rPr>
          <w:rFonts w:cstheme="minorHAnsi"/>
          <w:szCs w:val="24"/>
        </w:rPr>
        <w:t xml:space="preserve">egistru smluv </w:t>
      </w:r>
      <w:r w:rsidR="00657C9A" w:rsidRPr="00A37BE0">
        <w:rPr>
          <w:rFonts w:cstheme="minorHAnsi"/>
          <w:szCs w:val="24"/>
        </w:rPr>
        <w:t>a má</w:t>
      </w:r>
      <w:r w:rsidR="00C40933" w:rsidRPr="00A37BE0">
        <w:rPr>
          <w:rFonts w:cstheme="minorHAnsi"/>
          <w:szCs w:val="24"/>
        </w:rPr>
        <w:t xml:space="preserve"> povinnost</w:t>
      </w:r>
      <w:r w:rsidR="007C4E74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Smlouvu </w:t>
      </w:r>
      <w:r w:rsidR="000D4156">
        <w:rPr>
          <w:rFonts w:cstheme="minorHAnsi"/>
          <w:szCs w:val="24"/>
        </w:rPr>
        <w:t xml:space="preserve">o expertních službách </w:t>
      </w:r>
      <w:r w:rsidR="007C4E74">
        <w:rPr>
          <w:rFonts w:cstheme="minorHAnsi"/>
          <w:szCs w:val="24"/>
        </w:rPr>
        <w:t>zmíněnou v bodě 1</w:t>
      </w:r>
      <w:r w:rsidR="004F67D7" w:rsidRPr="00A37BE0">
        <w:rPr>
          <w:rFonts w:cstheme="minorHAnsi"/>
          <w:szCs w:val="24"/>
        </w:rPr>
        <w:t xml:space="preserve"> tohoto článku </w:t>
      </w:r>
      <w:r w:rsidR="00C40933" w:rsidRPr="00A37BE0">
        <w:rPr>
          <w:rFonts w:cstheme="minorHAnsi"/>
          <w:szCs w:val="24"/>
        </w:rPr>
        <w:t xml:space="preserve">zveřejnit postupem podle </w:t>
      </w:r>
      <w:r w:rsidR="00751C06" w:rsidRPr="00A37BE0">
        <w:rPr>
          <w:rFonts w:cstheme="minorHAnsi"/>
          <w:szCs w:val="24"/>
        </w:rPr>
        <w:t>zákona č. 340/2015 Sb., zákon</w:t>
      </w:r>
      <w:r w:rsidR="00B34EE7" w:rsidRPr="00A37BE0">
        <w:rPr>
          <w:rFonts w:cstheme="minorHAnsi"/>
          <w:szCs w:val="24"/>
        </w:rPr>
        <w:t xml:space="preserve"> </w:t>
      </w:r>
      <w:r w:rsidR="00751C06" w:rsidRPr="00A37BE0">
        <w:rPr>
          <w:rFonts w:cstheme="minorHAnsi"/>
          <w:szCs w:val="24"/>
        </w:rPr>
        <w:t>o registru smluv</w:t>
      </w:r>
      <w:r w:rsidR="00A37BE0" w:rsidRPr="00A37BE0">
        <w:rPr>
          <w:rFonts w:cstheme="minorHAnsi"/>
          <w:szCs w:val="24"/>
        </w:rPr>
        <w:t>, ve znění pozdějších předpisů (dále jen zákon o registru smluv)</w:t>
      </w:r>
      <w:r w:rsidR="00A37BE0">
        <w:rPr>
          <w:rFonts w:cstheme="minorHAnsi"/>
          <w:szCs w:val="24"/>
        </w:rPr>
        <w:t>.</w:t>
      </w:r>
    </w:p>
    <w:p w14:paraId="7EDD5CF5" w14:textId="77777777" w:rsidR="007C3701" w:rsidRPr="007C3701" w:rsidRDefault="007C3701" w:rsidP="007C3701">
      <w:pPr>
        <w:pStyle w:val="Odstavecseseznamem"/>
        <w:rPr>
          <w:rFonts w:ascii="Calibri" w:eastAsia="Calibri" w:hAnsi="Calibri" w:cs="Calibri"/>
          <w:spacing w:val="-3"/>
        </w:rPr>
      </w:pPr>
    </w:p>
    <w:p w14:paraId="2A100D72" w14:textId="77C6003D" w:rsidR="007C3701" w:rsidRPr="007C3701" w:rsidRDefault="007C3701" w:rsidP="007C3701">
      <w:pPr>
        <w:pStyle w:val="Odstavecseseznamem"/>
        <w:numPr>
          <w:ilvl w:val="0"/>
          <w:numId w:val="12"/>
        </w:numPr>
        <w:tabs>
          <w:tab w:val="left" w:pos="1701"/>
          <w:tab w:val="left" w:pos="4678"/>
        </w:tabs>
        <w:spacing w:after="0" w:line="240" w:lineRule="auto"/>
        <w:ind w:left="397" w:hanging="397"/>
        <w:jc w:val="both"/>
        <w:rPr>
          <w:rFonts w:ascii="Calibri" w:eastAsia="Calibri" w:hAnsi="Calibri" w:cs="Calibri"/>
          <w:spacing w:val="-3"/>
        </w:rPr>
      </w:pPr>
      <w:r>
        <w:rPr>
          <w:rFonts w:ascii="Calibri" w:eastAsia="Calibri" w:hAnsi="Calibri" w:cs="Calibri"/>
          <w:spacing w:val="-3"/>
        </w:rPr>
        <w:t>Obě strany konstatují, že do okamžiku sjednání této smlouvy nedošlo k</w:t>
      </w:r>
      <w:r w:rsidR="007C4E74">
        <w:rPr>
          <w:rFonts w:ascii="Calibri" w:eastAsia="Calibri" w:hAnsi="Calibri" w:cs="Calibri"/>
          <w:spacing w:val="-3"/>
        </w:rPr>
        <w:t> jejímu uveřejnění.</w:t>
      </w:r>
    </w:p>
    <w:p w14:paraId="3F909E27" w14:textId="77777777" w:rsidR="007C3701" w:rsidRPr="007C3701" w:rsidRDefault="007C3701" w:rsidP="007C3701">
      <w:pPr>
        <w:pStyle w:val="Odstavecseseznamem"/>
        <w:tabs>
          <w:tab w:val="left" w:pos="1701"/>
          <w:tab w:val="left" w:pos="4678"/>
        </w:tabs>
        <w:spacing w:after="0" w:line="240" w:lineRule="auto"/>
        <w:ind w:left="397"/>
        <w:jc w:val="both"/>
        <w:rPr>
          <w:rFonts w:ascii="Calibri" w:eastAsia="Calibri" w:hAnsi="Calibri" w:cs="Calibri"/>
          <w:spacing w:val="-3"/>
        </w:rPr>
      </w:pPr>
    </w:p>
    <w:p w14:paraId="1CD95C6C" w14:textId="5EE2B337" w:rsidR="00EE2DE9" w:rsidRDefault="00CF5BE9" w:rsidP="00F35EAB">
      <w:pPr>
        <w:pStyle w:val="Odstavecseseznamem"/>
        <w:numPr>
          <w:ilvl w:val="0"/>
          <w:numId w:val="12"/>
        </w:numPr>
        <w:tabs>
          <w:tab w:val="left" w:pos="1701"/>
          <w:tab w:val="left" w:pos="4678"/>
        </w:tabs>
        <w:spacing w:after="120" w:line="240" w:lineRule="auto"/>
        <w:ind w:left="397" w:hanging="397"/>
        <w:jc w:val="both"/>
        <w:rPr>
          <w:rFonts w:ascii="Calibri" w:eastAsia="Calibri" w:hAnsi="Calibri" w:cs="Calibri"/>
          <w:spacing w:val="-3"/>
        </w:rPr>
      </w:pPr>
      <w:r w:rsidRPr="007C3701">
        <w:rPr>
          <w:rFonts w:ascii="Calibri" w:eastAsia="Calibri" w:hAnsi="Calibri" w:cs="Calibri"/>
          <w:spacing w:val="-3"/>
        </w:rPr>
        <w:t>V zájmu úpravy vzájemných práv a povinností vyplývající</w:t>
      </w:r>
      <w:r w:rsidR="00053702" w:rsidRPr="007C3701">
        <w:rPr>
          <w:rFonts w:ascii="Calibri" w:eastAsia="Calibri" w:hAnsi="Calibri" w:cs="Calibri"/>
          <w:spacing w:val="-3"/>
        </w:rPr>
        <w:t>c</w:t>
      </w:r>
      <w:r w:rsidR="007C4E74">
        <w:rPr>
          <w:rFonts w:ascii="Calibri" w:eastAsia="Calibri" w:hAnsi="Calibri" w:cs="Calibri"/>
          <w:spacing w:val="-3"/>
        </w:rPr>
        <w:t xml:space="preserve">h ze sjednané </w:t>
      </w:r>
      <w:r w:rsidR="0013040E">
        <w:rPr>
          <w:rFonts w:ascii="Calibri" w:eastAsia="Calibri" w:hAnsi="Calibri" w:cs="Calibri"/>
          <w:spacing w:val="-3"/>
        </w:rPr>
        <w:t>Smlouvy</w:t>
      </w:r>
      <w:r w:rsidR="000D4156">
        <w:rPr>
          <w:rFonts w:ascii="Calibri" w:eastAsia="Calibri" w:hAnsi="Calibri" w:cs="Calibri"/>
          <w:spacing w:val="-3"/>
        </w:rPr>
        <w:t xml:space="preserve"> o expertních službách</w:t>
      </w:r>
      <w:r w:rsidRPr="007C3701">
        <w:rPr>
          <w:rFonts w:ascii="Calibri" w:eastAsia="Calibri" w:hAnsi="Calibri" w:cs="Calibri"/>
          <w:spacing w:val="-3"/>
        </w:rPr>
        <w:t>, s ohledem na skutečnost, že obě strany</w:t>
      </w:r>
      <w:r w:rsidR="00131AF0" w:rsidRPr="007C3701">
        <w:rPr>
          <w:rFonts w:ascii="Calibri" w:eastAsia="Calibri" w:hAnsi="Calibri" w:cs="Calibri"/>
          <w:spacing w:val="-3"/>
        </w:rPr>
        <w:t xml:space="preserve"> jednaly s</w:t>
      </w:r>
      <w:r w:rsidR="007C3701">
        <w:rPr>
          <w:rFonts w:ascii="Calibri" w:eastAsia="Calibri" w:hAnsi="Calibri" w:cs="Calibri"/>
          <w:spacing w:val="-3"/>
        </w:rPr>
        <w:t> </w:t>
      </w:r>
      <w:r w:rsidR="00131AF0" w:rsidRPr="007C3701">
        <w:rPr>
          <w:rFonts w:ascii="Calibri" w:eastAsia="Calibri" w:hAnsi="Calibri" w:cs="Calibri"/>
          <w:spacing w:val="-3"/>
        </w:rPr>
        <w:t>věd</w:t>
      </w:r>
      <w:r w:rsidR="007C3701">
        <w:rPr>
          <w:rFonts w:ascii="Calibri" w:eastAsia="Calibri" w:hAnsi="Calibri" w:cs="Calibri"/>
          <w:spacing w:val="-3"/>
        </w:rPr>
        <w:t xml:space="preserve">omím </w:t>
      </w:r>
      <w:r w:rsidR="00FF51B0" w:rsidRPr="007C3701">
        <w:rPr>
          <w:rFonts w:ascii="Calibri" w:eastAsia="Calibri" w:hAnsi="Calibri" w:cs="Calibri"/>
          <w:spacing w:val="-3"/>
        </w:rPr>
        <w:t>zá</w:t>
      </w:r>
      <w:r w:rsidR="007C3701">
        <w:rPr>
          <w:rFonts w:ascii="Calibri" w:eastAsia="Calibri" w:hAnsi="Calibri" w:cs="Calibri"/>
          <w:spacing w:val="-3"/>
        </w:rPr>
        <w:t xml:space="preserve">vaznosti </w:t>
      </w:r>
      <w:r w:rsidR="007C4E74">
        <w:rPr>
          <w:rFonts w:ascii="Calibri" w:eastAsia="Calibri" w:hAnsi="Calibri" w:cs="Calibri"/>
          <w:spacing w:val="-3"/>
        </w:rPr>
        <w:t xml:space="preserve">této uzavřené </w:t>
      </w:r>
      <w:r w:rsidR="0013040E">
        <w:rPr>
          <w:rFonts w:ascii="Calibri" w:eastAsia="Calibri" w:hAnsi="Calibri" w:cs="Calibri"/>
          <w:spacing w:val="-3"/>
        </w:rPr>
        <w:t>Smlouvy</w:t>
      </w:r>
      <w:r w:rsidR="000D4156">
        <w:rPr>
          <w:rFonts w:ascii="Calibri" w:eastAsia="Calibri" w:hAnsi="Calibri" w:cs="Calibri"/>
          <w:spacing w:val="-3"/>
        </w:rPr>
        <w:t xml:space="preserve"> o expertních službách</w:t>
      </w:r>
      <w:r w:rsidR="007C4E74">
        <w:rPr>
          <w:rFonts w:ascii="Calibri" w:eastAsia="Calibri" w:hAnsi="Calibri" w:cs="Calibri"/>
          <w:spacing w:val="-3"/>
        </w:rPr>
        <w:t xml:space="preserve"> </w:t>
      </w:r>
      <w:r w:rsidR="00131AF0" w:rsidRPr="007C3701">
        <w:rPr>
          <w:rFonts w:ascii="Calibri" w:eastAsia="Calibri" w:hAnsi="Calibri" w:cs="Calibri"/>
          <w:spacing w:val="-3"/>
        </w:rPr>
        <w:t>a</w:t>
      </w:r>
      <w:r w:rsidR="00966923" w:rsidRPr="007C3701">
        <w:rPr>
          <w:rFonts w:ascii="Calibri" w:eastAsia="Calibri" w:hAnsi="Calibri" w:cs="Calibri"/>
          <w:spacing w:val="-3"/>
        </w:rPr>
        <w:t> </w:t>
      </w:r>
      <w:r w:rsidR="007C4E74">
        <w:rPr>
          <w:rFonts w:ascii="Calibri" w:eastAsia="Calibri" w:hAnsi="Calibri" w:cs="Calibri"/>
          <w:spacing w:val="-3"/>
        </w:rPr>
        <w:t>v souladu s jejím</w:t>
      </w:r>
      <w:r w:rsidR="00131AF0" w:rsidRPr="007C3701">
        <w:rPr>
          <w:rFonts w:ascii="Calibri" w:eastAsia="Calibri" w:hAnsi="Calibri" w:cs="Calibri"/>
          <w:spacing w:val="-3"/>
        </w:rPr>
        <w:t xml:space="preserve"> obsahem</w:t>
      </w:r>
      <w:r w:rsidRPr="007C3701">
        <w:rPr>
          <w:rFonts w:ascii="Calibri" w:eastAsia="Calibri" w:hAnsi="Calibri" w:cs="Calibri"/>
          <w:spacing w:val="-3"/>
        </w:rPr>
        <w:t xml:space="preserve"> plnily, co si vzájemně ujednaly, a ve snaze </w:t>
      </w:r>
      <w:r w:rsidRPr="007C3701">
        <w:rPr>
          <w:rFonts w:ascii="Calibri" w:eastAsia="Calibri" w:hAnsi="Calibri" w:cs="Calibri"/>
          <w:spacing w:val="-3"/>
        </w:rPr>
        <w:lastRenderedPageBreak/>
        <w:t>napravit stav</w:t>
      </w:r>
      <w:r w:rsidR="00053702" w:rsidRPr="007C3701">
        <w:rPr>
          <w:rFonts w:ascii="Calibri" w:eastAsia="Calibri" w:hAnsi="Calibri" w:cs="Calibri"/>
          <w:spacing w:val="-3"/>
        </w:rPr>
        <w:t xml:space="preserve"> vzniklý</w:t>
      </w:r>
      <w:r w:rsidR="00FF51B0" w:rsidRPr="007C3701">
        <w:rPr>
          <w:rFonts w:ascii="Calibri" w:eastAsia="Calibri" w:hAnsi="Calibri" w:cs="Calibri"/>
          <w:spacing w:val="-3"/>
        </w:rPr>
        <w:t xml:space="preserve"> v důsledku </w:t>
      </w:r>
      <w:r w:rsidR="007C4E74">
        <w:rPr>
          <w:rFonts w:ascii="Calibri" w:eastAsia="Calibri" w:hAnsi="Calibri" w:cs="Calibri"/>
          <w:spacing w:val="-3"/>
        </w:rPr>
        <w:t xml:space="preserve">jejího neuveřejnění </w:t>
      </w:r>
      <w:r w:rsidR="007C3701">
        <w:rPr>
          <w:rFonts w:ascii="Calibri" w:eastAsia="Calibri" w:hAnsi="Calibri" w:cs="Calibri"/>
          <w:spacing w:val="-3"/>
        </w:rPr>
        <w:t>v</w:t>
      </w:r>
      <w:r w:rsidRPr="007C3701">
        <w:rPr>
          <w:rFonts w:ascii="Calibri" w:eastAsia="Calibri" w:hAnsi="Calibri" w:cs="Calibri"/>
          <w:spacing w:val="-3"/>
        </w:rPr>
        <w:t> </w:t>
      </w:r>
      <w:r w:rsidR="00EE2DE9" w:rsidRPr="007C3701">
        <w:rPr>
          <w:rFonts w:ascii="Calibri" w:eastAsia="Calibri" w:hAnsi="Calibri" w:cs="Calibri"/>
          <w:spacing w:val="-3"/>
        </w:rPr>
        <w:t>r</w:t>
      </w:r>
      <w:r w:rsidRPr="007C3701">
        <w:rPr>
          <w:rFonts w:ascii="Calibri" w:eastAsia="Calibri" w:hAnsi="Calibri" w:cs="Calibri"/>
          <w:spacing w:val="-3"/>
        </w:rPr>
        <w:t xml:space="preserve">egistru </w:t>
      </w:r>
      <w:r w:rsidR="00053702" w:rsidRPr="007C3701">
        <w:rPr>
          <w:rFonts w:ascii="Calibri" w:eastAsia="Calibri" w:hAnsi="Calibri" w:cs="Calibri"/>
          <w:spacing w:val="-3"/>
        </w:rPr>
        <w:t>smluv, sjednávají smlu</w:t>
      </w:r>
      <w:r w:rsidRPr="007C3701">
        <w:rPr>
          <w:rFonts w:ascii="Calibri" w:eastAsia="Calibri" w:hAnsi="Calibri" w:cs="Calibri"/>
          <w:spacing w:val="-3"/>
        </w:rPr>
        <w:t>vní strany tuto novou smlouvu</w:t>
      </w:r>
      <w:r w:rsidR="00053702" w:rsidRPr="007C3701">
        <w:rPr>
          <w:rFonts w:ascii="Calibri" w:eastAsia="Calibri" w:hAnsi="Calibri" w:cs="Calibri"/>
          <w:spacing w:val="-3"/>
        </w:rPr>
        <w:t xml:space="preserve"> ve znění</w:t>
      </w:r>
      <w:r w:rsidRPr="007C3701">
        <w:rPr>
          <w:rFonts w:ascii="Calibri" w:eastAsia="Calibri" w:hAnsi="Calibri" w:cs="Calibri"/>
          <w:spacing w:val="-3"/>
        </w:rPr>
        <w:t>, jak je dále uvedeno</w:t>
      </w:r>
      <w:r w:rsidR="00053702" w:rsidRPr="007C3701">
        <w:rPr>
          <w:rFonts w:ascii="Calibri" w:eastAsia="Calibri" w:hAnsi="Calibri" w:cs="Calibri"/>
          <w:spacing w:val="-3"/>
        </w:rPr>
        <w:t>.</w:t>
      </w:r>
    </w:p>
    <w:p w14:paraId="2E845F54" w14:textId="77777777" w:rsidR="00DC136E" w:rsidRPr="00DC136E" w:rsidRDefault="00DC136E" w:rsidP="00DC136E">
      <w:pPr>
        <w:pStyle w:val="Odstavecseseznamem"/>
        <w:rPr>
          <w:rFonts w:ascii="Calibri" w:eastAsia="Calibri" w:hAnsi="Calibri" w:cs="Calibri"/>
          <w:spacing w:val="-3"/>
        </w:rPr>
      </w:pPr>
    </w:p>
    <w:p w14:paraId="2AEF044A" w14:textId="77777777" w:rsidR="00DC136E" w:rsidRPr="00F35EAB" w:rsidRDefault="00DC136E" w:rsidP="00DC136E">
      <w:pPr>
        <w:pStyle w:val="Odstavecseseznamem"/>
        <w:tabs>
          <w:tab w:val="left" w:pos="1701"/>
          <w:tab w:val="left" w:pos="4678"/>
        </w:tabs>
        <w:spacing w:after="120" w:line="240" w:lineRule="auto"/>
        <w:ind w:left="397"/>
        <w:jc w:val="both"/>
        <w:rPr>
          <w:rFonts w:ascii="Calibri" w:eastAsia="Calibri" w:hAnsi="Calibri" w:cs="Calibri"/>
          <w:spacing w:val="-3"/>
        </w:rPr>
      </w:pPr>
    </w:p>
    <w:p w14:paraId="08D9A70C" w14:textId="77777777" w:rsidR="00764D6E" w:rsidRPr="006A5E07" w:rsidRDefault="00764D6E" w:rsidP="00EE2DE9">
      <w:pPr>
        <w:spacing w:after="120"/>
        <w:jc w:val="center"/>
        <w:rPr>
          <w:rFonts w:cstheme="minorHAnsi"/>
          <w:b/>
          <w:szCs w:val="24"/>
        </w:rPr>
      </w:pPr>
      <w:r w:rsidRPr="006A5E07">
        <w:rPr>
          <w:rFonts w:cstheme="minorHAnsi"/>
          <w:b/>
          <w:szCs w:val="24"/>
        </w:rPr>
        <w:t>II.</w:t>
      </w:r>
    </w:p>
    <w:p w14:paraId="20EA304F" w14:textId="71A3329B" w:rsidR="00764D6E" w:rsidRPr="006A5E07" w:rsidRDefault="00EE2DE9" w:rsidP="00EE2DE9">
      <w:pPr>
        <w:spacing w:after="120"/>
        <w:jc w:val="center"/>
        <w:rPr>
          <w:rFonts w:cstheme="minorHAnsi"/>
          <w:b/>
          <w:szCs w:val="24"/>
        </w:rPr>
      </w:pPr>
      <w:r w:rsidRPr="006A5E07">
        <w:rPr>
          <w:rFonts w:cstheme="minorHAnsi"/>
          <w:b/>
          <w:szCs w:val="24"/>
        </w:rPr>
        <w:t xml:space="preserve">Práva a závazky </w:t>
      </w:r>
      <w:r w:rsidR="00764D6E" w:rsidRPr="006A5E07">
        <w:rPr>
          <w:rFonts w:cstheme="minorHAnsi"/>
          <w:b/>
          <w:szCs w:val="24"/>
        </w:rPr>
        <w:t>smluvních stran</w:t>
      </w:r>
    </w:p>
    <w:p w14:paraId="250E5EEB" w14:textId="1C4A088C" w:rsidR="00764D6E" w:rsidRPr="006A5E07" w:rsidRDefault="00764D6E" w:rsidP="00F35EAB">
      <w:pPr>
        <w:pStyle w:val="Odstavecseseznamem"/>
        <w:numPr>
          <w:ilvl w:val="0"/>
          <w:numId w:val="4"/>
        </w:numPr>
        <w:spacing w:after="120" w:line="240" w:lineRule="auto"/>
        <w:ind w:left="426" w:hanging="426"/>
        <w:contextualSpacing w:val="0"/>
        <w:jc w:val="both"/>
        <w:rPr>
          <w:rFonts w:cstheme="minorHAnsi"/>
          <w:strike/>
          <w:szCs w:val="24"/>
        </w:rPr>
      </w:pPr>
      <w:r w:rsidRPr="006A5E07">
        <w:rPr>
          <w:rFonts w:cstheme="minorHAnsi"/>
          <w:szCs w:val="24"/>
        </w:rPr>
        <w:t xml:space="preserve">Smluvní strany si tímto ujednáním vzájemně stvrzují, </w:t>
      </w:r>
      <w:r w:rsidR="0042172D" w:rsidRPr="006A5E07">
        <w:rPr>
          <w:rFonts w:cstheme="minorHAnsi"/>
          <w:szCs w:val="24"/>
        </w:rPr>
        <w:t xml:space="preserve">že </w:t>
      </w:r>
      <w:r w:rsidRPr="006A5E07">
        <w:rPr>
          <w:rFonts w:cstheme="minorHAnsi"/>
          <w:szCs w:val="24"/>
        </w:rPr>
        <w:t>obsah vzájemných práv a povinností</w:t>
      </w:r>
      <w:r w:rsidR="0042172D" w:rsidRPr="006A5E07">
        <w:rPr>
          <w:rFonts w:cstheme="minorHAnsi"/>
          <w:szCs w:val="24"/>
        </w:rPr>
        <w:t>, který touto smlouvou nově sjednávají,</w:t>
      </w:r>
      <w:r w:rsidRPr="006A5E07">
        <w:rPr>
          <w:rFonts w:cstheme="minorHAnsi"/>
          <w:szCs w:val="24"/>
        </w:rPr>
        <w:t xml:space="preserve"> je zcela a beze zbytku </w:t>
      </w:r>
      <w:r w:rsidR="00A55D4D">
        <w:rPr>
          <w:rFonts w:cstheme="minorHAnsi"/>
          <w:szCs w:val="24"/>
        </w:rPr>
        <w:t xml:space="preserve">vyjádřen textem </w:t>
      </w:r>
      <w:r w:rsidR="007C4E74">
        <w:rPr>
          <w:rFonts w:cstheme="minorHAnsi"/>
          <w:szCs w:val="24"/>
        </w:rPr>
        <w:t xml:space="preserve">původně sjednané </w:t>
      </w:r>
      <w:r w:rsidR="0013040E">
        <w:rPr>
          <w:rFonts w:cstheme="minorHAnsi"/>
          <w:szCs w:val="24"/>
        </w:rPr>
        <w:t>Smlouvy</w:t>
      </w:r>
      <w:r w:rsidR="000D4156">
        <w:rPr>
          <w:rFonts w:cstheme="minorHAnsi"/>
          <w:szCs w:val="24"/>
        </w:rPr>
        <w:t xml:space="preserve"> o expertních službách</w:t>
      </w:r>
      <w:r w:rsidR="007C4E74">
        <w:rPr>
          <w:rFonts w:cstheme="minorHAnsi"/>
          <w:szCs w:val="24"/>
        </w:rPr>
        <w:t xml:space="preserve">, která je </w:t>
      </w:r>
      <w:r w:rsidRPr="006A5E07">
        <w:rPr>
          <w:rFonts w:cstheme="minorHAnsi"/>
          <w:szCs w:val="24"/>
        </w:rPr>
        <w:t>pro tyto účely příloh</w:t>
      </w:r>
      <w:r w:rsidR="0001536E">
        <w:rPr>
          <w:rFonts w:cstheme="minorHAnsi"/>
          <w:szCs w:val="24"/>
        </w:rPr>
        <w:t>ou</w:t>
      </w:r>
      <w:r w:rsidRPr="006A5E07">
        <w:rPr>
          <w:rFonts w:cstheme="minorHAnsi"/>
          <w:szCs w:val="24"/>
        </w:rPr>
        <w:t xml:space="preserve"> této smlouvy.</w:t>
      </w:r>
      <w:r w:rsidR="003931FB" w:rsidRPr="006A5E07">
        <w:rPr>
          <w:rFonts w:cstheme="minorHAnsi"/>
          <w:szCs w:val="24"/>
        </w:rPr>
        <w:t xml:space="preserve"> </w:t>
      </w:r>
    </w:p>
    <w:p w14:paraId="335C2095" w14:textId="092C9FCE" w:rsidR="00764D6E" w:rsidRPr="006A5E07" w:rsidRDefault="00764D6E" w:rsidP="00F35EAB">
      <w:pPr>
        <w:pStyle w:val="Odstavecseseznamem"/>
        <w:numPr>
          <w:ilvl w:val="0"/>
          <w:numId w:val="4"/>
        </w:numPr>
        <w:spacing w:after="120" w:line="240" w:lineRule="auto"/>
        <w:ind w:left="426" w:hanging="426"/>
        <w:contextualSpacing w:val="0"/>
        <w:jc w:val="both"/>
        <w:rPr>
          <w:rFonts w:cstheme="minorHAnsi"/>
          <w:szCs w:val="24"/>
        </w:rPr>
      </w:pPr>
      <w:r w:rsidRPr="006A5E07">
        <w:rPr>
          <w:rFonts w:cstheme="minorHAnsi"/>
          <w:szCs w:val="24"/>
        </w:rPr>
        <w:t xml:space="preserve">Smluvní strany prohlašují, že veškerá vzájemně poskytnutá plnění na základě původně </w:t>
      </w:r>
      <w:r w:rsidR="00054CC9">
        <w:rPr>
          <w:rFonts w:cstheme="minorHAnsi"/>
          <w:szCs w:val="24"/>
        </w:rPr>
        <w:t xml:space="preserve">sjednané </w:t>
      </w:r>
      <w:r w:rsidR="0013040E">
        <w:rPr>
          <w:rFonts w:cstheme="minorHAnsi"/>
          <w:szCs w:val="24"/>
        </w:rPr>
        <w:t>Smlouv</w:t>
      </w:r>
      <w:r w:rsidR="007C4E74">
        <w:rPr>
          <w:rFonts w:cstheme="minorHAnsi"/>
          <w:szCs w:val="24"/>
        </w:rPr>
        <w:t>y</w:t>
      </w:r>
      <w:r w:rsidR="000D4156">
        <w:rPr>
          <w:rFonts w:cstheme="minorHAnsi"/>
          <w:szCs w:val="24"/>
        </w:rPr>
        <w:t xml:space="preserve"> o expertních službách</w:t>
      </w:r>
      <w:r w:rsidR="00A55D4D">
        <w:rPr>
          <w:rFonts w:cstheme="minorHAnsi"/>
          <w:szCs w:val="24"/>
        </w:rPr>
        <w:t xml:space="preserve"> </w:t>
      </w:r>
      <w:r w:rsidRPr="006A5E07">
        <w:rPr>
          <w:rFonts w:cstheme="minorHAnsi"/>
          <w:szCs w:val="24"/>
        </w:rPr>
        <w:t>považují za plnění dle této smlouvy a že v souvislosti se vzájem</w:t>
      </w:r>
      <w:r w:rsidR="00DE31FD">
        <w:rPr>
          <w:rFonts w:cstheme="minorHAnsi"/>
          <w:szCs w:val="24"/>
        </w:rPr>
        <w:t xml:space="preserve">ně poskytnutým plněním </w:t>
      </w:r>
      <w:r w:rsidR="00A55D4D" w:rsidRPr="00A55D4D">
        <w:rPr>
          <w:rFonts w:cstheme="minorHAnsi"/>
          <w:szCs w:val="24"/>
        </w:rPr>
        <w:t>nebudou vzájemně vznášet vůči druhé smluvní straně nároky z titulu bezdůvodného obohacení.</w:t>
      </w:r>
    </w:p>
    <w:p w14:paraId="705ACB58" w14:textId="270F3BFD" w:rsidR="00764D6E" w:rsidRPr="006A5E07" w:rsidRDefault="00764D6E" w:rsidP="00F35EAB">
      <w:pPr>
        <w:pStyle w:val="Odstavecseseznamem"/>
        <w:numPr>
          <w:ilvl w:val="0"/>
          <w:numId w:val="4"/>
        </w:numPr>
        <w:spacing w:after="120" w:line="240" w:lineRule="auto"/>
        <w:ind w:left="426" w:hanging="426"/>
        <w:contextualSpacing w:val="0"/>
        <w:jc w:val="both"/>
        <w:rPr>
          <w:rFonts w:cstheme="minorHAnsi"/>
          <w:szCs w:val="24"/>
        </w:rPr>
      </w:pPr>
      <w:r w:rsidRPr="006A5E07">
        <w:rPr>
          <w:rFonts w:cstheme="minorHAnsi"/>
          <w:szCs w:val="24"/>
        </w:rPr>
        <w:t xml:space="preserve">Smluvní strany prohlašují, že </w:t>
      </w:r>
      <w:r w:rsidR="00DE31FD" w:rsidRPr="00DE31FD">
        <w:rPr>
          <w:rFonts w:cstheme="minorHAnsi"/>
          <w:szCs w:val="24"/>
        </w:rPr>
        <w:t>práva a povinnosti, které by měly přetrvávat</w:t>
      </w:r>
      <w:r w:rsidR="007C4E74">
        <w:rPr>
          <w:rFonts w:cstheme="minorHAnsi"/>
          <w:szCs w:val="24"/>
        </w:rPr>
        <w:t xml:space="preserve"> z nezveřejněné </w:t>
      </w:r>
      <w:r w:rsidR="0013040E">
        <w:rPr>
          <w:rFonts w:cstheme="minorHAnsi"/>
          <w:szCs w:val="24"/>
        </w:rPr>
        <w:t>Smlouvy</w:t>
      </w:r>
      <w:r w:rsidR="000D4156">
        <w:rPr>
          <w:rFonts w:cstheme="minorHAnsi"/>
          <w:szCs w:val="24"/>
        </w:rPr>
        <w:t xml:space="preserve"> o expertních službách</w:t>
      </w:r>
      <w:r w:rsidR="00DE31FD" w:rsidRPr="00DE31FD">
        <w:rPr>
          <w:rFonts w:cstheme="minorHAnsi"/>
          <w:szCs w:val="24"/>
        </w:rPr>
        <w:t>, uzavřením této smlouvy o vypořádání závazků</w:t>
      </w:r>
      <w:r w:rsidR="009B3DA3">
        <w:rPr>
          <w:rFonts w:cstheme="minorHAnsi"/>
          <w:szCs w:val="24"/>
        </w:rPr>
        <w:t xml:space="preserve"> nabývají platnosti a účinnosti a budou plněny podle sjednaných podmínek.</w:t>
      </w:r>
    </w:p>
    <w:p w14:paraId="649E3624" w14:textId="32AD3760" w:rsidR="00CD506A" w:rsidRPr="00F35EAB" w:rsidRDefault="000D4156" w:rsidP="00EE2DE9">
      <w:pPr>
        <w:pStyle w:val="Odstavecseseznamem"/>
        <w:numPr>
          <w:ilvl w:val="0"/>
          <w:numId w:val="4"/>
        </w:numPr>
        <w:spacing w:after="120" w:line="240" w:lineRule="auto"/>
        <w:ind w:left="426" w:hanging="426"/>
        <w:contextualSpacing w:val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Objednatel</w:t>
      </w:r>
      <w:r w:rsidR="00E12EF9" w:rsidRPr="006A5E07">
        <w:rPr>
          <w:rFonts w:cstheme="minorHAnsi"/>
          <w:szCs w:val="24"/>
        </w:rPr>
        <w:t xml:space="preserve"> </w:t>
      </w:r>
      <w:r w:rsidR="00CD506A" w:rsidRPr="006A5E07">
        <w:rPr>
          <w:rFonts w:cstheme="minorHAnsi"/>
          <w:szCs w:val="24"/>
        </w:rPr>
        <w:t>se tímto zavazuje druhé smluvní straně k neprod</w:t>
      </w:r>
      <w:r w:rsidR="007C4E74">
        <w:rPr>
          <w:rFonts w:cstheme="minorHAnsi"/>
          <w:szCs w:val="24"/>
        </w:rPr>
        <w:t>lenému zveřejnění této smlouvy včetně její</w:t>
      </w:r>
      <w:r w:rsidR="009B3DA3">
        <w:rPr>
          <w:rFonts w:cstheme="minorHAnsi"/>
          <w:szCs w:val="24"/>
        </w:rPr>
        <w:t xml:space="preserve"> příloh</w:t>
      </w:r>
      <w:r w:rsidR="007C4E74">
        <w:rPr>
          <w:rFonts w:cstheme="minorHAnsi"/>
          <w:szCs w:val="24"/>
        </w:rPr>
        <w:t>y</w:t>
      </w:r>
      <w:r w:rsidR="00CD506A" w:rsidRPr="006A5E07">
        <w:rPr>
          <w:rFonts w:cstheme="minorHAnsi"/>
          <w:szCs w:val="24"/>
        </w:rPr>
        <w:t xml:space="preserve"> </w:t>
      </w:r>
      <w:r w:rsidR="007C4E74">
        <w:rPr>
          <w:rFonts w:cstheme="minorHAnsi"/>
          <w:szCs w:val="24"/>
        </w:rPr>
        <w:t xml:space="preserve">(původně sjednané </w:t>
      </w:r>
      <w:r>
        <w:rPr>
          <w:rFonts w:cstheme="minorHAnsi"/>
          <w:szCs w:val="24"/>
        </w:rPr>
        <w:t>Smlouvy o expertních službách</w:t>
      </w:r>
      <w:r w:rsidR="001B187F">
        <w:rPr>
          <w:rFonts w:cstheme="minorHAnsi"/>
          <w:szCs w:val="24"/>
        </w:rPr>
        <w:t xml:space="preserve">) </w:t>
      </w:r>
      <w:r w:rsidR="00CD506A" w:rsidRPr="006A5E07">
        <w:rPr>
          <w:rFonts w:cstheme="minorHAnsi"/>
          <w:szCs w:val="24"/>
        </w:rPr>
        <w:t>v registru sm</w:t>
      </w:r>
      <w:r w:rsidR="005C50FE" w:rsidRPr="006A5E07">
        <w:rPr>
          <w:rFonts w:cstheme="minorHAnsi"/>
          <w:szCs w:val="24"/>
        </w:rPr>
        <w:t>luv v souladu s ustanovením § 5 zákona o registru smluv</w:t>
      </w:r>
      <w:r w:rsidR="00282F5C" w:rsidRPr="006A5E07">
        <w:rPr>
          <w:rFonts w:cstheme="minorHAnsi"/>
          <w:szCs w:val="24"/>
        </w:rPr>
        <w:t>.</w:t>
      </w:r>
    </w:p>
    <w:p w14:paraId="248FEE14" w14:textId="77777777" w:rsidR="00CD506A" w:rsidRPr="006A5E07" w:rsidRDefault="00CD506A" w:rsidP="00EE2DE9">
      <w:pPr>
        <w:spacing w:after="120"/>
        <w:jc w:val="center"/>
        <w:rPr>
          <w:rFonts w:cstheme="minorHAnsi"/>
          <w:b/>
          <w:szCs w:val="24"/>
        </w:rPr>
      </w:pPr>
      <w:r w:rsidRPr="006A5E07">
        <w:rPr>
          <w:rFonts w:cstheme="minorHAnsi"/>
          <w:b/>
          <w:szCs w:val="24"/>
        </w:rPr>
        <w:t>III.</w:t>
      </w:r>
    </w:p>
    <w:p w14:paraId="40AD376D" w14:textId="77777777" w:rsidR="00CD506A" w:rsidRPr="006A5E07" w:rsidRDefault="00CD506A" w:rsidP="00EE2DE9">
      <w:pPr>
        <w:spacing w:after="120"/>
        <w:jc w:val="center"/>
        <w:rPr>
          <w:rFonts w:cstheme="minorHAnsi"/>
          <w:b/>
          <w:szCs w:val="24"/>
        </w:rPr>
      </w:pPr>
      <w:r w:rsidRPr="006A5E07">
        <w:rPr>
          <w:rFonts w:cstheme="minorHAnsi"/>
          <w:b/>
          <w:szCs w:val="24"/>
        </w:rPr>
        <w:t>Závěrečná ustanovení</w:t>
      </w:r>
    </w:p>
    <w:p w14:paraId="7C8F6EA4" w14:textId="77777777" w:rsidR="00DC136E" w:rsidRDefault="00DC136E" w:rsidP="00DC136E">
      <w:pPr>
        <w:pStyle w:val="Odstavecseseznamem"/>
        <w:numPr>
          <w:ilvl w:val="0"/>
          <w:numId w:val="16"/>
        </w:numPr>
        <w:spacing w:after="120" w:line="240" w:lineRule="auto"/>
        <w:ind w:left="426"/>
        <w:contextualSpacing w:val="0"/>
        <w:jc w:val="both"/>
        <w:rPr>
          <w:rFonts w:cstheme="minorHAnsi"/>
          <w:szCs w:val="24"/>
        </w:rPr>
      </w:pPr>
      <w:r w:rsidRPr="006A5E07">
        <w:rPr>
          <w:rFonts w:cstheme="minorHAnsi"/>
          <w:szCs w:val="24"/>
        </w:rPr>
        <w:t>Tato smlouva o vypořádání závazků nabývá účinnosti dnem uveřejnění v registru smluv.</w:t>
      </w:r>
      <w:r w:rsidRPr="00DC136E">
        <w:rPr>
          <w:rFonts w:cstheme="minorHAnsi"/>
          <w:szCs w:val="24"/>
        </w:rPr>
        <w:t xml:space="preserve"> </w:t>
      </w:r>
    </w:p>
    <w:p w14:paraId="7DC05463" w14:textId="56725E10" w:rsidR="00DC136E" w:rsidRDefault="00DC136E" w:rsidP="00DC136E">
      <w:pPr>
        <w:pStyle w:val="Odstavecseseznamem"/>
        <w:numPr>
          <w:ilvl w:val="0"/>
          <w:numId w:val="16"/>
        </w:numPr>
        <w:spacing w:after="120" w:line="240" w:lineRule="auto"/>
        <w:ind w:left="426"/>
        <w:contextualSpacing w:val="0"/>
        <w:jc w:val="both"/>
        <w:rPr>
          <w:rFonts w:cstheme="minorHAnsi"/>
          <w:szCs w:val="24"/>
        </w:rPr>
      </w:pPr>
      <w:r w:rsidRPr="00DC136E">
        <w:rPr>
          <w:rFonts w:cstheme="minorHAnsi"/>
          <w:szCs w:val="24"/>
        </w:rPr>
        <w:t>Tato smlouva o vypořádání závazků je sepsána v jednom vyhotovení v elektronické podobě.</w:t>
      </w:r>
      <w:r>
        <w:rPr>
          <w:rFonts w:cstheme="minorHAnsi"/>
          <w:szCs w:val="24"/>
        </w:rPr>
        <w:t xml:space="preserve"> </w:t>
      </w:r>
      <w:r w:rsidRPr="00DC136E">
        <w:rPr>
          <w:rFonts w:cstheme="minorHAnsi"/>
          <w:szCs w:val="24"/>
        </w:rPr>
        <w:t xml:space="preserve">V  případě listinné podoby bude smlouva vyhotovena ve 2 stejnopisech, z nichž každá smluvní strana obdrží jedno vyhotovení. </w:t>
      </w:r>
    </w:p>
    <w:p w14:paraId="43F25AFA" w14:textId="614130F8" w:rsidR="00DC136E" w:rsidRDefault="00DC136E" w:rsidP="00DC136E">
      <w:pPr>
        <w:spacing w:after="120" w:line="240" w:lineRule="auto"/>
        <w:ind w:left="720"/>
        <w:jc w:val="both"/>
        <w:rPr>
          <w:rFonts w:cstheme="minorHAnsi"/>
          <w:szCs w:val="24"/>
        </w:rPr>
      </w:pPr>
    </w:p>
    <w:p w14:paraId="45056E91" w14:textId="77284AE2" w:rsidR="00053702" w:rsidRPr="006A5E07" w:rsidRDefault="003935D1" w:rsidP="00F35EAB">
      <w:pPr>
        <w:spacing w:after="12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Přílohy smlouvy – </w:t>
      </w:r>
      <w:r w:rsidR="007C4E74">
        <w:rPr>
          <w:rFonts w:cstheme="minorHAnsi"/>
          <w:szCs w:val="24"/>
        </w:rPr>
        <w:t xml:space="preserve">původně sjednaná </w:t>
      </w:r>
      <w:r w:rsidR="000D4156">
        <w:rPr>
          <w:rFonts w:cstheme="minorHAnsi"/>
          <w:szCs w:val="24"/>
        </w:rPr>
        <w:t>Smlouva</w:t>
      </w:r>
      <w:r w:rsidR="001C0A56">
        <w:rPr>
          <w:rFonts w:cstheme="minorHAnsi"/>
          <w:szCs w:val="24"/>
        </w:rPr>
        <w:t xml:space="preserve"> o expertních službách</w:t>
      </w:r>
    </w:p>
    <w:p w14:paraId="7C6F8138" w14:textId="17812D5F" w:rsidR="00CD506A" w:rsidRDefault="00CD506A" w:rsidP="00EE2DE9">
      <w:pPr>
        <w:pStyle w:val="Odstavecseseznamem"/>
        <w:spacing w:after="120"/>
        <w:contextualSpacing w:val="0"/>
        <w:rPr>
          <w:rFonts w:cstheme="minorHAnsi"/>
          <w:szCs w:val="24"/>
        </w:rPr>
      </w:pPr>
    </w:p>
    <w:p w14:paraId="5E118F10" w14:textId="1B7DD0F5" w:rsidR="00F35EAB" w:rsidRDefault="00F35EAB" w:rsidP="00F35EAB">
      <w:pPr>
        <w:tabs>
          <w:tab w:val="left" w:pos="1701"/>
          <w:tab w:val="left" w:pos="4678"/>
        </w:tabs>
        <w:spacing w:line="240" w:lineRule="auto"/>
        <w:jc w:val="both"/>
        <w:rPr>
          <w:rFonts w:ascii="Calibri" w:hAnsi="Calibri"/>
          <w:snapToGrid w:val="0"/>
          <w:color w:val="000000"/>
        </w:rPr>
      </w:pPr>
      <w:r>
        <w:rPr>
          <w:rFonts w:ascii="Calibri" w:hAnsi="Calibri"/>
          <w:snapToGrid w:val="0"/>
          <w:color w:val="000000"/>
        </w:rPr>
        <w:t xml:space="preserve">Objednatel: </w:t>
      </w:r>
      <w:r>
        <w:rPr>
          <w:rFonts w:ascii="Calibri" w:hAnsi="Calibri"/>
          <w:snapToGrid w:val="0"/>
          <w:color w:val="000000"/>
        </w:rPr>
        <w:tab/>
      </w:r>
      <w:r>
        <w:rPr>
          <w:rFonts w:ascii="Calibri" w:hAnsi="Calibri"/>
          <w:snapToGrid w:val="0"/>
          <w:color w:val="000000"/>
        </w:rPr>
        <w:tab/>
      </w:r>
      <w:r>
        <w:rPr>
          <w:rFonts w:ascii="Calibri" w:hAnsi="Calibri"/>
          <w:snapToGrid w:val="0"/>
          <w:color w:val="000000"/>
        </w:rPr>
        <w:tab/>
      </w:r>
      <w:r w:rsidR="00B93CD4">
        <w:rPr>
          <w:rFonts w:ascii="Calibri" w:hAnsi="Calibri"/>
          <w:snapToGrid w:val="0"/>
          <w:color w:val="000000"/>
        </w:rPr>
        <w:t>Poskytovatel</w:t>
      </w:r>
      <w:r>
        <w:rPr>
          <w:rFonts w:ascii="Calibri" w:hAnsi="Calibri"/>
          <w:snapToGrid w:val="0"/>
          <w:color w:val="000000"/>
        </w:rPr>
        <w:t>:</w:t>
      </w:r>
    </w:p>
    <w:p w14:paraId="62AA42FC" w14:textId="33D43BA0" w:rsidR="00F35EAB" w:rsidRDefault="00DC136E" w:rsidP="00F35EAB">
      <w:pPr>
        <w:tabs>
          <w:tab w:val="left" w:pos="4962"/>
        </w:tabs>
        <w:spacing w:line="240" w:lineRule="auto"/>
        <w:ind w:right="-1"/>
        <w:rPr>
          <w:rFonts w:ascii="Calibri" w:hAnsi="Calibri"/>
          <w:snapToGrid w:val="0"/>
        </w:rPr>
      </w:pPr>
      <w:r>
        <w:rPr>
          <w:rFonts w:ascii="Calibri" w:hAnsi="Calibri"/>
          <w:snapToGrid w:val="0"/>
          <w:color w:val="000000"/>
        </w:rPr>
        <w:t>V Praze dne</w:t>
      </w:r>
      <w:r w:rsidR="002A20D9">
        <w:rPr>
          <w:rFonts w:ascii="Calibri" w:hAnsi="Calibri"/>
          <w:snapToGrid w:val="0"/>
          <w:color w:val="000000"/>
        </w:rPr>
        <w:t xml:space="preserve"> 6.12.2022</w:t>
      </w:r>
      <w:r w:rsidR="00F35EAB">
        <w:rPr>
          <w:rFonts w:ascii="Calibri" w:hAnsi="Calibri"/>
          <w:snapToGrid w:val="0"/>
          <w:color w:val="000000"/>
        </w:rPr>
        <w:tab/>
        <w:t>V</w:t>
      </w:r>
      <w:r w:rsidR="00B93CD4">
        <w:rPr>
          <w:rFonts w:ascii="Calibri" w:hAnsi="Calibri"/>
          <w:snapToGrid w:val="0"/>
          <w:color w:val="000000"/>
        </w:rPr>
        <w:t> Brně,</w:t>
      </w:r>
      <w:r w:rsidR="00F35EAB">
        <w:rPr>
          <w:rFonts w:ascii="Calibri" w:hAnsi="Calibri"/>
          <w:snapToGrid w:val="0"/>
          <w:color w:val="000000"/>
        </w:rPr>
        <w:t xml:space="preserve"> dne</w:t>
      </w:r>
      <w:r>
        <w:rPr>
          <w:rFonts w:ascii="Calibri" w:hAnsi="Calibri"/>
          <w:snapToGrid w:val="0"/>
          <w:color w:val="000000"/>
        </w:rPr>
        <w:t xml:space="preserve"> </w:t>
      </w:r>
      <w:r w:rsidR="002A20D9">
        <w:rPr>
          <w:rFonts w:ascii="Calibri" w:hAnsi="Calibri"/>
          <w:snapToGrid w:val="0"/>
          <w:color w:val="000000"/>
        </w:rPr>
        <w:t>6.12.2022</w:t>
      </w:r>
    </w:p>
    <w:p w14:paraId="38D8A626" w14:textId="77777777" w:rsidR="00F35EAB" w:rsidRDefault="00F35EAB" w:rsidP="00F35EAB">
      <w:pPr>
        <w:tabs>
          <w:tab w:val="left" w:pos="4962"/>
        </w:tabs>
        <w:spacing w:line="240" w:lineRule="auto"/>
        <w:ind w:right="-1"/>
        <w:rPr>
          <w:rFonts w:ascii="Calibri" w:hAnsi="Calibri"/>
          <w:snapToGrid w:val="0"/>
        </w:rPr>
      </w:pPr>
    </w:p>
    <w:p w14:paraId="6A6AC928" w14:textId="77777777" w:rsidR="00F35EAB" w:rsidRDefault="00F35EAB" w:rsidP="00F35EAB">
      <w:pPr>
        <w:tabs>
          <w:tab w:val="left" w:pos="4962"/>
        </w:tabs>
        <w:spacing w:line="240" w:lineRule="auto"/>
        <w:ind w:right="-1"/>
        <w:rPr>
          <w:rFonts w:ascii="Calibri" w:hAnsi="Calibri"/>
          <w:snapToGrid w:val="0"/>
        </w:rPr>
      </w:pPr>
    </w:p>
    <w:p w14:paraId="1DB3FD11" w14:textId="77777777" w:rsidR="00F35EAB" w:rsidRDefault="00F35EAB" w:rsidP="00F35EAB">
      <w:pPr>
        <w:tabs>
          <w:tab w:val="left" w:pos="4962"/>
        </w:tabs>
        <w:spacing w:line="240" w:lineRule="auto"/>
        <w:ind w:right="-1"/>
        <w:rPr>
          <w:rFonts w:ascii="Calibri" w:hAnsi="Calibri"/>
          <w:snapToGrid w:val="0"/>
          <w:color w:val="000000"/>
        </w:rPr>
      </w:pPr>
    </w:p>
    <w:p w14:paraId="1D00407B" w14:textId="77777777" w:rsidR="00F35EAB" w:rsidRDefault="00F35EAB" w:rsidP="00F35EAB">
      <w:pPr>
        <w:tabs>
          <w:tab w:val="left" w:pos="4962"/>
        </w:tabs>
        <w:spacing w:line="240" w:lineRule="auto"/>
        <w:ind w:right="-1"/>
        <w:rPr>
          <w:rFonts w:ascii="Calibri" w:hAnsi="Calibri"/>
          <w:snapToGrid w:val="0"/>
          <w:color w:val="000000"/>
        </w:rPr>
      </w:pPr>
    </w:p>
    <w:p w14:paraId="2DB67737" w14:textId="77777777" w:rsidR="00F35EAB" w:rsidRDefault="00F35EAB" w:rsidP="00F35EAB">
      <w:pPr>
        <w:tabs>
          <w:tab w:val="left" w:pos="3828"/>
          <w:tab w:val="left" w:pos="4962"/>
          <w:tab w:val="left" w:pos="9071"/>
        </w:tabs>
        <w:spacing w:before="120" w:line="240" w:lineRule="auto"/>
        <w:rPr>
          <w:rFonts w:ascii="Calibri" w:hAnsi="Calibri"/>
          <w:snapToGrid w:val="0"/>
          <w:u w:val="single"/>
        </w:rPr>
      </w:pPr>
      <w:r>
        <w:rPr>
          <w:rFonts w:ascii="Calibri" w:hAnsi="Calibri"/>
          <w:snapToGrid w:val="0"/>
          <w:u w:val="single"/>
        </w:rPr>
        <w:tab/>
      </w:r>
      <w:r>
        <w:rPr>
          <w:rFonts w:ascii="Calibri" w:hAnsi="Calibri"/>
          <w:snapToGrid w:val="0"/>
        </w:rPr>
        <w:tab/>
      </w:r>
      <w:r>
        <w:rPr>
          <w:rFonts w:ascii="Calibri" w:hAnsi="Calibri"/>
          <w:snapToGrid w:val="0"/>
          <w:u w:val="single"/>
        </w:rPr>
        <w:tab/>
      </w:r>
    </w:p>
    <w:p w14:paraId="3AEB75AC" w14:textId="1D83479A" w:rsidR="00B93CD4" w:rsidRDefault="00B93CD4" w:rsidP="00B93CD4">
      <w:pPr>
        <w:spacing w:after="0"/>
        <w:rPr>
          <w:rStyle w:val="Siln"/>
          <w:rFonts w:cstheme="minorHAnsi"/>
          <w:shd w:val="clear" w:color="auto" w:fill="FFFFFF"/>
        </w:rPr>
      </w:pPr>
      <w:r w:rsidRPr="00A84DCD">
        <w:rPr>
          <w:rStyle w:val="Siln"/>
          <w:rFonts w:cstheme="minorHAnsi"/>
          <w:shd w:val="clear" w:color="auto" w:fill="FFFFFF"/>
        </w:rPr>
        <w:t>Astronomický ústav AV ČR, v. v. i.</w:t>
      </w:r>
      <w:r>
        <w:rPr>
          <w:rStyle w:val="Siln"/>
          <w:rFonts w:cstheme="minorHAnsi"/>
          <w:shd w:val="clear" w:color="auto" w:fill="FFFFFF"/>
        </w:rPr>
        <w:tab/>
      </w:r>
      <w:r>
        <w:rPr>
          <w:rStyle w:val="Siln"/>
          <w:rFonts w:cstheme="minorHAnsi"/>
          <w:shd w:val="clear" w:color="auto" w:fill="FFFFFF"/>
        </w:rPr>
        <w:tab/>
      </w:r>
      <w:r>
        <w:rPr>
          <w:rStyle w:val="Siln"/>
          <w:rFonts w:cstheme="minorHAnsi"/>
          <w:shd w:val="clear" w:color="auto" w:fill="FFFFFF"/>
        </w:rPr>
        <w:tab/>
        <w:t>Per Partes Consulting, s.r.o.</w:t>
      </w:r>
    </w:p>
    <w:p w14:paraId="67AD3EEF" w14:textId="17322F41" w:rsidR="00B93CD4" w:rsidRPr="00A84DCD" w:rsidRDefault="00B93CD4" w:rsidP="00B93CD4">
      <w:pPr>
        <w:spacing w:after="0"/>
        <w:rPr>
          <w:rFonts w:cstheme="minorHAnsi"/>
          <w:b/>
          <w:bCs/>
        </w:rPr>
      </w:pPr>
      <w:r w:rsidRPr="002A20D9">
        <w:rPr>
          <w:rFonts w:cstheme="minorHAnsi"/>
          <w:highlight w:val="black"/>
        </w:rPr>
        <w:t>Mgr. Michal Bursa, Ph.D.</w:t>
      </w:r>
      <w:r w:rsidRPr="002A20D9">
        <w:rPr>
          <w:rFonts w:cstheme="minorHAnsi"/>
          <w:bCs/>
          <w:highlight w:val="black"/>
        </w:rPr>
        <w:t>,</w:t>
      </w:r>
      <w:r w:rsidRPr="00A84DCD">
        <w:rPr>
          <w:rFonts w:cstheme="minorHAnsi"/>
          <w:bCs/>
        </w:rPr>
        <w:t xml:space="preserve"> ředit</w:t>
      </w:r>
      <w:r>
        <w:rPr>
          <w:rFonts w:cstheme="minorHAnsi"/>
          <w:bCs/>
        </w:rPr>
        <w:t>el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Pr="002A20D9">
        <w:rPr>
          <w:rFonts w:cstheme="minorHAnsi"/>
          <w:bCs/>
          <w:highlight w:val="black"/>
        </w:rPr>
        <w:t>Ing. Petr Hujňák, CSc.,</w:t>
      </w:r>
      <w:r>
        <w:rPr>
          <w:rFonts w:cstheme="minorHAnsi"/>
          <w:bCs/>
        </w:rPr>
        <w:t xml:space="preserve"> jednatel a ředitel</w:t>
      </w:r>
    </w:p>
    <w:p w14:paraId="75611F57" w14:textId="46DE3AA9" w:rsidR="00F35EAB" w:rsidRDefault="00F35EAB" w:rsidP="00B93CD4">
      <w:pPr>
        <w:spacing w:after="0" w:line="240" w:lineRule="auto"/>
        <w:rPr>
          <w:rFonts w:ascii="Arial" w:hAnsi="Arial"/>
          <w:sz w:val="24"/>
          <w:szCs w:val="24"/>
        </w:rPr>
      </w:pPr>
    </w:p>
    <w:p w14:paraId="51B6502E" w14:textId="77777777" w:rsidR="00F35EAB" w:rsidRPr="006A5E07" w:rsidRDefault="00F35EAB" w:rsidP="00EE2DE9">
      <w:pPr>
        <w:pStyle w:val="Odstavecseseznamem"/>
        <w:spacing w:after="120"/>
        <w:contextualSpacing w:val="0"/>
        <w:rPr>
          <w:rFonts w:cstheme="minorHAnsi"/>
          <w:szCs w:val="24"/>
        </w:rPr>
      </w:pPr>
    </w:p>
    <w:sectPr w:rsidR="00F35EAB" w:rsidRPr="006A5E07" w:rsidSect="00A05448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E7DCC" w14:textId="77777777" w:rsidR="003D5D3F" w:rsidRDefault="003D5D3F" w:rsidP="000425BE">
      <w:pPr>
        <w:spacing w:after="0" w:line="240" w:lineRule="auto"/>
      </w:pPr>
      <w:r>
        <w:separator/>
      </w:r>
    </w:p>
  </w:endnote>
  <w:endnote w:type="continuationSeparator" w:id="0">
    <w:p w14:paraId="473F451F" w14:textId="77777777" w:rsidR="003D5D3F" w:rsidRDefault="003D5D3F" w:rsidP="000425BE">
      <w:pPr>
        <w:spacing w:after="0" w:line="240" w:lineRule="auto"/>
      </w:pPr>
      <w:r>
        <w:continuationSeparator/>
      </w:r>
    </w:p>
  </w:endnote>
  <w:endnote w:type="continuationNotice" w:id="1">
    <w:p w14:paraId="2C8D73FA" w14:textId="77777777" w:rsidR="003D5D3F" w:rsidRDefault="003D5D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98612" w14:textId="77777777" w:rsidR="003D5D3F" w:rsidRDefault="003D5D3F" w:rsidP="000425BE">
      <w:pPr>
        <w:spacing w:after="0" w:line="240" w:lineRule="auto"/>
      </w:pPr>
      <w:r>
        <w:separator/>
      </w:r>
    </w:p>
  </w:footnote>
  <w:footnote w:type="continuationSeparator" w:id="0">
    <w:p w14:paraId="314E5D47" w14:textId="77777777" w:rsidR="003D5D3F" w:rsidRDefault="003D5D3F" w:rsidP="000425BE">
      <w:pPr>
        <w:spacing w:after="0" w:line="240" w:lineRule="auto"/>
      </w:pPr>
      <w:r>
        <w:continuationSeparator/>
      </w:r>
    </w:p>
  </w:footnote>
  <w:footnote w:type="continuationNotice" w:id="1">
    <w:p w14:paraId="645CFBA8" w14:textId="77777777" w:rsidR="003D5D3F" w:rsidRDefault="003D5D3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99303B"/>
    <w:multiLevelType w:val="hybridMultilevel"/>
    <w:tmpl w:val="498CDA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A72A2"/>
    <w:multiLevelType w:val="hybridMultilevel"/>
    <w:tmpl w:val="F20A1F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C9AFB6C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D276EB"/>
    <w:multiLevelType w:val="hybridMultilevel"/>
    <w:tmpl w:val="4C001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C9AFB6C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9A219E"/>
    <w:multiLevelType w:val="multilevel"/>
    <w:tmpl w:val="7E96D9EC"/>
    <w:lvl w:ilvl="0">
      <w:start w:val="1"/>
      <w:numFmt w:val="decimal"/>
      <w:lvlText w:val="%1."/>
      <w:lvlJc w:val="left"/>
      <w:pPr>
        <w:ind w:left="567" w:hanging="567"/>
      </w:pPr>
      <w:rPr>
        <w:b/>
        <w:strike w:val="0"/>
        <w:dstrike w:val="0"/>
        <w:sz w:val="22"/>
        <w:szCs w:val="22"/>
        <w:u w:val="none"/>
        <w:effect w:val="none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567" w:hanging="567"/>
      </w:pPr>
      <w:rPr>
        <w:b w:val="0"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ind w:left="1304" w:hanging="1134"/>
      </w:pPr>
      <w:rPr>
        <w:b w:val="0"/>
      </w:rPr>
    </w:lvl>
    <w:lvl w:ilvl="3">
      <w:start w:val="1"/>
      <w:numFmt w:val="upperRoman"/>
      <w:lvlText w:val="%4."/>
      <w:lvlJc w:val="left"/>
      <w:pPr>
        <w:ind w:left="1531" w:hanging="227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7B4ED2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520033">
    <w:abstractNumId w:val="9"/>
  </w:num>
  <w:num w:numId="2" w16cid:durableId="808327818">
    <w:abstractNumId w:val="7"/>
  </w:num>
  <w:num w:numId="3" w16cid:durableId="1237785870">
    <w:abstractNumId w:val="1"/>
  </w:num>
  <w:num w:numId="4" w16cid:durableId="1344166610">
    <w:abstractNumId w:val="11"/>
  </w:num>
  <w:num w:numId="5" w16cid:durableId="888491139">
    <w:abstractNumId w:val="6"/>
  </w:num>
  <w:num w:numId="6" w16cid:durableId="12498458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5399647">
    <w:abstractNumId w:val="2"/>
  </w:num>
  <w:num w:numId="8" w16cid:durableId="301155448">
    <w:abstractNumId w:val="0"/>
  </w:num>
  <w:num w:numId="9" w16cid:durableId="143493923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3813226">
    <w:abstractNumId w:val="5"/>
  </w:num>
  <w:num w:numId="11" w16cid:durableId="1908958150">
    <w:abstractNumId w:val="5"/>
  </w:num>
  <w:num w:numId="12" w16cid:durableId="351608749">
    <w:abstractNumId w:val="4"/>
  </w:num>
  <w:num w:numId="13" w16cid:durableId="19677348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36713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38954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835224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C5"/>
    <w:rsid w:val="0001536E"/>
    <w:rsid w:val="00017FE8"/>
    <w:rsid w:val="000225E5"/>
    <w:rsid w:val="000425BE"/>
    <w:rsid w:val="00053702"/>
    <w:rsid w:val="00054CC9"/>
    <w:rsid w:val="00095498"/>
    <w:rsid w:val="000B3D3A"/>
    <w:rsid w:val="000D4156"/>
    <w:rsid w:val="000D7CEB"/>
    <w:rsid w:val="00112C10"/>
    <w:rsid w:val="00114EB9"/>
    <w:rsid w:val="00121B0B"/>
    <w:rsid w:val="0013040E"/>
    <w:rsid w:val="00131AF0"/>
    <w:rsid w:val="001419D1"/>
    <w:rsid w:val="00153DCB"/>
    <w:rsid w:val="001B187F"/>
    <w:rsid w:val="001B4062"/>
    <w:rsid w:val="001C0A56"/>
    <w:rsid w:val="001C7929"/>
    <w:rsid w:val="00206B23"/>
    <w:rsid w:val="00254AC8"/>
    <w:rsid w:val="00260F85"/>
    <w:rsid w:val="00281113"/>
    <w:rsid w:val="00282F5C"/>
    <w:rsid w:val="002A20D9"/>
    <w:rsid w:val="002C2DB4"/>
    <w:rsid w:val="002C3372"/>
    <w:rsid w:val="002F391F"/>
    <w:rsid w:val="00373F7D"/>
    <w:rsid w:val="00386B00"/>
    <w:rsid w:val="003931FB"/>
    <w:rsid w:val="003935D1"/>
    <w:rsid w:val="003D5D3F"/>
    <w:rsid w:val="003F380B"/>
    <w:rsid w:val="0042172D"/>
    <w:rsid w:val="004951D8"/>
    <w:rsid w:val="004D7D90"/>
    <w:rsid w:val="004F67D7"/>
    <w:rsid w:val="005826C5"/>
    <w:rsid w:val="005C43B7"/>
    <w:rsid w:val="005C50FE"/>
    <w:rsid w:val="0060005C"/>
    <w:rsid w:val="006140A8"/>
    <w:rsid w:val="00645C69"/>
    <w:rsid w:val="00657C9A"/>
    <w:rsid w:val="006724B6"/>
    <w:rsid w:val="006A0D50"/>
    <w:rsid w:val="006A5E07"/>
    <w:rsid w:val="006D09EB"/>
    <w:rsid w:val="006E04CD"/>
    <w:rsid w:val="00751C06"/>
    <w:rsid w:val="00764D6E"/>
    <w:rsid w:val="00795CBA"/>
    <w:rsid w:val="007C3701"/>
    <w:rsid w:val="007C4E74"/>
    <w:rsid w:val="008077E9"/>
    <w:rsid w:val="00820335"/>
    <w:rsid w:val="00831D69"/>
    <w:rsid w:val="00842104"/>
    <w:rsid w:val="00891D56"/>
    <w:rsid w:val="008B79A1"/>
    <w:rsid w:val="008C57D7"/>
    <w:rsid w:val="008C7116"/>
    <w:rsid w:val="00966923"/>
    <w:rsid w:val="00992F81"/>
    <w:rsid w:val="009B3DA3"/>
    <w:rsid w:val="00A02EE0"/>
    <w:rsid w:val="00A05448"/>
    <w:rsid w:val="00A37BE0"/>
    <w:rsid w:val="00A55D4D"/>
    <w:rsid w:val="00A84DCD"/>
    <w:rsid w:val="00AD0C49"/>
    <w:rsid w:val="00AD3C32"/>
    <w:rsid w:val="00AF6807"/>
    <w:rsid w:val="00B34EE7"/>
    <w:rsid w:val="00B44D23"/>
    <w:rsid w:val="00B50F8A"/>
    <w:rsid w:val="00B93CD4"/>
    <w:rsid w:val="00C31C11"/>
    <w:rsid w:val="00C40933"/>
    <w:rsid w:val="00CA7E9C"/>
    <w:rsid w:val="00CD506A"/>
    <w:rsid w:val="00CE1640"/>
    <w:rsid w:val="00CF3354"/>
    <w:rsid w:val="00CF5BE9"/>
    <w:rsid w:val="00D04261"/>
    <w:rsid w:val="00D075AA"/>
    <w:rsid w:val="00D22042"/>
    <w:rsid w:val="00D613F7"/>
    <w:rsid w:val="00DC136E"/>
    <w:rsid w:val="00DE31FD"/>
    <w:rsid w:val="00DF6A41"/>
    <w:rsid w:val="00E12EF9"/>
    <w:rsid w:val="00E433FE"/>
    <w:rsid w:val="00E509E0"/>
    <w:rsid w:val="00EE2DE9"/>
    <w:rsid w:val="00F35EAB"/>
    <w:rsid w:val="00F80FA0"/>
    <w:rsid w:val="00F95B7A"/>
    <w:rsid w:val="00FF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297B4"/>
  <w15:docId w15:val="{92E59E0D-6F4C-4B88-968A-378E7856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Conclusion de partie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aliases w:val="Odstavec_muj Char,Nad Char,Conclusion de partie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Odstavecseseznamem1">
    <w:name w:val="Odstavec se seznamem1"/>
    <w:basedOn w:val="Normln"/>
    <w:rsid w:val="00A05448"/>
    <w:pPr>
      <w:widowControl w:val="0"/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D09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F9AF2-ECFD-4C0C-B213-A7A0AB575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</dc:creator>
  <cp:lastModifiedBy>Lenka Čiháková</cp:lastModifiedBy>
  <cp:revision>2</cp:revision>
  <cp:lastPrinted>2022-12-05T13:04:00Z</cp:lastPrinted>
  <dcterms:created xsi:type="dcterms:W3CDTF">2022-12-09T08:59:00Z</dcterms:created>
  <dcterms:modified xsi:type="dcterms:W3CDTF">2022-12-09T08:59:00Z</dcterms:modified>
</cp:coreProperties>
</file>