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MĚSTO KOUŘIM</w:t>
      </w: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Mírové náměstí 145</w:t>
      </w: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281 61  Kouřim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– okres Kolín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Město Kouřim</w:t>
      </w: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se sídlem městského úřadu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Mírové náměstí 145, 281 61 Kouřim</w:t>
      </w: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IČO: 00235482</w:t>
      </w: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DIČ: CZ00235482</w:t>
      </w: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č.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cs-CZ"/>
        </w:rPr>
        <w:t>ú.</w:t>
      </w:r>
      <w:proofErr w:type="spellEnd"/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: 19-3425151/0100, vedený u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cs-CZ"/>
        </w:rPr>
        <w:t>K.B.</w:t>
      </w:r>
      <w:proofErr w:type="gramEnd"/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Kolín</w:t>
      </w:r>
    </w:p>
    <w:p w:rsidR="00C66931" w:rsidRDefault="00C66931" w:rsidP="00C66931">
      <w:pPr>
        <w:widowControl w:val="0"/>
        <w:spacing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zastoupené starostou města panem Lubošem Čepelákem </w:t>
      </w:r>
    </w:p>
    <w:p w:rsidR="00C66931" w:rsidRDefault="00C66931" w:rsidP="00C66931">
      <w:pPr>
        <w:widowControl w:val="0"/>
        <w:spacing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/dále jen „pronajímatel“/</w:t>
      </w: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a </w:t>
      </w: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C66931" w:rsidRPr="00AB2F3A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AB2F3A">
        <w:rPr>
          <w:rFonts w:ascii="Times New Roman" w:eastAsia="Times New Roman" w:hAnsi="Times New Roman"/>
          <w:b/>
          <w:sz w:val="28"/>
          <w:szCs w:val="28"/>
          <w:lang w:eastAsia="cs-CZ"/>
        </w:rPr>
        <w:t>Středočeský kraj</w:t>
      </w:r>
    </w:p>
    <w:p w:rsidR="00C66931" w:rsidRPr="00AB2F3A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se sídlem: Praha 5, Zborovská 11, 150 21</w:t>
      </w:r>
    </w:p>
    <w:p w:rsidR="00C66931" w:rsidRPr="00AB2F3A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zastoupený Mgr. Janou </w:t>
      </w:r>
      <w:proofErr w:type="spellStart"/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Ležalovou</w:t>
      </w:r>
      <w:proofErr w:type="spellEnd"/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, ředitelkou Základní školy, Kouřim, Okružní 435 (příspěvková organizace)</w:t>
      </w:r>
    </w:p>
    <w:p w:rsidR="00C66931" w:rsidRPr="00AB2F3A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 xml:space="preserve">se sídlem: Okružní 435, </w:t>
      </w:r>
      <w:proofErr w:type="gramStart"/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281 61  Kouřim</w:t>
      </w:r>
      <w:proofErr w:type="gramEnd"/>
    </w:p>
    <w:p w:rsidR="00C66931" w:rsidRPr="00AB2F3A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IČ: 70836256</w:t>
      </w:r>
    </w:p>
    <w:p w:rsidR="00C66931" w:rsidRPr="00AB2F3A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 xml:space="preserve">č. </w:t>
      </w:r>
      <w:proofErr w:type="spellStart"/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ú.</w:t>
      </w:r>
      <w:proofErr w:type="spellEnd"/>
      <w:r w:rsidRPr="00AB2F3A">
        <w:rPr>
          <w:rFonts w:ascii="Times New Roman" w:eastAsia="Times New Roman" w:hAnsi="Times New Roman"/>
          <w:sz w:val="24"/>
          <w:szCs w:val="24"/>
          <w:lang w:eastAsia="cs-CZ"/>
        </w:rPr>
        <w:t>: 0427289329/0800</w:t>
      </w:r>
    </w:p>
    <w:p w:rsidR="00C66931" w:rsidRDefault="00C66931" w:rsidP="00C66931">
      <w:pPr>
        <w:widowControl w:val="0"/>
        <w:spacing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66931" w:rsidRDefault="00C66931" w:rsidP="00C66931">
      <w:pPr>
        <w:widowControl w:val="0"/>
        <w:spacing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/dále jen „nájemce“/</w:t>
      </w: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uzavřely níže uvedeného dne, měsíce a roku tuto</w:t>
      </w: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 </w:t>
      </w: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C66931" w:rsidRDefault="00C66931" w:rsidP="00C669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NÁJEMNÍ SMLOUVU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I.</w:t>
      </w: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Pronajímatel prohlašuje, že je výlučným vlastníkem budovy č. p. 435, pozemku p. č. st.                    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712 o výměře 229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na kterém se uvedená budova nachází, a pozemku p. č. 1714/9 o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celkové</w:t>
      </w:r>
      <w:proofErr w:type="gramEnd"/>
      <w:r>
        <w:rPr>
          <w:rFonts w:ascii="Times New Roman" w:hAnsi="Times New Roman"/>
          <w:sz w:val="24"/>
          <w:szCs w:val="24"/>
        </w:rPr>
        <w:t xml:space="preserve"> výměře 2467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(ostatní plocha), jehož část ohraničená plotem v </w:t>
      </w:r>
      <w:proofErr w:type="gramStart"/>
      <w:r>
        <w:rPr>
          <w:rFonts w:ascii="Times New Roman" w:hAnsi="Times New Roman"/>
          <w:sz w:val="24"/>
          <w:szCs w:val="24"/>
        </w:rPr>
        <w:t>bezprostřední</w:t>
      </w:r>
      <w:proofErr w:type="gramEnd"/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blízkosti budovy č. p. 435 je taktéž předmětem této nájemní smlouvy. Všechny výše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uvedené nemovitosti jsou zapsány na LV č. 10001 vedeném Katastrálním úřadem pro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Středočeský kraj, Katastrální pracoviště Kolín, pro katastrální území a obec Kouřim (dále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jen „nemovitosti“).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 xml:space="preserve">Pronajímatel prohlašuje, že výše uvedené nemovitosti nejsou zatíženy žádnou právní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vadou, a že vlastnické právo k nemovitosti trvá i v den podpisu této smlouvy.</w:t>
      </w: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II.</w:t>
      </w:r>
    </w:p>
    <w:p w:rsidR="00C66931" w:rsidRDefault="00C66931" w:rsidP="00C669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smlouvy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Pronajímatel se zavazuje přenechat nájemci nemovitosti uvedené v čl. I. odst. </w:t>
      </w:r>
      <w:proofErr w:type="gramStart"/>
      <w:r>
        <w:rPr>
          <w:rFonts w:ascii="Times New Roman" w:hAnsi="Times New Roman"/>
          <w:sz w:val="24"/>
          <w:szCs w:val="24"/>
        </w:rPr>
        <w:t>1.1. této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smlouvy k užívání a nájemce se zavazuje pronajímateli za toto užívání hradit nájemné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dle čl. III. této smlouvy.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Nájemce se zavazuje, že bude nemovitosti uvedené v čl. I. odst. </w:t>
      </w:r>
      <w:proofErr w:type="gramStart"/>
      <w:r>
        <w:rPr>
          <w:rFonts w:ascii="Times New Roman" w:hAnsi="Times New Roman"/>
          <w:sz w:val="24"/>
          <w:szCs w:val="24"/>
        </w:rPr>
        <w:t>1.1. užívat</w:t>
      </w:r>
      <w:proofErr w:type="gramEnd"/>
      <w:r>
        <w:rPr>
          <w:rFonts w:ascii="Times New Roman" w:hAnsi="Times New Roman"/>
          <w:sz w:val="24"/>
          <w:szCs w:val="24"/>
        </w:rPr>
        <w:t xml:space="preserve"> pouze pro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potřeby Základní školy Kouřim, Okružní 435. Nájemce nesmí tyto nemovitosti dát do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podnájmu třetí osobě bez souhlasu Města Kouřim.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III.</w:t>
      </w: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Nájemné</w:t>
      </w: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Nájemné za užívání nemovitostí uvedených v čl. I. odst. </w:t>
      </w:r>
      <w:proofErr w:type="gramStart"/>
      <w:r>
        <w:rPr>
          <w:rFonts w:ascii="Times New Roman" w:hAnsi="Times New Roman"/>
          <w:sz w:val="24"/>
          <w:szCs w:val="24"/>
        </w:rPr>
        <w:t>1.1. je</w:t>
      </w:r>
      <w:proofErr w:type="gramEnd"/>
      <w:r>
        <w:rPr>
          <w:rFonts w:ascii="Times New Roman" w:hAnsi="Times New Roman"/>
          <w:sz w:val="24"/>
          <w:szCs w:val="24"/>
        </w:rPr>
        <w:t xml:space="preserve"> mezi stranami sjednáno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ve výši </w:t>
      </w:r>
      <w:r w:rsidRPr="00C66931">
        <w:rPr>
          <w:rFonts w:ascii="Times New Roman" w:hAnsi="Times New Roman"/>
          <w:b/>
          <w:sz w:val="24"/>
          <w:szCs w:val="24"/>
          <w:u w:val="single"/>
        </w:rPr>
        <w:t>55.000,- Kč</w:t>
      </w:r>
      <w:r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r>
        <w:rPr>
          <w:rFonts w:ascii="Times New Roman" w:hAnsi="Times New Roman"/>
          <w:sz w:val="24"/>
          <w:szCs w:val="24"/>
        </w:rPr>
        <w:t>padesátpěttisíc</w:t>
      </w:r>
      <w:proofErr w:type="spellEnd"/>
      <w:r>
        <w:rPr>
          <w:rFonts w:ascii="Times New Roman" w:hAnsi="Times New Roman"/>
          <w:sz w:val="24"/>
          <w:szCs w:val="24"/>
        </w:rPr>
        <w:t xml:space="preserve"> korun českých) ročně.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Nájemce je povinen uhradit roční nájemné do 31. 03. daného kalendářního roku na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účet pronajímatele č. 19-3425151/0100 u </w:t>
      </w:r>
      <w:proofErr w:type="gramStart"/>
      <w:r>
        <w:rPr>
          <w:rFonts w:ascii="Times New Roman" w:hAnsi="Times New Roman"/>
          <w:sz w:val="24"/>
          <w:szCs w:val="24"/>
        </w:rPr>
        <w:t>K.B.</w:t>
      </w:r>
      <w:proofErr w:type="gramEnd"/>
      <w:r>
        <w:rPr>
          <w:rFonts w:ascii="Times New Roman" w:hAnsi="Times New Roman"/>
          <w:sz w:val="24"/>
          <w:szCs w:val="24"/>
        </w:rPr>
        <w:t xml:space="preserve"> Kolín, variabilní symbol 435.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Pokud dojde ze strany nájemce k jednostrannému ukončení nájemní smlouvy před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uplynutím doby, na kterou zaplatil nájemné, nevzniká nájemci právo na vrácení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odpovídající části takto uhrazeného nájemného. V případě výpovědi smlouvy ze strany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pronajímatele před uplynutím doby, na kterou bylo uhrazeno nájemné, je pronajímatel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povinen vrátit nájemci poměrnou částku, o kterou bude nájem zkrácen.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IV.</w:t>
      </w: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práva a povinnosti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Nájemce bude hradit elektrickou energii, vodné, stočné a další služby spojené s provozem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na vlastní náklady na základě samostatných smluv s dodavateli, a dále bude zajišťovat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běžnou údržbu pronajaté nemovitosti a drobné opravy analogicky v rozsahu stanoveném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nájemci bytu dle občanského zákoníku (zákon č. 89/2012 Sb.).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Nájemce je oprávněn mít na budově umístěný vývěsní štít se svým názvem.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Dům čp. 435 je pojištěn pronajímatelem u Kooperativy pojišťovny a. s., VIG se sídlem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Praha 8, Pobřežní 665/21.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V.</w:t>
      </w: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trvání nájmu a jeho ukončení</w:t>
      </w: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Smlouva se uzavírá na dobu určitou, a to </w:t>
      </w:r>
      <w:r>
        <w:rPr>
          <w:rFonts w:ascii="Times New Roman" w:hAnsi="Times New Roman"/>
          <w:b/>
          <w:sz w:val="24"/>
          <w:szCs w:val="24"/>
        </w:rPr>
        <w:t>od 01. 01. 2023 do 31. 12. 2023</w:t>
      </w:r>
      <w:r>
        <w:rPr>
          <w:rFonts w:ascii="Times New Roman" w:hAnsi="Times New Roman"/>
          <w:sz w:val="24"/>
          <w:szCs w:val="24"/>
        </w:rPr>
        <w:t>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Smlouvu je možné ukončit dohodou smluvních stran nebo výpovědí.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Pronajímatel je oprávněn vypovědět tuto smlouvu s šestiměsíční výpovědní dobou,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jestliže: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nájemce užívá a požívá nemovitosti v rozporu s účelem, který je sjednán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touto smlouvou,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nájemce přenechá bez souhlasu pronajímatele do užívání či požívání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nemovitost třetí osobě,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c) nájemce provede na nemovitosti stavební úpravy, jakékoliv podstatné změny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či zřídí na nemovitosti dočasnou nebo trvalou stavbu bez souhlasu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pronajímatele,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nájemce neuhradí sjednané nájemné do data splatnosti.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Nájemce je oprávněn vypovědět tuto smlouvu bez výpovědní doby, jestliže: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se v průběhu doby nájmu ukáže, že nemovitosti nejsou způsobilé sloužit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sjednanému účelu a není možné tento stav napravit,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pronajímatel hrubě porušuje povinnosti stanovené touto smlouvou nebo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vyplývající ze zákona.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Výpověď musí mít písemnou formu a musí být doručena druhé ze smluvních stran.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Výpověď musí obsahovat důvod výpovědi, a zda se jedná o výpověď s výpovědní dobou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nebo bez ní.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 případě výpovědi s výpovědní dobou počíná výpovědní doba běžet prvním dnem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měsíce následujícího po měsíci, v němž byla výpověď doručena druhé ze smluvních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stran.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 xml:space="preserve"> Při skončení doby trvání nájmu je nájemce povinen nemovitosti vyklidit a předat je ve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stavu, v jakém ji převzal s přihlédnutím k běžnému opotřebení, pronajímateli, a to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nejpozději do 30 dnů od ukončení nájmu.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VI.</w:t>
      </w: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:rsidR="00C66931" w:rsidRDefault="00C66931" w:rsidP="00C669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 xml:space="preserve"> V případě, že se některé ustanovení této smlouvy stane neplatným, nebo neúčinným,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platnost a účinnost ostatních ustanovení této smlouvy zůstane nedotčena. Namísto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takového neplatného nebo neúčinného ustanovení budou ostatní ustanovení této smlouvy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vykládána přiměřeným způsobem tak, aby v mezích zákona bylo co možná nejvíce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dosaženo smyslu této smlouvy podle původního záměru smluvních stran. Současně se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strany zavazují nahradit neplatné či neúčinné ustanovení novým, odpovídajícím obsahu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 smyslu ustanovení původního.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 xml:space="preserve"> Práva a povinnosti touto smlouvou výslovně neupravená se řídí příslušnými právními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předpisy, zejména občanským zákoníkem.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 Tuto smlouvu lze změnit nebo doplnit jen dodatkem k ní uzavřeným v písemné formě,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podepsaným oběma smluvními stranami.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 xml:space="preserve"> Tato smlouva je vyhotovena ve dvou stejnopisech, z nichž každá smluvní strana obdrží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 jednom z nich.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 xml:space="preserve"> Záměr pronájmu nebytových prostor uvedených v odst. </w:t>
      </w:r>
      <w:proofErr w:type="gramStart"/>
      <w:r>
        <w:rPr>
          <w:rFonts w:ascii="Times New Roman" w:hAnsi="Times New Roman"/>
          <w:sz w:val="24"/>
          <w:szCs w:val="24"/>
        </w:rPr>
        <w:t>2.1. 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 byl schválen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RM dne 09. 11. 2022 usnesením č. 5 a byl vyvěšen na úřední desce města Kouřim od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11. 11. 2022 do 28. 11. 2022.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235158" w:rsidRDefault="00C66931" w:rsidP="00235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6.6.</w:t>
      </w:r>
      <w:r>
        <w:rPr>
          <w:rFonts w:ascii="Times New Roman" w:hAnsi="Times New Roman"/>
          <w:sz w:val="24"/>
          <w:szCs w:val="24"/>
        </w:rPr>
        <w:t xml:space="preserve"> Uzavření této smlouvy schvál</w:t>
      </w:r>
      <w:r w:rsidR="00235158">
        <w:rPr>
          <w:rFonts w:ascii="Times New Roman" w:hAnsi="Times New Roman"/>
          <w:sz w:val="24"/>
          <w:szCs w:val="24"/>
        </w:rPr>
        <w:t>eno</w:t>
      </w:r>
      <w:r>
        <w:rPr>
          <w:rFonts w:ascii="Times New Roman" w:hAnsi="Times New Roman"/>
          <w:sz w:val="24"/>
          <w:szCs w:val="24"/>
        </w:rPr>
        <w:t xml:space="preserve"> </w:t>
      </w:r>
      <w:r w:rsidR="0023515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ad</w:t>
      </w:r>
      <w:r w:rsidR="00235158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města Kouřim dne 28. 11.</w:t>
      </w:r>
      <w:r w:rsidR="00235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2022 usnesením č. </w:t>
      </w:r>
      <w:r w:rsidR="00235158">
        <w:rPr>
          <w:rFonts w:ascii="Times New Roman" w:hAnsi="Times New Roman"/>
          <w:sz w:val="24"/>
          <w:szCs w:val="24"/>
        </w:rPr>
        <w:t xml:space="preserve">35, </w:t>
      </w:r>
    </w:p>
    <w:p w:rsidR="00C66931" w:rsidRDefault="00235158" w:rsidP="002351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 nímž je tato smlouva v souladu.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6.7.</w:t>
      </w:r>
      <w:r>
        <w:rPr>
          <w:rFonts w:ascii="Times New Roman" w:hAnsi="Times New Roman"/>
          <w:sz w:val="24"/>
          <w:szCs w:val="24"/>
        </w:rPr>
        <w:t xml:space="preserve"> Účastníci smlouvy shodně prohlašují, že jsou způsobilí k tomuto právnímu jednání, že si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smlouvu před jejím podpisem přečetli, rozumí jí a s jejím obsahem souhlasí, a že ji 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uzavírají svobodně a vážně. Na důkaz výše uvedeného připojují smluvní strany své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vlastnoruční podpisy.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Kouřimi dne </w:t>
      </w:r>
      <w:r w:rsidR="00CF0F95">
        <w:rPr>
          <w:rFonts w:ascii="Times New Roman" w:hAnsi="Times New Roman"/>
          <w:sz w:val="24"/>
          <w:szCs w:val="24"/>
        </w:rPr>
        <w:t>01. 12. 2022</w:t>
      </w:r>
      <w:bookmarkStart w:id="0" w:name="_GoBack"/>
      <w:bookmarkEnd w:id="0"/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                                            ………………………………….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pronajímatel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nájemce</w:t>
      </w: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>
      <w:pPr>
        <w:spacing w:after="0"/>
        <w:rPr>
          <w:rFonts w:ascii="Times New Roman" w:hAnsi="Times New Roman"/>
          <w:sz w:val="24"/>
          <w:szCs w:val="24"/>
        </w:rPr>
      </w:pPr>
    </w:p>
    <w:p w:rsidR="00C66931" w:rsidRDefault="00C66931" w:rsidP="00C66931"/>
    <w:p w:rsidR="00A76A70" w:rsidRDefault="00A76A70"/>
    <w:sectPr w:rsidR="00A7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31"/>
    <w:rsid w:val="00235158"/>
    <w:rsid w:val="00A76A70"/>
    <w:rsid w:val="00C66931"/>
    <w:rsid w:val="00C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D9CCA-B108-499B-A996-89DE00ED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93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984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Hasilova</dc:creator>
  <cp:keywords/>
  <dc:description/>
  <cp:lastModifiedBy>Hasilova</cp:lastModifiedBy>
  <cp:revision>3</cp:revision>
  <dcterms:created xsi:type="dcterms:W3CDTF">2022-11-24T11:53:00Z</dcterms:created>
  <dcterms:modified xsi:type="dcterms:W3CDTF">2022-11-30T11:08:00Z</dcterms:modified>
</cp:coreProperties>
</file>