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F5ECF8B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08365B">
        <w:rPr>
          <w:rFonts w:cs="Arial"/>
          <w:b/>
          <w:sz w:val="24"/>
          <w:szCs w:val="24"/>
        </w:rPr>
        <w:t xml:space="preserve">Dodatek č. </w:t>
      </w:r>
      <w:r w:rsidR="009E6C0C">
        <w:rPr>
          <w:rFonts w:cs="Arial"/>
          <w:b/>
          <w:sz w:val="24"/>
          <w:szCs w:val="24"/>
        </w:rPr>
        <w:t>1</w:t>
      </w:r>
      <w:r w:rsidR="003141CB" w:rsidRPr="0008365B">
        <w:rPr>
          <w:rFonts w:cs="Arial"/>
          <w:b/>
          <w:sz w:val="24"/>
          <w:szCs w:val="24"/>
        </w:rPr>
        <w:t xml:space="preserve"> </w:t>
      </w:r>
      <w:r w:rsidRPr="0008365B">
        <w:rPr>
          <w:rFonts w:cs="Arial"/>
          <w:b/>
          <w:sz w:val="24"/>
          <w:szCs w:val="24"/>
        </w:rPr>
        <w:t xml:space="preserve">ke Smlouvě </w:t>
      </w:r>
      <w:r w:rsidR="006F53DC" w:rsidRPr="0008365B">
        <w:rPr>
          <w:rFonts w:cs="Arial"/>
          <w:b/>
          <w:sz w:val="24"/>
          <w:szCs w:val="24"/>
        </w:rPr>
        <w:t>o zajištění ubytovací kapacity</w:t>
      </w:r>
      <w:r w:rsidR="00A346AE" w:rsidRPr="0008365B">
        <w:rPr>
          <w:rFonts w:cs="Arial"/>
          <w:b/>
          <w:sz w:val="24"/>
          <w:szCs w:val="24"/>
        </w:rPr>
        <w:t xml:space="preserve"> </w:t>
      </w:r>
      <w:r w:rsidR="0077026D" w:rsidRPr="0008365B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8365B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9E6C0C">
                    <w:rPr>
                      <w:rFonts w:cs="Arial"/>
                      <w:b/>
                      <w:sz w:val="24"/>
                      <w:szCs w:val="24"/>
                    </w:rPr>
                    <w:t>/1201</w:t>
                  </w:r>
                  <w:r w:rsidR="00092296" w:rsidRPr="0008365B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7E29480" w:rsidR="008E6883" w:rsidRPr="00A02CD7" w:rsidRDefault="007E705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098528856"/>
                        <w:placeholder>
                          <w:docPart w:val="F0129F77844644658FA7F471C9047FB1"/>
                        </w:placeholder>
                      </w:sdtPr>
                      <w:sdtEndPr/>
                      <w:sdtContent>
                        <w:r w:rsidR="009E6C0C">
                          <w:rPr>
                            <w:rFonts w:cs="Arial"/>
                            <w:b/>
                            <w:szCs w:val="20"/>
                          </w:rPr>
                          <w:t>Obec Ostrožská Lhota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1636B8F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341231924"/>
                                <w:placeholder>
                                  <w:docPart w:val="FF4EBF09346E4A29BC33FA4BF54D7CE8"/>
                                </w:placeholder>
                              </w:sdtPr>
                              <w:sdtEndPr/>
                              <w:sdtContent>
                                <w:r w:rsidR="009E6C0C">
                                  <w:rPr>
                                    <w:rFonts w:cs="Arial"/>
                                    <w:szCs w:val="20"/>
                                  </w:rPr>
                                  <w:t>Ostrožská Lhota 148, 687 23 Ostrožská Lhota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A500E8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070271750"/>
                            <w:placeholder>
                              <w:docPart w:val="15AEFD96D8624A0CACE935D205CE6401"/>
                            </w:placeholder>
                          </w:sdtPr>
                          <w:sdtEndPr/>
                          <w:sdtContent>
                            <w:r w:rsidR="009E6C0C">
                              <w:rPr>
                                <w:rFonts w:cs="Arial"/>
                                <w:szCs w:val="20"/>
                              </w:rPr>
                              <w:t>00291196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450273E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888183749"/>
                            <w:placeholder>
                              <w:docPart w:val="1C9AA568E6F74694B4751999837BB334"/>
                            </w:placeholder>
                          </w:sdtPr>
                          <w:sdtEndPr/>
                          <w:sdtContent>
                            <w:r w:rsidR="009E6C0C">
                              <w:rPr>
                                <w:rFonts w:cs="Arial"/>
                                <w:szCs w:val="20"/>
                              </w:rPr>
                              <w:t>1543074369/088, Česká spořitelna,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5C2760E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838602201"/>
                                <w:placeholder>
                                  <w:docPart w:val="E1E15703B6994A67BB736ABAA97E880B"/>
                                </w:placeholder>
                              </w:sdtPr>
                              <w:sdtEndPr/>
                              <w:sdtContent>
                                <w:r w:rsidR="009E6C0C">
                                  <w:rPr>
                                    <w:rFonts w:cs="Arial"/>
                                    <w:szCs w:val="20"/>
                                  </w:rPr>
                                  <w:t>Ing. Roman Tuháček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08365B" w:rsidRDefault="00CF3267" w:rsidP="00CF3267">
      <w:pPr>
        <w:pStyle w:val="Nadpis1"/>
        <w:rPr>
          <w:rFonts w:cs="Arial"/>
        </w:rPr>
      </w:pPr>
      <w:r w:rsidRPr="0008365B">
        <w:rPr>
          <w:rFonts w:cs="Arial"/>
        </w:rPr>
        <w:t>Úvodní prohlášení</w:t>
      </w:r>
    </w:p>
    <w:p w14:paraId="4BEE148E" w14:textId="549D08BE" w:rsidR="00CF3267" w:rsidRPr="00CD787C" w:rsidRDefault="00CF3267" w:rsidP="004A45BC">
      <w:pPr>
        <w:pStyle w:val="2rove"/>
      </w:pPr>
      <w:r w:rsidRPr="0008365B">
        <w:t>Smluvní s</w:t>
      </w:r>
      <w:r w:rsidR="009E6C0C">
        <w:t xml:space="preserve">trany shodně prohlašují, že dne 3. 5. </w:t>
      </w:r>
      <w:r w:rsidR="00725DE7" w:rsidRPr="0008365B">
        <w:t>2022</w:t>
      </w:r>
      <w:r w:rsidR="003F7EA3" w:rsidRPr="0008365B">
        <w:t xml:space="preserve"> </w:t>
      </w:r>
      <w:r w:rsidRPr="0008365B">
        <w:t xml:space="preserve">uzavřely smlouvu </w:t>
      </w:r>
      <w:r w:rsidR="004A45BC" w:rsidRPr="0008365B">
        <w:t xml:space="preserve">o zajištění ubytovací kapacity </w:t>
      </w:r>
      <w:r w:rsidRPr="0008365B">
        <w:t>č.</w:t>
      </w:r>
      <w:r w:rsidR="003F7EA3" w:rsidRPr="0008365B">
        <w:t> </w:t>
      </w:r>
      <w:r w:rsidRPr="0008365B">
        <w:rPr>
          <w:rFonts w:cs="Arial"/>
        </w:rPr>
        <w:t>D</w:t>
      </w:r>
      <w:r w:rsidR="009E6C0C">
        <w:rPr>
          <w:rFonts w:cs="Arial"/>
        </w:rPr>
        <w:t>/1201</w:t>
      </w:r>
      <w:r w:rsidRPr="0008365B">
        <w:rPr>
          <w:rFonts w:cs="Arial"/>
        </w:rPr>
        <w:t>/2022/KH</w:t>
      </w:r>
      <w:r w:rsidRPr="0008365B">
        <w:t xml:space="preserve"> (dále je</w:t>
      </w:r>
      <w:r w:rsidR="003F7EA3" w:rsidRPr="0008365B">
        <w:t>n</w:t>
      </w:r>
      <w:r w:rsidRPr="0008365B">
        <w:t xml:space="preserve"> „</w:t>
      </w:r>
      <w:r w:rsidRPr="0008365B">
        <w:rPr>
          <w:b/>
        </w:rPr>
        <w:t>smlouva</w:t>
      </w:r>
      <w:r w:rsidRPr="0008365B">
        <w:t xml:space="preserve">“). </w:t>
      </w:r>
      <w:r w:rsidR="0041293D" w:rsidRPr="0008365B">
        <w:t>S</w:t>
      </w:r>
      <w:r w:rsidRPr="0008365B">
        <w:t xml:space="preserve">mluvní strany </w:t>
      </w:r>
      <w:r w:rsidR="0041293D" w:rsidRPr="0008365B">
        <w:t xml:space="preserve">se </w:t>
      </w:r>
      <w:r w:rsidRPr="0008365B">
        <w:t>dohodly na uzavření dodatku č.</w:t>
      </w:r>
      <w:r w:rsidR="009E6C0C">
        <w:t xml:space="preserve"> 1 </w:t>
      </w:r>
      <w:r w:rsidRPr="0008365B">
        <w:t>ke</w:t>
      </w:r>
      <w:r w:rsidR="003F7EA3" w:rsidRPr="0008365B">
        <w:t> </w:t>
      </w:r>
      <w:r w:rsidRPr="0008365B">
        <w:t xml:space="preserve">smlouvě, kterým dochází </w:t>
      </w:r>
      <w:r w:rsidR="005D5B73" w:rsidRPr="0008365B">
        <w:t xml:space="preserve">ke změně </w:t>
      </w:r>
      <w:r w:rsidR="00092296" w:rsidRPr="0008365B">
        <w:rPr>
          <w:rFonts w:cs="Arial"/>
        </w:rPr>
        <w:t>doby poskytování ubytovací kapacity v nouzovém ubytování</w:t>
      </w:r>
      <w:r w:rsidR="0041587C" w:rsidRPr="0008365B">
        <w:rPr>
          <w:rFonts w:cs="Arial"/>
        </w:rPr>
        <w:t xml:space="preserve"> a </w:t>
      </w:r>
      <w:r w:rsidR="002A5416" w:rsidRPr="0008365B">
        <w:rPr>
          <w:rFonts w:cs="Arial"/>
        </w:rPr>
        <w:t>adaptace na měnící se</w:t>
      </w:r>
      <w:r w:rsidR="002A5416">
        <w:rPr>
          <w:rFonts w:cs="Arial"/>
        </w:rPr>
        <w:t xml:space="preserve">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Pr="009E6C0C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</w:t>
      </w:r>
      <w:r w:rsidR="00092296" w:rsidRPr="009E6C0C">
        <w:t xml:space="preserve">kapacity v nouzovém ubytování končí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 w:rsidRPr="009E6C0C">
            <w:t xml:space="preserve">31. </w:t>
          </w:r>
          <w:r w:rsidR="00AF3723" w:rsidRPr="009E6C0C">
            <w:t>3</w:t>
          </w:r>
          <w:r w:rsidR="00092296" w:rsidRPr="009E6C0C">
            <w:t>. 202</w:t>
          </w:r>
          <w:r w:rsidR="00AF3723" w:rsidRPr="009E6C0C">
            <w:t>3</w:t>
          </w:r>
          <w:r w:rsidR="00092296" w:rsidRPr="009E6C0C">
            <w:t>.</w:t>
          </w:r>
        </w:sdtContent>
      </w:sdt>
    </w:p>
    <w:p w14:paraId="5EA16FB8" w14:textId="65F0D043" w:rsidR="00224164" w:rsidRDefault="00224164" w:rsidP="00224164">
      <w:pPr>
        <w:pStyle w:val="2rove"/>
      </w:pPr>
      <w:r w:rsidRPr="009E6C0C">
        <w:t>Smluvní strany se dohodly, že se čl. 3. Kompen</w:t>
      </w:r>
      <w:r w:rsidR="009E6C0C" w:rsidRPr="009E6C0C">
        <w:t>zační příspěvek</w:t>
      </w:r>
      <w:r w:rsidRPr="009E6C0C">
        <w:t>, odst. 3</w:t>
      </w:r>
      <w:r>
        <w:t>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7AE5618C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4CDC4147" w14:textId="6A060BC7" w:rsidR="0008365B" w:rsidRDefault="0008365B" w:rsidP="0008365B">
      <w:pPr>
        <w:pStyle w:val="Nadpis1"/>
        <w:numPr>
          <w:ilvl w:val="0"/>
          <w:numId w:val="0"/>
        </w:numPr>
        <w:ind w:left="431"/>
        <w:jc w:val="left"/>
      </w:pPr>
    </w:p>
    <w:p w14:paraId="04FEC536" w14:textId="77777777" w:rsidR="009E6C0C" w:rsidRPr="009E6C0C" w:rsidRDefault="009E6C0C" w:rsidP="009E6C0C">
      <w:pPr>
        <w:pStyle w:val="Hlavntextlnksmlouvy"/>
        <w:numPr>
          <w:ilvl w:val="0"/>
          <w:numId w:val="0"/>
        </w:numPr>
        <w:ind w:left="567"/>
      </w:pPr>
    </w:p>
    <w:p w14:paraId="03CF91BD" w14:textId="6C12F3E5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102600E9" w14:textId="77ECDCF7" w:rsidR="0008365B" w:rsidRDefault="0008365B" w:rsidP="0008365B">
      <w:pPr>
        <w:pStyle w:val="Odstavecseseznamem"/>
        <w:rPr>
          <w:rFonts w:cs="Arial"/>
        </w:rPr>
      </w:pPr>
    </w:p>
    <w:p w14:paraId="326127BF" w14:textId="77777777" w:rsidR="006D014B" w:rsidRDefault="006D014B" w:rsidP="006D014B">
      <w:pPr>
        <w:pStyle w:val="2rove"/>
        <w:numPr>
          <w:ilvl w:val="0"/>
          <w:numId w:val="0"/>
        </w:numPr>
        <w:rPr>
          <w:rFonts w:cs="Arial"/>
        </w:rPr>
      </w:pPr>
    </w:p>
    <w:p w14:paraId="543E9CA8" w14:textId="77777777" w:rsidR="006D014B" w:rsidRDefault="006D014B" w:rsidP="006D014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010CC3CF" w14:textId="5AFA3CBC" w:rsidR="006D014B" w:rsidRDefault="006D014B" w:rsidP="006D014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 w:rsidR="007E705F">
        <w:rPr>
          <w:rFonts w:cs="Arial"/>
          <w:szCs w:val="20"/>
        </w:rPr>
        <w:t>Rada obce</w:t>
      </w:r>
      <w:r w:rsidR="007E705F">
        <w:rPr>
          <w:rFonts w:cs="Arial"/>
          <w:szCs w:val="20"/>
          <w:u w:val="dotted"/>
        </w:rPr>
        <w:t xml:space="preserve"> </w:t>
      </w:r>
    </w:p>
    <w:p w14:paraId="61C08974" w14:textId="65BD686B" w:rsidR="006D014B" w:rsidRPr="007E705F" w:rsidRDefault="006D014B" w:rsidP="006D014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bookmarkStart w:id="0" w:name="_GoBack"/>
      <w:r w:rsidR="007E705F" w:rsidRPr="007E705F">
        <w:rPr>
          <w:bCs/>
        </w:rPr>
        <w:t>15.</w:t>
      </w:r>
      <w:r w:rsidR="007E705F" w:rsidRPr="007E705F">
        <w:rPr>
          <w:bCs/>
        </w:rPr>
        <w:t xml:space="preserve"> </w:t>
      </w:r>
      <w:r w:rsidR="007E705F" w:rsidRPr="007E705F">
        <w:rPr>
          <w:bCs/>
        </w:rPr>
        <w:t>11.</w:t>
      </w:r>
      <w:r w:rsidR="007E705F" w:rsidRPr="007E705F">
        <w:rPr>
          <w:bCs/>
        </w:rPr>
        <w:t xml:space="preserve"> 2022 usnesením 2022/RO/2/10</w:t>
      </w:r>
    </w:p>
    <w:bookmarkEnd w:id="0"/>
    <w:p w14:paraId="54E5DB40" w14:textId="77777777" w:rsidR="006D014B" w:rsidRDefault="006D014B" w:rsidP="0008365B">
      <w:pPr>
        <w:pStyle w:val="Odstavecseseznamem"/>
        <w:rPr>
          <w:rFonts w:cs="Arial"/>
        </w:rPr>
      </w:pPr>
    </w:p>
    <w:p w14:paraId="2E239B3E" w14:textId="77777777" w:rsidR="0008365B" w:rsidRDefault="0008365B" w:rsidP="0008365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A62C8BF" w:rsidR="006A4FA0" w:rsidRPr="00B8459E" w:rsidRDefault="007E705F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922912650"/>
                        <w:placeholder>
                          <w:docPart w:val="5DD2F575807D4684BCDC3C175EDAEF01"/>
                        </w:placeholder>
                      </w:sdtPr>
                      <w:sdtEndPr/>
                      <w:sdtContent>
                        <w:r w:rsidR="009E6C0C">
                          <w:rPr>
                            <w:rFonts w:cs="Arial"/>
                            <w:szCs w:val="20"/>
                          </w:rPr>
                          <w:t>Ing. Roman Tuháček</w:t>
                        </w:r>
                      </w:sdtContent>
                    </w:sdt>
                    <w:r w:rsidR="009E6C0C">
                      <w:rPr>
                        <w:rFonts w:cs="Arial"/>
                        <w:szCs w:val="20"/>
                      </w:rPr>
                      <w:t>, starosta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57106846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7E705F">
      <w:rPr>
        <w:noProof/>
      </w:rPr>
      <w:t>1</w:t>
    </w:r>
    <w:r w:rsidRPr="003D1375">
      <w:fldChar w:fldCharType="end"/>
    </w:r>
    <w:r w:rsidRPr="003D1375">
      <w:t xml:space="preserve"> z </w:t>
    </w:r>
    <w:r w:rsidR="007E705F">
      <w:fldChar w:fldCharType="begin"/>
    </w:r>
    <w:r w:rsidR="007E705F">
      <w:instrText>NUMPAGES  \* Arabic  \* MERGEFORMAT</w:instrText>
    </w:r>
    <w:r w:rsidR="007E705F">
      <w:fldChar w:fldCharType="separate"/>
    </w:r>
    <w:r w:rsidR="007E705F">
      <w:rPr>
        <w:noProof/>
      </w:rPr>
      <w:t>2</w:t>
    </w:r>
    <w:r w:rsidR="007E705F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365B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14B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E705F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E6C0C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09A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2458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772E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paragraph" w:styleId="Odstavecseseznamem">
    <w:name w:val="List Paragraph"/>
    <w:basedOn w:val="Normln"/>
    <w:uiPriority w:val="34"/>
    <w:semiHidden/>
    <w:qFormat/>
    <w:rsid w:val="0008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F0129F77844644658FA7F471C9047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8EDBC-F839-44D0-BB10-E04B23F31ED6}"/>
      </w:docPartPr>
      <w:docPartBody>
        <w:p w:rsidR="003C53EC" w:rsidRDefault="009C14E1" w:rsidP="009C14E1">
          <w:pPr>
            <w:pStyle w:val="F0129F77844644658FA7F471C9047FB1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F4EBF09346E4A29BC33FA4BF54D7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71A42-53F9-4470-9E3A-B96978790484}"/>
      </w:docPartPr>
      <w:docPartBody>
        <w:p w:rsidR="003C53EC" w:rsidRDefault="009C14E1" w:rsidP="009C14E1">
          <w:pPr>
            <w:pStyle w:val="FF4EBF09346E4A29BC33FA4BF54D7CE8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5AEFD96D8624A0CACE935D205CE6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BDE13-994D-4039-88E3-46A9CAFD6356}"/>
      </w:docPartPr>
      <w:docPartBody>
        <w:p w:rsidR="003C53EC" w:rsidRDefault="009C14E1" w:rsidP="009C14E1">
          <w:pPr>
            <w:pStyle w:val="15AEFD96D8624A0CACE935D205CE6401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1C9AA568E6F74694B4751999837B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9AB7F-F887-4895-BA63-111B71BCDB52}"/>
      </w:docPartPr>
      <w:docPartBody>
        <w:p w:rsidR="003C53EC" w:rsidRDefault="009C14E1" w:rsidP="009C14E1">
          <w:pPr>
            <w:pStyle w:val="1C9AA568E6F74694B4751999837BB33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E1E15703B6994A67BB736ABAA97E8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34009-046F-4A60-B85C-85C5C938A300}"/>
      </w:docPartPr>
      <w:docPartBody>
        <w:p w:rsidR="003C53EC" w:rsidRDefault="009C14E1" w:rsidP="009C14E1">
          <w:pPr>
            <w:pStyle w:val="E1E15703B6994A67BB736ABAA97E880B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DD2F575807D4684BCDC3C175EDAE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ED1C3-818E-43E4-B3F4-231BDF1CCA15}"/>
      </w:docPartPr>
      <w:docPartBody>
        <w:p w:rsidR="003C53EC" w:rsidRDefault="009C14E1" w:rsidP="009C14E1">
          <w:pPr>
            <w:pStyle w:val="5DD2F575807D4684BCDC3C175EDAEF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3C53EC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9C14E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14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F0129F77844644658FA7F471C9047FB1">
    <w:name w:val="F0129F77844644658FA7F471C9047FB1"/>
    <w:rsid w:val="009C14E1"/>
  </w:style>
  <w:style w:type="paragraph" w:customStyle="1" w:styleId="FF4EBF09346E4A29BC33FA4BF54D7CE8">
    <w:name w:val="FF4EBF09346E4A29BC33FA4BF54D7CE8"/>
    <w:rsid w:val="009C14E1"/>
  </w:style>
  <w:style w:type="paragraph" w:customStyle="1" w:styleId="15AEFD96D8624A0CACE935D205CE6401">
    <w:name w:val="15AEFD96D8624A0CACE935D205CE6401"/>
    <w:rsid w:val="009C14E1"/>
  </w:style>
  <w:style w:type="paragraph" w:customStyle="1" w:styleId="1C9AA568E6F74694B4751999837BB334">
    <w:name w:val="1C9AA568E6F74694B4751999837BB334"/>
    <w:rsid w:val="009C14E1"/>
  </w:style>
  <w:style w:type="paragraph" w:customStyle="1" w:styleId="E1E15703B6994A67BB736ABAA97E880B">
    <w:name w:val="E1E15703B6994A67BB736ABAA97E880B"/>
    <w:rsid w:val="009C14E1"/>
  </w:style>
  <w:style w:type="paragraph" w:customStyle="1" w:styleId="5DD2F575807D4684BCDC3C175EDAEF01">
    <w:name w:val="5DD2F575807D4684BCDC3C175EDAEF01"/>
    <w:rsid w:val="009C1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4F306-C27D-4903-979A-C734A5DF0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6174C-D94E-4F90-8995-3FD1B608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6</cp:revision>
  <cp:lastPrinted>2022-10-13T07:46:00Z</cp:lastPrinted>
  <dcterms:created xsi:type="dcterms:W3CDTF">2022-11-10T12:19:00Z</dcterms:created>
  <dcterms:modified xsi:type="dcterms:W3CDTF">2022-11-29T12:34:00Z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