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1210000010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2"/>
        <w:spacing w:before="185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 w:before="1"/>
        <w:ind w:left="242" w:right="8047" w:firstLine="0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line="265" w:lineRule="exact" w:before="1"/>
        <w:ind w:left="242"/>
        <w:jc w:val="left"/>
      </w:pPr>
      <w:r>
        <w:rPr/>
        <w:t>TESPRA</w:t>
      </w:r>
      <w:r>
        <w:rPr>
          <w:spacing w:val="-5"/>
        </w:rPr>
        <w:t> </w:t>
      </w:r>
      <w:r>
        <w:rPr/>
        <w:t>Hodonín,</w:t>
      </w:r>
      <w:r>
        <w:rPr>
          <w:spacing w:val="-3"/>
        </w:rPr>
        <w:t> </w:t>
      </w:r>
      <w:r>
        <w:rPr/>
        <w:t>s.r.o.</w:t>
      </w:r>
    </w:p>
    <w:p>
      <w:pPr>
        <w:pStyle w:val="BodyText"/>
        <w:spacing w:line="265" w:lineRule="exact"/>
        <w:ind w:left="242" w:firstLine="0"/>
        <w:jc w:val="left"/>
      </w:pPr>
      <w:r>
        <w:rPr/>
        <w:t>obchodní</w:t>
      </w:r>
      <w:r>
        <w:rPr>
          <w:spacing w:val="25"/>
        </w:rPr>
        <w:t> </w:t>
      </w:r>
      <w:r>
        <w:rPr/>
        <w:t>společnost</w:t>
      </w:r>
      <w:r>
        <w:rPr>
          <w:spacing w:val="24"/>
        </w:rPr>
        <w:t> </w:t>
      </w:r>
      <w:r>
        <w:rPr/>
        <w:t>zapsaná</w:t>
      </w:r>
      <w:r>
        <w:rPr>
          <w:spacing w:val="24"/>
        </w:rPr>
        <w:t> </w:t>
      </w:r>
      <w:r>
        <w:rPr/>
        <w:t>v</w:t>
      </w:r>
      <w:r>
        <w:rPr>
          <w:spacing w:val="25"/>
        </w:rPr>
        <w:t> </w:t>
      </w:r>
      <w:r>
        <w:rPr/>
        <w:t>obchodním</w:t>
      </w:r>
      <w:r>
        <w:rPr>
          <w:spacing w:val="26"/>
        </w:rPr>
        <w:t> </w:t>
      </w:r>
      <w:r>
        <w:rPr/>
        <w:t>rejstříku</w:t>
      </w:r>
      <w:r>
        <w:rPr>
          <w:spacing w:val="25"/>
        </w:rPr>
        <w:t> </w:t>
      </w:r>
      <w:r>
        <w:rPr/>
        <w:t>vedeném</w:t>
      </w:r>
      <w:r>
        <w:rPr>
          <w:spacing w:val="25"/>
        </w:rPr>
        <w:t> </w:t>
      </w:r>
      <w:r>
        <w:rPr/>
        <w:t>Krajským</w:t>
      </w:r>
      <w:r>
        <w:rPr>
          <w:spacing w:val="25"/>
        </w:rPr>
        <w:t> </w:t>
      </w:r>
      <w:r>
        <w:rPr/>
        <w:t>soudem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/>
        <w:t>Brně,</w:t>
      </w:r>
      <w:r>
        <w:rPr>
          <w:spacing w:val="25"/>
        </w:rPr>
        <w:t> </w:t>
      </w:r>
      <w:r>
        <w:rPr/>
        <w:t>oddíl</w:t>
      </w:r>
      <w:r>
        <w:rPr>
          <w:spacing w:val="25"/>
        </w:rPr>
        <w:t> </w:t>
      </w:r>
      <w:r>
        <w:rPr/>
        <w:t>C,</w:t>
      </w:r>
      <w:r>
        <w:rPr>
          <w:spacing w:val="25"/>
        </w:rPr>
        <w:t> </w:t>
      </w:r>
      <w:r>
        <w:rPr/>
        <w:t>vložka</w:t>
      </w:r>
    </w:p>
    <w:p>
      <w:pPr>
        <w:pStyle w:val="BodyText"/>
        <w:spacing w:before="1"/>
        <w:ind w:left="242" w:firstLine="0"/>
        <w:jc w:val="left"/>
      </w:pPr>
      <w:r>
        <w:rPr/>
        <w:t>29223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Velkomoravská</w:t>
      </w:r>
      <w:r>
        <w:rPr>
          <w:spacing w:val="-4"/>
        </w:rPr>
        <w:t> </w:t>
      </w:r>
      <w:r>
        <w:rPr/>
        <w:t>3652/91,</w:t>
      </w:r>
      <w:r>
        <w:rPr>
          <w:spacing w:val="-3"/>
        </w:rPr>
        <w:t> </w:t>
      </w:r>
      <w:r>
        <w:rPr/>
        <w:t>695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/>
        <w:t>Hodonín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IČO:</w:t>
      </w:r>
      <w:r>
        <w:rPr>
          <w:rFonts w:ascii="Times New Roman" w:hAnsi="Times New Roman"/>
        </w:rPr>
        <w:tab/>
      </w:r>
      <w:r>
        <w:rPr/>
        <w:t>25512251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Ivo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1754460227/0100</w:t>
      </w:r>
    </w:p>
    <w:p>
      <w:pPr>
        <w:pStyle w:val="BodyText"/>
        <w:spacing w:line="265" w:lineRule="exact"/>
        <w:ind w:left="242" w:firstLine="0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1" w:firstLine="0"/>
      </w:pPr>
      <w:r>
        <w:rPr/>
        <w:t>„Smlouva“) se uzavírá na základě Rozhodnutí ministra životního prostředí č. 1210000010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26. 11. 2022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5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T/2021</w:t>
      </w:r>
    </w:p>
    <w:p>
      <w:pPr>
        <w:pStyle w:val="BodyText"/>
        <w:ind w:right="110" w:firstLine="0"/>
      </w:pPr>
      <w:r>
        <w:rPr/>
        <w:t>„Obnova infrastruktury pro životní prostředí“ k předkládání žádostí o poskytnutí podpory (mimořádné</w:t>
      </w:r>
      <w:r>
        <w:rPr>
          <w:spacing w:val="1"/>
        </w:rPr>
        <w:t> </w:t>
      </w:r>
      <w:r>
        <w:rPr/>
        <w:t>dotační</w:t>
      </w:r>
      <w:r>
        <w:rPr>
          <w:spacing w:val="9"/>
        </w:rPr>
        <w:t> </w:t>
      </w:r>
      <w:r>
        <w:rPr/>
        <w:t>opatření</w:t>
      </w:r>
      <w:r>
        <w:rPr>
          <w:spacing w:val="8"/>
        </w:rPr>
        <w:t> </w:t>
      </w:r>
      <w:r>
        <w:rPr/>
        <w:t>k</w:t>
      </w:r>
      <w:r>
        <w:rPr>
          <w:spacing w:val="-1"/>
        </w:rPr>
        <w:t> </w:t>
      </w:r>
      <w:r>
        <w:rPr/>
        <w:t>řešení</w:t>
      </w:r>
      <w:r>
        <w:rPr>
          <w:spacing w:val="9"/>
        </w:rPr>
        <w:t> </w:t>
      </w:r>
      <w:r>
        <w:rPr/>
        <w:t>následků</w:t>
      </w:r>
      <w:r>
        <w:rPr>
          <w:spacing w:val="10"/>
        </w:rPr>
        <w:t> </w:t>
      </w:r>
      <w:r>
        <w:rPr/>
        <w:t>živelní</w:t>
      </w:r>
      <w:r>
        <w:rPr>
          <w:spacing w:val="8"/>
        </w:rPr>
        <w:t> </w:t>
      </w:r>
      <w:r>
        <w:rPr/>
        <w:t>pohromy</w:t>
      </w:r>
      <w:r>
        <w:rPr>
          <w:spacing w:val="8"/>
        </w:rPr>
        <w:t> </w:t>
      </w:r>
      <w:r>
        <w:rPr/>
        <w:t>v</w:t>
      </w:r>
      <w:r>
        <w:rPr>
          <w:spacing w:val="2"/>
        </w:rPr>
        <w:t> </w:t>
      </w:r>
      <w:r>
        <w:rPr/>
        <w:t>Jihomoravském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Ústeckém</w:t>
      </w:r>
      <w:r>
        <w:rPr>
          <w:spacing w:val="12"/>
        </w:rPr>
        <w:t> </w:t>
      </w:r>
      <w:r>
        <w:rPr/>
        <w:t>kraji)</w:t>
      </w:r>
      <w:r>
        <w:rPr>
          <w:spacing w:val="12"/>
        </w:rPr>
        <w:t> </w:t>
      </w:r>
      <w:r>
        <w:rPr/>
        <w:t>vydanou</w:t>
      </w:r>
      <w:r>
        <w:rPr>
          <w:spacing w:val="10"/>
        </w:rPr>
        <w:t> </w:t>
      </w:r>
      <w:r>
        <w:rPr/>
        <w:t>podle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01" w:header="0" w:top="1060" w:bottom="1600" w:left="1460" w:right="1020"/>
          <w:pgNumType w:start="1"/>
        </w:sectPr>
      </w:pPr>
    </w:p>
    <w:p>
      <w:pPr>
        <w:pStyle w:val="BodyText"/>
        <w:spacing w:before="73"/>
        <w:ind w:firstLine="0"/>
        <w:jc w:val="left"/>
      </w:pPr>
      <w:r>
        <w:rPr/>
        <w:t>čl.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Směrnice</w:t>
      </w:r>
      <w:r>
        <w:rPr>
          <w:spacing w:val="-3"/>
        </w:rPr>
        <w:t> </w:t>
      </w:r>
      <w:r>
        <w:rPr/>
        <w:t>MŽP</w:t>
      </w:r>
      <w:r>
        <w:rPr>
          <w:spacing w:val="-4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4"/>
        </w:rPr>
        <w:t> </w:t>
      </w:r>
      <w:r>
        <w:rPr/>
        <w:t>„Výzva“),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že</w:t>
      </w:r>
      <w:r>
        <w:rPr>
          <w:spacing w:val="-5"/>
        </w:rPr>
        <w:t> </w:t>
      </w:r>
      <w:r>
        <w:rPr/>
        <w:t>náležitosti</w:t>
      </w:r>
      <w:r>
        <w:rPr>
          <w:spacing w:val="-3"/>
        </w:rPr>
        <w:t> </w:t>
      </w:r>
      <w:r>
        <w:rPr/>
        <w:t>akce</w:t>
      </w:r>
      <w:r>
        <w:rPr>
          <w:spacing w:val="-5"/>
        </w:rPr>
        <w:t> </w:t>
      </w:r>
      <w:r>
        <w:rPr/>
        <w:t>odpovídají</w:t>
      </w:r>
      <w:r>
        <w:rPr>
          <w:spacing w:val="-3"/>
        </w:rPr>
        <w:t> </w:t>
      </w:r>
      <w:r>
        <w:rPr/>
        <w:t>podmínkám</w:t>
      </w:r>
      <w:r>
        <w:rPr>
          <w:spacing w:val="-2"/>
        </w:rPr>
        <w:t> </w:t>
      </w:r>
      <w:r>
        <w:rPr/>
        <w:t>stanoveným</w:t>
      </w:r>
      <w:r>
        <w:rPr>
          <w:spacing w:val="-3"/>
        </w:rPr>
        <w:t> </w:t>
      </w:r>
      <w:r>
        <w:rPr/>
        <w:t>Směrnicí</w:t>
      </w:r>
      <w:r>
        <w:rPr>
          <w:spacing w:val="-51"/>
        </w:rPr>
        <w:t> </w:t>
      </w:r>
      <w:r>
        <w:rPr/>
        <w:t>MŽP a</w:t>
      </w:r>
      <w:r>
        <w:rPr>
          <w:spacing w:val="-1"/>
        </w:rPr>
        <w:t> </w:t>
      </w:r>
      <w:r>
        <w:rPr/>
        <w:t>Výzvou.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 akci:</w:t>
      </w:r>
    </w:p>
    <w:p>
      <w:pPr>
        <w:pStyle w:val="Heading2"/>
        <w:spacing w:before="120"/>
        <w:ind w:right="1029"/>
      </w:pPr>
      <w:r>
        <w:rPr/>
        <w:t>„Pořízení</w:t>
      </w:r>
      <w:r>
        <w:rPr>
          <w:spacing w:val="-4"/>
        </w:rPr>
        <w:t> </w:t>
      </w:r>
      <w:r>
        <w:rPr/>
        <w:t>kontejnerů“</w:t>
      </w:r>
    </w:p>
    <w:p>
      <w:pPr>
        <w:pStyle w:val="BodyText"/>
        <w:spacing w:before="121"/>
        <w:ind w:firstLine="0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3"/>
        </w:rPr>
        <w:t> </w:t>
      </w:r>
      <w:r>
        <w:rPr/>
        <w:t>až 2023.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3"/>
          <w:sz w:val="20"/>
        </w:rPr>
        <w:t> </w:t>
      </w:r>
      <w:r>
        <w:rPr>
          <w:sz w:val="20"/>
        </w:rPr>
        <w:t>příjemci</w:t>
      </w:r>
      <w:r>
        <w:rPr>
          <w:spacing w:val="13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4"/>
          <w:sz w:val="20"/>
        </w:rPr>
        <w:t> </w:t>
      </w:r>
      <w:r>
        <w:rPr>
          <w:sz w:val="20"/>
        </w:rPr>
        <w:t>formou</w:t>
      </w:r>
      <w:r>
        <w:rPr>
          <w:spacing w:val="14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0"/>
          <w:sz w:val="20"/>
        </w:rPr>
        <w:t> </w:t>
      </w:r>
      <w:r>
        <w:rPr>
          <w:b/>
          <w:sz w:val="20"/>
        </w:rPr>
        <w:t>918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324,00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1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devět</w:t>
      </w:r>
      <w:r>
        <w:rPr>
          <w:spacing w:val="1"/>
          <w:sz w:val="20"/>
        </w:rPr>
        <w:t> </w:t>
      </w:r>
      <w:r>
        <w:rPr>
          <w:sz w:val="20"/>
        </w:rPr>
        <w:t>set osmnáct tisíc</w:t>
      </w:r>
      <w:r>
        <w:rPr>
          <w:spacing w:val="-1"/>
          <w:sz w:val="20"/>
        </w:rPr>
        <w:t> </w:t>
      </w:r>
      <w:r>
        <w:rPr>
          <w:sz w:val="20"/>
        </w:rPr>
        <w:t>tři sta</w:t>
      </w:r>
      <w:r>
        <w:rPr>
          <w:spacing w:val="-1"/>
          <w:sz w:val="20"/>
        </w:rPr>
        <w:t> </w:t>
      </w:r>
      <w:r>
        <w:rPr>
          <w:sz w:val="20"/>
        </w:rPr>
        <w:t>dvacet čtyři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 činí 918</w:t>
      </w:r>
      <w:r>
        <w:rPr>
          <w:spacing w:val="1"/>
          <w:sz w:val="20"/>
        </w:rPr>
        <w:t> </w:t>
      </w:r>
      <w:r>
        <w:rPr>
          <w:sz w:val="20"/>
        </w:rPr>
        <w:t>324,00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122" w:after="0"/>
        <w:ind w:left="525" w:right="0" w:hanging="284"/>
        <w:jc w:val="left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> </w:t>
      </w:r>
      <w:r>
        <w:rPr>
          <w:sz w:val="20"/>
        </w:rPr>
        <w:t>100,00 % základu pro</w:t>
      </w:r>
      <w:r>
        <w:rPr>
          <w:spacing w:val="3"/>
          <w:sz w:val="20"/>
        </w:rPr>
        <w:t> </w:t>
      </w:r>
      <w:r>
        <w:rPr>
          <w:sz w:val="20"/>
        </w:rPr>
        <w:t>stanovení</w:t>
      </w:r>
      <w:r>
        <w:rPr>
          <w:spacing w:val="2"/>
          <w:sz w:val="20"/>
        </w:rPr>
        <w:t> </w:t>
      </w:r>
      <w:r>
        <w:rPr>
          <w:sz w:val="20"/>
        </w:rPr>
        <w:t>podpory, tj. z</w:t>
      </w:r>
      <w:r>
        <w:rPr>
          <w:spacing w:val="1"/>
          <w:sz w:val="20"/>
        </w:rPr>
        <w:t> </w:t>
      </w:r>
      <w:r>
        <w:rPr>
          <w:sz w:val="20"/>
        </w:rPr>
        <w:t>celkových</w:t>
      </w:r>
      <w:r>
        <w:rPr>
          <w:spacing w:val="1"/>
          <w:sz w:val="20"/>
        </w:rPr>
        <w:t> </w:t>
      </w:r>
      <w:r>
        <w:rPr>
          <w:sz w:val="20"/>
        </w:rPr>
        <w:t>způsobilých výdajů podle</w:t>
      </w:r>
    </w:p>
    <w:p>
      <w:pPr>
        <w:pStyle w:val="BodyText"/>
        <w:spacing w:line="265" w:lineRule="exact"/>
        <w:ind w:firstLine="0"/>
        <w:jc w:val="left"/>
      </w:pPr>
      <w:r>
        <w:rPr/>
        <w:t>bodu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09" w:hanging="284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vrácení 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2"/>
          <w:sz w:val="20"/>
        </w:rPr>
        <w:t> </w:t>
      </w:r>
      <w:r>
        <w:rPr>
          <w:sz w:val="20"/>
        </w:rPr>
        <w:t>účet</w:t>
      </w:r>
      <w:r>
        <w:rPr>
          <w:spacing w:val="-2"/>
          <w:sz w:val="20"/>
        </w:rPr>
        <w:t> </w:t>
      </w:r>
      <w:r>
        <w:rPr>
          <w:sz w:val="20"/>
        </w:rPr>
        <w:t>Fondu uvedený</w:t>
      </w:r>
      <w:r>
        <w:rPr>
          <w:spacing w:val="3"/>
          <w:sz w:val="20"/>
        </w:rPr>
        <w:t> </w:t>
      </w:r>
      <w:r>
        <w:rPr>
          <w:sz w:val="20"/>
        </w:rPr>
        <w:t>v této</w:t>
      </w:r>
      <w:r>
        <w:rPr>
          <w:spacing w:val="3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6"/>
          <w:sz w:val="20"/>
        </w:rPr>
        <w:t> </w:t>
      </w:r>
      <w:r>
        <w:rPr>
          <w:sz w:val="20"/>
        </w:rPr>
        <w:t>poskytnutá</w:t>
      </w:r>
      <w:r>
        <w:rPr>
          <w:spacing w:val="47"/>
          <w:sz w:val="20"/>
        </w:rPr>
        <w:t> </w:t>
      </w:r>
      <w:r>
        <w:rPr>
          <w:sz w:val="20"/>
        </w:rPr>
        <w:t>podpora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47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vyhláškou</w:t>
      </w:r>
      <w:r>
        <w:rPr>
          <w:spacing w:val="47"/>
          <w:sz w:val="20"/>
        </w:rPr>
        <w:t> </w:t>
      </w:r>
      <w:r>
        <w:rPr>
          <w:sz w:val="20"/>
        </w:rPr>
        <w:t>č.</w:t>
      </w:r>
      <w:r>
        <w:rPr>
          <w:spacing w:val="47"/>
          <w:sz w:val="20"/>
        </w:rPr>
        <w:t> </w:t>
      </w:r>
      <w:r>
        <w:rPr>
          <w:sz w:val="20"/>
        </w:rPr>
        <w:t>323/2002</w:t>
      </w:r>
      <w:r>
        <w:rPr>
          <w:spacing w:val="48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rozpočtové</w:t>
      </w:r>
      <w:r>
        <w:rPr>
          <w:spacing w:val="46"/>
          <w:sz w:val="20"/>
        </w:rPr>
        <w:t> </w:t>
      </w:r>
      <w:r>
        <w:rPr>
          <w:sz w:val="20"/>
        </w:rPr>
        <w:t>skladbě,</w:t>
      </w:r>
      <w:r>
        <w:rPr>
          <w:spacing w:val="-5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neinvestičních</w:t>
      </w:r>
      <w:r>
        <w:rPr>
          <w:spacing w:val="1"/>
          <w:sz w:val="20"/>
        </w:rPr>
        <w:t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vyúčtování)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částku</w:t>
      </w:r>
      <w:r>
        <w:rPr>
          <w:spacing w:val="-53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možno</w:t>
      </w:r>
      <w:r>
        <w:rPr>
          <w:spacing w:val="13"/>
          <w:sz w:val="20"/>
        </w:rPr>
        <w:t> </w:t>
      </w:r>
      <w:r>
        <w:rPr>
          <w:sz w:val="20"/>
        </w:rPr>
        <w:t>použít</w:t>
      </w:r>
      <w:r>
        <w:rPr>
          <w:spacing w:val="12"/>
          <w:sz w:val="20"/>
        </w:rPr>
        <w:t> </w:t>
      </w:r>
      <w:r>
        <w:rPr>
          <w:sz w:val="20"/>
        </w:rPr>
        <w:t>pouze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úhradu</w:t>
      </w:r>
      <w:r>
        <w:rPr>
          <w:spacing w:val="16"/>
          <w:sz w:val="20"/>
        </w:rPr>
        <w:t> </w:t>
      </w:r>
      <w:r>
        <w:rPr>
          <w:sz w:val="20"/>
        </w:rPr>
        <w:t>skutečných,</w:t>
      </w:r>
      <w:r>
        <w:rPr>
          <w:spacing w:val="15"/>
          <w:sz w:val="20"/>
        </w:rPr>
        <w:t> </w:t>
      </w:r>
      <w:r>
        <w:rPr>
          <w:sz w:val="20"/>
        </w:rPr>
        <w:t>účelných,</w:t>
      </w:r>
      <w:r>
        <w:rPr>
          <w:spacing w:val="15"/>
          <w:sz w:val="20"/>
        </w:rPr>
        <w:t> </w:t>
      </w:r>
      <w:r>
        <w:rPr>
          <w:sz w:val="20"/>
        </w:rPr>
        <w:t>efektivních,</w:t>
      </w:r>
      <w:r>
        <w:rPr>
          <w:spacing w:val="15"/>
          <w:sz w:val="20"/>
        </w:rPr>
        <w:t> </w:t>
      </w:r>
      <w:r>
        <w:rPr>
          <w:sz w:val="20"/>
        </w:rPr>
        <w:t>oprávněně,</w:t>
      </w:r>
      <w:r>
        <w:rPr>
          <w:spacing w:val="15"/>
          <w:sz w:val="20"/>
        </w:rPr>
        <w:t> </w:t>
      </w:r>
      <w:r>
        <w:rPr>
          <w:sz w:val="20"/>
        </w:rPr>
        <w:t>hospodárně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24. 6. 2021 do 31. 3.</w:t>
      </w:r>
      <w:r>
        <w:rPr>
          <w:spacing w:val="1"/>
          <w:sz w:val="20"/>
        </w:rPr>
        <w:t> </w:t>
      </w:r>
      <w:r>
        <w:rPr>
          <w:sz w:val="20"/>
        </w:rPr>
        <w:t>2023.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ind w:firstLine="0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7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before="1"/>
        <w:ind w:firstLine="0"/>
        <w:jc w:val="left"/>
      </w:pPr>
      <w:r>
        <w:rPr/>
        <w:t>Výzvy.</w:t>
      </w:r>
    </w:p>
    <w:p>
      <w:pPr>
        <w:spacing w:after="0"/>
        <w:jc w:val="left"/>
        <w:sectPr>
          <w:pgSz w:w="12240" w:h="15840"/>
          <w:pgMar w:header="0" w:footer="1401" w:top="1060" w:bottom="1660" w:left="1460" w:right="1020"/>
        </w:sectPr>
      </w:pPr>
    </w:p>
    <w:p>
      <w:pPr>
        <w:pStyle w:val="Heading1"/>
        <w:spacing w:before="73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 této 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> </w:t>
      </w:r>
      <w:r>
        <w:rPr>
          <w:sz w:val="20"/>
        </w:rPr>
        <w:t>splnění</w:t>
      </w:r>
      <w:r>
        <w:rPr>
          <w:spacing w:val="51"/>
          <w:sz w:val="20"/>
        </w:rPr>
        <w:t> </w:t>
      </w:r>
      <w:r>
        <w:rPr>
          <w:sz w:val="20"/>
        </w:rPr>
        <w:t>příslušných</w:t>
      </w:r>
      <w:r>
        <w:rPr>
          <w:spacing w:val="52"/>
          <w:sz w:val="20"/>
        </w:rPr>
        <w:t> </w:t>
      </w:r>
      <w:r>
        <w:rPr>
          <w:sz w:val="20"/>
        </w:rPr>
        <w:t>podmínek</w:t>
      </w:r>
      <w:r>
        <w:rPr>
          <w:spacing w:val="53"/>
          <w:sz w:val="20"/>
        </w:rPr>
        <w:t> </w:t>
      </w:r>
      <w:r>
        <w:rPr>
          <w:sz w:val="20"/>
        </w:rPr>
        <w:t>této  Smlouvy</w:t>
      </w:r>
      <w:r>
        <w:rPr>
          <w:spacing w:val="51"/>
          <w:sz w:val="20"/>
        </w:rPr>
        <w:t> </w:t>
      </w:r>
      <w:r>
        <w:rPr>
          <w:sz w:val="20"/>
        </w:rPr>
        <w:t>poskytne</w:t>
      </w:r>
      <w:r>
        <w:rPr>
          <w:spacing w:val="50"/>
          <w:sz w:val="20"/>
        </w:rPr>
        <w:t> </w:t>
      </w:r>
      <w:r>
        <w:rPr>
          <w:sz w:val="20"/>
        </w:rPr>
        <w:t>Fond</w:t>
      </w:r>
      <w:r>
        <w:rPr>
          <w:spacing w:val="53"/>
          <w:sz w:val="20"/>
        </w:rPr>
        <w:t> </w:t>
      </w:r>
      <w:r>
        <w:rPr>
          <w:sz w:val="20"/>
        </w:rPr>
        <w:t>podporu</w:t>
      </w:r>
      <w:r>
        <w:rPr>
          <w:spacing w:val="5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53"/>
          <w:sz w:val="20"/>
        </w:rPr>
        <w:t> </w:t>
      </w:r>
      <w:r>
        <w:rPr>
          <w:sz w:val="20"/>
        </w:rPr>
        <w:t>účinnosti</w:t>
      </w:r>
      <w:r>
        <w:rPr>
          <w:spacing w:val="54"/>
          <w:sz w:val="20"/>
        </w:rPr>
        <w:t> </w:t>
      </w:r>
      <w:r>
        <w:rPr>
          <w:sz w:val="20"/>
        </w:rPr>
        <w:t>této</w:t>
      </w:r>
    </w:p>
    <w:p>
      <w:pPr>
        <w:pStyle w:val="BodyText"/>
        <w:spacing w:before="1"/>
        <w:ind w:firstLine="0"/>
        <w:jc w:val="left"/>
      </w:pPr>
      <w:r>
        <w:rPr/>
        <w:t>Smlouvy.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6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3"/>
          <w:sz w:val="20"/>
        </w:rPr>
        <w:t> </w:t>
      </w:r>
      <w:r>
        <w:rPr>
          <w:sz w:val="20"/>
        </w:rPr>
        <w:t>nevyčerpané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daném</w:t>
      </w:r>
      <w:r>
        <w:rPr>
          <w:spacing w:val="-2"/>
          <w:sz w:val="20"/>
        </w:rPr>
        <w:t> </w:t>
      </w:r>
      <w:r>
        <w:rPr>
          <w:sz w:val="20"/>
        </w:rPr>
        <w:t>roce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vrácené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zvýší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objem</w:t>
      </w:r>
      <w:r>
        <w:rPr>
          <w:spacing w:val="-2"/>
          <w:sz w:val="20"/>
        </w:rPr>
        <w:t> </w:t>
      </w:r>
      <w:r>
        <w:rPr>
          <w:sz w:val="20"/>
        </w:rPr>
        <w:t>následujícího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plně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 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  <w:r>
        <w:rPr>
          <w:spacing w:val="5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ind w:firstLine="0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toků</w:t>
      </w:r>
      <w:r>
        <w:rPr>
          <w:spacing w:val="-3"/>
          <w:sz w:val="20"/>
        </w:rPr>
        <w:t> </w:t>
      </w:r>
      <w:r>
        <w:rPr>
          <w:sz w:val="20"/>
        </w:rPr>
        <w:t>zálohově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-1"/>
          <w:sz w:val="20"/>
        </w:rPr>
        <w:t> </w:t>
      </w:r>
      <w:r>
        <w:rPr>
          <w:sz w:val="20"/>
        </w:rPr>
        <w:t>věcné,</w:t>
      </w:r>
      <w:r>
        <w:rPr>
          <w:spacing w:val="-2"/>
          <w:sz w:val="20"/>
        </w:rPr>
        <w:t> </w:t>
      </w:r>
      <w:r>
        <w:rPr>
          <w:sz w:val="20"/>
        </w:rPr>
        <w:t>formální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správnosti;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> </w:t>
      </w:r>
      <w:r>
        <w:rPr>
          <w:sz w:val="20"/>
        </w:rPr>
        <w:t>bankovních</w:t>
      </w:r>
      <w:r>
        <w:rPr>
          <w:spacing w:val="-3"/>
          <w:sz w:val="20"/>
        </w:rPr>
        <w:t> </w:t>
      </w:r>
      <w:r>
        <w:rPr>
          <w:sz w:val="20"/>
        </w:rPr>
        <w:t>výpisů</w:t>
      </w:r>
      <w:r>
        <w:rPr>
          <w:spacing w:val="-3"/>
          <w:sz w:val="20"/>
        </w:rPr>
        <w:t> </w:t>
      </w:r>
      <w:r>
        <w:rPr>
          <w:sz w:val="20"/>
        </w:rPr>
        <w:t>dokladující</w:t>
      </w:r>
      <w:r>
        <w:rPr>
          <w:spacing w:val="-4"/>
          <w:sz w:val="20"/>
        </w:rPr>
        <w:t> </w:t>
      </w:r>
      <w:r>
        <w:rPr>
          <w:sz w:val="20"/>
        </w:rPr>
        <w:t>plné</w:t>
      </w:r>
      <w:r>
        <w:rPr>
          <w:spacing w:val="-4"/>
          <w:sz w:val="20"/>
        </w:rPr>
        <w:t> </w:t>
      </w:r>
      <w:r>
        <w:rPr>
          <w:sz w:val="20"/>
        </w:rPr>
        <w:t>uhrazení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4"/>
          <w:sz w:val="20"/>
        </w:rPr>
        <w:t> </w:t>
      </w:r>
      <w:r>
        <w:rPr>
          <w:sz w:val="20"/>
        </w:rPr>
        <w:t>zhotoviteli</w:t>
      </w:r>
      <w:r>
        <w:rPr>
          <w:spacing w:val="-4"/>
          <w:sz w:val="20"/>
        </w:rPr>
        <w:t> </w:t>
      </w:r>
      <w:r>
        <w:rPr>
          <w:sz w:val="20"/>
        </w:rPr>
        <w:t>příjemcem;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> </w:t>
      </w:r>
      <w:r>
        <w:rPr>
          <w:sz w:val="20"/>
        </w:rPr>
        <w:t>fakturu,</w:t>
      </w:r>
      <w:r>
        <w:rPr>
          <w:spacing w:val="1"/>
          <w:sz w:val="20"/>
        </w:rPr>
        <w:t> </w:t>
      </w:r>
      <w:r>
        <w:rPr>
          <w:sz w:val="20"/>
        </w:rPr>
        <w:t>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v takovém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nutné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spolu</w:t>
      </w:r>
      <w:r>
        <w:rPr>
          <w:spacing w:val="1"/>
          <w:sz w:val="20"/>
        </w:rPr>
        <w:t> </w:t>
      </w:r>
      <w:r>
        <w:rPr>
          <w:sz w:val="20"/>
        </w:rPr>
        <w:t>s plně</w:t>
      </w:r>
      <w:r>
        <w:rPr>
          <w:spacing w:val="1"/>
          <w:sz w:val="20"/>
        </w:rPr>
        <w:t> </w:t>
      </w:r>
      <w:r>
        <w:rPr>
          <w:sz w:val="20"/>
        </w:rPr>
        <w:t>uhrazeným daňovým</w:t>
      </w:r>
      <w:r>
        <w:rPr>
          <w:spacing w:val="-1"/>
          <w:sz w:val="20"/>
        </w:rPr>
        <w:t> </w:t>
      </w:r>
      <w:r>
        <w:rPr>
          <w:sz w:val="20"/>
        </w:rPr>
        <w:t>dokladem</w:t>
      </w:r>
      <w:r>
        <w:rPr>
          <w:spacing w:val="3"/>
          <w:sz w:val="20"/>
        </w:rPr>
        <w:t> </w:t>
      </w:r>
      <w:r>
        <w:rPr>
          <w:sz w:val="20"/>
        </w:rPr>
        <w:t>– fakturou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provedené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2"/>
          <w:sz w:val="20"/>
        </w:rPr>
        <w:t> </w:t>
      </w:r>
      <w:r>
        <w:rPr>
          <w:sz w:val="20"/>
        </w:rPr>
        <w:t>služby nebo dodávky.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" w:after="0"/>
        <w:ind w:left="601" w:right="113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Úhrada</w:t>
      </w:r>
      <w:r>
        <w:rPr>
          <w:spacing w:val="-13"/>
          <w:sz w:val="20"/>
        </w:rPr>
        <w:t> </w:t>
      </w:r>
      <w:r>
        <w:rPr>
          <w:sz w:val="20"/>
        </w:rPr>
        <w:t>veškerých</w:t>
      </w:r>
      <w:r>
        <w:rPr>
          <w:spacing w:val="-12"/>
          <w:sz w:val="20"/>
        </w:rPr>
        <w:t> </w:t>
      </w:r>
      <w:r>
        <w:rPr>
          <w:sz w:val="20"/>
        </w:rPr>
        <w:t>dokladů</w:t>
      </w:r>
      <w:r>
        <w:rPr>
          <w:spacing w:val="-12"/>
          <w:sz w:val="20"/>
        </w:rPr>
        <w:t> </w:t>
      </w:r>
      <w:r>
        <w:rPr>
          <w:sz w:val="20"/>
        </w:rPr>
        <w:t>musí</w:t>
      </w:r>
      <w:r>
        <w:rPr>
          <w:spacing w:val="-5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bezhotovostně.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19" w:after="0"/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1" w:after="0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zdůvodnění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kopie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6"/>
          <w:sz w:val="20"/>
        </w:rPr>
        <w:t> </w:t>
      </w:r>
      <w:r>
        <w:rPr>
          <w:sz w:val="20"/>
        </w:rPr>
        <w:t>výpisu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vrácenými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souběžně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1"/>
          <w:sz w:val="20"/>
        </w:rPr>
        <w:t> </w:t>
      </w:r>
      <w:r>
        <w:rPr>
          <w:sz w:val="20"/>
        </w:rPr>
        <w:t>zálohově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19" w:after="0"/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1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dodavatelem.</w:t>
      </w:r>
      <w:r>
        <w:rPr>
          <w:spacing w:val="-7"/>
          <w:sz w:val="20"/>
        </w:rPr>
        <w:t> </w:t>
      </w:r>
      <w:r>
        <w:rPr>
          <w:sz w:val="20"/>
        </w:rPr>
        <w:t>Tato</w:t>
      </w:r>
      <w:r>
        <w:rPr>
          <w:spacing w:val="-6"/>
          <w:sz w:val="20"/>
        </w:rPr>
        <w:t> </w:t>
      </w:r>
      <w:r>
        <w:rPr>
          <w:sz w:val="20"/>
        </w:rPr>
        <w:t>oboustranná</w:t>
      </w:r>
      <w:r>
        <w:rPr>
          <w:spacing w:val="-7"/>
          <w:sz w:val="20"/>
        </w:rPr>
        <w:t> </w:t>
      </w:r>
      <w:r>
        <w:rPr>
          <w:sz w:val="20"/>
        </w:rPr>
        <w:t>vzájemná</w:t>
      </w:r>
      <w:r>
        <w:rPr>
          <w:spacing w:val="-7"/>
          <w:sz w:val="20"/>
        </w:rPr>
        <w:t> </w:t>
      </w:r>
      <w:r>
        <w:rPr>
          <w:sz w:val="20"/>
        </w:rPr>
        <w:t>dohoda</w:t>
      </w:r>
      <w:r>
        <w:rPr>
          <w:spacing w:val="-7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uzavřena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0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opatření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z w:val="20"/>
        </w:rPr>
        <w:t>realizováno</w:t>
      </w:r>
      <w:r>
        <w:rPr>
          <w:spacing w:val="12"/>
          <w:sz w:val="20"/>
        </w:rPr>
        <w:t> </w:t>
      </w:r>
      <w:r>
        <w:rPr>
          <w:sz w:val="20"/>
        </w:rPr>
        <w:t>v souladu</w:t>
      </w:r>
      <w:r>
        <w:rPr>
          <w:spacing w:val="9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předpokládaném</w:t>
      </w:r>
      <w:r>
        <w:rPr>
          <w:spacing w:val="10"/>
          <w:sz w:val="20"/>
        </w:rPr>
        <w:t> </w:t>
      </w:r>
      <w:r>
        <w:rPr>
          <w:sz w:val="20"/>
        </w:rPr>
        <w:t>rozsahu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8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poskytnutí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příloh,</w:t>
      </w:r>
      <w:r>
        <w:rPr>
          <w:spacing w:val="43"/>
          <w:sz w:val="20"/>
        </w:rPr>
        <w:t> </w:t>
      </w:r>
      <w:r>
        <w:rPr>
          <w:sz w:val="20"/>
        </w:rPr>
        <w:t>tj.</w:t>
      </w:r>
      <w:r>
        <w:rPr>
          <w:spacing w:val="42"/>
          <w:sz w:val="20"/>
        </w:rPr>
        <w:t> </w:t>
      </w:r>
      <w:r>
        <w:rPr>
          <w:sz w:val="20"/>
        </w:rPr>
        <w:t>dojde</w:t>
      </w:r>
      <w:r>
        <w:rPr>
          <w:spacing w:val="45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obnově</w:t>
      </w:r>
      <w:r>
        <w:rPr>
          <w:spacing w:val="42"/>
          <w:sz w:val="20"/>
        </w:rPr>
        <w:t> </w:t>
      </w:r>
      <w:r>
        <w:rPr>
          <w:sz w:val="20"/>
        </w:rPr>
        <w:t>10</w:t>
      </w:r>
      <w:r>
        <w:rPr>
          <w:spacing w:val="43"/>
          <w:sz w:val="20"/>
        </w:rPr>
        <w:t> </w:t>
      </w:r>
      <w:r>
        <w:rPr>
          <w:sz w:val="20"/>
        </w:rPr>
        <w:t>ks</w:t>
      </w:r>
      <w:r>
        <w:rPr>
          <w:spacing w:val="41"/>
          <w:sz w:val="20"/>
        </w:rPr>
        <w:t> </w:t>
      </w:r>
      <w:r>
        <w:rPr>
          <w:sz w:val="20"/>
        </w:rPr>
        <w:t>kontejnerů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odpad,</w:t>
      </w:r>
      <w:r>
        <w:rPr>
          <w:spacing w:val="42"/>
          <w:sz w:val="20"/>
        </w:rPr>
        <w:t> </w:t>
      </w:r>
      <w:r>
        <w:rPr>
          <w:sz w:val="20"/>
        </w:rPr>
        <w:t>zničených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důsledku živelní</w:t>
      </w:r>
      <w:r>
        <w:rPr>
          <w:spacing w:val="-2"/>
          <w:sz w:val="20"/>
        </w:rPr>
        <w:t> </w:t>
      </w:r>
      <w:r>
        <w:rPr>
          <w:sz w:val="20"/>
        </w:rPr>
        <w:t>pohromy ve</w:t>
      </w:r>
      <w:r>
        <w:rPr>
          <w:spacing w:val="-1"/>
          <w:sz w:val="20"/>
        </w:rPr>
        <w:t> </w:t>
      </w:r>
      <w:r>
        <w:rPr>
          <w:sz w:val="20"/>
        </w:rPr>
        <w:t>městě</w:t>
      </w:r>
      <w:r>
        <w:rPr>
          <w:spacing w:val="-2"/>
          <w:sz w:val="20"/>
        </w:rPr>
        <w:t> </w:t>
      </w:r>
      <w:r>
        <w:rPr>
          <w:sz w:val="20"/>
        </w:rPr>
        <w:t>Hodonín v Jihomoravském</w:t>
      </w:r>
      <w:r>
        <w:rPr>
          <w:spacing w:val="1"/>
          <w:sz w:val="20"/>
        </w:rPr>
        <w:t> </w:t>
      </w:r>
      <w:r>
        <w:rPr>
          <w:sz w:val="20"/>
        </w:rPr>
        <w:t>kraji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24. 6.</w:t>
      </w:r>
      <w:r>
        <w:rPr>
          <w:spacing w:val="1"/>
          <w:sz w:val="20"/>
        </w:rPr>
        <w:t> </w:t>
      </w:r>
      <w:r>
        <w:rPr>
          <w:sz w:val="20"/>
        </w:rPr>
        <w:t>2021,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MŽP,</w:t>
      </w:r>
      <w:r>
        <w:rPr>
          <w:spacing w:val="-2"/>
          <w:sz w:val="20"/>
        </w:rPr>
        <w:t> </w:t>
      </w:r>
      <w:r>
        <w:rPr>
          <w:sz w:val="20"/>
        </w:rPr>
        <w:t>Rozhodnutí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veškeré</w:t>
      </w:r>
      <w:r>
        <w:rPr>
          <w:spacing w:val="-5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vést</w:t>
      </w:r>
      <w:r>
        <w:rPr>
          <w:spacing w:val="-7"/>
          <w:sz w:val="20"/>
        </w:rPr>
        <w:t> </w:t>
      </w:r>
      <w:r>
        <w:rPr>
          <w:sz w:val="20"/>
        </w:rPr>
        <w:t>v účetnictví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daňové</w:t>
      </w:r>
      <w:r>
        <w:rPr>
          <w:spacing w:val="-8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563/1991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znění,</w:t>
      </w:r>
      <w:r>
        <w:rPr>
          <w:spacing w:val="-7"/>
          <w:sz w:val="20"/>
        </w:rPr>
        <w:t> </w:t>
      </w:r>
      <w:r>
        <w:rPr>
          <w:sz w:val="20"/>
        </w:rPr>
        <w:t>zákon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9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n)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2" w:after="0"/>
        <w:ind w:left="808" w:right="120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opatření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3"/>
          <w:sz w:val="20"/>
        </w:rPr>
        <w:t> </w:t>
      </w:r>
      <w:r>
        <w:rPr>
          <w:sz w:val="20"/>
        </w:rPr>
        <w:t>podkladů k</w:t>
      </w:r>
      <w:r>
        <w:rPr>
          <w:spacing w:val="1"/>
          <w:sz w:val="20"/>
        </w:rPr>
        <w:t> </w:t>
      </w:r>
      <w:r>
        <w:rPr>
          <w:sz w:val="20"/>
        </w:rPr>
        <w:t>dokončení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vyúčtování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3/2023,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termín dokončení akce do konce 3/2023 a o dodržení tohoto termínu Fond bez zbytečného odkladu</w:t>
      </w:r>
      <w:r>
        <w:rPr>
          <w:spacing w:val="-52"/>
          <w:sz w:val="20"/>
        </w:rPr>
        <w:t> </w:t>
      </w:r>
      <w:r>
        <w:rPr>
          <w:sz w:val="20"/>
        </w:rPr>
        <w:t>informovat</w:t>
      </w:r>
      <w:r>
        <w:rPr>
          <w:spacing w:val="34"/>
          <w:sz w:val="20"/>
        </w:rPr>
        <w:t> </w:t>
      </w:r>
      <w:r>
        <w:rPr>
          <w:sz w:val="20"/>
        </w:rPr>
        <w:t>(za</w:t>
      </w:r>
      <w:r>
        <w:rPr>
          <w:spacing w:val="33"/>
          <w:sz w:val="20"/>
        </w:rPr>
        <w:t> </w:t>
      </w:r>
      <w:r>
        <w:rPr>
          <w:sz w:val="20"/>
        </w:rPr>
        <w:t>termín</w:t>
      </w:r>
      <w:r>
        <w:rPr>
          <w:spacing w:val="34"/>
          <w:sz w:val="20"/>
        </w:rPr>
        <w:t> </w:t>
      </w:r>
      <w:r>
        <w:rPr>
          <w:sz w:val="20"/>
        </w:rPr>
        <w:t>ukončení</w:t>
      </w:r>
      <w:r>
        <w:rPr>
          <w:spacing w:val="34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považuje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5"/>
          <w:sz w:val="20"/>
        </w:rPr>
        <w:t> </w:t>
      </w:r>
      <w:r>
        <w:rPr>
          <w:sz w:val="20"/>
        </w:rPr>
        <w:t>protokolu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předání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převzetí</w:t>
      </w:r>
      <w:r>
        <w:rPr>
          <w:spacing w:val="33"/>
          <w:sz w:val="20"/>
        </w:rPr>
        <w:t> </w:t>
      </w:r>
      <w:r>
        <w:rPr>
          <w:sz w:val="20"/>
        </w:rPr>
        <w:t>díla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6/2021,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6/2023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4"/>
          <w:sz w:val="20"/>
        </w:rPr>
        <w:t> </w:t>
      </w:r>
      <w:r>
        <w:rPr>
          <w:sz w:val="20"/>
        </w:rPr>
        <w:t>prostřednictvím</w:t>
      </w:r>
      <w:r>
        <w:rPr>
          <w:spacing w:val="36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9"/>
          <w:sz w:val="20"/>
        </w:rPr>
        <w:t> </w:t>
      </w:r>
      <w:r>
        <w:rPr>
          <w:sz w:val="20"/>
        </w:rPr>
        <w:t>ČR</w:t>
      </w:r>
      <w:r>
        <w:rPr>
          <w:spacing w:val="35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</w:p>
    <w:p>
      <w:pPr>
        <w:pStyle w:val="BodyText"/>
        <w:spacing w:before="1"/>
        <w:ind w:left="808" w:firstLine="0"/>
      </w:pP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„ZVA")</w:t>
      </w:r>
      <w:r>
        <w:rPr>
          <w:spacing w:val="-1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písm.</w:t>
      </w:r>
      <w:r>
        <w:rPr>
          <w:spacing w:val="-2"/>
        </w:rPr>
        <w:t> </w:t>
      </w:r>
      <w:r>
        <w:rPr/>
        <w:t>d) Výzvy.</w:t>
      </w:r>
    </w:p>
    <w:p>
      <w:pPr>
        <w:pStyle w:val="BodyText"/>
        <w:spacing w:before="120"/>
        <w:ind w:left="808" w:right="111" w:firstLine="0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8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9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7"/>
        </w:rPr>
        <w:t> </w:t>
      </w:r>
      <w:r>
        <w:rPr/>
        <w:t>a rovněž</w:t>
      </w:r>
      <w:r>
        <w:rPr>
          <w:spacing w:val="10"/>
        </w:rPr>
        <w:t> </w:t>
      </w:r>
      <w:r>
        <w:rPr/>
        <w:t>v</w:t>
      </w:r>
      <w:r>
        <w:rPr>
          <w:spacing w:val="7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6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(podporu)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01" w:top="1060" w:bottom="160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 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28"/>
          <w:sz w:val="20"/>
        </w:rPr>
        <w:t> </w:t>
      </w:r>
      <w:r>
        <w:rPr>
          <w:sz w:val="20"/>
        </w:rPr>
        <w:t>pravidla</w:t>
      </w:r>
      <w:r>
        <w:rPr>
          <w:spacing w:val="28"/>
          <w:sz w:val="20"/>
        </w:rPr>
        <w:t> </w:t>
      </w:r>
      <w:r>
        <w:rPr>
          <w:sz w:val="20"/>
        </w:rPr>
        <w:t>pro</w:t>
      </w:r>
      <w:r>
        <w:rPr>
          <w:spacing w:val="29"/>
          <w:sz w:val="20"/>
        </w:rPr>
        <w:t> </w:t>
      </w:r>
      <w:r>
        <w:rPr>
          <w:sz w:val="20"/>
        </w:rPr>
        <w:t>zadávání</w:t>
      </w:r>
      <w:r>
        <w:rPr>
          <w:spacing w:val="28"/>
          <w:sz w:val="20"/>
        </w:rPr>
        <w:t> </w:t>
      </w:r>
      <w:r>
        <w:rPr>
          <w:sz w:val="20"/>
        </w:rPr>
        <w:t>veřejných</w:t>
      </w:r>
      <w:r>
        <w:rPr>
          <w:spacing w:val="28"/>
          <w:sz w:val="20"/>
        </w:rPr>
        <w:t> </w:t>
      </w:r>
      <w:r>
        <w:rPr>
          <w:sz w:val="20"/>
        </w:rPr>
        <w:t>zakázek,</w:t>
      </w:r>
      <w:r>
        <w:rPr>
          <w:spacing w:val="29"/>
          <w:sz w:val="20"/>
        </w:rPr>
        <w:t> </w:t>
      </w:r>
      <w:r>
        <w:rPr>
          <w:sz w:val="20"/>
        </w:rPr>
        <w:t>tj.</w:t>
      </w:r>
      <w:r>
        <w:rPr>
          <w:spacing w:val="28"/>
          <w:sz w:val="20"/>
        </w:rPr>
        <w:t> </w:t>
      </w:r>
      <w:r>
        <w:rPr>
          <w:sz w:val="20"/>
        </w:rPr>
        <w:t>postupovat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134/2016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39"/>
          <w:sz w:val="20"/>
        </w:rPr>
        <w:t> </w:t>
      </w:r>
      <w:r>
        <w:rPr>
          <w:sz w:val="20"/>
        </w:rPr>
        <w:t>veřejných</w:t>
      </w:r>
      <w:r>
        <w:rPr>
          <w:spacing w:val="39"/>
          <w:sz w:val="20"/>
        </w:rPr>
        <w:t> </w:t>
      </w:r>
      <w:r>
        <w:rPr>
          <w:sz w:val="20"/>
        </w:rPr>
        <w:t>zakázek,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39"/>
          <w:sz w:val="20"/>
        </w:rPr>
        <w:t> </w:t>
      </w:r>
      <w:r>
        <w:rPr>
          <w:sz w:val="20"/>
        </w:rPr>
        <w:t>znění</w:t>
      </w:r>
      <w:r>
        <w:rPr>
          <w:spacing w:val="39"/>
          <w:sz w:val="20"/>
        </w:rPr>
        <w:t> </w:t>
      </w:r>
      <w:r>
        <w:rPr>
          <w:sz w:val="20"/>
        </w:rPr>
        <w:t>účinném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1"/>
          <w:sz w:val="20"/>
        </w:rPr>
        <w:t> </w:t>
      </w:r>
      <w:r>
        <w:rPr>
          <w:sz w:val="20"/>
        </w:rPr>
        <w:t>době</w:t>
      </w:r>
      <w:r>
        <w:rPr>
          <w:spacing w:val="39"/>
          <w:sz w:val="20"/>
        </w:rPr>
        <w:t> </w:t>
      </w:r>
      <w:r>
        <w:rPr>
          <w:sz w:val="20"/>
        </w:rPr>
        <w:t>zahájení</w:t>
      </w:r>
      <w:r>
        <w:rPr>
          <w:spacing w:val="39"/>
          <w:sz w:val="20"/>
        </w:rPr>
        <w:t> </w:t>
      </w:r>
      <w:r>
        <w:rPr>
          <w:sz w:val="20"/>
        </w:rPr>
        <w:t>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mimo</w:t>
      </w:r>
      <w:r>
        <w:rPr>
          <w:spacing w:val="-7"/>
          <w:sz w:val="20"/>
        </w:rPr>
        <w:t> </w:t>
      </w:r>
      <w:r>
        <w:rPr>
          <w:sz w:val="20"/>
        </w:rPr>
        <w:t>režim</w:t>
      </w:r>
      <w:r>
        <w:rPr>
          <w:spacing w:val="-7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svých</w:t>
      </w:r>
      <w:r>
        <w:rPr>
          <w:spacing w:val="-8"/>
          <w:sz w:val="20"/>
        </w:rPr>
        <w:t> </w:t>
      </w:r>
      <w:r>
        <w:rPr>
          <w:sz w:val="20"/>
        </w:rPr>
        <w:t>interních</w:t>
      </w:r>
      <w:r>
        <w:rPr>
          <w:spacing w:val="-8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odrážkou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 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6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citovaného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méně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2"/>
          <w:sz w:val="20"/>
        </w:rPr>
        <w:t> </w:t>
      </w:r>
      <w:r>
        <w:rPr>
          <w:sz w:val="20"/>
        </w:rPr>
        <w:t>%</w:t>
      </w:r>
      <w:r>
        <w:rPr>
          <w:spacing w:val="85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7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6"/>
          <w:sz w:val="20"/>
        </w:rPr>
        <w:t> </w:t>
      </w:r>
      <w:r>
        <w:rPr>
          <w:sz w:val="20"/>
        </w:rPr>
        <w:t>porušení</w:t>
      </w:r>
      <w:r>
        <w:rPr>
          <w:spacing w:val="93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86"/>
          <w:sz w:val="20"/>
        </w:rPr>
        <w:t> </w:t>
      </w:r>
      <w:r>
        <w:rPr>
          <w:sz w:val="20"/>
        </w:rPr>
        <w:t>10-50</w:t>
      </w:r>
      <w:r>
        <w:rPr>
          <w:spacing w:val="86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9"/>
          <w:sz w:val="20"/>
        </w:rPr>
        <w:t> </w:t>
      </w:r>
      <w:r>
        <w:rPr>
          <w:sz w:val="20"/>
        </w:rPr>
        <w:t>lhůt</w:t>
      </w:r>
      <w:r>
        <w:rPr>
          <w:spacing w:val="19"/>
          <w:sz w:val="20"/>
        </w:rPr>
        <w:t> </w:t>
      </w:r>
      <w:r>
        <w:rPr>
          <w:sz w:val="20"/>
        </w:rPr>
        <w:t>realizace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0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20"/>
          <w:sz w:val="20"/>
        </w:rPr>
        <w:t> </w:t>
      </w:r>
      <w:r>
        <w:rPr>
          <w:sz w:val="20"/>
        </w:rPr>
        <w:t>bodu</w:t>
      </w:r>
      <w:r>
        <w:rPr>
          <w:spacing w:val="20"/>
          <w:sz w:val="20"/>
        </w:rPr>
        <w:t> </w:t>
      </w:r>
      <w:r>
        <w:rPr>
          <w:sz w:val="20"/>
        </w:rPr>
        <w:t>1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c)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postiženo</w:t>
      </w:r>
      <w:r>
        <w:rPr>
          <w:spacing w:val="20"/>
          <w:sz w:val="20"/>
        </w:rPr>
        <w:t> </w:t>
      </w:r>
      <w:r>
        <w:rPr>
          <w:sz w:val="20"/>
        </w:rPr>
        <w:t>odvodem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9"/>
          <w:sz w:val="20"/>
        </w:rPr>
        <w:t> </w:t>
      </w:r>
      <w:r>
        <w:rPr>
          <w:sz w:val="20"/>
        </w:rPr>
        <w:t>výši</w:t>
      </w:r>
      <w:r>
        <w:rPr>
          <w:spacing w:val="20"/>
          <w:sz w:val="20"/>
        </w:rPr>
        <w:t> </w:t>
      </w:r>
      <w:r>
        <w:rPr>
          <w:sz w:val="20"/>
        </w:rPr>
        <w:t>0,5</w:t>
      </w:r>
      <w:r>
        <w:rPr>
          <w:spacing w:val="20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dojde</w:t>
      </w:r>
      <w:r>
        <w:rPr>
          <w:spacing w:val="33"/>
          <w:sz w:val="20"/>
        </w:rPr>
        <w:t> </w:t>
      </w:r>
      <w:r>
        <w:rPr>
          <w:sz w:val="20"/>
        </w:rPr>
        <w:t>k porušení</w:t>
      </w:r>
      <w:r>
        <w:rPr>
          <w:spacing w:val="34"/>
          <w:sz w:val="20"/>
        </w:rPr>
        <w:t> </w:t>
      </w:r>
      <w:r>
        <w:rPr>
          <w:sz w:val="20"/>
        </w:rPr>
        <w:t>povinností</w:t>
      </w:r>
      <w:r>
        <w:rPr>
          <w:spacing w:val="34"/>
          <w:sz w:val="20"/>
        </w:rPr>
        <w:t> </w:t>
      </w:r>
      <w:r>
        <w:rPr>
          <w:sz w:val="20"/>
        </w:rPr>
        <w:t>uvedených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h),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before="1"/>
        <w:ind w:firstLine="0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ind w:firstLine="0"/>
        <w:jc w:val="left"/>
      </w:pPr>
      <w:r>
        <w:rPr/>
        <w:t>podpory.</w:t>
      </w:r>
    </w:p>
    <w:p>
      <w:pPr>
        <w:spacing w:after="0"/>
        <w:jc w:val="left"/>
        <w:sectPr>
          <w:pgSz w:w="12240" w:h="15840"/>
          <w:pgMar w:header="0" w:footer="1401" w:top="1060" w:bottom="1660" w:left="1460" w:right="1020"/>
        </w:sectPr>
      </w:pPr>
    </w:p>
    <w:p>
      <w:pPr>
        <w:pStyle w:val="Heading1"/>
        <w:spacing w:before="73"/>
        <w:ind w:right="1029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ind w:firstLine="0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ind w:firstLine="0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1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BodyText"/>
        <w:spacing w:before="1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1" w:lineRule="auto" w:before="1"/>
        <w:ind w:left="242" w:firstLine="0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jc w:val="left"/>
        <w:sectPr>
          <w:pgSz w:w="12240" w:h="15840"/>
          <w:pgMar w:header="0" w:footer="1401" w:top="1060" w:bottom="1660" w:left="1460" w:right="1020"/>
        </w:sectPr>
      </w:pPr>
    </w:p>
    <w:p>
      <w:pPr>
        <w:pStyle w:val="BodyText"/>
        <w:spacing w:before="73"/>
        <w:ind w:left="242" w:firstLine="0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9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2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48"/>
          <w:sz w:val="20"/>
        </w:rPr>
        <w:t> </w:t>
      </w:r>
      <w:r>
        <w:rPr>
          <w:sz w:val="20"/>
        </w:rPr>
        <w:t>kázně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49"/>
          <w:sz w:val="20"/>
        </w:rPr>
        <w:t> </w:t>
      </w:r>
      <w:r>
        <w:rPr>
          <w:sz w:val="20"/>
        </w:rPr>
        <w:t>případě</w:t>
      </w:r>
      <w:r>
        <w:rPr>
          <w:spacing w:val="49"/>
          <w:sz w:val="20"/>
        </w:rPr>
        <w:t> </w:t>
      </w:r>
      <w:r>
        <w:rPr>
          <w:sz w:val="20"/>
        </w:rPr>
        <w:t>pochybení,</w:t>
      </w:r>
      <w:r>
        <w:rPr>
          <w:spacing w:val="49"/>
          <w:sz w:val="20"/>
        </w:rPr>
        <w:t> </w:t>
      </w:r>
      <w:r>
        <w:rPr>
          <w:sz w:val="20"/>
        </w:rPr>
        <w:t>které</w:t>
      </w:r>
      <w:r>
        <w:rPr>
          <w:spacing w:val="49"/>
          <w:sz w:val="20"/>
        </w:rPr>
        <w:t> </w:t>
      </w:r>
      <w:r>
        <w:rPr>
          <w:sz w:val="20"/>
        </w:rPr>
        <w:t>spočívá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porušení</w:t>
      </w:r>
      <w:r>
        <w:rPr>
          <w:spacing w:val="49"/>
          <w:sz w:val="20"/>
        </w:rPr>
        <w:t> </w:t>
      </w:r>
      <w:r>
        <w:rPr>
          <w:sz w:val="20"/>
        </w:rPr>
        <w:t>povinností</w:t>
      </w:r>
      <w:r>
        <w:rPr>
          <w:spacing w:val="49"/>
          <w:sz w:val="20"/>
        </w:rPr>
        <w:t> </w:t>
      </w:r>
      <w:r>
        <w:rPr>
          <w:sz w:val="20"/>
        </w:rPr>
        <w:t>stanovených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-52"/>
          <w:sz w:val="20"/>
        </w:rPr>
        <w:t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1"/>
          <w:sz w:val="20"/>
        </w:rPr>
        <w:t> </w:t>
      </w:r>
      <w:r>
        <w:rPr>
          <w:sz w:val="20"/>
        </w:rPr>
        <w:t>zadávacího řízení,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5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7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7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  <w:ind w:firstLine="0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2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oprava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01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7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01" w:top="1140" w:bottom="1893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6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1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2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1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7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0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140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90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6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39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01" w:top="1140" w:bottom="1902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079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92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ceny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</w:p>
          <w:p>
            <w:pPr>
              <w:pStyle w:val="TableParagraph"/>
              <w:spacing w:line="372" w:lineRule="auto" w:before="27"/>
              <w:ind w:left="105" w:right="1140"/>
              <w:rPr>
                <w:sz w:val="20"/>
              </w:rPr>
            </w:pPr>
            <w:r>
              <w:rPr>
                <w:sz w:val="20"/>
              </w:rPr>
              <w:t>zúžení rozsahu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1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3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7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01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12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8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2022-12-08T13:35:12Z</dcterms:created>
  <dcterms:modified xsi:type="dcterms:W3CDTF">2022-12-08T13:35:12Z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2022-12-08T00:00:00Z</vt:filetime>
  </property>
</Properties>
</file>