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F69A8" w14:textId="77777777" w:rsidR="007E4C7A" w:rsidRDefault="007E4C7A" w:rsidP="00365289">
      <w:pPr>
        <w:pStyle w:val="Zkladntext"/>
        <w:spacing w:line="240" w:lineRule="atLeast"/>
        <w:jc w:val="center"/>
        <w:rPr>
          <w:rFonts w:asciiTheme="minorHAnsi" w:hAnsiTheme="minorHAnsi" w:cstheme="minorHAnsi"/>
          <w:b/>
          <w:sz w:val="36"/>
        </w:rPr>
      </w:pPr>
    </w:p>
    <w:p w14:paraId="382FD422" w14:textId="66746BFB" w:rsidR="0091519A" w:rsidRPr="00D33BEA" w:rsidRDefault="00EC77C7" w:rsidP="00365289">
      <w:pPr>
        <w:pStyle w:val="Zkladntext"/>
        <w:spacing w:line="240" w:lineRule="atLeast"/>
        <w:jc w:val="center"/>
        <w:rPr>
          <w:rFonts w:asciiTheme="minorHAnsi" w:hAnsiTheme="minorHAnsi" w:cstheme="minorHAnsi"/>
          <w:b/>
          <w:sz w:val="36"/>
        </w:rPr>
      </w:pPr>
      <w:r w:rsidRPr="00D33BEA">
        <w:rPr>
          <w:rFonts w:asciiTheme="minorHAnsi" w:hAnsiTheme="minorHAnsi" w:cstheme="minorHAnsi"/>
          <w:b/>
          <w:sz w:val="36"/>
        </w:rPr>
        <w:t xml:space="preserve">Dodatek č. 1 </w:t>
      </w:r>
    </w:p>
    <w:p w14:paraId="727D515A" w14:textId="5DB57565" w:rsidR="0023475F" w:rsidRDefault="0023475F" w:rsidP="007F2059">
      <w:pPr>
        <w:pStyle w:val="Zkladntext"/>
        <w:spacing w:line="240" w:lineRule="atLeast"/>
        <w:jc w:val="center"/>
        <w:rPr>
          <w:rFonts w:asciiTheme="minorHAnsi" w:hAnsiTheme="minorHAnsi" w:cstheme="minorHAnsi"/>
          <w:b/>
          <w:sz w:val="36"/>
        </w:rPr>
      </w:pPr>
      <w:r w:rsidRPr="0023475F">
        <w:rPr>
          <w:rFonts w:asciiTheme="minorHAnsi" w:hAnsiTheme="minorHAnsi" w:cstheme="minorHAnsi"/>
          <w:b/>
          <w:sz w:val="36"/>
        </w:rPr>
        <w:t xml:space="preserve">ke Smlouvě o dílo ze dne 2. 11. 2022 </w:t>
      </w:r>
    </w:p>
    <w:p w14:paraId="15658C4B" w14:textId="77777777" w:rsidR="00E22396" w:rsidRPr="00E22396" w:rsidRDefault="00E22396" w:rsidP="007F2059">
      <w:pPr>
        <w:pStyle w:val="Zkladntext"/>
        <w:spacing w:line="240" w:lineRule="atLeast"/>
        <w:jc w:val="center"/>
        <w:rPr>
          <w:rFonts w:asciiTheme="minorHAnsi" w:hAnsiTheme="minorHAnsi" w:cstheme="minorHAnsi"/>
          <w:b/>
          <w:szCs w:val="24"/>
        </w:rPr>
      </w:pPr>
    </w:p>
    <w:p w14:paraId="2A871573" w14:textId="1BA70BD3" w:rsidR="007F2059" w:rsidRPr="00D33BEA" w:rsidRDefault="007F2059" w:rsidP="007F2059">
      <w:pPr>
        <w:pStyle w:val="Zkladntext"/>
        <w:spacing w:line="240" w:lineRule="atLeast"/>
        <w:jc w:val="center"/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>(dále jen „Dodatek č. 1)</w:t>
      </w:r>
      <w:r w:rsidR="00EC77C7" w:rsidRPr="00D33BEA">
        <w:rPr>
          <w:rFonts w:asciiTheme="minorHAnsi" w:hAnsiTheme="minorHAnsi" w:cstheme="minorHAnsi"/>
        </w:rPr>
        <w:t xml:space="preserve"> </w:t>
      </w:r>
      <w:r w:rsidR="00365289" w:rsidRPr="00D33BEA">
        <w:rPr>
          <w:rFonts w:asciiTheme="minorHAnsi" w:hAnsiTheme="minorHAnsi" w:cstheme="minorHAnsi"/>
        </w:rPr>
        <w:t>uzavřen</w:t>
      </w:r>
      <w:r w:rsidRPr="00D33BEA">
        <w:rPr>
          <w:rFonts w:asciiTheme="minorHAnsi" w:hAnsiTheme="minorHAnsi" w:cstheme="minorHAnsi"/>
        </w:rPr>
        <w:t>ý</w:t>
      </w:r>
      <w:r w:rsidR="00365289" w:rsidRPr="00D33BEA">
        <w:rPr>
          <w:rFonts w:asciiTheme="minorHAnsi" w:hAnsiTheme="minorHAnsi" w:cstheme="minorHAnsi"/>
        </w:rPr>
        <w:t xml:space="preserve"> podle § 2079 a násl. zákona č. 89/2012, občanský zákoník (dále jen „občanský zákoník“) ve znění pozdějších předpisů</w:t>
      </w:r>
      <w:r w:rsidRPr="00D33BEA">
        <w:rPr>
          <w:rFonts w:asciiTheme="minorHAnsi" w:hAnsiTheme="minorHAnsi" w:cstheme="minorHAnsi"/>
        </w:rPr>
        <w:t>,</w:t>
      </w:r>
      <w:r w:rsidR="00365289" w:rsidRPr="00D33BEA">
        <w:rPr>
          <w:rFonts w:asciiTheme="minorHAnsi" w:hAnsiTheme="minorHAnsi" w:cstheme="minorHAnsi"/>
        </w:rPr>
        <w:t xml:space="preserve"> mezi níže uvedenými </w:t>
      </w:r>
    </w:p>
    <w:p w14:paraId="7BB3A0AD" w14:textId="4DD2C973" w:rsidR="00365289" w:rsidRPr="00D33BEA" w:rsidRDefault="00365289" w:rsidP="007F2059">
      <w:pPr>
        <w:pStyle w:val="Zkladntext"/>
        <w:spacing w:line="240" w:lineRule="atLeast"/>
        <w:jc w:val="center"/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>smluvními stranami</w:t>
      </w:r>
    </w:p>
    <w:p w14:paraId="7BB3A0AF" w14:textId="77777777" w:rsidR="00365289" w:rsidRPr="00D33BEA" w:rsidRDefault="00365289" w:rsidP="00365289">
      <w:pPr>
        <w:rPr>
          <w:rFonts w:asciiTheme="minorHAnsi" w:hAnsiTheme="minorHAnsi" w:cstheme="minorHAnsi"/>
          <w:b/>
        </w:rPr>
      </w:pPr>
    </w:p>
    <w:p w14:paraId="311FE14D" w14:textId="77777777" w:rsidR="0023475F" w:rsidRPr="0023475F" w:rsidRDefault="0023475F" w:rsidP="0079092A">
      <w:pPr>
        <w:rPr>
          <w:rFonts w:asciiTheme="minorHAnsi" w:hAnsiTheme="minorHAnsi" w:cstheme="minorHAnsi"/>
          <w:b/>
        </w:rPr>
      </w:pPr>
      <w:r w:rsidRPr="0023475F">
        <w:rPr>
          <w:rFonts w:asciiTheme="minorHAnsi" w:hAnsiTheme="minorHAnsi" w:cstheme="minorHAnsi"/>
          <w:b/>
        </w:rPr>
        <w:t>Muzeum umění Olomouc, státní příspěvková organizace</w:t>
      </w:r>
    </w:p>
    <w:p w14:paraId="2F130218" w14:textId="371EF249" w:rsidR="0023475F" w:rsidRPr="0023475F" w:rsidRDefault="0023475F" w:rsidP="0079092A">
      <w:pPr>
        <w:pStyle w:val="Default"/>
        <w:rPr>
          <w:sz w:val="23"/>
          <w:szCs w:val="23"/>
        </w:rPr>
      </w:pPr>
      <w:r w:rsidRPr="0023475F">
        <w:rPr>
          <w:sz w:val="23"/>
          <w:szCs w:val="23"/>
        </w:rPr>
        <w:t xml:space="preserve">sídlo: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23475F">
        <w:rPr>
          <w:sz w:val="23"/>
          <w:szCs w:val="23"/>
        </w:rPr>
        <w:t>Denisova 47, 771 11 Olomouc</w:t>
      </w:r>
    </w:p>
    <w:p w14:paraId="07441243" w14:textId="7A399E13" w:rsidR="0023475F" w:rsidRPr="0023475F" w:rsidRDefault="0023475F" w:rsidP="0023475F">
      <w:pPr>
        <w:pStyle w:val="Default"/>
        <w:rPr>
          <w:sz w:val="23"/>
          <w:szCs w:val="23"/>
        </w:rPr>
      </w:pPr>
      <w:r w:rsidRPr="0023475F">
        <w:rPr>
          <w:sz w:val="23"/>
          <w:szCs w:val="23"/>
        </w:rPr>
        <w:t>IČO: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23475F">
        <w:rPr>
          <w:sz w:val="23"/>
          <w:szCs w:val="23"/>
        </w:rPr>
        <w:t>75079950</w:t>
      </w:r>
    </w:p>
    <w:p w14:paraId="597D4903" w14:textId="4FBA186F" w:rsidR="0023475F" w:rsidRPr="0023475F" w:rsidRDefault="0023475F" w:rsidP="0023475F">
      <w:pPr>
        <w:pStyle w:val="Default"/>
        <w:rPr>
          <w:sz w:val="23"/>
          <w:szCs w:val="23"/>
        </w:rPr>
      </w:pPr>
      <w:r w:rsidRPr="0023475F">
        <w:rPr>
          <w:sz w:val="23"/>
          <w:szCs w:val="23"/>
        </w:rPr>
        <w:t xml:space="preserve">DIČ: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23475F">
        <w:rPr>
          <w:sz w:val="23"/>
          <w:szCs w:val="23"/>
        </w:rPr>
        <w:t>CZ75079950</w:t>
      </w:r>
      <w:r w:rsidR="007D3EAD">
        <w:rPr>
          <w:sz w:val="23"/>
          <w:szCs w:val="23"/>
        </w:rPr>
        <w:t>, není plátce DPH</w:t>
      </w:r>
    </w:p>
    <w:p w14:paraId="7C2E7D3A" w14:textId="23591D9C" w:rsidR="0023475F" w:rsidRPr="0023475F" w:rsidRDefault="0023475F" w:rsidP="0023475F">
      <w:pPr>
        <w:pStyle w:val="Default"/>
        <w:rPr>
          <w:sz w:val="23"/>
          <w:szCs w:val="23"/>
        </w:rPr>
      </w:pPr>
      <w:r w:rsidRPr="0023475F">
        <w:rPr>
          <w:sz w:val="23"/>
          <w:szCs w:val="23"/>
        </w:rPr>
        <w:t xml:space="preserve">zastoupená: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23475F">
        <w:rPr>
          <w:sz w:val="23"/>
          <w:szCs w:val="23"/>
        </w:rPr>
        <w:t xml:space="preserve">Mgr. Ondřej Zatloukal, ředitel </w:t>
      </w:r>
    </w:p>
    <w:p w14:paraId="7BB3A0B7" w14:textId="27C2EDEE" w:rsidR="00365289" w:rsidRPr="00D33BEA" w:rsidRDefault="00365289" w:rsidP="0023475F">
      <w:pPr>
        <w:spacing w:after="120"/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  <w:i/>
        </w:rPr>
        <w:t>(jako „</w:t>
      </w:r>
      <w:r w:rsidR="00D33BEA" w:rsidRPr="00D33BEA">
        <w:rPr>
          <w:rFonts w:asciiTheme="minorHAnsi" w:hAnsiTheme="minorHAnsi" w:cstheme="minorHAnsi"/>
          <w:i/>
        </w:rPr>
        <w:t>objednatel</w:t>
      </w:r>
      <w:r w:rsidRPr="00D33BEA">
        <w:rPr>
          <w:rFonts w:asciiTheme="minorHAnsi" w:hAnsiTheme="minorHAnsi" w:cstheme="minorHAnsi"/>
          <w:i/>
        </w:rPr>
        <w:t xml:space="preserve">“) </w:t>
      </w:r>
    </w:p>
    <w:p w14:paraId="7BB3A0B8" w14:textId="77777777" w:rsidR="00365289" w:rsidRPr="00D33BEA" w:rsidRDefault="00365289" w:rsidP="00365289">
      <w:pPr>
        <w:rPr>
          <w:rFonts w:asciiTheme="minorHAnsi" w:hAnsiTheme="minorHAnsi" w:cstheme="minorHAnsi"/>
          <w:b/>
        </w:rPr>
      </w:pPr>
    </w:p>
    <w:p w14:paraId="7BB3A0B9" w14:textId="77777777" w:rsidR="00365289" w:rsidRPr="00D33BEA" w:rsidRDefault="00365289" w:rsidP="00365289">
      <w:pPr>
        <w:rPr>
          <w:rFonts w:asciiTheme="minorHAnsi" w:hAnsiTheme="minorHAnsi" w:cstheme="minorHAnsi"/>
          <w:b/>
        </w:rPr>
      </w:pPr>
      <w:r w:rsidRPr="00D33BEA">
        <w:rPr>
          <w:rFonts w:asciiTheme="minorHAnsi" w:hAnsiTheme="minorHAnsi" w:cstheme="minorHAnsi"/>
          <w:b/>
        </w:rPr>
        <w:t>a</w:t>
      </w:r>
    </w:p>
    <w:p w14:paraId="00A65F16" w14:textId="77777777" w:rsidR="0023475F" w:rsidRDefault="0023475F" w:rsidP="0023475F">
      <w:pPr>
        <w:pStyle w:val="Default"/>
      </w:pPr>
    </w:p>
    <w:p w14:paraId="099A8E9C" w14:textId="3284167D" w:rsidR="0023475F" w:rsidRDefault="0023475F" w:rsidP="0023475F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Tasty</w:t>
      </w:r>
      <w:proofErr w:type="spellEnd"/>
      <w:r>
        <w:rPr>
          <w:b/>
          <w:bCs/>
          <w:sz w:val="23"/>
          <w:szCs w:val="23"/>
        </w:rPr>
        <w:t xml:space="preserve"> Air </w:t>
      </w:r>
      <w:proofErr w:type="spellStart"/>
      <w:r>
        <w:rPr>
          <w:b/>
          <w:bCs/>
          <w:sz w:val="23"/>
          <w:szCs w:val="23"/>
        </w:rPr>
        <w:t>s.r.o</w:t>
      </w:r>
      <w:proofErr w:type="spellEnd"/>
      <w:r>
        <w:rPr>
          <w:b/>
          <w:bCs/>
          <w:sz w:val="23"/>
          <w:szCs w:val="23"/>
        </w:rPr>
        <w:t xml:space="preserve"> </w:t>
      </w:r>
    </w:p>
    <w:p w14:paraId="095DB252" w14:textId="28CFD265" w:rsidR="0023475F" w:rsidRDefault="0023475F" w:rsidP="002347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sídlo: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Jižní 2164/17, </w:t>
      </w:r>
      <w:r w:rsidR="007D3EAD" w:rsidRPr="007D3EAD">
        <w:rPr>
          <w:sz w:val="23"/>
          <w:szCs w:val="23"/>
        </w:rPr>
        <w:t>Zábřeh</w:t>
      </w:r>
      <w:r w:rsidR="007D3EAD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Ostrava, 700 30 </w:t>
      </w:r>
    </w:p>
    <w:p w14:paraId="6A8EA2E1" w14:textId="3343F216" w:rsidR="0023475F" w:rsidRDefault="0023475F" w:rsidP="002347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IČO: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07928874 </w:t>
      </w:r>
    </w:p>
    <w:p w14:paraId="7D0B84F0" w14:textId="1CACA723" w:rsidR="0023475F" w:rsidRDefault="0023475F" w:rsidP="002347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DIČ: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CZ07928874 </w:t>
      </w:r>
    </w:p>
    <w:p w14:paraId="3DF7E2A0" w14:textId="2694B758" w:rsidR="0023475F" w:rsidRDefault="0023475F" w:rsidP="002347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bankovní spojení: </w:t>
      </w:r>
      <w:r>
        <w:rPr>
          <w:sz w:val="23"/>
          <w:szCs w:val="23"/>
        </w:rPr>
        <w:tab/>
        <w:t xml:space="preserve">101298176/2250 </w:t>
      </w:r>
    </w:p>
    <w:p w14:paraId="69BDDC47" w14:textId="6B1E8130" w:rsidR="0023475F" w:rsidRDefault="0023475F" w:rsidP="002347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zastoupená: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Vojtěchem </w:t>
      </w:r>
      <w:proofErr w:type="spellStart"/>
      <w:r>
        <w:rPr>
          <w:sz w:val="23"/>
          <w:szCs w:val="23"/>
        </w:rPr>
        <w:t>Budayem</w:t>
      </w:r>
      <w:proofErr w:type="spellEnd"/>
      <w:r>
        <w:rPr>
          <w:sz w:val="23"/>
          <w:szCs w:val="23"/>
        </w:rPr>
        <w:t xml:space="preserve"> </w:t>
      </w:r>
    </w:p>
    <w:p w14:paraId="4E4801CC" w14:textId="61C0E22B" w:rsidR="0023475F" w:rsidRDefault="0023475F" w:rsidP="002347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zapsaná v obchodním rejstříku: C 77757</w:t>
      </w:r>
      <w:r w:rsidR="007D3EAD">
        <w:rPr>
          <w:sz w:val="23"/>
          <w:szCs w:val="23"/>
        </w:rPr>
        <w:t xml:space="preserve"> vedeným</w:t>
      </w:r>
      <w:r>
        <w:rPr>
          <w:sz w:val="23"/>
          <w:szCs w:val="23"/>
        </w:rPr>
        <w:t xml:space="preserve"> Krajský</w:t>
      </w:r>
      <w:r w:rsidR="007D3EAD">
        <w:rPr>
          <w:sz w:val="23"/>
          <w:szCs w:val="23"/>
        </w:rPr>
        <w:t>m</w:t>
      </w:r>
      <w:r>
        <w:rPr>
          <w:sz w:val="23"/>
          <w:szCs w:val="23"/>
        </w:rPr>
        <w:t xml:space="preserve"> soud</w:t>
      </w:r>
      <w:r w:rsidR="007D3EAD">
        <w:rPr>
          <w:sz w:val="23"/>
          <w:szCs w:val="23"/>
        </w:rPr>
        <w:t>em</w:t>
      </w:r>
      <w:r>
        <w:rPr>
          <w:sz w:val="23"/>
          <w:szCs w:val="23"/>
        </w:rPr>
        <w:t xml:space="preserve"> v Ostravě </w:t>
      </w:r>
    </w:p>
    <w:p w14:paraId="7BB3A0C2" w14:textId="1416EB27" w:rsidR="00365289" w:rsidRPr="00D33BEA" w:rsidRDefault="00365289" w:rsidP="0023475F">
      <w:pPr>
        <w:pStyle w:val="Default"/>
        <w:rPr>
          <w:rFonts w:asciiTheme="minorHAnsi" w:hAnsiTheme="minorHAnsi" w:cstheme="minorHAnsi"/>
          <w:i/>
        </w:rPr>
      </w:pPr>
      <w:r w:rsidRPr="00D33BEA">
        <w:rPr>
          <w:rFonts w:asciiTheme="minorHAnsi" w:hAnsiTheme="minorHAnsi" w:cstheme="minorHAnsi"/>
          <w:i/>
        </w:rPr>
        <w:t>(jako „</w:t>
      </w:r>
      <w:r w:rsidR="006E1CAD">
        <w:rPr>
          <w:rFonts w:asciiTheme="minorHAnsi" w:hAnsiTheme="minorHAnsi" w:cstheme="minorHAnsi"/>
          <w:i/>
        </w:rPr>
        <w:t>zhotovitel</w:t>
      </w:r>
      <w:r w:rsidRPr="00D33BEA">
        <w:rPr>
          <w:rFonts w:asciiTheme="minorHAnsi" w:hAnsiTheme="minorHAnsi" w:cstheme="minorHAnsi"/>
          <w:i/>
        </w:rPr>
        <w:t xml:space="preserve">“) </w:t>
      </w:r>
    </w:p>
    <w:p w14:paraId="7BB3A0C3" w14:textId="7422CAED" w:rsidR="00365289" w:rsidRDefault="00365289" w:rsidP="00365289">
      <w:pPr>
        <w:rPr>
          <w:rFonts w:asciiTheme="minorHAnsi" w:hAnsiTheme="minorHAnsi" w:cstheme="minorHAnsi"/>
          <w:b/>
        </w:rPr>
      </w:pPr>
    </w:p>
    <w:p w14:paraId="75CFE59F" w14:textId="77777777" w:rsidR="008F08A6" w:rsidRPr="00D33BEA" w:rsidRDefault="008F08A6" w:rsidP="00365289">
      <w:pPr>
        <w:rPr>
          <w:rFonts w:asciiTheme="minorHAnsi" w:hAnsiTheme="minorHAnsi" w:cstheme="minorHAnsi"/>
          <w:b/>
        </w:rPr>
      </w:pPr>
    </w:p>
    <w:p w14:paraId="4AF68CD2" w14:textId="18929039" w:rsidR="00105F34" w:rsidRDefault="0023475F" w:rsidP="00EC0EDB">
      <w:pPr>
        <w:jc w:val="both"/>
        <w:rPr>
          <w:rFonts w:asciiTheme="minorHAnsi" w:hAnsiTheme="minorHAnsi" w:cstheme="minorHAnsi"/>
          <w:bCs/>
        </w:rPr>
      </w:pPr>
      <w:r w:rsidRPr="0023475F">
        <w:rPr>
          <w:rFonts w:asciiTheme="minorHAnsi" w:hAnsiTheme="minorHAnsi" w:cstheme="minorHAnsi"/>
          <w:bCs/>
        </w:rPr>
        <w:t>Smluvní strany se dohodly na změně znění Smlouvy o dílo ze dne 2. 11. 2022, a to změnou Čl. XII. Společná a závěrečná ustanovení bodu XII.10 v tomto znění:</w:t>
      </w:r>
    </w:p>
    <w:p w14:paraId="7D1023AD" w14:textId="77777777" w:rsidR="00D66DA3" w:rsidRDefault="00D66DA3" w:rsidP="006E1CAD">
      <w:pPr>
        <w:autoSpaceDE w:val="0"/>
        <w:autoSpaceDN w:val="0"/>
        <w:adjustRightInd w:val="0"/>
        <w:ind w:left="705" w:hanging="705"/>
        <w:jc w:val="both"/>
        <w:rPr>
          <w:rFonts w:ascii="Calibri" w:eastAsiaTheme="minorHAnsi" w:hAnsi="Calibri" w:cs="Calibri"/>
          <w:lang w:eastAsia="en-US"/>
        </w:rPr>
      </w:pPr>
    </w:p>
    <w:p w14:paraId="70A2DEC5" w14:textId="49B38BEF" w:rsidR="003E0D24" w:rsidRDefault="00D66DA3" w:rsidP="00230D48">
      <w:pPr>
        <w:ind w:left="709" w:hanging="709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XII.1</w:t>
      </w:r>
      <w:r w:rsidR="004341BE">
        <w:rPr>
          <w:rFonts w:asciiTheme="minorHAnsi" w:hAnsiTheme="minorHAnsi" w:cstheme="minorHAnsi"/>
          <w:bCs/>
        </w:rPr>
        <w:t>0</w:t>
      </w:r>
      <w:r>
        <w:rPr>
          <w:rFonts w:asciiTheme="minorHAnsi" w:hAnsiTheme="minorHAnsi" w:cstheme="minorHAnsi"/>
          <w:bCs/>
        </w:rPr>
        <w:t xml:space="preserve"> </w:t>
      </w:r>
      <w:r w:rsidR="00230D48" w:rsidRPr="00D66DA3">
        <w:rPr>
          <w:rFonts w:ascii="Calibri" w:eastAsiaTheme="minorHAnsi" w:hAnsi="Calibri" w:cs="Calibri"/>
          <w:lang w:eastAsia="en-US"/>
        </w:rPr>
        <w:t>Objednatel i zhotovitel jsou povinni řádně uchovávat a archivovat veškerou dokumentaci a účetní doklady související s realizací této smlouvy, jehož plnění se týká projektu objednatele č. CZ.06.3.33/0.0/0.0/17_099/0007891, minimálně do konce roku 2035.</w:t>
      </w:r>
      <w:r w:rsidR="00230D48">
        <w:rPr>
          <w:rFonts w:ascii="Calibri" w:eastAsiaTheme="minorHAnsi" w:hAnsi="Calibri" w:cs="Calibri"/>
          <w:lang w:eastAsia="en-US"/>
        </w:rPr>
        <w:t xml:space="preserve"> </w:t>
      </w:r>
      <w:r w:rsidR="003E0D24" w:rsidRPr="003E0D24">
        <w:rPr>
          <w:rFonts w:asciiTheme="minorHAnsi" w:hAnsiTheme="minorHAnsi" w:cstheme="minorHAnsi"/>
          <w:bCs/>
        </w:rPr>
        <w:t>Objednatel i zhotovitel jsou povinni minimálně do konce roku 20</w:t>
      </w:r>
      <w:r w:rsidR="003E0D24">
        <w:rPr>
          <w:rFonts w:asciiTheme="minorHAnsi" w:hAnsiTheme="minorHAnsi" w:cstheme="minorHAnsi"/>
          <w:bCs/>
        </w:rPr>
        <w:t>3</w:t>
      </w:r>
      <w:r w:rsidR="00DB33CF">
        <w:rPr>
          <w:rFonts w:asciiTheme="minorHAnsi" w:hAnsiTheme="minorHAnsi" w:cstheme="minorHAnsi"/>
          <w:bCs/>
        </w:rPr>
        <w:t>5</w:t>
      </w:r>
      <w:r w:rsidR="003E0D24" w:rsidRPr="003E0D24">
        <w:rPr>
          <w:rFonts w:asciiTheme="minorHAnsi" w:hAnsiTheme="minorHAnsi" w:cstheme="minorHAnsi"/>
          <w:bCs/>
        </w:rPr>
        <w:t xml:space="preserve"> poskytnout zaměstnancům nebo zmocněncům pověřených orgánů (Centrum pro regionální rozvoj, Ministerstvo pro místní rozvoj ČR, Ministerstvo financí ČR, Evropské komise, Evropského účetního dvora, Nejvyššího kontrolního úřadu, Auditního orgánu, Platebního a certifikačního orgánu, příslušného orgánu finanční správy a dalších oprávněné orgány státní správy aj.) požadované informace a dokumentaci vztahující se k projektu objednatele č. CZ.06.3.33/0.0/0.0/17_099/0007891, a zároveň jsou povinni těmto orgánům vytvořit podmínky k provedení kontroly a poskytnout jim při provádění kontroly součinnost.</w:t>
      </w:r>
    </w:p>
    <w:p w14:paraId="2A49AD82" w14:textId="77777777" w:rsidR="008B1CDA" w:rsidRPr="00D33BEA" w:rsidRDefault="008B1CDA" w:rsidP="00707900">
      <w:pPr>
        <w:widowControl w:val="0"/>
        <w:jc w:val="center"/>
        <w:rPr>
          <w:rFonts w:asciiTheme="minorHAnsi" w:hAnsiTheme="minorHAnsi" w:cstheme="minorHAnsi"/>
          <w:b/>
        </w:rPr>
      </w:pPr>
    </w:p>
    <w:p w14:paraId="41FF72EF" w14:textId="0BF74354" w:rsidR="002B2042" w:rsidRPr="00D33BEA" w:rsidRDefault="00D66DA3" w:rsidP="00365289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66DA3">
        <w:rPr>
          <w:rFonts w:asciiTheme="minorHAnsi" w:hAnsiTheme="minorHAnsi" w:cstheme="minorHAnsi"/>
          <w:sz w:val="24"/>
          <w:szCs w:val="24"/>
        </w:rPr>
        <w:t>Veškerá ostatní ujednání ve Smlouvě o dílo ze dne 2. 11. 2022 zůstávají nezměněna.</w:t>
      </w:r>
    </w:p>
    <w:p w14:paraId="7BB3A115" w14:textId="27DE9634" w:rsidR="00365289" w:rsidRDefault="00365289" w:rsidP="00365289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21351492" w14:textId="0C62EA0D" w:rsidR="008F08A6" w:rsidRDefault="008F08A6" w:rsidP="00365289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49B9B35D" w14:textId="77777777" w:rsidR="008F08A6" w:rsidRPr="00D33BEA" w:rsidRDefault="008F08A6" w:rsidP="00365289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7BB3A117" w14:textId="31F21E0D" w:rsidR="00365289" w:rsidRPr="00A36845" w:rsidRDefault="00365289" w:rsidP="00A36845">
      <w:pPr>
        <w:pStyle w:val="Zkladntext"/>
        <w:spacing w:line="240" w:lineRule="atLeast"/>
        <w:jc w:val="center"/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  <w:b/>
        </w:rPr>
        <w:t xml:space="preserve">Zveřejnění </w:t>
      </w:r>
      <w:r w:rsidR="0091519A" w:rsidRPr="00D33BEA">
        <w:rPr>
          <w:rFonts w:asciiTheme="minorHAnsi" w:hAnsiTheme="minorHAnsi" w:cstheme="minorHAnsi"/>
          <w:b/>
        </w:rPr>
        <w:t xml:space="preserve">Dodatku č. 1 </w:t>
      </w:r>
      <w:r w:rsidRPr="00D33BEA">
        <w:rPr>
          <w:rFonts w:asciiTheme="minorHAnsi" w:hAnsiTheme="minorHAnsi" w:cstheme="minorHAnsi"/>
          <w:b/>
        </w:rPr>
        <w:t>v </w:t>
      </w:r>
      <w:r w:rsidR="00A36845">
        <w:rPr>
          <w:rFonts w:asciiTheme="minorHAnsi" w:hAnsiTheme="minorHAnsi" w:cstheme="minorHAnsi"/>
          <w:b/>
        </w:rPr>
        <w:t>r</w:t>
      </w:r>
      <w:r w:rsidRPr="00D33BEA">
        <w:rPr>
          <w:rFonts w:asciiTheme="minorHAnsi" w:hAnsiTheme="minorHAnsi" w:cstheme="minorHAnsi"/>
          <w:b/>
        </w:rPr>
        <w:t>egistru smluv</w:t>
      </w:r>
    </w:p>
    <w:p w14:paraId="1883683B" w14:textId="77777777" w:rsidR="001C17D3" w:rsidRPr="00D33BEA" w:rsidRDefault="001C17D3" w:rsidP="00365289">
      <w:pPr>
        <w:jc w:val="center"/>
        <w:rPr>
          <w:rFonts w:asciiTheme="minorHAnsi" w:hAnsiTheme="minorHAnsi" w:cstheme="minorHAnsi"/>
          <w:b/>
        </w:rPr>
      </w:pPr>
    </w:p>
    <w:p w14:paraId="0CCCAB08" w14:textId="3077B3FD" w:rsidR="00F72A9E" w:rsidRPr="00D33BEA" w:rsidRDefault="00365289" w:rsidP="00F72A9E">
      <w:pPr>
        <w:suppressAutoHyphens/>
        <w:contextualSpacing/>
        <w:jc w:val="both"/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>Smluvní strany potvrzují, že t</w:t>
      </w:r>
      <w:r w:rsidR="00EC0EDB" w:rsidRPr="00D33BEA">
        <w:rPr>
          <w:rFonts w:asciiTheme="minorHAnsi" w:hAnsiTheme="minorHAnsi" w:cstheme="minorHAnsi"/>
        </w:rPr>
        <w:t>ento Do</w:t>
      </w:r>
      <w:r w:rsidR="00E169F8" w:rsidRPr="00D33BEA">
        <w:rPr>
          <w:rFonts w:asciiTheme="minorHAnsi" w:hAnsiTheme="minorHAnsi" w:cstheme="minorHAnsi"/>
        </w:rPr>
        <w:t>datek č. 1 s</w:t>
      </w:r>
      <w:r w:rsidRPr="00D33BEA">
        <w:rPr>
          <w:rFonts w:asciiTheme="minorHAnsi" w:hAnsiTheme="minorHAnsi" w:cstheme="minorHAnsi"/>
        </w:rPr>
        <w:t>e řídí z</w:t>
      </w:r>
      <w:r w:rsidR="001C17D3">
        <w:rPr>
          <w:rFonts w:asciiTheme="minorHAnsi" w:hAnsiTheme="minorHAnsi" w:cstheme="minorHAnsi"/>
        </w:rPr>
        <w:t xml:space="preserve">ákonem </w:t>
      </w:r>
      <w:r w:rsidRPr="00D33BEA">
        <w:rPr>
          <w:rFonts w:asciiTheme="minorHAnsi" w:hAnsiTheme="minorHAnsi" w:cstheme="minorHAnsi"/>
        </w:rPr>
        <w:t>č. 340/2015 Sb., o registru smluv</w:t>
      </w:r>
      <w:r w:rsidR="0091519A" w:rsidRPr="00D33BEA">
        <w:rPr>
          <w:rFonts w:asciiTheme="minorHAnsi" w:hAnsiTheme="minorHAnsi" w:cstheme="minorHAnsi"/>
        </w:rPr>
        <w:t>,</w:t>
      </w:r>
      <w:r w:rsidR="00F72A9E" w:rsidRPr="00D33BEA">
        <w:rPr>
          <w:rFonts w:asciiTheme="minorHAnsi" w:hAnsiTheme="minorHAnsi" w:cstheme="minorHAnsi"/>
        </w:rPr>
        <w:t xml:space="preserve"> </w:t>
      </w:r>
      <w:r w:rsidRPr="00D33BEA">
        <w:rPr>
          <w:rFonts w:asciiTheme="minorHAnsi" w:hAnsiTheme="minorHAnsi" w:cstheme="minorHAnsi"/>
        </w:rPr>
        <w:t>a podléhá</w:t>
      </w:r>
      <w:r w:rsidR="00A36845">
        <w:rPr>
          <w:rFonts w:asciiTheme="minorHAnsi" w:hAnsiTheme="minorHAnsi" w:cstheme="minorHAnsi"/>
        </w:rPr>
        <w:t xml:space="preserve"> znění </w:t>
      </w:r>
      <w:r w:rsidRPr="00D33BEA">
        <w:rPr>
          <w:rFonts w:asciiTheme="minorHAnsi" w:hAnsiTheme="minorHAnsi" w:cstheme="minorHAnsi"/>
        </w:rPr>
        <w:t>zveřejnění v registru smluv.</w:t>
      </w:r>
    </w:p>
    <w:p w14:paraId="3B5A9E1A" w14:textId="458C2C3B" w:rsidR="0091519A" w:rsidRPr="00D33BEA" w:rsidRDefault="00365289" w:rsidP="0091519A">
      <w:pPr>
        <w:suppressAutoHyphens/>
        <w:contextualSpacing/>
        <w:jc w:val="both"/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>Smluvní strany souhlasí se zveřejněním celé</w:t>
      </w:r>
      <w:r w:rsidR="0091519A" w:rsidRPr="00D33BEA">
        <w:rPr>
          <w:rFonts w:asciiTheme="minorHAnsi" w:hAnsiTheme="minorHAnsi" w:cstheme="minorHAnsi"/>
        </w:rPr>
        <w:t>ho</w:t>
      </w:r>
      <w:r w:rsidR="00E169F8" w:rsidRPr="00D33BEA">
        <w:rPr>
          <w:rFonts w:asciiTheme="minorHAnsi" w:hAnsiTheme="minorHAnsi" w:cstheme="minorHAnsi"/>
        </w:rPr>
        <w:t xml:space="preserve"> Dodatku č. 1 v</w:t>
      </w:r>
      <w:r w:rsidRPr="00D33BEA">
        <w:rPr>
          <w:rFonts w:asciiTheme="minorHAnsi" w:hAnsiTheme="minorHAnsi" w:cstheme="minorHAnsi"/>
        </w:rPr>
        <w:t> registru smluv.</w:t>
      </w:r>
    </w:p>
    <w:p w14:paraId="00FE16FA" w14:textId="226A00F3" w:rsidR="0091519A" w:rsidRPr="00D33BEA" w:rsidRDefault="00365289" w:rsidP="00F72A9E">
      <w:pPr>
        <w:suppressAutoHyphens/>
        <w:contextualSpacing/>
        <w:jc w:val="both"/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 xml:space="preserve">Smluvní strany se dohodly, že </w:t>
      </w:r>
      <w:r w:rsidR="00E169F8" w:rsidRPr="00D33BEA">
        <w:rPr>
          <w:rFonts w:asciiTheme="minorHAnsi" w:hAnsiTheme="minorHAnsi" w:cstheme="minorHAnsi"/>
        </w:rPr>
        <w:t xml:space="preserve">tento Dodatek č. 1 </w:t>
      </w:r>
      <w:r w:rsidRPr="00D33BEA">
        <w:rPr>
          <w:rFonts w:asciiTheme="minorHAnsi" w:hAnsiTheme="minorHAnsi" w:cstheme="minorHAnsi"/>
        </w:rPr>
        <w:t xml:space="preserve">ke zveřejnění zašle do registru smluv </w:t>
      </w:r>
      <w:r w:rsidR="00C40DF0">
        <w:rPr>
          <w:rFonts w:asciiTheme="minorHAnsi" w:hAnsiTheme="minorHAnsi" w:cstheme="minorHAnsi"/>
        </w:rPr>
        <w:t>objednatel</w:t>
      </w:r>
      <w:r w:rsidRPr="00D33BEA">
        <w:rPr>
          <w:rFonts w:asciiTheme="minorHAnsi" w:hAnsiTheme="minorHAnsi" w:cstheme="minorHAnsi"/>
        </w:rPr>
        <w:t>, avšak ke zveřejnění t</w:t>
      </w:r>
      <w:r w:rsidR="00E169F8" w:rsidRPr="00D33BEA">
        <w:rPr>
          <w:rFonts w:asciiTheme="minorHAnsi" w:hAnsiTheme="minorHAnsi" w:cstheme="minorHAnsi"/>
        </w:rPr>
        <w:t xml:space="preserve">ohoto Dodatku č. 1 </w:t>
      </w:r>
      <w:r w:rsidRPr="00D33BEA">
        <w:rPr>
          <w:rFonts w:asciiTheme="minorHAnsi" w:hAnsiTheme="minorHAnsi" w:cstheme="minorHAnsi"/>
        </w:rPr>
        <w:t>je oprávněna kterákoliv ze stran, proto pokud nedojde ke zveřejnění t</w:t>
      </w:r>
      <w:r w:rsidR="00F72A9E" w:rsidRPr="00D33BEA">
        <w:rPr>
          <w:rFonts w:asciiTheme="minorHAnsi" w:hAnsiTheme="minorHAnsi" w:cstheme="minorHAnsi"/>
        </w:rPr>
        <w:t>ohoto Dodatku č. 1</w:t>
      </w:r>
      <w:r w:rsidRPr="00D33BEA">
        <w:rPr>
          <w:rFonts w:asciiTheme="minorHAnsi" w:hAnsiTheme="minorHAnsi" w:cstheme="minorHAnsi"/>
        </w:rPr>
        <w:t xml:space="preserve"> do tří měsíců ode dne jejího podpisu,</w:t>
      </w:r>
      <w:r w:rsidR="003E0D24">
        <w:rPr>
          <w:rFonts w:asciiTheme="minorHAnsi" w:hAnsiTheme="minorHAnsi" w:cstheme="minorHAnsi"/>
        </w:rPr>
        <w:t> </w:t>
      </w:r>
      <w:r w:rsidRPr="00D33BEA">
        <w:rPr>
          <w:rFonts w:asciiTheme="minorHAnsi" w:hAnsiTheme="minorHAnsi" w:cstheme="minorHAnsi"/>
        </w:rPr>
        <w:t>a</w:t>
      </w:r>
      <w:r w:rsidR="003E0D24">
        <w:rPr>
          <w:rFonts w:asciiTheme="minorHAnsi" w:hAnsiTheme="minorHAnsi" w:cstheme="minorHAnsi"/>
        </w:rPr>
        <w:t> </w:t>
      </w:r>
      <w:r w:rsidRPr="00D33BEA">
        <w:rPr>
          <w:rFonts w:asciiTheme="minorHAnsi" w:hAnsiTheme="minorHAnsi" w:cstheme="minorHAnsi"/>
        </w:rPr>
        <w:t>smlouva tak pozbude účinnosti, nemají vůči sobě strany nárok na náhradu škody.</w:t>
      </w:r>
    </w:p>
    <w:p w14:paraId="3CFD330F" w14:textId="77777777" w:rsidR="0091519A" w:rsidRPr="00D33BEA" w:rsidRDefault="0091519A" w:rsidP="0091519A">
      <w:pPr>
        <w:pStyle w:val="Zhlav"/>
        <w:tabs>
          <w:tab w:val="left" w:pos="708"/>
        </w:tabs>
        <w:jc w:val="both"/>
        <w:rPr>
          <w:rFonts w:asciiTheme="minorHAnsi" w:hAnsiTheme="minorHAnsi" w:cstheme="minorHAnsi"/>
        </w:rPr>
      </w:pPr>
    </w:p>
    <w:p w14:paraId="589C99C5" w14:textId="77777777" w:rsidR="0091519A" w:rsidRPr="00D33BEA" w:rsidRDefault="0091519A" w:rsidP="0091519A">
      <w:pPr>
        <w:jc w:val="center"/>
        <w:rPr>
          <w:rFonts w:asciiTheme="minorHAnsi" w:hAnsiTheme="minorHAnsi" w:cstheme="minorHAnsi"/>
          <w:b/>
        </w:rPr>
      </w:pPr>
    </w:p>
    <w:p w14:paraId="1A6D0C7E" w14:textId="254C4AF9" w:rsidR="0091519A" w:rsidRDefault="004341BE" w:rsidP="0091519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</w:t>
      </w:r>
      <w:r w:rsidR="0091519A" w:rsidRPr="00D33BEA">
        <w:rPr>
          <w:rFonts w:asciiTheme="minorHAnsi" w:hAnsiTheme="minorHAnsi" w:cstheme="minorHAnsi"/>
          <w:b/>
        </w:rPr>
        <w:t>ávěrečná ustanovení</w:t>
      </w:r>
    </w:p>
    <w:p w14:paraId="03367AFF" w14:textId="77777777" w:rsidR="001C17D3" w:rsidRPr="00D33BEA" w:rsidRDefault="001C17D3" w:rsidP="0091519A">
      <w:pPr>
        <w:jc w:val="center"/>
        <w:rPr>
          <w:rFonts w:asciiTheme="minorHAnsi" w:hAnsiTheme="minorHAnsi" w:cstheme="minorHAnsi"/>
          <w:b/>
        </w:rPr>
      </w:pPr>
    </w:p>
    <w:p w14:paraId="093BC908" w14:textId="77777777" w:rsidR="00D66DA3" w:rsidRDefault="00D66DA3" w:rsidP="00F72A9E">
      <w:pPr>
        <w:jc w:val="both"/>
        <w:rPr>
          <w:rFonts w:asciiTheme="minorHAnsi" w:hAnsiTheme="minorHAnsi" w:cstheme="minorHAnsi"/>
        </w:rPr>
      </w:pPr>
      <w:r w:rsidRPr="00D66DA3">
        <w:rPr>
          <w:rFonts w:asciiTheme="minorHAnsi" w:hAnsiTheme="minorHAnsi" w:cstheme="minorHAnsi"/>
        </w:rPr>
        <w:t>Tento Dodatek č. 1 je vyhotoven v elektronické podobě a je opatřen kvalifikovanými elektronickými podpisy zástupců smluvních stran.</w:t>
      </w:r>
    </w:p>
    <w:p w14:paraId="0D9DF4A8" w14:textId="0DF84A01" w:rsidR="0091519A" w:rsidRPr="00D33BEA" w:rsidRDefault="0091519A" w:rsidP="00F72A9E">
      <w:pPr>
        <w:jc w:val="both"/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>S</w:t>
      </w:r>
      <w:r w:rsidR="007F2059" w:rsidRPr="00D33BEA">
        <w:rPr>
          <w:rFonts w:asciiTheme="minorHAnsi" w:hAnsiTheme="minorHAnsi" w:cstheme="minorHAnsi"/>
        </w:rPr>
        <w:t>mluvní s</w:t>
      </w:r>
      <w:r w:rsidRPr="00D33BEA">
        <w:rPr>
          <w:rFonts w:asciiTheme="minorHAnsi" w:hAnsiTheme="minorHAnsi" w:cstheme="minorHAnsi"/>
        </w:rPr>
        <w:t>trany se dohodly, že veškeré své vztahy vyplývající z tohoto Dodatku č. 1 podřizují občanskému zákoníku a občanskému soudnímu řádu, přičemž příslušným soudem je soud dle sídla kupujícího.</w:t>
      </w:r>
    </w:p>
    <w:p w14:paraId="7FBF8208" w14:textId="3A31BD79" w:rsidR="0091519A" w:rsidRPr="00D33BEA" w:rsidRDefault="0091519A" w:rsidP="00F72A9E">
      <w:pPr>
        <w:jc w:val="both"/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>Tento Dodatek č. 1 nabývá platnosti dnem jejího podpisu oprávněnými zástupci obou smluvních stran a účinnosti dnem jeho uveřejnění v registru smluv.</w:t>
      </w:r>
    </w:p>
    <w:p w14:paraId="70EC652A" w14:textId="46CC7D0E" w:rsidR="0091519A" w:rsidRPr="00D33BEA" w:rsidRDefault="0091519A" w:rsidP="00F72A9E">
      <w:pPr>
        <w:pStyle w:val="Zhlav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D33BEA">
        <w:rPr>
          <w:rFonts w:asciiTheme="minorHAnsi" w:hAnsiTheme="minorHAnsi" w:cstheme="minorHAnsi"/>
          <w:sz w:val="24"/>
          <w:szCs w:val="24"/>
        </w:rPr>
        <w:t>Smluvní strany svými podpisy na tomto Dodatku č. 1 stvrzují, že posoudily obsah tohoto Dodatku č. 1, neshledal ji rozporným a tuto podepisují v souladu s § 4 z</w:t>
      </w:r>
      <w:r w:rsidR="00A36845">
        <w:rPr>
          <w:rFonts w:asciiTheme="minorHAnsi" w:hAnsiTheme="minorHAnsi" w:cstheme="minorHAnsi"/>
          <w:sz w:val="24"/>
          <w:szCs w:val="24"/>
        </w:rPr>
        <w:t xml:space="preserve">ákona </w:t>
      </w:r>
      <w:r w:rsidRPr="00D33BEA">
        <w:rPr>
          <w:rFonts w:asciiTheme="minorHAnsi" w:hAnsiTheme="minorHAnsi" w:cstheme="minorHAnsi"/>
          <w:sz w:val="24"/>
          <w:szCs w:val="24"/>
        </w:rPr>
        <w:t xml:space="preserve">č. 89/2012 Sb. </w:t>
      </w:r>
      <w:r w:rsidR="00A36845">
        <w:rPr>
          <w:rFonts w:asciiTheme="minorHAnsi" w:hAnsiTheme="minorHAnsi" w:cstheme="minorHAnsi"/>
          <w:sz w:val="24"/>
          <w:szCs w:val="24"/>
        </w:rPr>
        <w:t xml:space="preserve">   </w:t>
      </w:r>
      <w:r w:rsidRPr="00D33BEA">
        <w:rPr>
          <w:rFonts w:asciiTheme="minorHAnsi" w:hAnsiTheme="minorHAnsi" w:cstheme="minorHAnsi"/>
          <w:sz w:val="24"/>
          <w:szCs w:val="24"/>
        </w:rPr>
        <w:t>a že s celým obsahem smlouvy souhlasí.</w:t>
      </w:r>
    </w:p>
    <w:p w14:paraId="37F1EAA1" w14:textId="52B8AA7D" w:rsidR="0091519A" w:rsidRPr="00D33BEA" w:rsidRDefault="0091519A" w:rsidP="00F72A9E">
      <w:pPr>
        <w:pStyle w:val="Zhlav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D33BEA">
        <w:rPr>
          <w:rFonts w:asciiTheme="minorHAnsi" w:hAnsiTheme="minorHAnsi" w:cstheme="minorHAnsi"/>
          <w:sz w:val="24"/>
          <w:szCs w:val="24"/>
        </w:rPr>
        <w:t>Smluvní stany svými podpisy na tomto Dodatku č. 1 stvrzují, že tento byl podepsán dle jejich svobodné a vážné vůle, prosté omylu, nikoli v tísni a za nápadně nevýhodných podmínek.</w:t>
      </w:r>
    </w:p>
    <w:p w14:paraId="56C2EB64" w14:textId="6F0982E5" w:rsidR="0091519A" w:rsidRDefault="0091519A" w:rsidP="0091519A">
      <w:pPr>
        <w:pStyle w:val="Odstavecseseznamem"/>
        <w:rPr>
          <w:rFonts w:asciiTheme="minorHAnsi" w:hAnsiTheme="minorHAnsi" w:cstheme="minorHAnsi"/>
        </w:rPr>
      </w:pPr>
    </w:p>
    <w:p w14:paraId="5AEF846D" w14:textId="77777777" w:rsidR="0079092A" w:rsidRPr="00D33BEA" w:rsidRDefault="0079092A" w:rsidP="0091519A">
      <w:pPr>
        <w:pStyle w:val="Odstavecseseznamem"/>
        <w:rPr>
          <w:rFonts w:asciiTheme="minorHAnsi" w:hAnsiTheme="minorHAnsi" w:cstheme="minorHAnsi"/>
        </w:rPr>
      </w:pPr>
    </w:p>
    <w:p w14:paraId="75B93389" w14:textId="06885B73" w:rsidR="0091519A" w:rsidRPr="00D33BEA" w:rsidRDefault="0091519A" w:rsidP="0091519A">
      <w:pPr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>V</w:t>
      </w:r>
      <w:r w:rsidR="00F72A9E" w:rsidRPr="00D33BEA">
        <w:rPr>
          <w:rFonts w:asciiTheme="minorHAnsi" w:hAnsiTheme="minorHAnsi" w:cstheme="minorHAnsi"/>
        </w:rPr>
        <w:t> </w:t>
      </w:r>
      <w:r w:rsidR="00C40DF0">
        <w:rPr>
          <w:rFonts w:asciiTheme="minorHAnsi" w:hAnsiTheme="minorHAnsi" w:cstheme="minorHAnsi"/>
        </w:rPr>
        <w:t>Olomouci</w:t>
      </w:r>
      <w:r w:rsidR="00F72A9E" w:rsidRPr="00D33BEA">
        <w:rPr>
          <w:rFonts w:asciiTheme="minorHAnsi" w:hAnsiTheme="minorHAnsi" w:cstheme="minorHAnsi"/>
        </w:rPr>
        <w:t>,</w:t>
      </w:r>
      <w:r w:rsidRPr="00D33BEA">
        <w:rPr>
          <w:rFonts w:asciiTheme="minorHAnsi" w:hAnsiTheme="minorHAnsi" w:cstheme="minorHAnsi"/>
        </w:rPr>
        <w:t xml:space="preserve"> dne</w:t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</w:r>
      <w:r w:rsidR="00C40DF0">
        <w:rPr>
          <w:rFonts w:asciiTheme="minorHAnsi" w:hAnsiTheme="minorHAnsi" w:cstheme="minorHAnsi"/>
        </w:rPr>
        <w:tab/>
      </w:r>
      <w:r w:rsidR="00C40DF0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>V</w:t>
      </w:r>
      <w:r w:rsidR="00F72A9E" w:rsidRPr="00D33BEA">
        <w:rPr>
          <w:rFonts w:asciiTheme="minorHAnsi" w:hAnsiTheme="minorHAnsi" w:cstheme="minorHAnsi"/>
        </w:rPr>
        <w:t> </w:t>
      </w:r>
      <w:r w:rsidR="00D66DA3">
        <w:rPr>
          <w:rFonts w:asciiTheme="minorHAnsi" w:hAnsiTheme="minorHAnsi" w:cstheme="minorHAnsi"/>
        </w:rPr>
        <w:t>Ostravě</w:t>
      </w:r>
      <w:r w:rsidR="00F72A9E" w:rsidRPr="00D33BEA">
        <w:rPr>
          <w:rFonts w:asciiTheme="minorHAnsi" w:hAnsiTheme="minorHAnsi" w:cstheme="minorHAnsi"/>
        </w:rPr>
        <w:t>,</w:t>
      </w:r>
      <w:r w:rsidRPr="00D33BEA">
        <w:rPr>
          <w:rFonts w:asciiTheme="minorHAnsi" w:hAnsiTheme="minorHAnsi" w:cstheme="minorHAnsi"/>
        </w:rPr>
        <w:t xml:space="preserve"> dne </w:t>
      </w:r>
    </w:p>
    <w:p w14:paraId="1D0F2A89" w14:textId="77777777" w:rsidR="00A36845" w:rsidRDefault="00A36845" w:rsidP="009151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238BFA09" w14:textId="31B81F8B" w:rsidR="0091519A" w:rsidRDefault="0091519A" w:rsidP="0091519A">
      <w:pPr>
        <w:rPr>
          <w:rFonts w:asciiTheme="minorHAnsi" w:hAnsiTheme="minorHAnsi" w:cstheme="minorHAnsi"/>
        </w:rPr>
      </w:pPr>
    </w:p>
    <w:p w14:paraId="7F9ED815" w14:textId="77777777" w:rsidR="0079092A" w:rsidRPr="00D33BEA" w:rsidRDefault="0079092A" w:rsidP="0091519A">
      <w:pPr>
        <w:rPr>
          <w:rFonts w:asciiTheme="minorHAnsi" w:hAnsiTheme="minorHAnsi" w:cstheme="minorHAnsi"/>
        </w:rPr>
      </w:pPr>
    </w:p>
    <w:p w14:paraId="05DED964" w14:textId="2A18D98A" w:rsidR="00F72A9E" w:rsidRDefault="00F72A9E" w:rsidP="0091519A">
      <w:pPr>
        <w:rPr>
          <w:rFonts w:asciiTheme="minorHAnsi" w:hAnsiTheme="minorHAnsi" w:cstheme="minorHAnsi"/>
        </w:rPr>
      </w:pPr>
    </w:p>
    <w:p w14:paraId="165E4F7D" w14:textId="77777777" w:rsidR="00C40DF0" w:rsidRPr="00D33BEA" w:rsidRDefault="00C40DF0" w:rsidP="0091519A">
      <w:pPr>
        <w:rPr>
          <w:rFonts w:asciiTheme="minorHAnsi" w:hAnsiTheme="minorHAnsi" w:cstheme="minorHAnsi"/>
        </w:rPr>
      </w:pPr>
    </w:p>
    <w:p w14:paraId="4C03EDA8" w14:textId="3A39BC6E" w:rsidR="0091519A" w:rsidRPr="00D33BEA" w:rsidRDefault="0091519A" w:rsidP="0091519A">
      <w:pPr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>....................................................</w:t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</w:r>
      <w:r w:rsidR="00A36845" w:rsidRPr="00D33BEA">
        <w:rPr>
          <w:rFonts w:asciiTheme="minorHAnsi" w:hAnsiTheme="minorHAnsi" w:cstheme="minorHAnsi"/>
        </w:rPr>
        <w:t>....................................................</w:t>
      </w:r>
    </w:p>
    <w:p w14:paraId="4F143C8E" w14:textId="11CAFFE2" w:rsidR="00426490" w:rsidRDefault="00D66DA3" w:rsidP="006E1CAD">
      <w:pPr>
        <w:rPr>
          <w:rFonts w:asciiTheme="minorHAnsi" w:hAnsiTheme="minorHAnsi" w:cstheme="minorHAnsi"/>
        </w:rPr>
      </w:pPr>
      <w:r w:rsidRPr="00D66DA3">
        <w:rPr>
          <w:rFonts w:asciiTheme="minorHAnsi" w:hAnsiTheme="minorHAnsi" w:cstheme="minorHAnsi"/>
        </w:rPr>
        <w:t>Mgr. Ondřej Zatloukal</w:t>
      </w:r>
      <w:r w:rsidR="00426490">
        <w:rPr>
          <w:rFonts w:asciiTheme="minorHAnsi" w:hAnsiTheme="minorHAnsi" w:cstheme="minorHAnsi"/>
        </w:rPr>
        <w:tab/>
      </w:r>
      <w:r w:rsidR="00426490">
        <w:rPr>
          <w:rFonts w:asciiTheme="minorHAnsi" w:hAnsiTheme="minorHAnsi" w:cstheme="minorHAnsi"/>
        </w:rPr>
        <w:tab/>
      </w:r>
      <w:r w:rsidR="00426490">
        <w:rPr>
          <w:rFonts w:asciiTheme="minorHAnsi" w:hAnsiTheme="minorHAnsi" w:cstheme="minorHAnsi"/>
        </w:rPr>
        <w:tab/>
      </w:r>
      <w:r w:rsidR="00426490">
        <w:rPr>
          <w:rFonts w:asciiTheme="minorHAnsi" w:hAnsiTheme="minorHAnsi" w:cstheme="minorHAnsi"/>
        </w:rPr>
        <w:tab/>
      </w:r>
      <w:r w:rsidR="00426490">
        <w:rPr>
          <w:rFonts w:asciiTheme="minorHAnsi" w:hAnsiTheme="minorHAnsi" w:cstheme="minorHAnsi"/>
        </w:rPr>
        <w:tab/>
      </w:r>
      <w:r w:rsidRPr="00D66DA3">
        <w:rPr>
          <w:rFonts w:asciiTheme="minorHAnsi" w:hAnsiTheme="minorHAnsi" w:cstheme="minorHAnsi"/>
        </w:rPr>
        <w:t>Vojtěch Buday</w:t>
      </w:r>
    </w:p>
    <w:p w14:paraId="0FEADA8E" w14:textId="1547B0F7" w:rsidR="00426490" w:rsidRDefault="00D66DA3" w:rsidP="0042649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ř</w:t>
      </w:r>
      <w:r w:rsidRPr="00D66DA3">
        <w:rPr>
          <w:rFonts w:asciiTheme="minorHAnsi" w:hAnsiTheme="minorHAnsi" w:cstheme="minorHAnsi"/>
        </w:rPr>
        <w:t>editel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ab/>
      </w:r>
      <w:r w:rsidR="00426490">
        <w:rPr>
          <w:rFonts w:asciiTheme="minorHAnsi" w:hAnsiTheme="minorHAnsi" w:cstheme="minorHAnsi"/>
        </w:rPr>
        <w:t xml:space="preserve"> </w:t>
      </w:r>
      <w:r w:rsidR="00E658FB" w:rsidRPr="00E658FB">
        <w:rPr>
          <w:rFonts w:asciiTheme="minorHAnsi" w:hAnsiTheme="minorHAnsi" w:cstheme="minorHAnsi"/>
        </w:rPr>
        <w:t xml:space="preserve"> </w:t>
      </w:r>
      <w:r w:rsidR="00E658FB">
        <w:rPr>
          <w:rFonts w:asciiTheme="minorHAnsi" w:hAnsiTheme="minorHAnsi" w:cstheme="minorHAnsi"/>
        </w:rPr>
        <w:tab/>
      </w:r>
      <w:proofErr w:type="gramEnd"/>
      <w:r w:rsidR="00E658FB">
        <w:rPr>
          <w:rFonts w:asciiTheme="minorHAnsi" w:hAnsiTheme="minorHAnsi" w:cstheme="minorHAnsi"/>
        </w:rPr>
        <w:tab/>
      </w:r>
      <w:r w:rsidR="00E658FB">
        <w:rPr>
          <w:rFonts w:asciiTheme="minorHAnsi" w:hAnsiTheme="minorHAnsi" w:cstheme="minorHAnsi"/>
        </w:rPr>
        <w:tab/>
      </w:r>
      <w:r w:rsidR="00E658FB">
        <w:rPr>
          <w:rFonts w:asciiTheme="minorHAnsi" w:hAnsiTheme="minorHAnsi" w:cstheme="minorHAnsi"/>
        </w:rPr>
        <w:tab/>
      </w:r>
      <w:r w:rsidR="00175106">
        <w:rPr>
          <w:rFonts w:asciiTheme="minorHAnsi" w:hAnsiTheme="minorHAnsi" w:cstheme="minorHAnsi"/>
        </w:rPr>
        <w:tab/>
      </w:r>
      <w:r w:rsidRPr="00D66DA3">
        <w:rPr>
          <w:rFonts w:asciiTheme="minorHAnsi" w:hAnsiTheme="minorHAnsi" w:cstheme="minorHAnsi"/>
        </w:rPr>
        <w:t>jednatel společnosti</w:t>
      </w:r>
      <w:r w:rsidR="006E1CAD">
        <w:rPr>
          <w:rFonts w:asciiTheme="minorHAnsi" w:hAnsiTheme="minorHAnsi" w:cstheme="minorHAnsi"/>
        </w:rPr>
        <w:tab/>
      </w:r>
      <w:r w:rsidR="006E1CAD">
        <w:rPr>
          <w:rFonts w:asciiTheme="minorHAnsi" w:hAnsiTheme="minorHAnsi" w:cstheme="minorHAnsi"/>
        </w:rPr>
        <w:tab/>
      </w:r>
    </w:p>
    <w:p w14:paraId="78C3F234" w14:textId="5CCC194D" w:rsidR="006E1CAD" w:rsidRPr="00D33BEA" w:rsidRDefault="00E658FB" w:rsidP="006E1CA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048EC416" w14:textId="3BD1C8A6" w:rsidR="0091519A" w:rsidRPr="00D33BEA" w:rsidRDefault="0091519A" w:rsidP="0091519A">
      <w:pPr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 xml:space="preserve">            </w:t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  <w:t xml:space="preserve">     </w:t>
      </w:r>
      <w:r w:rsidRPr="00D33BEA">
        <w:rPr>
          <w:rFonts w:asciiTheme="minorHAnsi" w:hAnsiTheme="minorHAnsi" w:cstheme="minorHAnsi"/>
        </w:rPr>
        <w:tab/>
        <w:t xml:space="preserve">     </w:t>
      </w:r>
      <w:r w:rsidR="00A36845">
        <w:rPr>
          <w:rFonts w:asciiTheme="minorHAnsi" w:hAnsiTheme="minorHAnsi" w:cstheme="minorHAnsi"/>
        </w:rPr>
        <w:t xml:space="preserve">                 </w:t>
      </w:r>
      <w:r w:rsidR="00E658FB">
        <w:rPr>
          <w:rFonts w:asciiTheme="minorHAnsi" w:hAnsiTheme="minorHAnsi" w:cstheme="minorHAnsi"/>
        </w:rPr>
        <w:tab/>
      </w:r>
      <w:r w:rsidR="00E658FB">
        <w:rPr>
          <w:rFonts w:asciiTheme="minorHAnsi" w:hAnsiTheme="minorHAnsi" w:cstheme="minorHAnsi"/>
        </w:rPr>
        <w:tab/>
      </w:r>
    </w:p>
    <w:p w14:paraId="740525AE" w14:textId="77777777" w:rsidR="0091519A" w:rsidRPr="00D33BEA" w:rsidRDefault="0091519A" w:rsidP="0091519A">
      <w:pPr>
        <w:jc w:val="center"/>
        <w:rPr>
          <w:rFonts w:asciiTheme="minorHAnsi" w:hAnsiTheme="minorHAnsi" w:cstheme="minorHAnsi"/>
          <w:b/>
        </w:rPr>
      </w:pPr>
    </w:p>
    <w:p w14:paraId="6F3A77ED" w14:textId="23D97D1E" w:rsidR="00B5551D" w:rsidRPr="00D33BEA" w:rsidRDefault="00B5551D" w:rsidP="00DB33CF">
      <w:pPr>
        <w:rPr>
          <w:rFonts w:asciiTheme="minorHAnsi" w:hAnsiTheme="minorHAnsi" w:cstheme="minorHAnsi"/>
        </w:rPr>
      </w:pPr>
    </w:p>
    <w:sectPr w:rsidR="00B5551D" w:rsidRPr="00D33BEA" w:rsidSect="00365289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2504F" w14:textId="77777777" w:rsidR="00FB2218" w:rsidRDefault="00FB2218" w:rsidP="00365289">
      <w:r>
        <w:separator/>
      </w:r>
    </w:p>
  </w:endnote>
  <w:endnote w:type="continuationSeparator" w:id="0">
    <w:p w14:paraId="0364291F" w14:textId="77777777" w:rsidR="00FB2218" w:rsidRDefault="00FB2218" w:rsidP="0036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3A137" w14:textId="7C7929A4" w:rsidR="00247605" w:rsidRDefault="00796887">
    <w:pPr>
      <w:pStyle w:val="Zpat"/>
      <w:jc w:val="center"/>
    </w:pPr>
  </w:p>
  <w:p w14:paraId="7BB3A138" w14:textId="77777777" w:rsidR="005B2CA9" w:rsidRDefault="007968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7F425" w14:textId="77777777" w:rsidR="00FB2218" w:rsidRDefault="00FB2218" w:rsidP="00365289">
      <w:r>
        <w:separator/>
      </w:r>
    </w:p>
  </w:footnote>
  <w:footnote w:type="continuationSeparator" w:id="0">
    <w:p w14:paraId="17199B58" w14:textId="77777777" w:rsidR="00FB2218" w:rsidRDefault="00FB2218" w:rsidP="00365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CE1A2" w14:textId="248E4EAA" w:rsidR="00E22396" w:rsidRPr="00E22396" w:rsidRDefault="00E22396">
    <w:pPr>
      <w:pStyle w:val="Zhlav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E22396">
      <w:rPr>
        <w:rFonts w:asciiTheme="minorHAnsi" w:hAnsiTheme="minorHAnsi" w:cstheme="minorHAnsi"/>
        <w:sz w:val="22"/>
        <w:szCs w:val="22"/>
      </w:rPr>
      <w:t>MUO 2022/11/0002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0E10"/>
    <w:multiLevelType w:val="hybridMultilevel"/>
    <w:tmpl w:val="686A22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9263EB"/>
    <w:multiLevelType w:val="hybridMultilevel"/>
    <w:tmpl w:val="E5AEE30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6A3C2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82D3919"/>
    <w:multiLevelType w:val="hybridMultilevel"/>
    <w:tmpl w:val="1876E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F2904"/>
    <w:multiLevelType w:val="hybridMultilevel"/>
    <w:tmpl w:val="3664E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D5CD3"/>
    <w:multiLevelType w:val="hybridMultilevel"/>
    <w:tmpl w:val="9E42CF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6517662"/>
    <w:multiLevelType w:val="hybridMultilevel"/>
    <w:tmpl w:val="A4D4C8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AB5658"/>
    <w:multiLevelType w:val="hybridMultilevel"/>
    <w:tmpl w:val="86EA49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94B0F"/>
    <w:multiLevelType w:val="hybridMultilevel"/>
    <w:tmpl w:val="67AE01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23771F"/>
    <w:multiLevelType w:val="hybridMultilevel"/>
    <w:tmpl w:val="2E3AF2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FA22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67C7A"/>
    <w:multiLevelType w:val="multilevel"/>
    <w:tmpl w:val="755C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C021B7"/>
    <w:multiLevelType w:val="hybridMultilevel"/>
    <w:tmpl w:val="D1E28BD4"/>
    <w:lvl w:ilvl="0" w:tplc="45181FE0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  <w:rPr>
        <w:rFonts w:hint="default"/>
        <w:sz w:val="24"/>
      </w:rPr>
    </w:lvl>
    <w:lvl w:ilvl="1" w:tplc="7BBECFCE">
      <w:start w:val="1"/>
      <w:numFmt w:val="bullet"/>
      <w:lvlText w:val="-"/>
      <w:lvlJc w:val="left"/>
      <w:pPr>
        <w:tabs>
          <w:tab w:val="num" w:pos="1118"/>
        </w:tabs>
        <w:ind w:left="1073" w:hanging="296"/>
      </w:pPr>
      <w:rPr>
        <w:rFonts w:ascii="Times New Roman" w:eastAsia="Times New Roman" w:hAnsi="Times New Roman"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1" w15:restartNumberingAfterBreak="0">
    <w:nsid w:val="70D15BFF"/>
    <w:multiLevelType w:val="hybridMultilevel"/>
    <w:tmpl w:val="24C02E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70533"/>
    <w:multiLevelType w:val="multilevel"/>
    <w:tmpl w:val="41302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B61ED7"/>
    <w:multiLevelType w:val="hybridMultilevel"/>
    <w:tmpl w:val="54ACD93E"/>
    <w:lvl w:ilvl="0" w:tplc="A2261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D805967"/>
    <w:multiLevelType w:val="hybridMultilevel"/>
    <w:tmpl w:val="457C17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5852830">
    <w:abstractNumId w:val="1"/>
  </w:num>
  <w:num w:numId="2" w16cid:durableId="654114903">
    <w:abstractNumId w:val="4"/>
  </w:num>
  <w:num w:numId="3" w16cid:durableId="1296444173">
    <w:abstractNumId w:val="13"/>
  </w:num>
  <w:num w:numId="4" w16cid:durableId="1669945118">
    <w:abstractNumId w:val="14"/>
  </w:num>
  <w:num w:numId="5" w16cid:durableId="1405449048">
    <w:abstractNumId w:val="0"/>
  </w:num>
  <w:num w:numId="6" w16cid:durableId="1452475910">
    <w:abstractNumId w:val="10"/>
  </w:num>
  <w:num w:numId="7" w16cid:durableId="1196116938">
    <w:abstractNumId w:val="5"/>
  </w:num>
  <w:num w:numId="8" w16cid:durableId="1832982561">
    <w:abstractNumId w:val="7"/>
  </w:num>
  <w:num w:numId="9" w16cid:durableId="1919049497">
    <w:abstractNumId w:val="6"/>
  </w:num>
  <w:num w:numId="10" w16cid:durableId="1688829274">
    <w:abstractNumId w:val="3"/>
  </w:num>
  <w:num w:numId="11" w16cid:durableId="2002001116">
    <w:abstractNumId w:val="8"/>
  </w:num>
  <w:num w:numId="12" w16cid:durableId="435952383">
    <w:abstractNumId w:val="2"/>
  </w:num>
  <w:num w:numId="13" w16cid:durableId="1145009829">
    <w:abstractNumId w:val="12"/>
  </w:num>
  <w:num w:numId="14" w16cid:durableId="874195381">
    <w:abstractNumId w:val="9"/>
  </w:num>
  <w:num w:numId="15" w16cid:durableId="1169247382">
    <w:abstractNumId w:val="11"/>
  </w:num>
  <w:num w:numId="16" w16cid:durableId="2078871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8782937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937206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89"/>
    <w:rsid w:val="0006200A"/>
    <w:rsid w:val="000A3A2A"/>
    <w:rsid w:val="000A64A7"/>
    <w:rsid w:val="000D5664"/>
    <w:rsid w:val="00105F34"/>
    <w:rsid w:val="001141BB"/>
    <w:rsid w:val="00146C5B"/>
    <w:rsid w:val="00175106"/>
    <w:rsid w:val="001852C7"/>
    <w:rsid w:val="001C17D3"/>
    <w:rsid w:val="00216D46"/>
    <w:rsid w:val="00230D48"/>
    <w:rsid w:val="0023475F"/>
    <w:rsid w:val="002B182B"/>
    <w:rsid w:val="002B2042"/>
    <w:rsid w:val="002D7587"/>
    <w:rsid w:val="002F51AE"/>
    <w:rsid w:val="003135EA"/>
    <w:rsid w:val="00354411"/>
    <w:rsid w:val="00361575"/>
    <w:rsid w:val="00365289"/>
    <w:rsid w:val="003A1163"/>
    <w:rsid w:val="003E0D24"/>
    <w:rsid w:val="00426490"/>
    <w:rsid w:val="004341BE"/>
    <w:rsid w:val="004653E4"/>
    <w:rsid w:val="00490B69"/>
    <w:rsid w:val="004D3149"/>
    <w:rsid w:val="004F08BC"/>
    <w:rsid w:val="00500497"/>
    <w:rsid w:val="00555775"/>
    <w:rsid w:val="00561800"/>
    <w:rsid w:val="00586D6F"/>
    <w:rsid w:val="005D5F8C"/>
    <w:rsid w:val="00683E86"/>
    <w:rsid w:val="00695DBD"/>
    <w:rsid w:val="006C544F"/>
    <w:rsid w:val="006E1CAD"/>
    <w:rsid w:val="00707900"/>
    <w:rsid w:val="00710543"/>
    <w:rsid w:val="007106A2"/>
    <w:rsid w:val="00724C75"/>
    <w:rsid w:val="00771A0E"/>
    <w:rsid w:val="0079092A"/>
    <w:rsid w:val="00796887"/>
    <w:rsid w:val="007D3EAD"/>
    <w:rsid w:val="007E4C7A"/>
    <w:rsid w:val="007E6694"/>
    <w:rsid w:val="007F2059"/>
    <w:rsid w:val="008335E4"/>
    <w:rsid w:val="00855C26"/>
    <w:rsid w:val="00885C89"/>
    <w:rsid w:val="008B1CDA"/>
    <w:rsid w:val="008E68D4"/>
    <w:rsid w:val="008F08A6"/>
    <w:rsid w:val="0091519A"/>
    <w:rsid w:val="009702BA"/>
    <w:rsid w:val="00985F87"/>
    <w:rsid w:val="009B682A"/>
    <w:rsid w:val="009E6DFF"/>
    <w:rsid w:val="00A008C9"/>
    <w:rsid w:val="00A36845"/>
    <w:rsid w:val="00AE0851"/>
    <w:rsid w:val="00AE2E57"/>
    <w:rsid w:val="00AF255D"/>
    <w:rsid w:val="00B373C5"/>
    <w:rsid w:val="00B470A1"/>
    <w:rsid w:val="00B5551D"/>
    <w:rsid w:val="00B65B1D"/>
    <w:rsid w:val="00C40DF0"/>
    <w:rsid w:val="00C54ECE"/>
    <w:rsid w:val="00D13A06"/>
    <w:rsid w:val="00D33BEA"/>
    <w:rsid w:val="00D66DA3"/>
    <w:rsid w:val="00DB0285"/>
    <w:rsid w:val="00DB33CF"/>
    <w:rsid w:val="00DC1B55"/>
    <w:rsid w:val="00DD1B12"/>
    <w:rsid w:val="00DD3BF2"/>
    <w:rsid w:val="00E169F8"/>
    <w:rsid w:val="00E20F28"/>
    <w:rsid w:val="00E22396"/>
    <w:rsid w:val="00E658FB"/>
    <w:rsid w:val="00EC0EDB"/>
    <w:rsid w:val="00EC77C7"/>
    <w:rsid w:val="00EE4AAF"/>
    <w:rsid w:val="00F20B66"/>
    <w:rsid w:val="00F42B7F"/>
    <w:rsid w:val="00F6019F"/>
    <w:rsid w:val="00F72A9E"/>
    <w:rsid w:val="00FB2218"/>
    <w:rsid w:val="00FE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A0AB"/>
  <w15:docId w15:val="{D433AEEE-8F03-4D39-8FA9-4ADCB5E7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5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6528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3652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65289"/>
    <w:pPr>
      <w:ind w:left="708"/>
    </w:pPr>
  </w:style>
  <w:style w:type="paragraph" w:styleId="Zpat">
    <w:name w:val="footer"/>
    <w:basedOn w:val="Normln"/>
    <w:link w:val="ZpatChar"/>
    <w:uiPriority w:val="99"/>
    <w:rsid w:val="003652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52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52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5289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aliases w:val="subtitle2,Základní tZákladní text,Body Text"/>
    <w:basedOn w:val="Normln"/>
    <w:link w:val="ZkladntextChar"/>
    <w:rsid w:val="00365289"/>
    <w:pPr>
      <w:suppressAutoHyphens/>
      <w:overflowPunct w:val="0"/>
      <w:autoSpaceDE w:val="0"/>
      <w:textAlignment w:val="baseline"/>
    </w:pPr>
    <w:rPr>
      <w:color w:val="000000"/>
      <w:szCs w:val="20"/>
      <w:lang w:eastAsia="zh-CN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365289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Default">
    <w:name w:val="Default"/>
    <w:rsid w:val="004264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5D5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8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3158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Zapletal</dc:creator>
  <cp:lastModifiedBy>Kovaříková Jana</cp:lastModifiedBy>
  <cp:revision>2</cp:revision>
  <cp:lastPrinted>2021-08-05T08:34:00Z</cp:lastPrinted>
  <dcterms:created xsi:type="dcterms:W3CDTF">2022-12-08T12:36:00Z</dcterms:created>
  <dcterms:modified xsi:type="dcterms:W3CDTF">2022-12-08T12:36:00Z</dcterms:modified>
</cp:coreProperties>
</file>