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ke smlouvě o spolupráci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43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 Krajská správa a údržba silnic Vysočiny, příspěvková organizace</w:t>
      </w:r>
    </w:p>
    <w:tbl>
      <w:tblPr>
        <w:tblOverlap w:val="never"/>
        <w:jc w:val="left"/>
        <w:tblLayout w:type="fixed"/>
      </w:tblPr>
      <w:tblGrid>
        <w:gridCol w:w="1920"/>
        <w:gridCol w:w="5328"/>
      </w:tblGrid>
      <w:tr>
        <w:trPr>
          <w:trHeight w:val="2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Zastoupená: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Datová schránka: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3qdnp8g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557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„Smluvní strana č. 1“) a</w:t>
      </w:r>
    </w:p>
    <w:p>
      <w:pPr>
        <w:widowControl w:val="0"/>
        <w:spacing w:after="27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5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 SPH stavby s.r.o.</w:t>
      </w:r>
    </w:p>
    <w:tbl>
      <w:tblPr>
        <w:tblOverlap w:val="never"/>
        <w:jc w:val="left"/>
        <w:tblLayout w:type="fixed"/>
      </w:tblPr>
      <w:tblGrid>
        <w:gridCol w:w="1920"/>
        <w:gridCol w:w="5333"/>
      </w:tblGrid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Průmyslová 1414, 593 01 Bystřice nad Pernštejnem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Zastoupená: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Radkem Pospíšilem, jednatelem společnosti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26230470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CZ262 30 470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„Smluvní strana č. 2“)</w:t>
      </w:r>
    </w:p>
    <w:p>
      <w:pPr>
        <w:widowControl w:val="0"/>
        <w:spacing w:after="8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dále jen „Smluvní strany“ a každý jednotlivě jako „Smluvní strana“)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8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uzavírají v souladu s ust. § 2716 a násl. zákona č. 89/2012 Sb., občanský zákoník, (dále jen „občanský zákoník“), tuto smlouvu: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dodatku č. 1 smlouvy je změna článku 3.2. a 3.3., kde jsou v dodatku uvedeny skutečně provedené výměry a položky. Dále zde jsou opraveny textové chyby, které však nemají vliv na celkovou cenu ze smlouvy.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76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3.2 Výše spolufinancování bude činit 618 855,87 Kč bez DPH.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76" w:lineRule="auto"/>
        <w:ind w:left="520" w:right="0" w:hanging="360"/>
        <w:jc w:val="left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2564" w:left="1368" w:right="1368" w:bottom="2218" w:header="0" w:footer="1790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3.3 Smluvní strana č. 2 uhradí práce související s vybudováním konstrukcí vozovky v souvislosti s výstavbou vodovodu:</w:t>
      </w:r>
    </w:p>
    <w:p>
      <w:pPr>
        <w:pStyle w:val="Style2"/>
        <w:keepNext w:val="0"/>
        <w:keepLines w:val="0"/>
        <w:framePr w:w="2702" w:h="293" w:wrap="none" w:hAnchor="page" w:x="194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Asfaltobeton ACL 16+ 6 cm</w:t>
      </w:r>
    </w:p>
    <w:p>
      <w:pPr>
        <w:pStyle w:val="Style2"/>
        <w:keepNext w:val="0"/>
        <w:keepLines w:val="0"/>
        <w:framePr w:w="2741" w:h="312" w:wrap="none" w:hAnchor="page" w:x="491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366,36 Kč/m2 x 641,85 m2</w:t>
      </w:r>
    </w:p>
    <w:p>
      <w:pPr>
        <w:pStyle w:val="Style2"/>
        <w:keepNext w:val="0"/>
        <w:keepLines w:val="0"/>
        <w:framePr w:w="1512" w:h="312" w:wrap="none" w:hAnchor="page" w:x="805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235 148,17 Kč</w:t>
      </w:r>
    </w:p>
    <w:p>
      <w:pPr>
        <w:widowControl w:val="0"/>
        <w:spacing w:after="311" w:line="1" w:lineRule="exact"/>
      </w:pPr>
    </w:p>
    <w:p>
      <w:pPr>
        <w:widowControl w:val="0"/>
        <w:spacing w:line="1" w:lineRule="exact"/>
        <w:sectPr>
          <w:head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1810" w:left="1370" w:right="2323" w:bottom="7446" w:header="0" w:footer="7018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1232535</wp:posOffset>
                </wp:positionH>
                <wp:positionV relativeFrom="paragraph">
                  <wp:posOffset>12700</wp:posOffset>
                </wp:positionV>
                <wp:extent cx="646430" cy="186055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643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Frézování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97.049999999999997pt;margin-top:1.pt;width:50.899999999999999pt;height:14.6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Frézování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30" w:left="2958" w:right="2322" w:bottom="744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1520,02 Kč/m3 x 27,9597 m3 42 499,30 Kč</w:t>
      </w:r>
    </w:p>
    <w:p>
      <w:pPr>
        <w:pStyle w:val="Style2"/>
        <w:keepNext w:val="0"/>
        <w:keepLines w:val="0"/>
        <w:framePr w:w="2798" w:h="307" w:wrap="none" w:vAnchor="text" w:hAnchor="page" w:x="193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Spojovací postřik 0,5 Kg/m2</w:t>
      </w:r>
    </w:p>
    <w:p>
      <w:pPr>
        <w:pStyle w:val="Style2"/>
        <w:keepNext w:val="0"/>
        <w:keepLines w:val="0"/>
        <w:framePr w:w="1646" w:h="307" w:wrap="none" w:vAnchor="text" w:hAnchor="page" w:x="491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14,29 x 1201m2</w:t>
      </w:r>
    </w:p>
    <w:p>
      <w:pPr>
        <w:pStyle w:val="Style2"/>
        <w:keepNext w:val="0"/>
        <w:keepLines w:val="0"/>
        <w:framePr w:w="1330" w:h="307" w:wrap="none" w:vAnchor="text" w:hAnchor="page" w:x="815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17 162,29 Kč</w:t>
      </w:r>
    </w:p>
    <w:p>
      <w:pPr>
        <w:pStyle w:val="Style2"/>
        <w:keepNext w:val="0"/>
        <w:keepLines w:val="0"/>
        <w:framePr w:w="2803" w:h="307" w:wrap="none" w:vAnchor="text" w:hAnchor="page" w:x="1937" w:y="4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Infiltrační postřik 1,0 Kg/m2</w:t>
      </w:r>
    </w:p>
    <w:p>
      <w:pPr>
        <w:pStyle w:val="Style2"/>
        <w:keepNext w:val="0"/>
        <w:keepLines w:val="0"/>
        <w:framePr w:w="1882" w:h="307" w:wrap="none" w:vAnchor="text" w:hAnchor="page" w:x="4913" w:y="4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22,09 x 641,85 m2</w:t>
      </w:r>
    </w:p>
    <w:p>
      <w:pPr>
        <w:pStyle w:val="Style2"/>
        <w:keepNext w:val="0"/>
        <w:keepLines w:val="0"/>
        <w:framePr w:w="1334" w:h="307" w:wrap="none" w:vAnchor="text" w:hAnchor="page" w:x="8225" w:y="4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14 178,47 Kč</w:t>
      </w:r>
    </w:p>
    <w:p>
      <w:pPr>
        <w:pStyle w:val="Style2"/>
        <w:keepNext w:val="0"/>
        <w:keepLines w:val="0"/>
        <w:framePr w:w="816" w:h="293" w:wrap="none" w:vAnchor="text" w:hAnchor="page" w:x="1942" w:y="12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Celkem</w:t>
      </w:r>
    </w:p>
    <w:p>
      <w:pPr>
        <w:pStyle w:val="Style2"/>
        <w:keepNext w:val="0"/>
        <w:keepLines w:val="0"/>
        <w:framePr w:w="1464" w:h="302" w:wrap="none" w:vAnchor="text" w:hAnchor="page" w:x="7831" w:y="12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719 345,91 Kč</w:t>
      </w:r>
    </w:p>
    <w:p>
      <w:pPr>
        <w:pStyle w:val="Style2"/>
        <w:keepNext w:val="0"/>
        <w:keepLines w:val="0"/>
        <w:framePr w:w="5352" w:h="307" w:wrap="none" w:vAnchor="text" w:hAnchor="page" w:x="1937" w:y="20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Všechny ostatní články smlouvy zůstávají v platnosti.</w:t>
      </w:r>
    </w:p>
    <w:p>
      <w:pPr>
        <w:pStyle w:val="Style2"/>
        <w:keepNext w:val="0"/>
        <w:keepLines w:val="0"/>
        <w:framePr w:w="1920" w:h="878" w:wrap="none" w:vAnchor="text" w:hAnchor="page" w:x="1371" w:y="3183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 č. 1</w:t>
      </w:r>
    </w:p>
    <w:p>
      <w:pPr>
        <w:pStyle w:val="Style2"/>
        <w:keepNext w:val="0"/>
        <w:keepLines w:val="0"/>
        <w:framePr w:w="1920" w:h="878" w:wrap="none" w:vAnchor="text" w:hAnchor="page" w:x="1371" w:y="31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</w:r>
    </w:p>
    <w:p>
      <w:pPr>
        <w:pStyle w:val="Style2"/>
        <w:keepNext w:val="0"/>
        <w:keepLines w:val="0"/>
        <w:framePr w:w="1896" w:h="893" w:wrap="none" w:vAnchor="text" w:hAnchor="page" w:x="6324" w:y="3183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 č. 2</w:t>
      </w:r>
    </w:p>
    <w:p>
      <w:pPr>
        <w:pStyle w:val="Style2"/>
        <w:keepNext w:val="0"/>
        <w:keepLines w:val="0"/>
        <w:framePr w:w="1896" w:h="893" w:wrap="none" w:vAnchor="text" w:hAnchor="page" w:x="6324" w:y="31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Bystřici n/P</w:t>
      </w:r>
    </w:p>
    <w:p>
      <w:pPr>
        <w:pStyle w:val="Style2"/>
        <w:keepNext w:val="0"/>
        <w:keepLines w:val="0"/>
        <w:framePr w:w="4315" w:h="917" w:wrap="none" w:vAnchor="text" w:hAnchor="page" w:x="1371" w:y="5819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</w:t>
        <w:br/>
        <w:t>ředitel</w:t>
      </w:r>
    </w:p>
    <w:p>
      <w:pPr>
        <w:pStyle w:val="Style2"/>
        <w:keepNext w:val="0"/>
        <w:keepLines w:val="0"/>
        <w:framePr w:w="4315" w:h="917" w:wrap="none" w:vAnchor="text" w:hAnchor="page" w:x="1371" w:y="5819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p.o.</w:t>
      </w:r>
    </w:p>
    <w:p>
      <w:pPr>
        <w:pStyle w:val="Style2"/>
        <w:keepNext w:val="0"/>
        <w:keepLines w:val="0"/>
        <w:framePr w:w="2045" w:h="624" w:wrap="none" w:vAnchor="text" w:hAnchor="page" w:x="7083" w:y="5819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Radek Pospíšil</w:t>
        <w:br/>
        <w:t>jednatel společnosti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3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810" w:left="1370" w:right="2323" w:bottom="181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942340</wp:posOffset>
              </wp:positionV>
              <wp:extent cx="5208905" cy="16446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8905" cy="164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Číslo smlouvy Krajská správa a údržba silnic Vysočiny, příspěvková organizace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cs-CZ" w:eastAsia="cs-CZ" w:bidi="cs-CZ"/>
                            </w:rPr>
                            <w:t>: 141-2022-ksusv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599999999999994pt;margin-top:74.200000000000003pt;width:410.14999999999998pt;height:12.94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Číslo smlouvy Krajská správa a údržba silnic Vysočiny, příspěvková organizace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cs-CZ" w:eastAsia="cs-CZ" w:bidi="cs-CZ"/>
                      </w:rPr>
                      <w:t>: 141-2022-ksusv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1256665</wp:posOffset>
              </wp:positionH>
              <wp:positionV relativeFrom="page">
                <wp:posOffset>915035</wp:posOffset>
              </wp:positionV>
              <wp:extent cx="4776470" cy="17081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776470" cy="1708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395" w:val="right"/>
                              <w:tab w:pos="752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Asfaltobeton ACO 11+ 5 cm</w:t>
                            <w:tab/>
                            <w:t>341,68 Kč/m2 x 1201 m2</w:t>
                            <w:tab/>
                            <w:t>410 357,68 Kč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98.950000000000003pt;margin-top:72.049999999999997pt;width:376.10000000000002pt;height:13.449999999999999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395" w:val="right"/>
                        <w:tab w:pos="752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Asfaltobeton ACO 11+ 5 cm</w:t>
                      <w:tab/>
                      <w:t>341,68 Kč/m2 x 1201 m2</w:t>
                      <w:tab/>
                      <w:t>410 357,68 Kč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Titulek tabulky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Jiné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Titulek tabulky"/>
    <w:basedOn w:val="Normal"/>
    <w:link w:val="CharStyle9"/>
    <w:pPr>
      <w:widowControl w:val="0"/>
      <w:shd w:val="clear" w:color="auto" w:fill="FFFFFF"/>
      <w:spacing w:line="398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Jiné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>Microsoft Word - Smlouva o spolupráci s SPH a Ksusv</dc:title>
  <dc:subject/>
  <dc:creator>matl</dc:creator>
  <cp:keywords/>
</cp:coreProperties>
</file>