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4C" w14:textId="77777777" w:rsidR="00EE76B3" w:rsidRPr="000A3EC3" w:rsidRDefault="00090B53" w:rsidP="00EE76B3">
      <w:pPr>
        <w:rPr>
          <w:b/>
        </w:rPr>
      </w:pPr>
      <w:bookmarkStart w:id="0" w:name="ceska"/>
      <w:r>
        <w:rPr>
          <w:b/>
        </w:rPr>
        <w:t>Ž</w:t>
      </w:r>
      <w:r w:rsidR="00EE76B3" w:rsidRPr="000A3EC3">
        <w:rPr>
          <w:b/>
        </w:rPr>
        <w:t>ádost o přistoupení nového účastníka do poolu</w:t>
      </w:r>
    </w:p>
    <w:p w14:paraId="2B14309B" w14:textId="77777777" w:rsidR="0055725B" w:rsidRPr="000A3EC3" w:rsidRDefault="0055725B" w:rsidP="0055725B"/>
    <w:p w14:paraId="4099746A" w14:textId="77777777" w:rsidR="0055725B" w:rsidRPr="000A3EC3" w:rsidRDefault="0055725B" w:rsidP="0055725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5A13D2A2" w14:textId="77777777" w:rsidR="0055725B" w:rsidRPr="000A3EC3" w:rsidRDefault="0055725B" w:rsidP="0055725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45847FAC" w14:textId="77777777" w:rsidR="0055725B" w:rsidRPr="000A3EC3" w:rsidRDefault="0055725B" w:rsidP="0055725B">
      <w:pPr>
        <w:rPr>
          <w:b/>
        </w:rPr>
      </w:pPr>
    </w:p>
    <w:p w14:paraId="0722B5C4" w14:textId="77777777" w:rsidR="00EE76B3" w:rsidRPr="000A3EC3" w:rsidRDefault="00EE76B3" w:rsidP="00EE76B3"/>
    <w:p w14:paraId="59A3D03B" w14:textId="52E403CA" w:rsidR="00EE76B3" w:rsidRPr="00980901" w:rsidRDefault="00EE76B3" w:rsidP="00EE76B3">
      <w:pPr>
        <w:rPr>
          <w:rFonts w:ascii="Calibri" w:hAnsi="Calibri"/>
          <w:sz w:val="22"/>
        </w:rPr>
      </w:pPr>
      <w:r w:rsidRPr="00B9499D">
        <w:t>Žádost</w:t>
      </w:r>
      <w:r w:rsidR="00D326C7">
        <w:t xml:space="preserve"> o přistoupení nového účastníka </w:t>
      </w:r>
      <w:r w:rsidR="00EB6AE4" w:rsidRPr="00EB6AE4">
        <w:rPr>
          <w:rFonts w:cs="Arial"/>
          <w:b/>
          <w:bCs/>
          <w:color w:val="000000"/>
          <w:shd w:val="clear" w:color="auto" w:fill="EAEFF8"/>
        </w:rPr>
        <w:t>Domov důchodců Lampertice</w:t>
      </w:r>
      <w:r w:rsidR="00ED1FD7" w:rsidRPr="00ED1FD7">
        <w:rPr>
          <w:rFonts w:cs="Arial"/>
          <w:b/>
          <w:bCs/>
          <w:color w:val="000000"/>
          <w:shd w:val="clear" w:color="auto" w:fill="EAEFF8"/>
        </w:rPr>
        <w:t xml:space="preserve">, </w:t>
      </w:r>
      <w:r w:rsidR="00EB6AE4" w:rsidRPr="00EB6AE4">
        <w:t>č.p. 204, 541 01 Lampertice</w:t>
      </w:r>
      <w:r w:rsidR="00980901">
        <w:t xml:space="preserve">, </w:t>
      </w:r>
      <w:r w:rsidR="00B9499D" w:rsidRPr="00B9499D">
        <w:t xml:space="preserve">IČ: </w:t>
      </w:r>
      <w:r w:rsidR="00EB6AE4">
        <w:t>00</w:t>
      </w:r>
      <w:r w:rsidR="00EB6AE4" w:rsidRPr="00EB6AE4">
        <w:t>195022</w:t>
      </w:r>
      <w:r w:rsidR="00B9499D" w:rsidRPr="00B9499D">
        <w:t xml:space="preserve"> </w:t>
      </w:r>
      <w:r w:rsidR="00B9499D" w:rsidRPr="00801F97">
        <w:t>(dále jen „</w:t>
      </w:r>
      <w:r w:rsidR="00B9499D">
        <w:rPr>
          <w:b/>
        </w:rPr>
        <w:t>Nový účastník</w:t>
      </w:r>
      <w:r w:rsidR="00B9499D" w:rsidRPr="00801F97">
        <w:t>“)</w:t>
      </w:r>
      <w:r w:rsidR="00B9499D">
        <w:t xml:space="preserve"> </w:t>
      </w:r>
      <w:r w:rsidRPr="00B9499D">
        <w:t>do poolu</w:t>
      </w:r>
      <w:r w:rsidR="00B9499D">
        <w:t xml:space="preserve"> </w:t>
      </w:r>
    </w:p>
    <w:p w14:paraId="7C7851D4" w14:textId="77777777" w:rsidR="002727DD" w:rsidRPr="00753C4F" w:rsidRDefault="002727DD" w:rsidP="002727DD"/>
    <w:p w14:paraId="2EE82F86" w14:textId="77777777" w:rsidR="0055725B" w:rsidRDefault="0055725B" w:rsidP="0055725B">
      <w:bookmarkStart w:id="1" w:name="_DV_M243"/>
      <w:bookmarkEnd w:id="1"/>
      <w:r w:rsidRPr="0087441E">
        <w:t>vztahující se k Dohodě o poskytování cash-</w:t>
      </w:r>
      <w:proofErr w:type="spellStart"/>
      <w:r w:rsidRPr="0087441E">
        <w:t>poolingu</w:t>
      </w:r>
      <w:proofErr w:type="spellEnd"/>
      <w:r w:rsidRPr="0087441E">
        <w:t xml:space="preserve">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 xml:space="preserve">“) ze dne </w:t>
      </w:r>
      <w:r w:rsidR="00846C3C">
        <w:fldChar w:fldCharType="begin">
          <w:ffData>
            <w:name w:val="dnecl"/>
            <w:enabled/>
            <w:calcOnExit w:val="0"/>
            <w:textInput>
              <w:default w:val="21.2.2014"/>
            </w:textInput>
          </w:ffData>
        </w:fldChar>
      </w:r>
      <w:bookmarkStart w:id="2" w:name="dnecl"/>
      <w:r w:rsidR="00846C3C">
        <w:instrText xml:space="preserve"> FORMTEXT </w:instrText>
      </w:r>
      <w:r w:rsidR="00846C3C">
        <w:fldChar w:fldCharType="separate"/>
      </w:r>
      <w:r w:rsidR="00846C3C">
        <w:rPr>
          <w:noProof/>
        </w:rPr>
        <w:t>21.2.2014</w:t>
      </w:r>
      <w:r w:rsidR="00846C3C">
        <w:fldChar w:fldCharType="end"/>
      </w:r>
      <w:bookmarkEnd w:id="2"/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>Královéhradeckém kraj</w:t>
      </w:r>
      <w:r w:rsidR="00B9499D">
        <w:t>em</w:t>
      </w:r>
      <w:r>
        <w:t xml:space="preserve">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C73E4C0" w14:textId="77777777" w:rsidR="0055725B" w:rsidRPr="00801F97" w:rsidRDefault="0055725B" w:rsidP="0055725B"/>
    <w:p w14:paraId="251B4EA7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23A51949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>a (</w:t>
      </w:r>
      <w:proofErr w:type="spellStart"/>
      <w:r w:rsidRPr="000A3EC3">
        <w:t>ii</w:t>
      </w:r>
      <w:proofErr w:type="spellEnd"/>
      <w:r w:rsidRPr="000A3EC3">
        <w:t xml:space="preserve">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01830197" w14:textId="3FFCC823" w:rsidR="00D326C7" w:rsidRDefault="00EE76B3" w:rsidP="00980901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>u účt</w:t>
      </w:r>
      <w:r w:rsidR="00B9499D">
        <w:t>y</w:t>
      </w:r>
      <w:r w:rsidRPr="000A3EC3">
        <w:t xml:space="preserve"> Nového účastníka </w:t>
      </w:r>
      <w:r w:rsidR="00466A8D">
        <w:t>Pool</w:t>
      </w:r>
      <w:r w:rsidRPr="000A3EC3">
        <w:t>u č.</w:t>
      </w:r>
      <w:r w:rsidR="00846C3C">
        <w:t>:</w:t>
      </w:r>
      <w:r w:rsidR="00277FEF">
        <w:t xml:space="preserve"> </w:t>
      </w:r>
      <w:r w:rsidR="00EB6AE4">
        <w:rPr>
          <w:b/>
          <w:bCs/>
          <w:color w:val="000000"/>
        </w:rPr>
        <w:t>24134601/0100</w:t>
      </w:r>
      <w:r w:rsidR="00980901">
        <w:rPr>
          <w:b/>
          <w:bCs/>
          <w:color w:val="000000"/>
          <w:shd w:val="clear" w:color="auto" w:fill="FFFFFF"/>
        </w:rPr>
        <w:t xml:space="preserve">, </w:t>
      </w:r>
      <w:r w:rsidR="00EB6AE4">
        <w:rPr>
          <w:b/>
          <w:bCs/>
          <w:color w:val="000000"/>
        </w:rPr>
        <w:t>35-24134601/0100 a 10006-24134601/0100</w:t>
      </w:r>
    </w:p>
    <w:p w14:paraId="19E0AD10" w14:textId="77777777" w:rsidR="00EE76B3" w:rsidRPr="000A3EC3" w:rsidRDefault="00EE76B3" w:rsidP="00846C3C">
      <w:pPr>
        <w:spacing w:after="120"/>
        <w:ind w:firstLine="426"/>
      </w:pPr>
      <w:r w:rsidRPr="000A3EC3">
        <w:t xml:space="preserve">jako jeden ze Zapojených účtů za podmínek stanovených v Dohodě, a to s účinností ode dne </w:t>
      </w:r>
      <w:r w:rsidR="00846C3C">
        <w:rPr>
          <w:b/>
        </w:rPr>
        <w:t>_______________</w:t>
      </w:r>
      <w:r w:rsidRPr="000A3EC3">
        <w:t>.</w:t>
      </w:r>
    </w:p>
    <w:p w14:paraId="5B5C02EC" w14:textId="77777777" w:rsidR="00EE76B3" w:rsidRPr="000A3EC3" w:rsidRDefault="00997E88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73E90158" w14:textId="77777777" w:rsidR="000C5D65" w:rsidRPr="00190FDD" w:rsidRDefault="00997E88" w:rsidP="007250A6">
      <w:pPr>
        <w:numPr>
          <w:ilvl w:val="0"/>
          <w:numId w:val="9"/>
        </w:numPr>
        <w:spacing w:after="60"/>
        <w:ind w:left="425" w:hanging="425"/>
      </w:pPr>
      <w:bookmarkStart w:id="3" w:name="_DV_M244"/>
      <w:bookmarkEnd w:id="3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6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891"/>
        <w:gridCol w:w="2552"/>
        <w:gridCol w:w="1417"/>
        <w:gridCol w:w="567"/>
        <w:gridCol w:w="1307"/>
      </w:tblGrid>
      <w:tr w:rsidR="00980901" w:rsidRPr="00190FDD" w14:paraId="5EBE3183" w14:textId="77777777" w:rsidTr="00EB6AE4">
        <w:trPr>
          <w:trHeight w:val="494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7AD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27E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F3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F9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C69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67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980901" w:rsidRPr="00190FDD" w14:paraId="6DEF92B3" w14:textId="77777777" w:rsidTr="00EB6AE4">
        <w:trPr>
          <w:trHeight w:val="494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1E8" w14:textId="586EB8D4" w:rsidR="00980901" w:rsidRPr="00980901" w:rsidRDefault="00980901" w:rsidP="00EB6AE4">
            <w:pPr>
              <w:spacing w:before="40" w:after="40"/>
              <w:rPr>
                <w:rFonts w:ascii="Calibri" w:hAnsi="Calibri"/>
                <w:sz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AE6" w14:textId="2421CBB8" w:rsidR="00EB6AE4" w:rsidRPr="00425AC3" w:rsidRDefault="00EB6AE4" w:rsidP="00625F13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ED8C" w14:textId="0DC62364" w:rsidR="00980901" w:rsidRPr="00425AC3" w:rsidRDefault="00980901" w:rsidP="00625F13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5B2F" w14:textId="74842D2E" w:rsidR="00980901" w:rsidRPr="00EB6AE4" w:rsidRDefault="00980901" w:rsidP="00625F13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658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9DE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980901" w:rsidRPr="00190FDD" w14:paraId="62B4E756" w14:textId="77777777" w:rsidTr="00EB6AE4">
        <w:trPr>
          <w:trHeight w:val="80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A49" w14:textId="435A2682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A34D" w14:textId="5A08C348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DF6" w14:textId="486B5E2D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106" w14:textId="0548798A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6A5B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378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</w:tbl>
    <w:p w14:paraId="511BB8CA" w14:textId="0CCCE1CD" w:rsidR="000C5D65" w:rsidRDefault="000C5D65" w:rsidP="000C5D65"/>
    <w:p w14:paraId="2AFF30AB" w14:textId="77777777" w:rsidR="00EB6AE4" w:rsidRDefault="00EB6AE4" w:rsidP="000C5D65"/>
    <w:p w14:paraId="2F8D0276" w14:textId="77777777" w:rsidR="004825DA" w:rsidRDefault="004825DA" w:rsidP="004825DA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>
        <w:t>ý</w:t>
      </w:r>
      <w:r w:rsidRPr="0087441E">
        <w:t xml:space="preserve"> vystupuje v postavení Klienta podle Dohody</w:t>
      </w:r>
      <w:r>
        <w:t xml:space="preserve">, </w:t>
      </w:r>
      <w:r w:rsidRPr="0087441E">
        <w:t xml:space="preserve">k následujícím </w:t>
      </w:r>
      <w:r>
        <w:t>jednáním ve smyslu dle Dohody:</w:t>
      </w:r>
    </w:p>
    <w:p w14:paraId="4FA443F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 Dohodou některou ze S</w:t>
      </w:r>
      <w:r w:rsidRPr="002B064A">
        <w:t>tran</w:t>
      </w:r>
      <w:r>
        <w:t xml:space="preserve"> Dohody;</w:t>
      </w:r>
    </w:p>
    <w:p w14:paraId="6BD0C93A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43C49621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67C044B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souvisejících;</w:t>
      </w:r>
    </w:p>
    <w:p w14:paraId="5619A47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t>v souvislosti s</w:t>
      </w:r>
      <w:r>
        <w:t xml:space="preserve"> výše uvedenými body </w:t>
      </w:r>
      <w:r w:rsidRPr="004E7491">
        <w:t>(</w:t>
      </w:r>
      <w:proofErr w:type="spellStart"/>
      <w:r w:rsidRPr="004E7491">
        <w:t>ii</w:t>
      </w:r>
      <w:proofErr w:type="spellEnd"/>
      <w:r w:rsidRPr="004E7491">
        <w:t>)</w:t>
      </w:r>
      <w:r>
        <w:t>, (</w:t>
      </w:r>
      <w:proofErr w:type="spellStart"/>
      <w:r>
        <w:t>iii</w:t>
      </w:r>
      <w:proofErr w:type="spellEnd"/>
      <w:r>
        <w:t>)</w:t>
      </w:r>
      <w:r w:rsidRPr="004E7491">
        <w:t xml:space="preserve"> a (</w:t>
      </w:r>
      <w:proofErr w:type="spellStart"/>
      <w:r w:rsidRPr="004E7491">
        <w:t>i</w:t>
      </w:r>
      <w:r>
        <w:t>v</w:t>
      </w:r>
      <w:proofErr w:type="spellEnd"/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Poolu;</w:t>
      </w:r>
    </w:p>
    <w:p w14:paraId="30C7E7C3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</w:t>
      </w:r>
      <w:proofErr w:type="spellStart"/>
      <w:r w:rsidRPr="00E014F7">
        <w:rPr>
          <w:rFonts w:cs="Arial"/>
          <w:szCs w:val="18"/>
        </w:rPr>
        <w:t>pooling</w:t>
      </w:r>
      <w:proofErr w:type="spellEnd"/>
      <w:r w:rsidRPr="00E014F7">
        <w:rPr>
          <w:rFonts w:cs="Arial"/>
          <w:szCs w:val="18"/>
        </w:rPr>
        <w:t xml:space="preserve"> fiktivní) dle této Dohody, zejména pak k uzavírání dodatků k Dohodě, kterými bude Dohoda měněna, rušena či doplňována.</w:t>
      </w:r>
    </w:p>
    <w:p w14:paraId="0012FEF5" w14:textId="77777777" w:rsidR="004825DA" w:rsidRDefault="004825DA" w:rsidP="004825DA">
      <w:pPr>
        <w:spacing w:after="120"/>
        <w:ind w:left="426"/>
      </w:pPr>
    </w:p>
    <w:p w14:paraId="73CBABAE" w14:textId="77777777" w:rsidR="004825DA" w:rsidRDefault="004825DA" w:rsidP="004825DA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>Klient a Nový účastník prohlašují, že rozsah zmocnění, kterým Nový účastník zmocňuje Klienta, není v rozporu se žádnými platnými a účinnými právními předpisy, zejména takto stanoveným rozsahem zmocnění nedochází ke střetu 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678638A2" w14:textId="77777777" w:rsidR="004825DA" w:rsidRDefault="004825DA" w:rsidP="004825DA">
      <w:pPr>
        <w:overflowPunct/>
        <w:ind w:firstLine="426"/>
        <w:textAlignment w:val="auto"/>
      </w:pPr>
    </w:p>
    <w:p w14:paraId="2337813C" w14:textId="77777777" w:rsidR="004825DA" w:rsidRDefault="004825DA" w:rsidP="004825DA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</w:t>
      </w:r>
      <w:proofErr w:type="spellStart"/>
      <w:r w:rsidRPr="00D87AC1">
        <w:rPr>
          <w:szCs w:val="18"/>
        </w:rPr>
        <w:t>z</w:t>
      </w:r>
      <w:r>
        <w:rPr>
          <w:szCs w:val="18"/>
        </w:rPr>
        <w:t>.</w:t>
      </w:r>
      <w:r w:rsidRPr="00D87AC1">
        <w:rPr>
          <w:szCs w:val="18"/>
        </w:rPr>
        <w:t>č</w:t>
      </w:r>
      <w:proofErr w:type="spellEnd"/>
      <w:r w:rsidRPr="00D87AC1">
        <w:rPr>
          <w:szCs w:val="18"/>
        </w:rPr>
        <w:t xml:space="preserve">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2365A13B" w14:textId="77777777" w:rsidR="004825DA" w:rsidRDefault="004825DA" w:rsidP="004825DA"/>
    <w:p w14:paraId="0CE72463" w14:textId="77777777" w:rsidR="004825DA" w:rsidRDefault="004825DA" w:rsidP="004825DA"/>
    <w:p w14:paraId="1A6B962D" w14:textId="13B00391" w:rsidR="004825DA" w:rsidRDefault="004825DA" w:rsidP="004825DA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>í, že tato Žádost byla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na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 Dohoda (včetně všech dokumentů, které tvoří její součást) je v registru smluv řádně zveřejněna. Klient se zavazuje odeslat tuto Žádost 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bez prodlení po podpisu této Žádosti všemi účastníky.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Žádosti na e-mailovou adresu </w:t>
      </w:r>
      <w:r w:rsidR="0023423F">
        <w:rPr>
          <w:rFonts w:cs="Arial"/>
          <w:b/>
          <w:bCs/>
          <w:szCs w:val="18"/>
        </w:rPr>
        <w:t xml:space="preserve">                                           </w:t>
      </w:r>
      <w:hyperlink r:id="rId8" w:history="1"/>
      <w:r w:rsidRPr="00ED4AAF">
        <w:rPr>
          <w:rFonts w:cs="Arial"/>
          <w:b/>
          <w:bCs/>
          <w:szCs w:val="18"/>
        </w:rPr>
        <w:t>.</w:t>
      </w:r>
    </w:p>
    <w:p w14:paraId="3D803324" w14:textId="77777777" w:rsidR="002C076A" w:rsidRDefault="002C076A" w:rsidP="00EE7584"/>
    <w:p w14:paraId="1FAD3891" w14:textId="4D0443E2" w:rsidR="00EE7584" w:rsidRDefault="00EE7584" w:rsidP="00EE7584"/>
    <w:p w14:paraId="37AD0952" w14:textId="236BA62B" w:rsidR="00685890" w:rsidRDefault="00685890" w:rsidP="00EE7584">
      <w:r>
        <w:t>V</w:t>
      </w:r>
      <w:r w:rsidR="00384FF0">
        <w:t> </w:t>
      </w:r>
      <w:r w:rsidR="0023423F">
        <w:t>Trutnově</w:t>
      </w:r>
      <w:r w:rsidR="00B27BB2">
        <w:t xml:space="preserve"> dne  </w:t>
      </w:r>
    </w:p>
    <w:p w14:paraId="31A9507D" w14:textId="77777777" w:rsidR="00B27BB2" w:rsidRPr="00801F97" w:rsidRDefault="00B27BB2" w:rsidP="00EE7584"/>
    <w:p w14:paraId="5C004CBB" w14:textId="4040D7DF" w:rsidR="006C2ACE" w:rsidRPr="0023423F" w:rsidRDefault="0023423F" w:rsidP="00EE7584">
      <w:pPr>
        <w:rPr>
          <w:b/>
        </w:rPr>
      </w:pPr>
      <w:r w:rsidRPr="0023423F">
        <w:rPr>
          <w:b/>
        </w:rPr>
        <w:t>Domov důchodců Lampertice</w:t>
      </w:r>
    </w:p>
    <w:p w14:paraId="12A667A5" w14:textId="77777777" w:rsidR="0023423F" w:rsidRDefault="0023423F" w:rsidP="00EE7584"/>
    <w:p w14:paraId="6BD3B940" w14:textId="77777777" w:rsidR="00EE7584" w:rsidRDefault="00EE7584" w:rsidP="00EE7584"/>
    <w:p w14:paraId="3476B60D" w14:textId="77777777" w:rsidR="00EE7584" w:rsidRDefault="00EE7584" w:rsidP="00EE7584"/>
    <w:p w14:paraId="4932D67B" w14:textId="77777777" w:rsidR="00EE7584" w:rsidRPr="00801F97" w:rsidRDefault="00EE7584" w:rsidP="00EE7584"/>
    <w:p w14:paraId="3E5B0AA5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4"/>
        <w:gridCol w:w="697"/>
        <w:gridCol w:w="4498"/>
      </w:tblGrid>
      <w:tr w:rsidR="00EE7584" w:rsidRPr="00801F97" w14:paraId="5516D3D3" w14:textId="77777777">
        <w:tc>
          <w:tcPr>
            <w:tcW w:w="4503" w:type="dxa"/>
            <w:tcBorders>
              <w:top w:val="single" w:sz="4" w:space="0" w:color="auto"/>
            </w:tcBorders>
          </w:tcPr>
          <w:p w14:paraId="45B42D3D" w14:textId="53512FF9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2C385A13" w14:textId="4DCB42BB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6C2ACE">
              <w:t>ředitel</w:t>
            </w:r>
          </w:p>
        </w:tc>
        <w:tc>
          <w:tcPr>
            <w:tcW w:w="708" w:type="dxa"/>
          </w:tcPr>
          <w:p w14:paraId="08E44760" w14:textId="77777777" w:rsidR="00EE7584" w:rsidRPr="00801F97" w:rsidRDefault="00EE7584" w:rsidP="00EE7584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892D164" w14:textId="09CBD76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7377C6E9" w14:textId="6C1256BD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</w:p>
        </w:tc>
      </w:tr>
    </w:tbl>
    <w:p w14:paraId="67C9372B" w14:textId="77777777" w:rsidR="00EE7584" w:rsidRPr="00801F97" w:rsidRDefault="00EE7584" w:rsidP="00EE7584"/>
    <w:p w14:paraId="2D564D94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6CC24922" w14:textId="290C81B2" w:rsidR="00EE7584" w:rsidRPr="00801F97" w:rsidRDefault="00EE7584" w:rsidP="00EE7584"/>
    <w:p w14:paraId="747C8F2A" w14:textId="2B20964F" w:rsidR="00EE7584" w:rsidRDefault="00EE7584" w:rsidP="00EE7584"/>
    <w:p w14:paraId="1C332579" w14:textId="2E326933" w:rsidR="00685890" w:rsidRDefault="00685890" w:rsidP="00EE7584">
      <w:r>
        <w:t>V Hradci Králové</w:t>
      </w:r>
      <w:r w:rsidR="00B408D2">
        <w:t xml:space="preserve"> dne </w:t>
      </w:r>
    </w:p>
    <w:p w14:paraId="71786601" w14:textId="77777777" w:rsidR="00685890" w:rsidRPr="00801F97" w:rsidRDefault="00685890" w:rsidP="00EE7584"/>
    <w:p w14:paraId="698D3B29" w14:textId="77777777" w:rsidR="00EE7584" w:rsidRPr="000A3EC3" w:rsidRDefault="0055725B" w:rsidP="00EE7584">
      <w:r w:rsidRPr="00B605B7">
        <w:rPr>
          <w:b/>
        </w:rPr>
        <w:t xml:space="preserve">Královéhradecký </w:t>
      </w:r>
      <w:r w:rsidR="004C7647">
        <w:rPr>
          <w:b/>
        </w:rPr>
        <w:t>kraj</w:t>
      </w:r>
    </w:p>
    <w:p w14:paraId="6A238C4D" w14:textId="77777777" w:rsidR="00EE7584" w:rsidRPr="00801F97" w:rsidRDefault="00EE7584" w:rsidP="00EE7584"/>
    <w:p w14:paraId="70CA6233" w14:textId="77777777" w:rsidR="00EE7584" w:rsidRDefault="00EE7584" w:rsidP="00EE7584"/>
    <w:p w14:paraId="1F2644E0" w14:textId="77777777" w:rsidR="00EE7584" w:rsidRDefault="00EE7584" w:rsidP="00EE7584"/>
    <w:p w14:paraId="4E41A79A" w14:textId="77777777" w:rsidR="00EE7584" w:rsidRPr="00801F97" w:rsidRDefault="00EE7584" w:rsidP="00EE7584"/>
    <w:p w14:paraId="47C7A7C5" w14:textId="3C54774A" w:rsidR="00EE7584" w:rsidRPr="00801F97" w:rsidRDefault="00B27BB2" w:rsidP="00EE7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6"/>
        <w:gridCol w:w="635"/>
        <w:gridCol w:w="635"/>
      </w:tblGrid>
      <w:tr w:rsidR="00350FAC" w:rsidRPr="00801F97" w14:paraId="0F1762C5" w14:textId="77777777" w:rsidTr="00720D34">
        <w:tc>
          <w:tcPr>
            <w:tcW w:w="4216" w:type="dxa"/>
            <w:tcBorders>
              <w:top w:val="single" w:sz="4" w:space="0" w:color="auto"/>
            </w:tcBorders>
          </w:tcPr>
          <w:p w14:paraId="517C0ED3" w14:textId="6CAA4876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1F51A1D3" w14:textId="291EC8B7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hejtman Královéhradeckého kraje</w:t>
            </w:r>
          </w:p>
        </w:tc>
        <w:tc>
          <w:tcPr>
            <w:tcW w:w="635" w:type="dxa"/>
          </w:tcPr>
          <w:p w14:paraId="5BB19C59" w14:textId="77777777" w:rsidR="00350FAC" w:rsidRPr="00801F97" w:rsidRDefault="00350FAC" w:rsidP="00EE7584">
            <w:pPr>
              <w:spacing w:before="40"/>
            </w:pPr>
          </w:p>
        </w:tc>
        <w:tc>
          <w:tcPr>
            <w:tcW w:w="635" w:type="dxa"/>
          </w:tcPr>
          <w:p w14:paraId="19B9E815" w14:textId="52673037" w:rsidR="00350FAC" w:rsidRPr="00801F97" w:rsidRDefault="00350FAC" w:rsidP="00EE7584">
            <w:pPr>
              <w:spacing w:before="40"/>
            </w:pPr>
          </w:p>
        </w:tc>
      </w:tr>
    </w:tbl>
    <w:p w14:paraId="0F34D585" w14:textId="77777777" w:rsidR="00EE7584" w:rsidRPr="00801F97" w:rsidRDefault="00EE7584" w:rsidP="00EE7584"/>
    <w:p w14:paraId="78EFFA66" w14:textId="77777777" w:rsidR="00EE76B3" w:rsidRPr="000A3EC3" w:rsidRDefault="00997E88" w:rsidP="00EE76B3">
      <w:bookmarkStart w:id="4" w:name="_DV_M250"/>
      <w:bookmarkEnd w:id="4"/>
      <w:r w:rsidRPr="000760C5">
        <w:t>Banka tímto potvrzuje (i) přijetí této žádosti, (</w:t>
      </w:r>
      <w:proofErr w:type="spellStart"/>
      <w:r w:rsidRPr="000760C5">
        <w:t>ii</w:t>
      </w:r>
      <w:proofErr w:type="spellEnd"/>
      <w:r w:rsidRPr="000760C5">
        <w:t xml:space="preserve">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CD7C83" w:rsidRPr="00CD7C83">
        <w:t>_____________</w:t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296605E7" w14:textId="2E3A951C" w:rsidR="00EE76B3" w:rsidRDefault="00EE76B3" w:rsidP="00EE76B3"/>
    <w:p w14:paraId="187717CF" w14:textId="77777777" w:rsidR="00B27BB2" w:rsidRDefault="00B27BB2" w:rsidP="00EE76B3"/>
    <w:p w14:paraId="6592079A" w14:textId="3D494F6D" w:rsidR="00B27BB2" w:rsidRDefault="00B27BB2" w:rsidP="00B27BB2">
      <w:r>
        <w:t>V</w:t>
      </w:r>
      <w:r w:rsidR="004C3C84">
        <w:t> Hradci Králové</w:t>
      </w:r>
      <w:r w:rsidR="00ED1FD7">
        <w:t xml:space="preserve"> </w:t>
      </w:r>
      <w:r>
        <w:t xml:space="preserve"> dne  </w:t>
      </w:r>
    </w:p>
    <w:p w14:paraId="14FF8A99" w14:textId="77777777" w:rsidR="00EE7584" w:rsidRPr="00801F97" w:rsidRDefault="00EE7584" w:rsidP="00EE7584"/>
    <w:p w14:paraId="2A74DDE2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070F9D2" w14:textId="77777777" w:rsidR="00EE7584" w:rsidRPr="00801F97" w:rsidRDefault="00EE7584" w:rsidP="00EE7584"/>
    <w:p w14:paraId="692CDB82" w14:textId="77777777" w:rsidR="00EE7584" w:rsidRDefault="00EE7584" w:rsidP="00EE7584"/>
    <w:p w14:paraId="78EDEB7B" w14:textId="77777777" w:rsidR="00EE7584" w:rsidRDefault="00EE7584" w:rsidP="00EE7584"/>
    <w:p w14:paraId="0CE71E7A" w14:textId="77777777" w:rsidR="00EE7584" w:rsidRPr="00801F97" w:rsidRDefault="00EE7584" w:rsidP="00EE7584"/>
    <w:p w14:paraId="1988DBE1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2"/>
        <w:gridCol w:w="696"/>
      </w:tblGrid>
      <w:tr w:rsidR="00350FAC" w:rsidRPr="00801F97" w14:paraId="453B88F7" w14:textId="77777777" w:rsidTr="00350FAC">
        <w:tc>
          <w:tcPr>
            <w:tcW w:w="4442" w:type="dxa"/>
            <w:tcBorders>
              <w:top w:val="single" w:sz="4" w:space="0" w:color="auto"/>
            </w:tcBorders>
          </w:tcPr>
          <w:p w14:paraId="32680B00" w14:textId="58B39F04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5C7AC4AF" w14:textId="6C1965D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bankovní poradce - Corporate</w:t>
            </w:r>
          </w:p>
        </w:tc>
        <w:tc>
          <w:tcPr>
            <w:tcW w:w="696" w:type="dxa"/>
          </w:tcPr>
          <w:p w14:paraId="6CD84490" w14:textId="77777777" w:rsidR="00350FAC" w:rsidRPr="00801F97" w:rsidRDefault="00350FAC" w:rsidP="00EE7584">
            <w:pPr>
              <w:spacing w:before="40"/>
            </w:pPr>
          </w:p>
        </w:tc>
      </w:tr>
      <w:bookmarkEnd w:id="0"/>
    </w:tbl>
    <w:p w14:paraId="18024A5E" w14:textId="77777777" w:rsidR="00EE7584" w:rsidRPr="00801F97" w:rsidRDefault="00EE7584" w:rsidP="00434D61"/>
    <w:sectPr w:rsidR="00EE7584" w:rsidRPr="00801F97" w:rsidSect="00C67E8F">
      <w:headerReference w:type="default" r:id="rId9"/>
      <w:footerReference w:type="default" r:id="rId10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4F2F" w14:textId="77777777" w:rsidR="00090B53" w:rsidRDefault="00090B53">
      <w:r>
        <w:separator/>
      </w:r>
    </w:p>
  </w:endnote>
  <w:endnote w:type="continuationSeparator" w:id="0">
    <w:p w14:paraId="7488EB33" w14:textId="77777777"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090B53" w14:paraId="0F86808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DB808A9" w14:textId="77777777" w:rsidR="00090B53" w:rsidRDefault="00090B53">
          <w:pPr>
            <w:pStyle w:val="kbFixedtext"/>
            <w:spacing w:before="100"/>
          </w:pPr>
          <w:r>
            <w:t xml:space="preserve">Komerční banka, a.s., se sídlem: </w:t>
          </w:r>
        </w:p>
        <w:p w14:paraId="58310ABE" w14:textId="77777777" w:rsidR="00090B53" w:rsidRDefault="00090B53">
          <w:pPr>
            <w:pStyle w:val="kbFixedtext"/>
          </w:pPr>
          <w:r>
            <w:t>Praha 1, Na Příkopě 33 čp. 969, PSČ 114 07, IČO: 45317054</w:t>
          </w:r>
        </w:p>
        <w:p w14:paraId="6C760292" w14:textId="77777777" w:rsidR="00090B53" w:rsidRDefault="00090B5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64D9C4B" w14:textId="77777777" w:rsidR="00090B53" w:rsidRDefault="00090B53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6A71A975" w14:textId="77777777" w:rsidR="00090B53" w:rsidRPr="007A481E" w:rsidRDefault="00090B53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257EE0E5" w14:textId="7EF90333" w:rsidR="00090B53" w:rsidRDefault="00090B53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Pr="007A481E">
            <w:rPr>
              <w:szCs w:val="8"/>
            </w:rPr>
            <w:fldChar w:fldCharType="separate"/>
          </w:r>
          <w:r w:rsidR="00F11E32">
            <w:rPr>
              <w:noProof/>
              <w:szCs w:val="8"/>
            </w:rPr>
            <w:t>06.12.2022</w:t>
          </w:r>
          <w:r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Pr="007A481E">
            <w:rPr>
              <w:szCs w:val="8"/>
            </w:rPr>
            <w:fldChar w:fldCharType="separate"/>
          </w:r>
          <w:r w:rsidR="00F11E32">
            <w:rPr>
              <w:noProof/>
              <w:szCs w:val="8"/>
            </w:rPr>
            <w:t>10:22 dop.</w:t>
          </w:r>
          <w:r w:rsidRPr="007A481E">
            <w:rPr>
              <w:szCs w:val="8"/>
            </w:rPr>
            <w:fldChar w:fldCharType="end"/>
          </w:r>
        </w:p>
      </w:tc>
    </w:tr>
  </w:tbl>
  <w:p w14:paraId="35FE15AF" w14:textId="77777777" w:rsidR="00090B53" w:rsidRDefault="00090B5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B70" w14:textId="77777777" w:rsidR="00090B53" w:rsidRDefault="00090B53">
      <w:r>
        <w:separator/>
      </w:r>
    </w:p>
  </w:footnote>
  <w:footnote w:type="continuationSeparator" w:id="0">
    <w:p w14:paraId="16FCB46E" w14:textId="77777777" w:rsidR="00090B53" w:rsidRDefault="000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090B53" w14:paraId="409ADB76" w14:textId="77777777">
      <w:tc>
        <w:tcPr>
          <w:tcW w:w="3501" w:type="dxa"/>
        </w:tcPr>
        <w:p w14:paraId="6ADABBDF" w14:textId="77777777" w:rsidR="00090B53" w:rsidRDefault="00090B53">
          <w:bookmarkStart w:id="5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646638B8" w14:textId="77777777" w:rsidR="00090B53" w:rsidRDefault="00090B53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</w:t>
          </w:r>
          <w:proofErr w:type="spellStart"/>
          <w:r>
            <w:t>poolingu</w:t>
          </w:r>
          <w:proofErr w:type="spellEnd"/>
          <w:r>
            <w:t xml:space="preserve"> fiktivního</w:t>
          </w:r>
          <w:r>
            <w:br/>
          </w:r>
          <w:r>
            <w:tab/>
            <w:t>pro obce a s nimi spjaté osoby</w:t>
          </w:r>
        </w:p>
      </w:tc>
    </w:tr>
    <w:bookmarkEnd w:id="5"/>
  </w:tbl>
  <w:p w14:paraId="0FE217EF" w14:textId="77777777" w:rsidR="00090B53" w:rsidRDefault="00090B53" w:rsidP="007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33612"/>
    <w:multiLevelType w:val="multilevel"/>
    <w:tmpl w:val="A256659A"/>
    <w:numStyleLink w:val="StylslovnernVlevo075cm"/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2D"/>
    <w:rsid w:val="000151E4"/>
    <w:rsid w:val="00022FE4"/>
    <w:rsid w:val="00025F66"/>
    <w:rsid w:val="0003164D"/>
    <w:rsid w:val="00032243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81832"/>
    <w:rsid w:val="00082B2F"/>
    <w:rsid w:val="00085CC0"/>
    <w:rsid w:val="00090B53"/>
    <w:rsid w:val="00094740"/>
    <w:rsid w:val="000A5404"/>
    <w:rsid w:val="000B29F9"/>
    <w:rsid w:val="000C00BA"/>
    <w:rsid w:val="000C3998"/>
    <w:rsid w:val="000C3D64"/>
    <w:rsid w:val="000C5D65"/>
    <w:rsid w:val="000D06A9"/>
    <w:rsid w:val="000E3B8D"/>
    <w:rsid w:val="000F47A8"/>
    <w:rsid w:val="000F4888"/>
    <w:rsid w:val="000F7DAC"/>
    <w:rsid w:val="001208FD"/>
    <w:rsid w:val="00126259"/>
    <w:rsid w:val="00134CD2"/>
    <w:rsid w:val="00137D7B"/>
    <w:rsid w:val="0015211D"/>
    <w:rsid w:val="00153376"/>
    <w:rsid w:val="00156BB0"/>
    <w:rsid w:val="001570C9"/>
    <w:rsid w:val="00164093"/>
    <w:rsid w:val="0017674B"/>
    <w:rsid w:val="00191E76"/>
    <w:rsid w:val="0019203F"/>
    <w:rsid w:val="001976EA"/>
    <w:rsid w:val="0019795B"/>
    <w:rsid w:val="001A01A4"/>
    <w:rsid w:val="001A1206"/>
    <w:rsid w:val="001A5BD7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20052F"/>
    <w:rsid w:val="00202FEE"/>
    <w:rsid w:val="002056F4"/>
    <w:rsid w:val="002106A1"/>
    <w:rsid w:val="002117FC"/>
    <w:rsid w:val="00212290"/>
    <w:rsid w:val="00232356"/>
    <w:rsid w:val="0023423F"/>
    <w:rsid w:val="00234827"/>
    <w:rsid w:val="002430A9"/>
    <w:rsid w:val="00244FD3"/>
    <w:rsid w:val="002661CB"/>
    <w:rsid w:val="002727DD"/>
    <w:rsid w:val="00272CF3"/>
    <w:rsid w:val="00277FEF"/>
    <w:rsid w:val="00282E78"/>
    <w:rsid w:val="00291909"/>
    <w:rsid w:val="00295373"/>
    <w:rsid w:val="00295E71"/>
    <w:rsid w:val="002A042C"/>
    <w:rsid w:val="002A066C"/>
    <w:rsid w:val="002B703E"/>
    <w:rsid w:val="002C076A"/>
    <w:rsid w:val="002C1269"/>
    <w:rsid w:val="002C6FB2"/>
    <w:rsid w:val="002D16AE"/>
    <w:rsid w:val="002D2C21"/>
    <w:rsid w:val="002D358C"/>
    <w:rsid w:val="002D3697"/>
    <w:rsid w:val="002D4D2E"/>
    <w:rsid w:val="002D57A9"/>
    <w:rsid w:val="002F3A1F"/>
    <w:rsid w:val="00305207"/>
    <w:rsid w:val="00305AE9"/>
    <w:rsid w:val="00306C0B"/>
    <w:rsid w:val="0031021E"/>
    <w:rsid w:val="003318F9"/>
    <w:rsid w:val="00341279"/>
    <w:rsid w:val="00350FAC"/>
    <w:rsid w:val="00352832"/>
    <w:rsid w:val="003552F4"/>
    <w:rsid w:val="003557DB"/>
    <w:rsid w:val="00366B76"/>
    <w:rsid w:val="00373ECD"/>
    <w:rsid w:val="003804F7"/>
    <w:rsid w:val="00380709"/>
    <w:rsid w:val="00383291"/>
    <w:rsid w:val="0038437F"/>
    <w:rsid w:val="003844BA"/>
    <w:rsid w:val="00384FF0"/>
    <w:rsid w:val="00385DA5"/>
    <w:rsid w:val="00387DA9"/>
    <w:rsid w:val="00391086"/>
    <w:rsid w:val="003914C3"/>
    <w:rsid w:val="003920D2"/>
    <w:rsid w:val="0039542E"/>
    <w:rsid w:val="00396AA8"/>
    <w:rsid w:val="00397068"/>
    <w:rsid w:val="003A4A2C"/>
    <w:rsid w:val="003B163A"/>
    <w:rsid w:val="003B19C3"/>
    <w:rsid w:val="003B42B5"/>
    <w:rsid w:val="003C7817"/>
    <w:rsid w:val="003D2385"/>
    <w:rsid w:val="003E763A"/>
    <w:rsid w:val="003F2EB7"/>
    <w:rsid w:val="003F4886"/>
    <w:rsid w:val="003F4B88"/>
    <w:rsid w:val="00422764"/>
    <w:rsid w:val="00423358"/>
    <w:rsid w:val="00423DDA"/>
    <w:rsid w:val="00425AC3"/>
    <w:rsid w:val="00433E40"/>
    <w:rsid w:val="00434D61"/>
    <w:rsid w:val="00437460"/>
    <w:rsid w:val="004458EF"/>
    <w:rsid w:val="00454A95"/>
    <w:rsid w:val="004605CA"/>
    <w:rsid w:val="00461BED"/>
    <w:rsid w:val="004649D1"/>
    <w:rsid w:val="00466A8D"/>
    <w:rsid w:val="00472204"/>
    <w:rsid w:val="004774B5"/>
    <w:rsid w:val="004825DA"/>
    <w:rsid w:val="00482AC8"/>
    <w:rsid w:val="00485DA0"/>
    <w:rsid w:val="004911FD"/>
    <w:rsid w:val="004919C4"/>
    <w:rsid w:val="00493678"/>
    <w:rsid w:val="00497E15"/>
    <w:rsid w:val="004A065E"/>
    <w:rsid w:val="004A4293"/>
    <w:rsid w:val="004A4C9C"/>
    <w:rsid w:val="004B4425"/>
    <w:rsid w:val="004C2C56"/>
    <w:rsid w:val="004C3C84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27AA1"/>
    <w:rsid w:val="00536F79"/>
    <w:rsid w:val="00545986"/>
    <w:rsid w:val="005544D1"/>
    <w:rsid w:val="00554A7E"/>
    <w:rsid w:val="0055617B"/>
    <w:rsid w:val="0055725B"/>
    <w:rsid w:val="00562F13"/>
    <w:rsid w:val="0056389C"/>
    <w:rsid w:val="00565463"/>
    <w:rsid w:val="0057053F"/>
    <w:rsid w:val="00574588"/>
    <w:rsid w:val="00577863"/>
    <w:rsid w:val="005928E1"/>
    <w:rsid w:val="0059345B"/>
    <w:rsid w:val="005A6BCB"/>
    <w:rsid w:val="005B2AD2"/>
    <w:rsid w:val="005C4A02"/>
    <w:rsid w:val="005D08F0"/>
    <w:rsid w:val="005D2D32"/>
    <w:rsid w:val="005D7196"/>
    <w:rsid w:val="005E320F"/>
    <w:rsid w:val="005F555D"/>
    <w:rsid w:val="006477F0"/>
    <w:rsid w:val="0065640F"/>
    <w:rsid w:val="00663802"/>
    <w:rsid w:val="00667BB4"/>
    <w:rsid w:val="0067068C"/>
    <w:rsid w:val="00674C9F"/>
    <w:rsid w:val="00680ED2"/>
    <w:rsid w:val="00680ED4"/>
    <w:rsid w:val="0068177E"/>
    <w:rsid w:val="00685890"/>
    <w:rsid w:val="006921A3"/>
    <w:rsid w:val="00694F3A"/>
    <w:rsid w:val="00696837"/>
    <w:rsid w:val="006A19A4"/>
    <w:rsid w:val="006A1EFD"/>
    <w:rsid w:val="006A7114"/>
    <w:rsid w:val="006B126C"/>
    <w:rsid w:val="006C2ACE"/>
    <w:rsid w:val="006C4408"/>
    <w:rsid w:val="006C4D99"/>
    <w:rsid w:val="006C6FB5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0D34"/>
    <w:rsid w:val="007250A6"/>
    <w:rsid w:val="0073133F"/>
    <w:rsid w:val="00733B4B"/>
    <w:rsid w:val="00735BBE"/>
    <w:rsid w:val="00740A56"/>
    <w:rsid w:val="00751B3B"/>
    <w:rsid w:val="00753700"/>
    <w:rsid w:val="00753C4F"/>
    <w:rsid w:val="0075561D"/>
    <w:rsid w:val="0075772D"/>
    <w:rsid w:val="00764848"/>
    <w:rsid w:val="00767159"/>
    <w:rsid w:val="007724A4"/>
    <w:rsid w:val="00776337"/>
    <w:rsid w:val="00785C2B"/>
    <w:rsid w:val="007872C8"/>
    <w:rsid w:val="00790521"/>
    <w:rsid w:val="007977D3"/>
    <w:rsid w:val="007A481E"/>
    <w:rsid w:val="007B2CCD"/>
    <w:rsid w:val="007C1B10"/>
    <w:rsid w:val="007D084E"/>
    <w:rsid w:val="007D0FD4"/>
    <w:rsid w:val="007D6A66"/>
    <w:rsid w:val="007D6CF4"/>
    <w:rsid w:val="007E04A5"/>
    <w:rsid w:val="007E271A"/>
    <w:rsid w:val="008021B5"/>
    <w:rsid w:val="00802600"/>
    <w:rsid w:val="00804931"/>
    <w:rsid w:val="00805AA0"/>
    <w:rsid w:val="00807D88"/>
    <w:rsid w:val="00811FBC"/>
    <w:rsid w:val="008229DB"/>
    <w:rsid w:val="00831951"/>
    <w:rsid w:val="0083397E"/>
    <w:rsid w:val="008362FF"/>
    <w:rsid w:val="00846AD4"/>
    <w:rsid w:val="00846C3C"/>
    <w:rsid w:val="0085387D"/>
    <w:rsid w:val="008672B3"/>
    <w:rsid w:val="00875E9C"/>
    <w:rsid w:val="00876404"/>
    <w:rsid w:val="008807C9"/>
    <w:rsid w:val="008820D5"/>
    <w:rsid w:val="008A0D42"/>
    <w:rsid w:val="008A6153"/>
    <w:rsid w:val="008A7EA2"/>
    <w:rsid w:val="008C136B"/>
    <w:rsid w:val="008C4522"/>
    <w:rsid w:val="008D1F44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32A72"/>
    <w:rsid w:val="00933E9A"/>
    <w:rsid w:val="009345C4"/>
    <w:rsid w:val="009366D7"/>
    <w:rsid w:val="009475EA"/>
    <w:rsid w:val="009479BA"/>
    <w:rsid w:val="009644FF"/>
    <w:rsid w:val="00980901"/>
    <w:rsid w:val="00997E88"/>
    <w:rsid w:val="009A022C"/>
    <w:rsid w:val="009B06FA"/>
    <w:rsid w:val="009C65AF"/>
    <w:rsid w:val="009D3FD6"/>
    <w:rsid w:val="009E65B7"/>
    <w:rsid w:val="009F2B0B"/>
    <w:rsid w:val="009F67D4"/>
    <w:rsid w:val="00A15608"/>
    <w:rsid w:val="00A308E5"/>
    <w:rsid w:val="00A5091A"/>
    <w:rsid w:val="00A51C60"/>
    <w:rsid w:val="00A61D89"/>
    <w:rsid w:val="00A63805"/>
    <w:rsid w:val="00A65487"/>
    <w:rsid w:val="00A6555F"/>
    <w:rsid w:val="00A75005"/>
    <w:rsid w:val="00A771CC"/>
    <w:rsid w:val="00A806B4"/>
    <w:rsid w:val="00A87310"/>
    <w:rsid w:val="00AA17B5"/>
    <w:rsid w:val="00AA1C13"/>
    <w:rsid w:val="00AA2D6A"/>
    <w:rsid w:val="00AC48A5"/>
    <w:rsid w:val="00AC5B4C"/>
    <w:rsid w:val="00AC5EA6"/>
    <w:rsid w:val="00AE0756"/>
    <w:rsid w:val="00AE283B"/>
    <w:rsid w:val="00AF3A60"/>
    <w:rsid w:val="00AF5536"/>
    <w:rsid w:val="00AF777A"/>
    <w:rsid w:val="00B21875"/>
    <w:rsid w:val="00B22853"/>
    <w:rsid w:val="00B23142"/>
    <w:rsid w:val="00B27BB2"/>
    <w:rsid w:val="00B36305"/>
    <w:rsid w:val="00B40469"/>
    <w:rsid w:val="00B408D2"/>
    <w:rsid w:val="00B5322B"/>
    <w:rsid w:val="00B55199"/>
    <w:rsid w:val="00B605B7"/>
    <w:rsid w:val="00B62CB5"/>
    <w:rsid w:val="00B66A56"/>
    <w:rsid w:val="00B673BC"/>
    <w:rsid w:val="00B70D3A"/>
    <w:rsid w:val="00B74736"/>
    <w:rsid w:val="00B75F12"/>
    <w:rsid w:val="00B80B39"/>
    <w:rsid w:val="00B84E97"/>
    <w:rsid w:val="00B871AE"/>
    <w:rsid w:val="00B92E06"/>
    <w:rsid w:val="00B9499D"/>
    <w:rsid w:val="00BA4EA6"/>
    <w:rsid w:val="00BA6EFF"/>
    <w:rsid w:val="00BD2D54"/>
    <w:rsid w:val="00BE1D4A"/>
    <w:rsid w:val="00BE4879"/>
    <w:rsid w:val="00BE50A6"/>
    <w:rsid w:val="00BE576A"/>
    <w:rsid w:val="00BE6424"/>
    <w:rsid w:val="00BF5666"/>
    <w:rsid w:val="00C007B1"/>
    <w:rsid w:val="00C01C59"/>
    <w:rsid w:val="00C06FC1"/>
    <w:rsid w:val="00C12DC9"/>
    <w:rsid w:val="00C22F59"/>
    <w:rsid w:val="00C326E8"/>
    <w:rsid w:val="00C34817"/>
    <w:rsid w:val="00C35BF2"/>
    <w:rsid w:val="00C41E6F"/>
    <w:rsid w:val="00C45B4B"/>
    <w:rsid w:val="00C5652E"/>
    <w:rsid w:val="00C6133D"/>
    <w:rsid w:val="00C66528"/>
    <w:rsid w:val="00C67E8F"/>
    <w:rsid w:val="00C7724E"/>
    <w:rsid w:val="00C92561"/>
    <w:rsid w:val="00C97049"/>
    <w:rsid w:val="00CA5746"/>
    <w:rsid w:val="00CA69F5"/>
    <w:rsid w:val="00CA6AC6"/>
    <w:rsid w:val="00CB5346"/>
    <w:rsid w:val="00CC47A4"/>
    <w:rsid w:val="00CC4CC7"/>
    <w:rsid w:val="00CD5D9A"/>
    <w:rsid w:val="00CD7C83"/>
    <w:rsid w:val="00CE2A17"/>
    <w:rsid w:val="00CE4214"/>
    <w:rsid w:val="00CE4223"/>
    <w:rsid w:val="00CE7E76"/>
    <w:rsid w:val="00CF210A"/>
    <w:rsid w:val="00CF394C"/>
    <w:rsid w:val="00CF47E4"/>
    <w:rsid w:val="00D101D3"/>
    <w:rsid w:val="00D20CE8"/>
    <w:rsid w:val="00D21732"/>
    <w:rsid w:val="00D2525F"/>
    <w:rsid w:val="00D30F31"/>
    <w:rsid w:val="00D319D0"/>
    <w:rsid w:val="00D31FD8"/>
    <w:rsid w:val="00D326C7"/>
    <w:rsid w:val="00D37A61"/>
    <w:rsid w:val="00D37AC3"/>
    <w:rsid w:val="00D44A6C"/>
    <w:rsid w:val="00D61462"/>
    <w:rsid w:val="00D628C0"/>
    <w:rsid w:val="00D82093"/>
    <w:rsid w:val="00D842B0"/>
    <w:rsid w:val="00D8524F"/>
    <w:rsid w:val="00D91F5F"/>
    <w:rsid w:val="00DA57ED"/>
    <w:rsid w:val="00DA5859"/>
    <w:rsid w:val="00DA6272"/>
    <w:rsid w:val="00DA67E2"/>
    <w:rsid w:val="00DB4BD7"/>
    <w:rsid w:val="00DB4EF9"/>
    <w:rsid w:val="00DC18CB"/>
    <w:rsid w:val="00DD16AF"/>
    <w:rsid w:val="00DD2D1E"/>
    <w:rsid w:val="00DD7C45"/>
    <w:rsid w:val="00DE1F62"/>
    <w:rsid w:val="00DF11D1"/>
    <w:rsid w:val="00DF3BB6"/>
    <w:rsid w:val="00DF5C4C"/>
    <w:rsid w:val="00DF7541"/>
    <w:rsid w:val="00DF7B1E"/>
    <w:rsid w:val="00E051E7"/>
    <w:rsid w:val="00E056EE"/>
    <w:rsid w:val="00E06022"/>
    <w:rsid w:val="00E06C41"/>
    <w:rsid w:val="00E07E66"/>
    <w:rsid w:val="00E246C2"/>
    <w:rsid w:val="00E33BE3"/>
    <w:rsid w:val="00E40A0D"/>
    <w:rsid w:val="00E41D0A"/>
    <w:rsid w:val="00E43330"/>
    <w:rsid w:val="00E460C7"/>
    <w:rsid w:val="00E55502"/>
    <w:rsid w:val="00E60D41"/>
    <w:rsid w:val="00E75C2B"/>
    <w:rsid w:val="00EA1658"/>
    <w:rsid w:val="00EA6EFD"/>
    <w:rsid w:val="00EB4AFB"/>
    <w:rsid w:val="00EB6AE4"/>
    <w:rsid w:val="00EB7C2C"/>
    <w:rsid w:val="00EC75FA"/>
    <w:rsid w:val="00ED1FD7"/>
    <w:rsid w:val="00ED5F30"/>
    <w:rsid w:val="00ED63E9"/>
    <w:rsid w:val="00EE2A8F"/>
    <w:rsid w:val="00EE7584"/>
    <w:rsid w:val="00EE76B3"/>
    <w:rsid w:val="00EF4866"/>
    <w:rsid w:val="00EF7A69"/>
    <w:rsid w:val="00F02992"/>
    <w:rsid w:val="00F0395B"/>
    <w:rsid w:val="00F11E32"/>
    <w:rsid w:val="00F13953"/>
    <w:rsid w:val="00F236AF"/>
    <w:rsid w:val="00F2406B"/>
    <w:rsid w:val="00F30F4E"/>
    <w:rsid w:val="00F42815"/>
    <w:rsid w:val="00F46243"/>
    <w:rsid w:val="00F46408"/>
    <w:rsid w:val="00F56595"/>
    <w:rsid w:val="00F61432"/>
    <w:rsid w:val="00F71388"/>
    <w:rsid w:val="00F72B98"/>
    <w:rsid w:val="00F77136"/>
    <w:rsid w:val="00F77599"/>
    <w:rsid w:val="00F84B14"/>
    <w:rsid w:val="00FA1637"/>
    <w:rsid w:val="00FA3F60"/>
    <w:rsid w:val="00FA4FF4"/>
    <w:rsid w:val="00FA6ACF"/>
    <w:rsid w:val="00FB606F"/>
    <w:rsid w:val="00FB6C70"/>
    <w:rsid w:val="00FB79F2"/>
    <w:rsid w:val="00FD2A2D"/>
    <w:rsid w:val="00FD4C2A"/>
    <w:rsid w:val="00FD750B"/>
    <w:rsid w:val="00FE2339"/>
    <w:rsid w:val="00FE4911"/>
    <w:rsid w:val="00FF1E2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87F482"/>
  <w15:docId w15:val="{35AD178E-B1D4-4560-9C3A-288D8D3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8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illar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2AAF-420D-4C28-AF18-E62DA42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2</TotalTime>
  <Pages>2</Pages>
  <Words>786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Kalvasova Monika</cp:lastModifiedBy>
  <cp:revision>3</cp:revision>
  <cp:lastPrinted>2014-01-29T15:38:00Z</cp:lastPrinted>
  <dcterms:created xsi:type="dcterms:W3CDTF">2022-12-06T09:21:00Z</dcterms:created>
  <dcterms:modified xsi:type="dcterms:W3CDTF">2022-12-06T09:24:00Z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2022-12-06T09:24:39Z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7f97c818-e00c-4b13-85c3-6c6d8b35bd99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