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B7" w:rsidRPr="00A75BB7" w:rsidRDefault="00A75BB7" w:rsidP="00A75BB7">
      <w:pPr>
        <w:pStyle w:val="Nadpis1"/>
        <w:spacing w:before="0" w:after="240" w:line="240" w:lineRule="auto"/>
        <w:ind w:left="-1276" w:right="-1418"/>
        <w:jc w:val="center"/>
        <w:rPr>
          <w:rFonts w:ascii="Arial" w:hAnsi="Arial" w:cs="Arial"/>
          <w:caps w:val="0"/>
          <w:sz w:val="40"/>
        </w:rPr>
      </w:pPr>
      <w:r w:rsidRPr="00A75BB7">
        <w:rPr>
          <w:rFonts w:ascii="Arial" w:hAnsi="Arial" w:cs="Arial"/>
          <w:caps w:val="0"/>
          <w:sz w:val="40"/>
        </w:rPr>
        <w:t>Dodatek č. 1</w:t>
      </w:r>
    </w:p>
    <w:p w:rsidR="006B3F39" w:rsidRPr="004875A5" w:rsidRDefault="006B3F39" w:rsidP="00C40334">
      <w:pPr>
        <w:pStyle w:val="Nadpis1"/>
        <w:spacing w:before="0" w:after="240" w:line="240" w:lineRule="auto"/>
        <w:ind w:left="2160" w:right="-1418"/>
        <w:rPr>
          <w:rFonts w:ascii="Arial" w:hAnsi="Arial" w:cs="Arial"/>
          <w:sz w:val="40"/>
        </w:rPr>
      </w:pPr>
      <w:r w:rsidRPr="0080098A">
        <w:rPr>
          <w:rFonts w:ascii="Arial" w:hAnsi="Arial" w:cs="Arial"/>
          <w:sz w:val="40"/>
        </w:rPr>
        <w:t xml:space="preserve">S M L O U V </w:t>
      </w:r>
      <w:r w:rsidR="00A75BB7">
        <w:rPr>
          <w:rFonts w:ascii="Arial" w:hAnsi="Arial" w:cs="Arial"/>
          <w:sz w:val="40"/>
        </w:rPr>
        <w:t>Ě</w:t>
      </w:r>
      <w:r w:rsidRPr="0080098A">
        <w:rPr>
          <w:rFonts w:ascii="Arial" w:hAnsi="Arial" w:cs="Arial"/>
          <w:sz w:val="40"/>
        </w:rPr>
        <w:t xml:space="preserve">  </w:t>
      </w:r>
      <w:r>
        <w:rPr>
          <w:rFonts w:ascii="Arial" w:hAnsi="Arial" w:cs="Arial"/>
          <w:sz w:val="40"/>
        </w:rPr>
        <w:t xml:space="preserve"> </w:t>
      </w:r>
      <w:r w:rsidRPr="0080098A">
        <w:rPr>
          <w:rFonts w:ascii="Arial" w:hAnsi="Arial" w:cs="Arial"/>
          <w:sz w:val="40"/>
        </w:rPr>
        <w:t>O</w:t>
      </w:r>
      <w:r>
        <w:rPr>
          <w:rFonts w:ascii="Arial" w:hAnsi="Arial" w:cs="Arial"/>
          <w:sz w:val="40"/>
        </w:rPr>
        <w:t xml:space="preserve"> </w:t>
      </w:r>
      <w:r w:rsidRPr="0080098A">
        <w:rPr>
          <w:rFonts w:ascii="Arial" w:hAnsi="Arial" w:cs="Arial"/>
          <w:sz w:val="40"/>
        </w:rPr>
        <w:t xml:space="preserve">  D Í L O</w:t>
      </w:r>
    </w:p>
    <w:tbl>
      <w:tblPr>
        <w:tblW w:w="4964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9"/>
      </w:tblGrid>
      <w:tr w:rsidR="006B3F39" w:rsidRPr="00281F99" w:rsidTr="0027295A">
        <w:trPr>
          <w:trHeight w:val="227"/>
        </w:trPr>
        <w:tc>
          <w:tcPr>
            <w:tcW w:w="5000" w:type="pct"/>
            <w:vAlign w:val="center"/>
          </w:tcPr>
          <w:p w:rsidR="006B3F39" w:rsidRPr="004875A5" w:rsidRDefault="006B3F39" w:rsidP="00BA1FDF">
            <w:pPr>
              <w:spacing w:before="60" w:line="18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C67DEE">
              <w:rPr>
                <w:rFonts w:ascii="Arial" w:hAnsi="Arial" w:cs="Arial"/>
                <w:b/>
                <w:sz w:val="22"/>
                <w:szCs w:val="22"/>
              </w:rPr>
              <w:t xml:space="preserve">Číslo smlouvy </w:t>
            </w:r>
            <w:r w:rsidRPr="00AE7037">
              <w:rPr>
                <w:rFonts w:ascii="Arial" w:hAnsi="Arial" w:cs="Arial"/>
                <w:b/>
                <w:sz w:val="22"/>
                <w:szCs w:val="22"/>
              </w:rPr>
              <w:t>zhotovitele:</w:t>
            </w:r>
          </w:p>
          <w:p w:rsidR="006B3F39" w:rsidRPr="004875A5" w:rsidRDefault="006B3F39" w:rsidP="00BA1FDF">
            <w:pPr>
              <w:spacing w:before="60" w:line="180" w:lineRule="atLeast"/>
              <w:jc w:val="center"/>
              <w:rPr>
                <w:rFonts w:ascii="Arial" w:hAnsi="Arial" w:cs="Arial"/>
                <w:b/>
                <w:szCs w:val="22"/>
              </w:rPr>
            </w:pPr>
            <w:r w:rsidRPr="004875A5">
              <w:rPr>
                <w:rFonts w:ascii="Arial" w:hAnsi="Arial" w:cs="Arial"/>
                <w:b/>
                <w:sz w:val="22"/>
                <w:szCs w:val="22"/>
              </w:rPr>
              <w:t xml:space="preserve">Číslo smlouvy objednatele: </w:t>
            </w:r>
            <w:r w:rsidR="006D08F2">
              <w:rPr>
                <w:rFonts w:ascii="Arial" w:hAnsi="Arial" w:cs="Arial"/>
                <w:b/>
                <w:sz w:val="22"/>
                <w:szCs w:val="22"/>
              </w:rPr>
              <w:t>327</w:t>
            </w:r>
            <w:r w:rsidR="00F6786C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39053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6B3F39" w:rsidRPr="00281F99" w:rsidRDefault="006B3F39" w:rsidP="00C40334">
            <w:pPr>
              <w:spacing w:before="60" w:line="180" w:lineRule="atLeast"/>
              <w:rPr>
                <w:b/>
                <w:szCs w:val="22"/>
              </w:rPr>
            </w:pPr>
          </w:p>
          <w:p w:rsidR="006B3F39" w:rsidRPr="004875A5" w:rsidRDefault="006B3F39" w:rsidP="00C40334">
            <w:pPr>
              <w:pStyle w:val="Export0"/>
              <w:spacing w:before="60"/>
              <w:ind w:left="142" w:hanging="142"/>
              <w:jc w:val="both"/>
              <w:rPr>
                <w:rFonts w:ascii="Arial" w:hAnsi="Arial" w:cs="Arial"/>
                <w:b/>
                <w:sz w:val="28"/>
                <w:szCs w:val="28"/>
                <w:lang w:val="cs-CZ"/>
              </w:rPr>
            </w:pPr>
            <w:r w:rsidRPr="004875A5">
              <w:rPr>
                <w:rFonts w:ascii="Arial" w:hAnsi="Arial" w:cs="Arial"/>
                <w:b/>
                <w:sz w:val="28"/>
                <w:szCs w:val="28"/>
                <w:lang w:val="cs-CZ"/>
              </w:rPr>
              <w:t>„</w:t>
            </w:r>
            <w:r w:rsidRPr="00936766"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VD Kamenička </w:t>
            </w:r>
            <w:r>
              <w:rPr>
                <w:rFonts w:ascii="Arial" w:hAnsi="Arial" w:cs="Arial"/>
                <w:b/>
                <w:sz w:val="28"/>
                <w:szCs w:val="28"/>
                <w:lang w:val="cs-CZ"/>
              </w:rPr>
              <w:t>–</w:t>
            </w:r>
            <w:r w:rsidRPr="00936766"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cs-CZ"/>
              </w:rPr>
              <w:t>monitoring určených náhradních lokalit</w:t>
            </w:r>
            <w:r w:rsidRPr="004875A5">
              <w:rPr>
                <w:rFonts w:ascii="Arial" w:hAnsi="Arial" w:cs="Arial"/>
                <w:b/>
                <w:sz w:val="28"/>
                <w:szCs w:val="28"/>
                <w:lang w:val="cs-CZ"/>
              </w:rPr>
              <w:t>“</w:t>
            </w:r>
          </w:p>
          <w:p w:rsidR="006B3F39" w:rsidRPr="00281F99" w:rsidRDefault="006B3F39" w:rsidP="00C40334">
            <w:pPr>
              <w:spacing w:before="60" w:line="180" w:lineRule="atLeast"/>
              <w:rPr>
                <w:b/>
                <w:szCs w:val="22"/>
              </w:rPr>
            </w:pPr>
          </w:p>
        </w:tc>
      </w:tr>
    </w:tbl>
    <w:p w:rsidR="006B3F39" w:rsidRDefault="00C40334" w:rsidP="00C40334">
      <w:pPr>
        <w:numPr>
          <w:ilvl w:val="0"/>
          <w:numId w:val="1"/>
        </w:numPr>
        <w:spacing w:before="120"/>
        <w:ind w:hanging="15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6B3F39" w:rsidRPr="004875A5">
        <w:rPr>
          <w:rFonts w:ascii="Arial" w:hAnsi="Arial" w:cs="Arial"/>
          <w:b/>
          <w:sz w:val="22"/>
          <w:szCs w:val="22"/>
        </w:rPr>
        <w:t xml:space="preserve">SMLUVNÍ STRANY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3D0B16" w:rsidRPr="004875A5" w:rsidTr="002C5DA1">
        <w:trPr>
          <w:trHeight w:val="227"/>
        </w:trPr>
        <w:tc>
          <w:tcPr>
            <w:tcW w:w="4536" w:type="dxa"/>
          </w:tcPr>
          <w:p w:rsidR="003D0B16" w:rsidRPr="004875A5" w:rsidRDefault="003D0B16" w:rsidP="00C40334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 w:rsidRPr="004875A5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4962" w:type="dxa"/>
          </w:tcPr>
          <w:p w:rsidR="003D0B16" w:rsidRPr="004875A5" w:rsidRDefault="003D0B16" w:rsidP="00C40334">
            <w:pPr>
              <w:pStyle w:val="Nadpis"/>
              <w:spacing w:after="120"/>
              <w:rPr>
                <w:rFonts w:ascii="Arial" w:hAnsi="Arial" w:cs="Arial"/>
                <w:szCs w:val="22"/>
              </w:rPr>
            </w:pPr>
            <w:r w:rsidRPr="004875A5">
              <w:rPr>
                <w:rFonts w:ascii="Arial" w:hAnsi="Arial" w:cs="Arial"/>
                <w:sz w:val="22"/>
                <w:szCs w:val="22"/>
              </w:rPr>
              <w:t>Povodí Ohře, státní podnik</w:t>
            </w:r>
          </w:p>
        </w:tc>
      </w:tr>
      <w:tr w:rsidR="003D0B16" w:rsidRPr="004875A5" w:rsidTr="002C5DA1">
        <w:trPr>
          <w:trHeight w:val="233"/>
        </w:trPr>
        <w:tc>
          <w:tcPr>
            <w:tcW w:w="4536" w:type="dxa"/>
          </w:tcPr>
          <w:p w:rsidR="003D0B16" w:rsidRPr="00D057AC" w:rsidRDefault="003D0B16" w:rsidP="00C40334">
            <w:pPr>
              <w:pStyle w:val="Zpat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Cs w:val="22"/>
              </w:rPr>
            </w:pPr>
            <w:r w:rsidRPr="00D057AC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2" w:type="dxa"/>
          </w:tcPr>
          <w:p w:rsidR="003D0B16" w:rsidRPr="004875A5" w:rsidRDefault="003D0B16" w:rsidP="00C40334">
            <w:pPr>
              <w:spacing w:after="120"/>
              <w:rPr>
                <w:rFonts w:ascii="Arial" w:hAnsi="Arial" w:cs="Arial"/>
                <w:iCs/>
                <w:szCs w:val="22"/>
              </w:rPr>
            </w:pPr>
            <w:r w:rsidRPr="004875A5">
              <w:rPr>
                <w:rFonts w:ascii="Arial" w:hAnsi="Arial" w:cs="Arial"/>
                <w:sz w:val="22"/>
                <w:szCs w:val="22"/>
              </w:rPr>
              <w:t xml:space="preserve">Bezručova 4219, 430 03 Chomutov </w:t>
            </w:r>
          </w:p>
        </w:tc>
      </w:tr>
      <w:tr w:rsidR="003D0B16" w:rsidRPr="004875A5" w:rsidTr="002C5DA1">
        <w:trPr>
          <w:trHeight w:val="227"/>
        </w:trPr>
        <w:tc>
          <w:tcPr>
            <w:tcW w:w="4536" w:type="dxa"/>
          </w:tcPr>
          <w:p w:rsidR="003D0B16" w:rsidRPr="00D057AC" w:rsidRDefault="003D0B16" w:rsidP="00C40334">
            <w:pPr>
              <w:pStyle w:val="Zpat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Cs w:val="22"/>
              </w:rPr>
            </w:pPr>
            <w:r w:rsidRPr="00D057A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962" w:type="dxa"/>
          </w:tcPr>
          <w:p w:rsidR="003D0B16" w:rsidRPr="004875A5" w:rsidRDefault="003D0B16" w:rsidP="00C40334">
            <w:pPr>
              <w:spacing w:after="120"/>
              <w:rPr>
                <w:rFonts w:ascii="Arial" w:hAnsi="Arial" w:cs="Arial"/>
                <w:szCs w:val="22"/>
              </w:rPr>
            </w:pPr>
            <w:r w:rsidRPr="004875A5">
              <w:rPr>
                <w:rFonts w:ascii="Arial" w:hAnsi="Arial" w:cs="Arial"/>
                <w:sz w:val="22"/>
                <w:szCs w:val="22"/>
              </w:rPr>
              <w:t>70889988</w:t>
            </w:r>
          </w:p>
        </w:tc>
      </w:tr>
      <w:tr w:rsidR="003D0B16" w:rsidRPr="00D057AC" w:rsidTr="002C5DA1">
        <w:trPr>
          <w:trHeight w:val="227"/>
        </w:trPr>
        <w:tc>
          <w:tcPr>
            <w:tcW w:w="4536" w:type="dxa"/>
          </w:tcPr>
          <w:p w:rsidR="003D0B16" w:rsidRPr="004875A5" w:rsidRDefault="003D0B16" w:rsidP="00C40334">
            <w:pPr>
              <w:spacing w:after="120"/>
              <w:rPr>
                <w:rFonts w:ascii="Arial" w:hAnsi="Arial" w:cs="Arial"/>
                <w:szCs w:val="22"/>
              </w:rPr>
            </w:pPr>
            <w:r w:rsidRPr="004875A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2" w:type="dxa"/>
          </w:tcPr>
          <w:p w:rsidR="003D0B16" w:rsidRPr="00D057AC" w:rsidRDefault="003D0B16" w:rsidP="00C40334">
            <w:pPr>
              <w:pStyle w:val="Zpat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Cs w:val="22"/>
              </w:rPr>
            </w:pPr>
            <w:r w:rsidRPr="00D057AC">
              <w:rPr>
                <w:rFonts w:ascii="Arial" w:hAnsi="Arial" w:cs="Arial"/>
                <w:sz w:val="22"/>
                <w:szCs w:val="22"/>
              </w:rPr>
              <w:t>CZ70889988</w:t>
            </w:r>
          </w:p>
        </w:tc>
      </w:tr>
      <w:tr w:rsidR="003D0B16" w:rsidRPr="00D057AC" w:rsidTr="002C5DA1">
        <w:trPr>
          <w:trHeight w:val="227"/>
        </w:trPr>
        <w:tc>
          <w:tcPr>
            <w:tcW w:w="4536" w:type="dxa"/>
          </w:tcPr>
          <w:p w:rsidR="003D0B16" w:rsidRPr="004875A5" w:rsidRDefault="003D0B16" w:rsidP="00C40334">
            <w:pPr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Pr="004875A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2" w:type="dxa"/>
          </w:tcPr>
          <w:p w:rsidR="003D0B16" w:rsidRPr="00D057AC" w:rsidRDefault="003D0B16" w:rsidP="00C40334">
            <w:pPr>
              <w:pStyle w:val="Zpat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</w:tr>
      <w:tr w:rsidR="003D0B16" w:rsidRPr="00D057AC" w:rsidTr="00AC3294">
        <w:trPr>
          <w:trHeight w:val="912"/>
        </w:trPr>
        <w:tc>
          <w:tcPr>
            <w:tcW w:w="4536" w:type="dxa"/>
          </w:tcPr>
          <w:p w:rsidR="003D0B16" w:rsidRPr="004875A5" w:rsidRDefault="003D0B16" w:rsidP="00C40334">
            <w:pPr>
              <w:spacing w:after="120"/>
              <w:rPr>
                <w:rFonts w:ascii="Arial" w:hAnsi="Arial" w:cs="Arial"/>
                <w:szCs w:val="22"/>
              </w:rPr>
            </w:pPr>
            <w:r w:rsidRPr="00570D98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Pr="004875A5">
              <w:rPr>
                <w:rFonts w:ascii="Arial" w:hAnsi="Arial" w:cs="Arial"/>
                <w:sz w:val="22"/>
                <w:szCs w:val="22"/>
              </w:rPr>
              <w:t>ve věcech smluvních:</w:t>
            </w:r>
          </w:p>
          <w:p w:rsidR="003D0B16" w:rsidRPr="004875A5" w:rsidRDefault="003D0B16" w:rsidP="00C40334">
            <w:pPr>
              <w:spacing w:after="120"/>
              <w:rPr>
                <w:rFonts w:ascii="Arial" w:hAnsi="Arial" w:cs="Arial"/>
                <w:szCs w:val="22"/>
              </w:rPr>
            </w:pPr>
            <w:r w:rsidRPr="004875A5">
              <w:rPr>
                <w:rFonts w:ascii="Arial" w:hAnsi="Arial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4962" w:type="dxa"/>
          </w:tcPr>
          <w:p w:rsidR="00B27401" w:rsidRPr="006D08F2" w:rsidRDefault="00B27401" w:rsidP="00B27401">
            <w:pPr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3D0B16" w:rsidRPr="004875A5" w:rsidTr="002C5DA1">
        <w:trPr>
          <w:trHeight w:val="227"/>
        </w:trPr>
        <w:tc>
          <w:tcPr>
            <w:tcW w:w="4536" w:type="dxa"/>
          </w:tcPr>
          <w:p w:rsidR="003D0B16" w:rsidRPr="00D057AC" w:rsidRDefault="00161138" w:rsidP="00C40334">
            <w:pPr>
              <w:pStyle w:val="Zpat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zástupce objednatele</w:t>
            </w:r>
            <w:r w:rsidR="003D0B16" w:rsidRPr="00D057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2" w:type="dxa"/>
          </w:tcPr>
          <w:p w:rsidR="003D0B16" w:rsidRDefault="003D0B16" w:rsidP="00A75BB7">
            <w:pPr>
              <w:jc w:val="left"/>
              <w:rPr>
                <w:rFonts w:ascii="Arial" w:hAnsi="Arial" w:cs="Arial"/>
                <w:szCs w:val="22"/>
              </w:rPr>
            </w:pPr>
          </w:p>
          <w:p w:rsidR="00AC3294" w:rsidRPr="004875A5" w:rsidRDefault="00AC3294" w:rsidP="00A75BB7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3D0B16" w:rsidRPr="004875A5" w:rsidTr="002C5DA1">
        <w:trPr>
          <w:trHeight w:val="227"/>
        </w:trPr>
        <w:tc>
          <w:tcPr>
            <w:tcW w:w="4536" w:type="dxa"/>
          </w:tcPr>
          <w:p w:rsidR="003D0B16" w:rsidRPr="00D057AC" w:rsidRDefault="003D0B16" w:rsidP="00C40334">
            <w:pPr>
              <w:pStyle w:val="Zpat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Cs w:val="22"/>
              </w:rPr>
            </w:pPr>
            <w:r w:rsidRPr="00D057AC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962" w:type="dxa"/>
          </w:tcPr>
          <w:p w:rsidR="003D0B16" w:rsidRDefault="003D0B16" w:rsidP="00C40334">
            <w:pPr>
              <w:spacing w:after="120"/>
              <w:rPr>
                <w:rFonts w:ascii="Arial" w:hAnsi="Arial" w:cs="Arial"/>
                <w:szCs w:val="22"/>
              </w:rPr>
            </w:pPr>
          </w:p>
          <w:p w:rsidR="00AC3294" w:rsidRPr="004875A5" w:rsidRDefault="00AC3294" w:rsidP="00C40334">
            <w:pPr>
              <w:spacing w:after="120"/>
              <w:rPr>
                <w:rFonts w:ascii="Arial" w:hAnsi="Arial" w:cs="Arial"/>
                <w:szCs w:val="22"/>
              </w:rPr>
            </w:pPr>
          </w:p>
        </w:tc>
      </w:tr>
      <w:tr w:rsidR="003D0B16" w:rsidRPr="004875A5" w:rsidTr="002C5DA1">
        <w:trPr>
          <w:trHeight w:val="227"/>
        </w:trPr>
        <w:tc>
          <w:tcPr>
            <w:tcW w:w="9498" w:type="dxa"/>
            <w:gridSpan w:val="2"/>
          </w:tcPr>
          <w:p w:rsidR="003D0B16" w:rsidRPr="004875A5" w:rsidRDefault="003D0B16" w:rsidP="00C4033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875A5">
              <w:rPr>
                <w:rFonts w:ascii="Arial" w:hAnsi="Arial" w:cs="Arial"/>
                <w:sz w:val="22"/>
                <w:szCs w:val="22"/>
              </w:rPr>
              <w:t>Povodí Ohře, státní podnik, je zapsán v obchodním rejstříku Krajského soudu v Ústí nad Labem v oddílu A, vložce č. 13052</w:t>
            </w:r>
          </w:p>
          <w:p w:rsidR="003D0B16" w:rsidRDefault="003D0B16" w:rsidP="00C4033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5A5">
              <w:rPr>
                <w:rFonts w:ascii="Arial" w:hAnsi="Arial" w:cs="Arial"/>
                <w:b/>
                <w:bCs/>
                <w:sz w:val="22"/>
                <w:szCs w:val="22"/>
              </w:rPr>
              <w:t>dále jen „objednatel“</w:t>
            </w:r>
          </w:p>
          <w:p w:rsidR="00A75BB7" w:rsidRDefault="00A75BB7" w:rsidP="00C4033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3294" w:rsidRDefault="00AC3294" w:rsidP="00C4033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3294" w:rsidRDefault="00AC3294" w:rsidP="00C4033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3294" w:rsidRDefault="00AC3294" w:rsidP="00C4033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3294" w:rsidRDefault="003D0B16" w:rsidP="00C4033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70D4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  <w:r w:rsidRPr="005D70D4">
              <w:rPr>
                <w:rFonts w:ascii="Arial" w:hAnsi="Arial" w:cs="Arial"/>
                <w:sz w:val="22"/>
                <w:szCs w:val="22"/>
              </w:rPr>
              <w:tab/>
            </w:r>
          </w:p>
          <w:p w:rsidR="003D0B16" w:rsidRPr="005D70D4" w:rsidRDefault="003D0B16" w:rsidP="00C4033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D70D4">
              <w:rPr>
                <w:rFonts w:ascii="Arial" w:hAnsi="Arial" w:cs="Arial"/>
                <w:sz w:val="22"/>
                <w:szCs w:val="22"/>
              </w:rPr>
              <w:t xml:space="preserve">sídlo:   </w:t>
            </w:r>
            <w:proofErr w:type="gramEnd"/>
            <w:r w:rsidRPr="005D70D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5D70D4">
              <w:rPr>
                <w:rFonts w:ascii="Arial" w:hAnsi="Arial" w:cs="Arial"/>
                <w:sz w:val="22"/>
                <w:szCs w:val="22"/>
              </w:rPr>
              <w:t>Voltuš</w:t>
            </w:r>
            <w:proofErr w:type="spellEnd"/>
            <w:r w:rsidRPr="005D70D4">
              <w:rPr>
                <w:rFonts w:ascii="Arial" w:hAnsi="Arial" w:cs="Arial"/>
                <w:sz w:val="22"/>
                <w:szCs w:val="22"/>
              </w:rPr>
              <w:t xml:space="preserve"> 97, 262 42  </w:t>
            </w:r>
            <w:proofErr w:type="spellStart"/>
            <w:r w:rsidRPr="005D70D4">
              <w:rPr>
                <w:rFonts w:ascii="Arial" w:hAnsi="Arial" w:cs="Arial"/>
                <w:sz w:val="22"/>
                <w:szCs w:val="22"/>
              </w:rPr>
              <w:t>Rožmitál</w:t>
            </w:r>
            <w:proofErr w:type="spellEnd"/>
            <w:r w:rsidRPr="005D70D4">
              <w:rPr>
                <w:rFonts w:ascii="Arial" w:hAnsi="Arial" w:cs="Arial"/>
                <w:sz w:val="22"/>
                <w:szCs w:val="22"/>
              </w:rPr>
              <w:t xml:space="preserve"> pod Třemšínem</w:t>
            </w:r>
          </w:p>
          <w:p w:rsidR="003D0B16" w:rsidRPr="005D70D4" w:rsidRDefault="003D0B16" w:rsidP="00C4033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70D4">
              <w:rPr>
                <w:rFonts w:ascii="Arial" w:hAnsi="Arial" w:cs="Arial"/>
                <w:sz w:val="22"/>
                <w:szCs w:val="22"/>
              </w:rPr>
              <w:t>bankovní spojení:</w:t>
            </w:r>
            <w:r w:rsidRPr="005D70D4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</w:t>
            </w:r>
          </w:p>
          <w:p w:rsidR="003D0B16" w:rsidRPr="005D70D4" w:rsidRDefault="003D0B16" w:rsidP="00C4033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70D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3D0B16" w:rsidRPr="005D70D4" w:rsidRDefault="003D0B16" w:rsidP="00C4033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D70D4">
              <w:rPr>
                <w:rFonts w:ascii="Arial" w:hAnsi="Arial" w:cs="Arial"/>
                <w:sz w:val="22"/>
                <w:szCs w:val="22"/>
              </w:rPr>
              <w:t>IČO:</w:t>
            </w:r>
            <w:r w:rsidRPr="005D70D4">
              <w:rPr>
                <w:sz w:val="22"/>
                <w:szCs w:val="22"/>
              </w:rPr>
              <w:t xml:space="preserve">   </w:t>
            </w:r>
            <w:proofErr w:type="gramEnd"/>
            <w:r w:rsidRPr="005D70D4">
              <w:rPr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5D70D4">
              <w:rPr>
                <w:sz w:val="22"/>
                <w:szCs w:val="22"/>
              </w:rPr>
              <w:t xml:space="preserve"> </w:t>
            </w:r>
            <w:r w:rsidRPr="005D70D4">
              <w:rPr>
                <w:rFonts w:ascii="Arial" w:hAnsi="Arial" w:cs="Arial"/>
                <w:sz w:val="22"/>
                <w:szCs w:val="22"/>
              </w:rPr>
              <w:t>18423027</w:t>
            </w:r>
          </w:p>
          <w:p w:rsidR="003D0B16" w:rsidRPr="00570D98" w:rsidRDefault="003D0B16" w:rsidP="00C4033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70D4">
              <w:rPr>
                <w:rFonts w:ascii="Arial" w:hAnsi="Arial" w:cs="Arial"/>
                <w:sz w:val="22"/>
                <w:szCs w:val="22"/>
              </w:rPr>
              <w:t>DIČ</w:t>
            </w:r>
            <w:r w:rsidRPr="00AC329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53A7B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                                           </w:t>
            </w:r>
          </w:p>
          <w:p w:rsidR="003D0B16" w:rsidRPr="00570D98" w:rsidRDefault="003D0B16" w:rsidP="00C403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D0B16" w:rsidRPr="00570D98" w:rsidRDefault="003D0B16" w:rsidP="00C403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0D98">
              <w:rPr>
                <w:rFonts w:ascii="Arial" w:hAnsi="Arial" w:cs="Arial"/>
                <w:sz w:val="22"/>
                <w:szCs w:val="22"/>
              </w:rPr>
              <w:t>Fyzická osoba podnikající dle živnostenského zákona nezapsaná v obchodním rejstříku.</w:t>
            </w:r>
          </w:p>
          <w:p w:rsidR="003D0B16" w:rsidRPr="00570D98" w:rsidRDefault="003D0B16" w:rsidP="00C403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0D98">
              <w:rPr>
                <w:rFonts w:ascii="Arial" w:hAnsi="Arial" w:cs="Arial"/>
                <w:sz w:val="22"/>
                <w:szCs w:val="22"/>
              </w:rPr>
              <w:t xml:space="preserve">Držitel ŽL vydaného Městským úřadem Příbram </w:t>
            </w:r>
          </w:p>
          <w:p w:rsidR="003D0B16" w:rsidRPr="004875A5" w:rsidRDefault="003D0B16" w:rsidP="000201E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Cs w:val="22"/>
              </w:rPr>
            </w:pPr>
            <w:r w:rsidRPr="00570D98">
              <w:rPr>
                <w:rFonts w:ascii="Arial" w:hAnsi="Arial" w:cs="Arial"/>
                <w:b/>
                <w:sz w:val="22"/>
                <w:szCs w:val="22"/>
              </w:rPr>
              <w:t>dále jen „zhotovitel“.</w:t>
            </w:r>
          </w:p>
        </w:tc>
      </w:tr>
    </w:tbl>
    <w:p w:rsidR="00AC3294" w:rsidRDefault="00AC3294" w:rsidP="00A75BB7">
      <w:pPr>
        <w:pStyle w:val="l"/>
        <w:rPr>
          <w:rFonts w:cs="Arial"/>
          <w:sz w:val="22"/>
        </w:rPr>
      </w:pPr>
    </w:p>
    <w:p w:rsidR="00A75BB7" w:rsidRPr="00B5670C" w:rsidRDefault="00A75BB7" w:rsidP="00A75BB7">
      <w:pPr>
        <w:pStyle w:val="l"/>
        <w:rPr>
          <w:rFonts w:cs="Arial"/>
          <w:sz w:val="22"/>
        </w:rPr>
      </w:pPr>
      <w:r>
        <w:rPr>
          <w:rFonts w:cs="Arial"/>
          <w:sz w:val="22"/>
        </w:rPr>
        <w:t xml:space="preserve">I. </w:t>
      </w:r>
      <w:r w:rsidRPr="00B5670C">
        <w:rPr>
          <w:rFonts w:cs="Arial"/>
          <w:sz w:val="22"/>
        </w:rPr>
        <w:t>Předmět dodatku</w:t>
      </w:r>
    </w:p>
    <w:p w:rsidR="00A75BB7" w:rsidRPr="00063C68" w:rsidRDefault="00A75BB7" w:rsidP="00A75BB7">
      <w:pPr>
        <w:rPr>
          <w:rFonts w:ascii="Arial" w:hAnsi="Arial" w:cs="Arial"/>
        </w:rPr>
      </w:pPr>
    </w:p>
    <w:p w:rsidR="00A75BB7" w:rsidRPr="00A75BB7" w:rsidRDefault="00A75BB7" w:rsidP="00A75BB7">
      <w:pPr>
        <w:rPr>
          <w:rFonts w:ascii="Arial" w:hAnsi="Arial" w:cs="Arial"/>
          <w:sz w:val="22"/>
          <w:szCs w:val="22"/>
        </w:rPr>
      </w:pPr>
      <w:r w:rsidRPr="00063C68">
        <w:rPr>
          <w:rFonts w:ascii="Arial" w:hAnsi="Arial" w:cs="Arial"/>
          <w:sz w:val="22"/>
          <w:szCs w:val="22"/>
        </w:rPr>
        <w:t xml:space="preserve">Předmětem tohoto dodatku je </w:t>
      </w:r>
      <w:r w:rsidRPr="004E29AD">
        <w:rPr>
          <w:rFonts w:ascii="Arial" w:hAnsi="Arial" w:cs="Arial"/>
          <w:sz w:val="22"/>
          <w:szCs w:val="22"/>
        </w:rPr>
        <w:t>změna</w:t>
      </w:r>
      <w:r>
        <w:rPr>
          <w:rFonts w:ascii="Arial" w:hAnsi="Arial" w:cs="Arial"/>
          <w:sz w:val="22"/>
          <w:szCs w:val="22"/>
        </w:rPr>
        <w:t xml:space="preserve"> termínu plnění</w:t>
      </w:r>
      <w:r w:rsidR="00237B8A">
        <w:rPr>
          <w:rFonts w:ascii="Arial" w:hAnsi="Arial" w:cs="Arial"/>
          <w:sz w:val="22"/>
          <w:szCs w:val="22"/>
        </w:rPr>
        <w:t>, prodloužení monitoringu na rok 2023 z </w:t>
      </w:r>
      <w:r w:rsidRPr="00A75BB7">
        <w:rPr>
          <w:rFonts w:ascii="Arial" w:hAnsi="Arial" w:cs="Arial"/>
          <w:sz w:val="22"/>
          <w:szCs w:val="22"/>
        </w:rPr>
        <w:t>důvodu</w:t>
      </w:r>
      <w:r w:rsidR="00237B8A">
        <w:rPr>
          <w:rFonts w:ascii="Arial" w:hAnsi="Arial" w:cs="Arial"/>
          <w:sz w:val="22"/>
          <w:szCs w:val="22"/>
        </w:rPr>
        <w:t xml:space="preserve"> zajištění objektivnějšího zhodnocení záchranného přenosu raků z VD Kamenička.</w:t>
      </w:r>
    </w:p>
    <w:p w:rsidR="00A75BB7" w:rsidRDefault="00A75BB7" w:rsidP="00A75BB7">
      <w:pPr>
        <w:rPr>
          <w:rFonts w:ascii="Arial" w:hAnsi="Arial" w:cs="Arial"/>
          <w:sz w:val="22"/>
          <w:szCs w:val="22"/>
        </w:rPr>
      </w:pP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 xml:space="preserve">Mění se čl. II </w:t>
      </w:r>
      <w:r>
        <w:rPr>
          <w:rFonts w:ascii="Arial" w:hAnsi="Arial" w:cs="Arial"/>
          <w:sz w:val="22"/>
          <w:szCs w:val="22"/>
        </w:rPr>
        <w:t>PŘEDMĚT DÍLA</w:t>
      </w:r>
      <w:r w:rsidRPr="00D64299">
        <w:rPr>
          <w:rFonts w:ascii="Arial" w:hAnsi="Arial" w:cs="Arial"/>
          <w:sz w:val="22"/>
          <w:szCs w:val="22"/>
        </w:rPr>
        <w:t xml:space="preserve"> </w:t>
      </w:r>
    </w:p>
    <w:p w:rsidR="00D64299" w:rsidRDefault="00D64299" w:rsidP="00A75BB7">
      <w:pPr>
        <w:rPr>
          <w:rFonts w:ascii="Arial" w:hAnsi="Arial" w:cs="Arial"/>
          <w:sz w:val="22"/>
          <w:szCs w:val="22"/>
        </w:rPr>
      </w:pPr>
    </w:p>
    <w:p w:rsidR="00D64299" w:rsidRPr="00D64299" w:rsidRDefault="00D64299" w:rsidP="00A75BB7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>Původní znění:</w:t>
      </w:r>
    </w:p>
    <w:p w:rsidR="00D64299" w:rsidRDefault="00D64299" w:rsidP="00A75BB7">
      <w:pPr>
        <w:rPr>
          <w:rFonts w:ascii="Arial" w:hAnsi="Arial" w:cs="Arial"/>
          <w:sz w:val="22"/>
          <w:szCs w:val="22"/>
        </w:rPr>
      </w:pP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 xml:space="preserve">Zhotovitel se zavazuje, že na svůj náklad pro objednatele zajistí </w:t>
      </w:r>
      <w:proofErr w:type="gramStart"/>
      <w:r w:rsidRPr="00D64299">
        <w:rPr>
          <w:rFonts w:ascii="Arial" w:hAnsi="Arial" w:cs="Arial"/>
          <w:sz w:val="22"/>
          <w:szCs w:val="22"/>
        </w:rPr>
        <w:t>2-letý</w:t>
      </w:r>
      <w:proofErr w:type="gramEnd"/>
      <w:r w:rsidRPr="00D64299">
        <w:rPr>
          <w:rFonts w:ascii="Arial" w:hAnsi="Arial" w:cs="Arial"/>
          <w:sz w:val="22"/>
          <w:szCs w:val="22"/>
        </w:rPr>
        <w:t xml:space="preserve"> monitoring račí populace v určených náhradních lokalitách, včetně závěrečného vyhodnocení stavu račí populace v těchto jednotlivých lokalitách určených v rozhodnutí Krajského úřadu Ústeckého kraje, odboru životního prostředí a zemědělství č.j. KUUK/085563/2020 ze dne 21.05.2020. Veškeré činnosti zhotovitele budou prováděny v souladu s vydaným rozhodnutím Krajského úřadu Ústeckého kraje, odboru životního prostředí a zemědělství č.j. KUUK/037360/2020 ze dne 26.02.2020, a jeho změny č.j. KUUK/085563/2020 ze dne 21.05.2020. 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 xml:space="preserve">Určení náhradní lokality pro </w:t>
      </w:r>
      <w:proofErr w:type="gramStart"/>
      <w:r w:rsidRPr="00D64299">
        <w:rPr>
          <w:rFonts w:ascii="Arial" w:hAnsi="Arial" w:cs="Arial"/>
          <w:sz w:val="22"/>
          <w:szCs w:val="22"/>
        </w:rPr>
        <w:t>2-letý</w:t>
      </w:r>
      <w:proofErr w:type="gramEnd"/>
      <w:r w:rsidRPr="00D64299">
        <w:rPr>
          <w:rFonts w:ascii="Arial" w:hAnsi="Arial" w:cs="Arial"/>
          <w:sz w:val="22"/>
          <w:szCs w:val="22"/>
        </w:rPr>
        <w:t xml:space="preserve"> monitoring: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</w:p>
    <w:p w:rsidR="00D64299" w:rsidRPr="00D64299" w:rsidRDefault="00D64299" w:rsidP="00D64299">
      <w:pPr>
        <w:ind w:left="720" w:hanging="720"/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>•</w:t>
      </w:r>
      <w:r w:rsidRPr="00D64299">
        <w:rPr>
          <w:rFonts w:ascii="Arial" w:hAnsi="Arial" w:cs="Arial"/>
          <w:sz w:val="22"/>
          <w:szCs w:val="22"/>
        </w:rPr>
        <w:tab/>
        <w:t xml:space="preserve">VD Kamenička – nachází se v Ústeckém kraji, v okrese Chomutov, v </w:t>
      </w:r>
      <w:proofErr w:type="spellStart"/>
      <w:r w:rsidRPr="00D64299">
        <w:rPr>
          <w:rFonts w:ascii="Arial" w:hAnsi="Arial" w:cs="Arial"/>
          <w:sz w:val="22"/>
          <w:szCs w:val="22"/>
        </w:rPr>
        <w:t>k.ú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. Bečov, parcelní č. 327/2, na VT Kamenička (IDVT 10101577), v ř. km 1,8, souřadnice XY -812983, -984998, </w:t>
      </w:r>
    </w:p>
    <w:p w:rsidR="00D64299" w:rsidRPr="00D64299" w:rsidRDefault="00D64299" w:rsidP="00D64299">
      <w:pPr>
        <w:ind w:left="720" w:hanging="720"/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>•</w:t>
      </w:r>
      <w:r w:rsidRPr="00D64299">
        <w:rPr>
          <w:rFonts w:ascii="Arial" w:hAnsi="Arial" w:cs="Arial"/>
          <w:sz w:val="22"/>
          <w:szCs w:val="22"/>
        </w:rPr>
        <w:tab/>
        <w:t>VT Kamenička (IDVT 10101577) – sledovaný úsek se nachází v Ústeckém kraji, v okrese Chomutov, v k. ú Bečov, nad vodním dílem Kamenička, ř. km 2,3-5,8, začátek souřadnice XY -813036, -984421, konec souřadnice XY -814891,- 982289,</w:t>
      </w:r>
    </w:p>
    <w:p w:rsidR="00D64299" w:rsidRPr="00D64299" w:rsidRDefault="00D64299" w:rsidP="00D64299">
      <w:pPr>
        <w:ind w:left="720" w:hanging="720"/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>•</w:t>
      </w:r>
      <w:r w:rsidRPr="00D64299">
        <w:rPr>
          <w:rFonts w:ascii="Arial" w:hAnsi="Arial" w:cs="Arial"/>
          <w:sz w:val="22"/>
          <w:szCs w:val="22"/>
        </w:rPr>
        <w:tab/>
        <w:t xml:space="preserve">VD </w:t>
      </w:r>
      <w:proofErr w:type="spellStart"/>
      <w:r w:rsidRPr="00D64299">
        <w:rPr>
          <w:rFonts w:ascii="Arial" w:hAnsi="Arial" w:cs="Arial"/>
          <w:sz w:val="22"/>
          <w:szCs w:val="22"/>
        </w:rPr>
        <w:t>Křímov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 – nachází se v Ústeckém kraji, v okrese Chomutov, v </w:t>
      </w:r>
      <w:proofErr w:type="spellStart"/>
      <w:r w:rsidRPr="00D64299">
        <w:rPr>
          <w:rFonts w:ascii="Arial" w:hAnsi="Arial" w:cs="Arial"/>
          <w:sz w:val="22"/>
          <w:szCs w:val="22"/>
        </w:rPr>
        <w:t>k.ú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. Suchdol u </w:t>
      </w:r>
      <w:proofErr w:type="spellStart"/>
      <w:r w:rsidRPr="00D64299">
        <w:rPr>
          <w:rFonts w:ascii="Arial" w:hAnsi="Arial" w:cs="Arial"/>
          <w:sz w:val="22"/>
          <w:szCs w:val="22"/>
        </w:rPr>
        <w:t>Křímova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, parcelní č. 223, na VT </w:t>
      </w:r>
      <w:proofErr w:type="spellStart"/>
      <w:r w:rsidRPr="00D64299">
        <w:rPr>
          <w:rFonts w:ascii="Arial" w:hAnsi="Arial" w:cs="Arial"/>
          <w:sz w:val="22"/>
          <w:szCs w:val="22"/>
        </w:rPr>
        <w:t>Křímovský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 potok (IDVT 10101988), v ř. km 1,2, souřadnice XY -814336, -986538.</w:t>
      </w:r>
    </w:p>
    <w:p w:rsidR="00D64299" w:rsidRPr="00D64299" w:rsidRDefault="00D64299" w:rsidP="00D64299">
      <w:pPr>
        <w:ind w:left="720" w:hanging="720"/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>•</w:t>
      </w:r>
      <w:r w:rsidRPr="00D64299">
        <w:rPr>
          <w:rFonts w:ascii="Arial" w:hAnsi="Arial" w:cs="Arial"/>
          <w:sz w:val="22"/>
          <w:szCs w:val="22"/>
        </w:rPr>
        <w:tab/>
        <w:t xml:space="preserve">VD Nový rybník – nachází se v Ústeckém kraji, v okrese Chomutov, v obci Výsluní, v </w:t>
      </w:r>
      <w:proofErr w:type="spellStart"/>
      <w:r w:rsidRPr="00D64299">
        <w:rPr>
          <w:rFonts w:ascii="Arial" w:hAnsi="Arial" w:cs="Arial"/>
          <w:sz w:val="22"/>
          <w:szCs w:val="22"/>
        </w:rPr>
        <w:t>k.ú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. Volyně u Výsluní, parcelní č. 1083, na VT PBP Prunéřovského potoka (IDVT 10230663), v ř.km 1,1, souřadnice XY-822199, -988684, </w:t>
      </w:r>
    </w:p>
    <w:p w:rsidR="00D64299" w:rsidRPr="00D64299" w:rsidRDefault="00D64299" w:rsidP="00D64299">
      <w:pPr>
        <w:ind w:left="720" w:hanging="720"/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>•</w:t>
      </w:r>
      <w:r w:rsidRPr="00D64299">
        <w:rPr>
          <w:rFonts w:ascii="Arial" w:hAnsi="Arial" w:cs="Arial"/>
          <w:sz w:val="22"/>
          <w:szCs w:val="22"/>
        </w:rPr>
        <w:tab/>
        <w:t xml:space="preserve">VD Janov – nachází se v Ústeckém kraji, v okrese Most, v obci Litvínov, v </w:t>
      </w:r>
      <w:proofErr w:type="spellStart"/>
      <w:r w:rsidRPr="00D64299">
        <w:rPr>
          <w:rFonts w:ascii="Arial" w:hAnsi="Arial" w:cs="Arial"/>
          <w:sz w:val="22"/>
          <w:szCs w:val="22"/>
        </w:rPr>
        <w:t>k.ú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64299">
        <w:rPr>
          <w:rFonts w:ascii="Arial" w:hAnsi="Arial" w:cs="Arial"/>
          <w:sz w:val="22"/>
          <w:szCs w:val="22"/>
        </w:rPr>
        <w:t>Lounice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, parcelní č. 166/3, na VT </w:t>
      </w:r>
      <w:proofErr w:type="spellStart"/>
      <w:r w:rsidRPr="00D64299">
        <w:rPr>
          <w:rFonts w:ascii="Arial" w:hAnsi="Arial" w:cs="Arial"/>
          <w:sz w:val="22"/>
          <w:szCs w:val="22"/>
        </w:rPr>
        <w:t>Loupnice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 (IDVT 10100636), v ř.km 9,6, souřadnice XY -795431, -976654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>Monitorování proběhne za pomocí vrší s návnadou, min. 2x do roka ve dvou po sobě následujících letech (2021 a 2022). Monitoring se zaměří na přítomnost/nepřítomnost raka říčního, rozlišení samice/samec, celkový počet chycených jedinců, odhad populace, popř. potvrzení o rozmnožování populace, celkovou kondici raků, v případě nepřítomnosti raka říčního zdůvodnění neexistence v lokalitě, chyby při transferu nebo výběru lokalit.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 xml:space="preserve">Výsledkem bude závěrečná zpráva shrnující všechny výše uvedené výsledky se závěrečným vyhodnocením, do jaké míry byl transfer raků v roce 2020 účinný. Dále bude obsahovat doporučení pro objednavatele, zda transfer provádět i v budoucnu v souvislosti s připravovanou opravou hráze VD Kamenička, a zda pro budoucí transfer využít stejné lokality.  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>Závěrečná zpráva bude následně objednatelem předána KÚÚK, odboru životního prostředí a zemědělství, jako podklad splnění rozhodnutí č.j. KUUK/085563/2020, podmínky č. 12 a dále bude použita jako podklad pro případnou žádost o výjimku pro chráněný druh raka říčního (</w:t>
      </w:r>
      <w:proofErr w:type="spellStart"/>
      <w:r w:rsidRPr="00D64299">
        <w:rPr>
          <w:rFonts w:ascii="Arial" w:hAnsi="Arial" w:cs="Arial"/>
          <w:sz w:val="22"/>
          <w:szCs w:val="22"/>
        </w:rPr>
        <w:t>Astacus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299">
        <w:rPr>
          <w:rFonts w:ascii="Arial" w:hAnsi="Arial" w:cs="Arial"/>
          <w:sz w:val="22"/>
          <w:szCs w:val="22"/>
        </w:rPr>
        <w:t>astacus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) v případě dalších nutných transferů z VD Kamenička při realizaci záměru opravy hráze. 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 xml:space="preserve">Zhotovitel se dále zavazuje, že v případě výskytu invazního druhu raka, nebude invazní druh raka vrácen zpět. Nález bude hlášen ekologovi podniku </w:t>
      </w:r>
      <w:proofErr w:type="spellStart"/>
      <w:r w:rsidRPr="00D64299">
        <w:rPr>
          <w:rFonts w:ascii="Arial" w:hAnsi="Arial" w:cs="Arial"/>
          <w:sz w:val="22"/>
          <w:szCs w:val="22"/>
        </w:rPr>
        <w:t>POh</w:t>
      </w:r>
      <w:proofErr w:type="spellEnd"/>
      <w:r w:rsidRPr="00D64299">
        <w:rPr>
          <w:rFonts w:ascii="Arial" w:hAnsi="Arial" w:cs="Arial"/>
          <w:sz w:val="22"/>
          <w:szCs w:val="22"/>
        </w:rPr>
        <w:t>, státní podnik a příslušné správě AOPK ČR, před monitoringem dalších lokalit bude provedena dezinfekce náčiní, obuvi a nezbytné výstroje.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lastRenderedPageBreak/>
        <w:t xml:space="preserve">Závěrečná zpráva bude předána zástupci objednatele ekologovi podniku, odbor </w:t>
      </w:r>
      <w:proofErr w:type="spellStart"/>
      <w:r w:rsidRPr="00D64299">
        <w:rPr>
          <w:rFonts w:ascii="Arial" w:hAnsi="Arial" w:cs="Arial"/>
          <w:sz w:val="22"/>
          <w:szCs w:val="22"/>
        </w:rPr>
        <w:t>technicko-provozní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 činnosti (TPČ), tel., e-mail: ve 3 písemných vyhotoveních a el. verzi.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 xml:space="preserve">Dojde-li v průběhu plnění předmětu díla k připomínkám orgánů státní správy nebo jiných organizací, zhotovitel ve spolupráci s objednatelem zabezpečí řádné projednání těchto připomínek. Bude-li mít řešení těchto připomínek vliv na cenu díla, bude navýšení ceny předmětem uzavření cenového dodatku k této smlouvě o dílo. 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</w:p>
    <w:p w:rsidR="00AC3294" w:rsidRDefault="00AC3294" w:rsidP="00D64299">
      <w:pPr>
        <w:rPr>
          <w:rFonts w:ascii="Arial" w:hAnsi="Arial" w:cs="Arial"/>
          <w:b/>
          <w:sz w:val="22"/>
          <w:szCs w:val="22"/>
        </w:rPr>
      </w:pPr>
    </w:p>
    <w:p w:rsidR="00AC3294" w:rsidRDefault="00AC3294" w:rsidP="00D64299">
      <w:pPr>
        <w:rPr>
          <w:rFonts w:ascii="Arial" w:hAnsi="Arial" w:cs="Arial"/>
          <w:b/>
          <w:sz w:val="22"/>
          <w:szCs w:val="22"/>
        </w:rPr>
      </w:pPr>
    </w:p>
    <w:p w:rsidR="00D64299" w:rsidRPr="00D64299" w:rsidRDefault="00D64299" w:rsidP="00D64299">
      <w:pPr>
        <w:rPr>
          <w:rFonts w:ascii="Arial" w:hAnsi="Arial" w:cs="Arial"/>
          <w:b/>
          <w:sz w:val="22"/>
          <w:szCs w:val="22"/>
        </w:rPr>
      </w:pPr>
      <w:r w:rsidRPr="00D64299">
        <w:rPr>
          <w:rFonts w:ascii="Arial" w:hAnsi="Arial" w:cs="Arial"/>
          <w:b/>
          <w:sz w:val="22"/>
          <w:szCs w:val="22"/>
        </w:rPr>
        <w:t>Nové znění:</w:t>
      </w:r>
    </w:p>
    <w:p w:rsidR="00D64299" w:rsidRDefault="00D64299" w:rsidP="00A75BB7">
      <w:pPr>
        <w:rPr>
          <w:rFonts w:ascii="Arial" w:hAnsi="Arial" w:cs="Arial"/>
          <w:sz w:val="22"/>
          <w:szCs w:val="22"/>
        </w:rPr>
      </w:pPr>
    </w:p>
    <w:p w:rsidR="00D64299" w:rsidRPr="002555F1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 xml:space="preserve">Zhotovitel se zavazuje, že na svůj náklad pro objednatele zajistí </w:t>
      </w:r>
      <w:r w:rsidRPr="002555F1">
        <w:rPr>
          <w:rFonts w:ascii="Arial" w:hAnsi="Arial" w:cs="Arial"/>
          <w:sz w:val="22"/>
          <w:szCs w:val="22"/>
        </w:rPr>
        <w:t xml:space="preserve">monitoring račí populace v určených náhradních lokalitách, včetně závěrečného vyhodnocení stavu račí populace v těchto jednotlivých lokalitách určených v rozhodnutí Krajského úřadu Ústeckého kraje, odboru životního prostředí a zemědělství č.j. KUUK/085563/2020 ze dne 21.05.2020. Veškeré činnosti zhotovitele budou prováděny v souladu s vydaným rozhodnutím Krajského úřadu Ústeckého kraje, odboru životního prostředí a zemědělství č.j. KUUK/037360/2020 ze dne 26.02.2020, a jeho změny č.j. KUUK/085563/2020 ze dne 21.05.2020. </w:t>
      </w:r>
    </w:p>
    <w:p w:rsidR="00D64299" w:rsidRPr="002555F1" w:rsidRDefault="00D64299" w:rsidP="00D64299">
      <w:pPr>
        <w:rPr>
          <w:rFonts w:ascii="Arial" w:hAnsi="Arial" w:cs="Arial"/>
          <w:sz w:val="22"/>
          <w:szCs w:val="22"/>
        </w:rPr>
      </w:pPr>
    </w:p>
    <w:p w:rsidR="00D64299" w:rsidRPr="002555F1" w:rsidRDefault="00D64299" w:rsidP="00D64299">
      <w:pPr>
        <w:rPr>
          <w:rFonts w:ascii="Arial" w:hAnsi="Arial" w:cs="Arial"/>
          <w:sz w:val="22"/>
          <w:szCs w:val="22"/>
        </w:rPr>
      </w:pPr>
      <w:r w:rsidRPr="002555F1">
        <w:rPr>
          <w:rFonts w:ascii="Arial" w:hAnsi="Arial" w:cs="Arial"/>
          <w:sz w:val="22"/>
          <w:szCs w:val="22"/>
        </w:rPr>
        <w:t>Určení náhradní lokality pro monitoring:</w:t>
      </w:r>
    </w:p>
    <w:p w:rsidR="00D64299" w:rsidRPr="002555F1" w:rsidRDefault="00D64299" w:rsidP="00D64299">
      <w:pPr>
        <w:rPr>
          <w:rFonts w:ascii="Arial" w:hAnsi="Arial" w:cs="Arial"/>
          <w:sz w:val="22"/>
          <w:szCs w:val="22"/>
        </w:rPr>
      </w:pPr>
    </w:p>
    <w:p w:rsidR="00D64299" w:rsidRPr="002555F1" w:rsidRDefault="00D64299" w:rsidP="00D64299">
      <w:pPr>
        <w:ind w:left="720" w:hanging="720"/>
        <w:rPr>
          <w:rFonts w:ascii="Arial" w:hAnsi="Arial" w:cs="Arial"/>
          <w:sz w:val="22"/>
          <w:szCs w:val="22"/>
        </w:rPr>
      </w:pPr>
      <w:r w:rsidRPr="002555F1">
        <w:rPr>
          <w:rFonts w:ascii="Arial" w:hAnsi="Arial" w:cs="Arial"/>
          <w:sz w:val="22"/>
          <w:szCs w:val="22"/>
        </w:rPr>
        <w:t>•</w:t>
      </w:r>
      <w:r w:rsidRPr="002555F1">
        <w:rPr>
          <w:rFonts w:ascii="Arial" w:hAnsi="Arial" w:cs="Arial"/>
          <w:sz w:val="22"/>
          <w:szCs w:val="22"/>
        </w:rPr>
        <w:tab/>
        <w:t xml:space="preserve">VD Kamenička – nachází se v Ústeckém kraji, v okrese Chomutov, v </w:t>
      </w:r>
      <w:proofErr w:type="spellStart"/>
      <w:r w:rsidRPr="002555F1">
        <w:rPr>
          <w:rFonts w:ascii="Arial" w:hAnsi="Arial" w:cs="Arial"/>
          <w:sz w:val="22"/>
          <w:szCs w:val="22"/>
        </w:rPr>
        <w:t>k.ú</w:t>
      </w:r>
      <w:proofErr w:type="spellEnd"/>
      <w:r w:rsidRPr="002555F1">
        <w:rPr>
          <w:rFonts w:ascii="Arial" w:hAnsi="Arial" w:cs="Arial"/>
          <w:sz w:val="22"/>
          <w:szCs w:val="22"/>
        </w:rPr>
        <w:t xml:space="preserve">. Bečov, parcelní č. 327/2, na VT Kamenička (IDVT 10101577), v ř. km 1,8, souřadnice XY -812983, -984998, </w:t>
      </w:r>
    </w:p>
    <w:p w:rsidR="00D64299" w:rsidRPr="002555F1" w:rsidRDefault="00D64299" w:rsidP="00D64299">
      <w:pPr>
        <w:ind w:left="720" w:hanging="720"/>
        <w:rPr>
          <w:rFonts w:ascii="Arial" w:hAnsi="Arial" w:cs="Arial"/>
          <w:sz w:val="22"/>
          <w:szCs w:val="22"/>
        </w:rPr>
      </w:pPr>
      <w:r w:rsidRPr="002555F1">
        <w:rPr>
          <w:rFonts w:ascii="Arial" w:hAnsi="Arial" w:cs="Arial"/>
          <w:sz w:val="22"/>
          <w:szCs w:val="22"/>
        </w:rPr>
        <w:t>•</w:t>
      </w:r>
      <w:r w:rsidRPr="002555F1">
        <w:rPr>
          <w:rFonts w:ascii="Arial" w:hAnsi="Arial" w:cs="Arial"/>
          <w:sz w:val="22"/>
          <w:szCs w:val="22"/>
        </w:rPr>
        <w:tab/>
        <w:t>VT Kamenička (IDVT 10101577) – sledovaný úsek se nachází v Ústeckém kraji, v okrese Chomutov, v k. ú Bečov, nad vodním dílem Kamenička, ř. km 2,3-5,8, začátek souřadnice XY -813036, -984421, konec souřadnice XY -814891,- 982289,</w:t>
      </w:r>
    </w:p>
    <w:p w:rsidR="00D64299" w:rsidRPr="002555F1" w:rsidRDefault="00D64299" w:rsidP="00D64299">
      <w:pPr>
        <w:ind w:left="720" w:hanging="720"/>
        <w:rPr>
          <w:rFonts w:ascii="Arial" w:hAnsi="Arial" w:cs="Arial"/>
          <w:sz w:val="22"/>
          <w:szCs w:val="22"/>
        </w:rPr>
      </w:pPr>
      <w:r w:rsidRPr="002555F1">
        <w:rPr>
          <w:rFonts w:ascii="Arial" w:hAnsi="Arial" w:cs="Arial"/>
          <w:sz w:val="22"/>
          <w:szCs w:val="22"/>
        </w:rPr>
        <w:t>•</w:t>
      </w:r>
      <w:r w:rsidRPr="002555F1">
        <w:rPr>
          <w:rFonts w:ascii="Arial" w:hAnsi="Arial" w:cs="Arial"/>
          <w:sz w:val="22"/>
          <w:szCs w:val="22"/>
        </w:rPr>
        <w:tab/>
        <w:t xml:space="preserve">VD </w:t>
      </w:r>
      <w:proofErr w:type="spellStart"/>
      <w:r w:rsidRPr="002555F1">
        <w:rPr>
          <w:rFonts w:ascii="Arial" w:hAnsi="Arial" w:cs="Arial"/>
          <w:sz w:val="22"/>
          <w:szCs w:val="22"/>
        </w:rPr>
        <w:t>Křímov</w:t>
      </w:r>
      <w:proofErr w:type="spellEnd"/>
      <w:r w:rsidRPr="002555F1">
        <w:rPr>
          <w:rFonts w:ascii="Arial" w:hAnsi="Arial" w:cs="Arial"/>
          <w:sz w:val="22"/>
          <w:szCs w:val="22"/>
        </w:rPr>
        <w:t xml:space="preserve"> – nachází se v Ústeckém kraji, v okrese Chomutov, v </w:t>
      </w:r>
      <w:proofErr w:type="spellStart"/>
      <w:r w:rsidRPr="002555F1">
        <w:rPr>
          <w:rFonts w:ascii="Arial" w:hAnsi="Arial" w:cs="Arial"/>
          <w:sz w:val="22"/>
          <w:szCs w:val="22"/>
        </w:rPr>
        <w:t>k.ú</w:t>
      </w:r>
      <w:proofErr w:type="spellEnd"/>
      <w:r w:rsidRPr="002555F1">
        <w:rPr>
          <w:rFonts w:ascii="Arial" w:hAnsi="Arial" w:cs="Arial"/>
          <w:sz w:val="22"/>
          <w:szCs w:val="22"/>
        </w:rPr>
        <w:t xml:space="preserve">. Suchdol u </w:t>
      </w:r>
      <w:proofErr w:type="spellStart"/>
      <w:r w:rsidRPr="002555F1">
        <w:rPr>
          <w:rFonts w:ascii="Arial" w:hAnsi="Arial" w:cs="Arial"/>
          <w:sz w:val="22"/>
          <w:szCs w:val="22"/>
        </w:rPr>
        <w:t>Křímova</w:t>
      </w:r>
      <w:proofErr w:type="spellEnd"/>
      <w:r w:rsidRPr="002555F1">
        <w:rPr>
          <w:rFonts w:ascii="Arial" w:hAnsi="Arial" w:cs="Arial"/>
          <w:sz w:val="22"/>
          <w:szCs w:val="22"/>
        </w:rPr>
        <w:t xml:space="preserve">, parcelní č. 223, na VT </w:t>
      </w:r>
      <w:proofErr w:type="spellStart"/>
      <w:r w:rsidRPr="002555F1">
        <w:rPr>
          <w:rFonts w:ascii="Arial" w:hAnsi="Arial" w:cs="Arial"/>
          <w:sz w:val="22"/>
          <w:szCs w:val="22"/>
        </w:rPr>
        <w:t>Křímovský</w:t>
      </w:r>
      <w:proofErr w:type="spellEnd"/>
      <w:r w:rsidRPr="002555F1">
        <w:rPr>
          <w:rFonts w:ascii="Arial" w:hAnsi="Arial" w:cs="Arial"/>
          <w:sz w:val="22"/>
          <w:szCs w:val="22"/>
        </w:rPr>
        <w:t xml:space="preserve"> potok (IDVT 10101988), v ř. km 1,2, souřadnice XY -814336, -986538.</w:t>
      </w:r>
    </w:p>
    <w:p w:rsidR="00D64299" w:rsidRPr="002555F1" w:rsidRDefault="00D64299" w:rsidP="00D64299">
      <w:pPr>
        <w:ind w:left="720" w:hanging="720"/>
        <w:rPr>
          <w:rFonts w:ascii="Arial" w:hAnsi="Arial" w:cs="Arial"/>
          <w:sz w:val="22"/>
          <w:szCs w:val="22"/>
        </w:rPr>
      </w:pPr>
      <w:r w:rsidRPr="002555F1">
        <w:rPr>
          <w:rFonts w:ascii="Arial" w:hAnsi="Arial" w:cs="Arial"/>
          <w:sz w:val="22"/>
          <w:szCs w:val="22"/>
        </w:rPr>
        <w:t>•</w:t>
      </w:r>
      <w:r w:rsidRPr="002555F1">
        <w:rPr>
          <w:rFonts w:ascii="Arial" w:hAnsi="Arial" w:cs="Arial"/>
          <w:sz w:val="22"/>
          <w:szCs w:val="22"/>
        </w:rPr>
        <w:tab/>
        <w:t xml:space="preserve">VD Nový rybník – nachází se v Ústeckém kraji, v okrese Chomutov, v obci Výsluní, v </w:t>
      </w:r>
      <w:proofErr w:type="spellStart"/>
      <w:r w:rsidRPr="002555F1">
        <w:rPr>
          <w:rFonts w:ascii="Arial" w:hAnsi="Arial" w:cs="Arial"/>
          <w:sz w:val="22"/>
          <w:szCs w:val="22"/>
        </w:rPr>
        <w:t>k.ú</w:t>
      </w:r>
      <w:proofErr w:type="spellEnd"/>
      <w:r w:rsidRPr="002555F1">
        <w:rPr>
          <w:rFonts w:ascii="Arial" w:hAnsi="Arial" w:cs="Arial"/>
          <w:sz w:val="22"/>
          <w:szCs w:val="22"/>
        </w:rPr>
        <w:t xml:space="preserve">. Volyně u Výsluní, parcelní č. 1083, na VT PBP Prunéřovského potoka (IDVT 10230663), v ř.km 1,1, souřadnice XY-822199, -988684, </w:t>
      </w:r>
    </w:p>
    <w:p w:rsidR="00D64299" w:rsidRPr="002555F1" w:rsidRDefault="00D64299" w:rsidP="00D64299">
      <w:pPr>
        <w:ind w:left="720" w:hanging="720"/>
        <w:rPr>
          <w:rFonts w:ascii="Arial" w:hAnsi="Arial" w:cs="Arial"/>
          <w:sz w:val="22"/>
          <w:szCs w:val="22"/>
        </w:rPr>
      </w:pPr>
      <w:r w:rsidRPr="002555F1">
        <w:rPr>
          <w:rFonts w:ascii="Arial" w:hAnsi="Arial" w:cs="Arial"/>
          <w:sz w:val="22"/>
          <w:szCs w:val="22"/>
        </w:rPr>
        <w:t>•</w:t>
      </w:r>
      <w:r w:rsidRPr="002555F1">
        <w:rPr>
          <w:rFonts w:ascii="Arial" w:hAnsi="Arial" w:cs="Arial"/>
          <w:sz w:val="22"/>
          <w:szCs w:val="22"/>
        </w:rPr>
        <w:tab/>
        <w:t xml:space="preserve">VD Janov – nachází se v Ústeckém kraji, v okrese Most, v obci Litvínov, v </w:t>
      </w:r>
      <w:proofErr w:type="spellStart"/>
      <w:r w:rsidRPr="002555F1">
        <w:rPr>
          <w:rFonts w:ascii="Arial" w:hAnsi="Arial" w:cs="Arial"/>
          <w:sz w:val="22"/>
          <w:szCs w:val="22"/>
        </w:rPr>
        <w:t>k.ú</w:t>
      </w:r>
      <w:proofErr w:type="spellEnd"/>
      <w:r w:rsidRPr="002555F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555F1">
        <w:rPr>
          <w:rFonts w:ascii="Arial" w:hAnsi="Arial" w:cs="Arial"/>
          <w:sz w:val="22"/>
          <w:szCs w:val="22"/>
        </w:rPr>
        <w:t>Lounice</w:t>
      </w:r>
      <w:proofErr w:type="spellEnd"/>
      <w:r w:rsidRPr="002555F1">
        <w:rPr>
          <w:rFonts w:ascii="Arial" w:hAnsi="Arial" w:cs="Arial"/>
          <w:sz w:val="22"/>
          <w:szCs w:val="22"/>
        </w:rPr>
        <w:t xml:space="preserve">, parcelní č. 166/3, na VT </w:t>
      </w:r>
      <w:proofErr w:type="spellStart"/>
      <w:r w:rsidRPr="002555F1">
        <w:rPr>
          <w:rFonts w:ascii="Arial" w:hAnsi="Arial" w:cs="Arial"/>
          <w:sz w:val="22"/>
          <w:szCs w:val="22"/>
        </w:rPr>
        <w:t>Loupnice</w:t>
      </w:r>
      <w:proofErr w:type="spellEnd"/>
      <w:r w:rsidRPr="002555F1">
        <w:rPr>
          <w:rFonts w:ascii="Arial" w:hAnsi="Arial" w:cs="Arial"/>
          <w:sz w:val="22"/>
          <w:szCs w:val="22"/>
        </w:rPr>
        <w:t xml:space="preserve"> (IDVT 10100636), v ř.km 9,6, souřadnice XY -795431, -976654</w:t>
      </w:r>
    </w:p>
    <w:p w:rsidR="00D64299" w:rsidRPr="002555F1" w:rsidRDefault="00D64299" w:rsidP="00D64299">
      <w:pPr>
        <w:rPr>
          <w:rFonts w:ascii="Arial" w:hAnsi="Arial" w:cs="Arial"/>
          <w:sz w:val="22"/>
          <w:szCs w:val="22"/>
        </w:rPr>
      </w:pP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2555F1">
        <w:rPr>
          <w:rFonts w:ascii="Arial" w:hAnsi="Arial" w:cs="Arial"/>
          <w:sz w:val="22"/>
          <w:szCs w:val="22"/>
        </w:rPr>
        <w:t xml:space="preserve">Monitorování proběhne za pomocí vrší s návnadou, min. 2x do roka ve třech po sobě následujících </w:t>
      </w:r>
      <w:r w:rsidRPr="00AC3294">
        <w:rPr>
          <w:rFonts w:ascii="Arial" w:hAnsi="Arial" w:cs="Arial"/>
          <w:sz w:val="22"/>
          <w:szCs w:val="22"/>
        </w:rPr>
        <w:t>letech (2021 až 202</w:t>
      </w:r>
      <w:r w:rsidR="0058343B" w:rsidRPr="00AC3294">
        <w:rPr>
          <w:rFonts w:ascii="Arial" w:hAnsi="Arial" w:cs="Arial"/>
          <w:sz w:val="22"/>
          <w:szCs w:val="22"/>
        </w:rPr>
        <w:t>2</w:t>
      </w:r>
      <w:r w:rsidRPr="00AC3294">
        <w:rPr>
          <w:rFonts w:ascii="Arial" w:hAnsi="Arial" w:cs="Arial"/>
          <w:sz w:val="22"/>
          <w:szCs w:val="22"/>
        </w:rPr>
        <w:t>)</w:t>
      </w:r>
      <w:r w:rsidR="0058343B" w:rsidRPr="00AC3294">
        <w:rPr>
          <w:rFonts w:ascii="Arial" w:hAnsi="Arial" w:cs="Arial"/>
          <w:sz w:val="22"/>
          <w:szCs w:val="22"/>
        </w:rPr>
        <w:t xml:space="preserve"> a 1x v roce 2023</w:t>
      </w:r>
      <w:r w:rsidRPr="00AC3294">
        <w:rPr>
          <w:rFonts w:ascii="Arial" w:hAnsi="Arial" w:cs="Arial"/>
          <w:sz w:val="22"/>
          <w:szCs w:val="22"/>
        </w:rPr>
        <w:t>. Monitoring se zaměří na přítomnost/nepřítomnost raka říčního, rozlišení samice/samec, celkový</w:t>
      </w:r>
      <w:r w:rsidRPr="002555F1">
        <w:rPr>
          <w:rFonts w:ascii="Arial" w:hAnsi="Arial" w:cs="Arial"/>
          <w:sz w:val="22"/>
          <w:szCs w:val="22"/>
        </w:rPr>
        <w:t xml:space="preserve"> počet chycených jedinců, odhad populace, popř. potvrzení </w:t>
      </w:r>
      <w:r w:rsidRPr="00D64299">
        <w:rPr>
          <w:rFonts w:ascii="Arial" w:hAnsi="Arial" w:cs="Arial"/>
          <w:sz w:val="22"/>
          <w:szCs w:val="22"/>
        </w:rPr>
        <w:t>o rozmnožování populace, celkovou kondici raků, v případě nepřítomnosti raka říčního zdůvodnění neexistence v lokalitě, chyby při transferu nebo výběru lokalit.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 xml:space="preserve">Výsledkem bude závěrečná zpráva shrnující všechny výše uvedené výsledky se závěrečným vyhodnocením, do jaké míry byl transfer raků v roce 2020 účinný. Dále bude obsahovat doporučení pro objednavatele, zda transfer provádět i v budoucnu v souvislosti s připravovanou opravou hráze VD Kamenička, a zda pro budoucí transfer využít stejné lokality.  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>Závěrečná zpráva bude následně objednatelem předána KÚÚK, odboru životního prostředí a zemědělství, jako podklad splnění rozhodnutí č.j. KUUK/085563/2020, podmínky č. 12 a dále bude použita jako podklad pro případnou žádost o výjimku pro chráněný druh raka říčního (</w:t>
      </w:r>
      <w:proofErr w:type="spellStart"/>
      <w:r w:rsidRPr="00D64299">
        <w:rPr>
          <w:rFonts w:ascii="Arial" w:hAnsi="Arial" w:cs="Arial"/>
          <w:sz w:val="22"/>
          <w:szCs w:val="22"/>
        </w:rPr>
        <w:t>Astacus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299">
        <w:rPr>
          <w:rFonts w:ascii="Arial" w:hAnsi="Arial" w:cs="Arial"/>
          <w:sz w:val="22"/>
          <w:szCs w:val="22"/>
        </w:rPr>
        <w:t>astacus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) v případě dalších nutných transferů z VD Kamenička při realizaci záměru opravy hráze. 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 xml:space="preserve">Zhotovitel se dále zavazuje, že v případě výskytu invazního druhu raka, nebude invazní druh raka vrácen zpět. Nález bude hlášen ekologovi podniku </w:t>
      </w:r>
      <w:proofErr w:type="spellStart"/>
      <w:r w:rsidRPr="00D64299">
        <w:rPr>
          <w:rFonts w:ascii="Arial" w:hAnsi="Arial" w:cs="Arial"/>
          <w:sz w:val="22"/>
          <w:szCs w:val="22"/>
        </w:rPr>
        <w:t>POh</w:t>
      </w:r>
      <w:proofErr w:type="spellEnd"/>
      <w:r w:rsidRPr="00D64299">
        <w:rPr>
          <w:rFonts w:ascii="Arial" w:hAnsi="Arial" w:cs="Arial"/>
          <w:sz w:val="22"/>
          <w:szCs w:val="22"/>
        </w:rPr>
        <w:t>, státní podnik a příslušné správě AOPK ČR, před monitoringem dalších lokalit bude provedena dezinfekce náčiní, obuvi a nezbytné výstroje.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lastRenderedPageBreak/>
        <w:t xml:space="preserve">Závěrečná zpráva bude předána zástupci objednatele ekologovi podniku, odbor </w:t>
      </w:r>
      <w:proofErr w:type="spellStart"/>
      <w:r w:rsidRPr="00D64299">
        <w:rPr>
          <w:rFonts w:ascii="Arial" w:hAnsi="Arial" w:cs="Arial"/>
          <w:sz w:val="22"/>
          <w:szCs w:val="22"/>
        </w:rPr>
        <w:t>technicko-provozní</w:t>
      </w:r>
      <w:proofErr w:type="spellEnd"/>
      <w:r w:rsidRPr="00D64299">
        <w:rPr>
          <w:rFonts w:ascii="Arial" w:hAnsi="Arial" w:cs="Arial"/>
          <w:sz w:val="22"/>
          <w:szCs w:val="22"/>
        </w:rPr>
        <w:t xml:space="preserve"> činnosti (TPČ), </w:t>
      </w:r>
      <w:proofErr w:type="gramStart"/>
      <w:r w:rsidRPr="00D64299">
        <w:rPr>
          <w:rFonts w:ascii="Arial" w:hAnsi="Arial" w:cs="Arial"/>
          <w:sz w:val="22"/>
          <w:szCs w:val="22"/>
        </w:rPr>
        <w:t xml:space="preserve">tel. </w:t>
      </w:r>
      <w:r w:rsidR="00AC3294">
        <w:rPr>
          <w:rFonts w:ascii="Arial" w:hAnsi="Arial" w:cs="Arial"/>
          <w:sz w:val="22"/>
          <w:szCs w:val="22"/>
        </w:rPr>
        <w:t>,</w:t>
      </w:r>
      <w:proofErr w:type="gramEnd"/>
      <w:r w:rsidR="00AC3294">
        <w:rPr>
          <w:rFonts w:ascii="Arial" w:hAnsi="Arial" w:cs="Arial"/>
          <w:sz w:val="22"/>
          <w:szCs w:val="22"/>
        </w:rPr>
        <w:t xml:space="preserve"> </w:t>
      </w:r>
      <w:r w:rsidRPr="00D64299">
        <w:rPr>
          <w:rFonts w:ascii="Arial" w:hAnsi="Arial" w:cs="Arial"/>
          <w:sz w:val="22"/>
          <w:szCs w:val="22"/>
        </w:rPr>
        <w:t>e-mail: ve 3 písemných vyhotoveních a el. verzi.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  <w:r w:rsidRPr="00D64299">
        <w:rPr>
          <w:rFonts w:ascii="Arial" w:hAnsi="Arial" w:cs="Arial"/>
          <w:sz w:val="22"/>
          <w:szCs w:val="22"/>
        </w:rPr>
        <w:t xml:space="preserve">Dojde-li v průběhu plnění předmětu díla k připomínkám orgánů státní správy nebo jiných organizací, zhotovitel ve spolupráci s objednatelem zabezpečí řádné projednání těchto připomínek. Bude-li mít řešení těchto připomínek vliv na cenu díla, bude navýšení ceny předmětem uzavření cenového dodatku k této smlouvě o dílo. </w:t>
      </w:r>
    </w:p>
    <w:p w:rsidR="00D64299" w:rsidRPr="00D64299" w:rsidRDefault="00D64299" w:rsidP="00D64299">
      <w:pPr>
        <w:rPr>
          <w:rFonts w:ascii="Arial" w:hAnsi="Arial" w:cs="Arial"/>
          <w:sz w:val="22"/>
          <w:szCs w:val="22"/>
        </w:rPr>
      </w:pPr>
    </w:p>
    <w:p w:rsidR="00D64299" w:rsidRDefault="00D64299" w:rsidP="00A75BB7">
      <w:pPr>
        <w:rPr>
          <w:rFonts w:ascii="Arial" w:hAnsi="Arial" w:cs="Arial"/>
          <w:sz w:val="22"/>
          <w:szCs w:val="22"/>
        </w:rPr>
      </w:pPr>
    </w:p>
    <w:p w:rsidR="00AC3294" w:rsidRDefault="00AC3294" w:rsidP="00A75BB7">
      <w:pPr>
        <w:rPr>
          <w:rFonts w:ascii="Arial" w:hAnsi="Arial" w:cs="Arial"/>
          <w:sz w:val="22"/>
          <w:szCs w:val="22"/>
        </w:rPr>
      </w:pPr>
    </w:p>
    <w:p w:rsidR="00D64299" w:rsidRDefault="00D64299" w:rsidP="00A75BB7">
      <w:pPr>
        <w:rPr>
          <w:rFonts w:ascii="Arial" w:hAnsi="Arial" w:cs="Arial"/>
          <w:sz w:val="22"/>
          <w:szCs w:val="22"/>
        </w:rPr>
      </w:pPr>
    </w:p>
    <w:p w:rsidR="00237B8A" w:rsidRDefault="00237B8A" w:rsidP="00A75B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Mění se čl. III T</w:t>
      </w:r>
      <w:r w:rsidR="00D64299">
        <w:rPr>
          <w:rFonts w:ascii="Arial" w:hAnsi="Arial" w:cs="Arial"/>
          <w:sz w:val="22"/>
          <w:szCs w:val="22"/>
        </w:rPr>
        <w:t>ERMÍNY PLNĚNÍ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5BB7" w:rsidRDefault="00A75BB7" w:rsidP="00A75BB7">
      <w:pPr>
        <w:rPr>
          <w:rFonts w:ascii="Arial" w:hAnsi="Arial" w:cs="Arial"/>
          <w:color w:val="000000"/>
          <w:sz w:val="22"/>
          <w:szCs w:val="22"/>
        </w:rPr>
      </w:pPr>
    </w:p>
    <w:p w:rsidR="00A75BB7" w:rsidRPr="004E29AD" w:rsidRDefault="00A75BB7" w:rsidP="00A75BB7">
      <w:pPr>
        <w:rPr>
          <w:rFonts w:ascii="Arial" w:hAnsi="Arial" w:cs="Arial"/>
          <w:color w:val="000000"/>
          <w:sz w:val="22"/>
          <w:szCs w:val="22"/>
        </w:rPr>
      </w:pPr>
      <w:r w:rsidRPr="004E29AD">
        <w:rPr>
          <w:rFonts w:ascii="Arial" w:hAnsi="Arial" w:cs="Arial"/>
          <w:color w:val="000000"/>
          <w:sz w:val="22"/>
          <w:szCs w:val="22"/>
        </w:rPr>
        <w:t>Původní</w:t>
      </w:r>
      <w:r>
        <w:rPr>
          <w:rFonts w:ascii="Arial" w:hAnsi="Arial" w:cs="Arial"/>
          <w:color w:val="000000"/>
          <w:sz w:val="22"/>
          <w:szCs w:val="22"/>
        </w:rPr>
        <w:t xml:space="preserve"> znění</w:t>
      </w:r>
      <w:r w:rsidRPr="004E29AD">
        <w:rPr>
          <w:rFonts w:ascii="Arial" w:hAnsi="Arial" w:cs="Arial"/>
          <w:color w:val="000000"/>
          <w:sz w:val="22"/>
          <w:szCs w:val="22"/>
        </w:rPr>
        <w:t>:</w:t>
      </w: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  <w:r w:rsidRPr="00237B8A">
        <w:rPr>
          <w:rFonts w:ascii="Arial" w:hAnsi="Arial" w:cs="Arial"/>
          <w:sz w:val="22"/>
          <w:szCs w:val="22"/>
        </w:rPr>
        <w:t xml:space="preserve">Zahájení plnění je dnem zveřejnění smlouvy v Registru smluv.  </w:t>
      </w: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  <w:r w:rsidRPr="00237B8A">
        <w:rPr>
          <w:rFonts w:ascii="Arial" w:hAnsi="Arial" w:cs="Arial"/>
          <w:sz w:val="22"/>
          <w:szCs w:val="22"/>
        </w:rPr>
        <w:t xml:space="preserve">Vyhodnocování potřeby zahájení vlastního monitoringu račí populace bude probíhat průběžně. </w:t>
      </w: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</w:p>
    <w:p w:rsidR="00237B8A" w:rsidRPr="00237B8A" w:rsidRDefault="00237B8A" w:rsidP="00237B8A">
      <w:pPr>
        <w:widowControl w:val="0"/>
        <w:ind w:left="3600" w:hanging="3600"/>
        <w:rPr>
          <w:rFonts w:ascii="Arial" w:hAnsi="Arial" w:cs="Arial"/>
          <w:sz w:val="22"/>
          <w:szCs w:val="22"/>
        </w:rPr>
      </w:pPr>
      <w:r w:rsidRPr="00237B8A">
        <w:rPr>
          <w:rFonts w:ascii="Arial" w:hAnsi="Arial" w:cs="Arial"/>
          <w:sz w:val="22"/>
          <w:szCs w:val="22"/>
        </w:rPr>
        <w:t xml:space="preserve">Zahájení monitoringu: </w:t>
      </w:r>
      <w:r w:rsidRPr="00237B8A">
        <w:rPr>
          <w:rFonts w:ascii="Arial" w:hAnsi="Arial" w:cs="Arial"/>
          <w:sz w:val="22"/>
          <w:szCs w:val="22"/>
        </w:rPr>
        <w:tab/>
        <w:t xml:space="preserve">předpoklad 01.05.2021, bude prokazatelně oznámeno zástupci objednatele (ekolog </w:t>
      </w:r>
      <w:proofErr w:type="spellStart"/>
      <w:r w:rsidRPr="00237B8A">
        <w:rPr>
          <w:rFonts w:ascii="Arial" w:hAnsi="Arial" w:cs="Arial"/>
          <w:sz w:val="22"/>
          <w:szCs w:val="22"/>
        </w:rPr>
        <w:t>POh</w:t>
      </w:r>
      <w:proofErr w:type="spellEnd"/>
      <w:r w:rsidRPr="00237B8A">
        <w:rPr>
          <w:rFonts w:ascii="Arial" w:hAnsi="Arial" w:cs="Arial"/>
          <w:sz w:val="22"/>
          <w:szCs w:val="22"/>
        </w:rPr>
        <w:t xml:space="preserve"> s. </w:t>
      </w:r>
      <w:proofErr w:type="gramStart"/>
      <w:r w:rsidRPr="00237B8A">
        <w:rPr>
          <w:rFonts w:ascii="Arial" w:hAnsi="Arial" w:cs="Arial"/>
          <w:sz w:val="22"/>
          <w:szCs w:val="22"/>
        </w:rPr>
        <w:t>p. )</w:t>
      </w:r>
      <w:proofErr w:type="gramEnd"/>
      <w:r w:rsidRPr="00237B8A">
        <w:rPr>
          <w:rFonts w:ascii="Arial" w:hAnsi="Arial" w:cs="Arial"/>
          <w:sz w:val="22"/>
          <w:szCs w:val="22"/>
        </w:rPr>
        <w:t xml:space="preserve">, min. 5 dní předem.  </w:t>
      </w: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  <w:r w:rsidRPr="00237B8A">
        <w:rPr>
          <w:rFonts w:ascii="Arial" w:hAnsi="Arial" w:cs="Arial"/>
          <w:sz w:val="22"/>
          <w:szCs w:val="22"/>
        </w:rPr>
        <w:t xml:space="preserve">Předání průběžné zprávy o provedeném monitoringu v roce 2021: </w:t>
      </w:r>
      <w:r w:rsidRPr="00237B8A">
        <w:rPr>
          <w:rFonts w:ascii="Arial" w:hAnsi="Arial" w:cs="Arial"/>
          <w:sz w:val="22"/>
          <w:szCs w:val="22"/>
        </w:rPr>
        <w:tab/>
      </w:r>
      <w:r w:rsidR="00874353">
        <w:rPr>
          <w:rFonts w:ascii="Arial" w:hAnsi="Arial" w:cs="Arial"/>
          <w:sz w:val="22"/>
          <w:szCs w:val="22"/>
        </w:rPr>
        <w:tab/>
      </w:r>
      <w:r w:rsidRPr="00237B8A">
        <w:rPr>
          <w:rFonts w:ascii="Arial" w:hAnsi="Arial" w:cs="Arial"/>
          <w:sz w:val="22"/>
          <w:szCs w:val="22"/>
        </w:rPr>
        <w:t>do 30.11.2021</w:t>
      </w: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  <w:r w:rsidRPr="00237B8A">
        <w:rPr>
          <w:rFonts w:ascii="Arial" w:hAnsi="Arial" w:cs="Arial"/>
          <w:sz w:val="22"/>
          <w:szCs w:val="22"/>
        </w:rPr>
        <w:t xml:space="preserve">Ukončení </w:t>
      </w:r>
      <w:proofErr w:type="gramStart"/>
      <w:r w:rsidRPr="00237B8A">
        <w:rPr>
          <w:rFonts w:ascii="Arial" w:hAnsi="Arial" w:cs="Arial"/>
          <w:sz w:val="22"/>
          <w:szCs w:val="22"/>
        </w:rPr>
        <w:t>2-letého</w:t>
      </w:r>
      <w:proofErr w:type="gramEnd"/>
      <w:r w:rsidRPr="00237B8A">
        <w:rPr>
          <w:rFonts w:ascii="Arial" w:hAnsi="Arial" w:cs="Arial"/>
          <w:sz w:val="22"/>
          <w:szCs w:val="22"/>
        </w:rPr>
        <w:t xml:space="preserve"> monitoringu:</w:t>
      </w:r>
      <w:r w:rsidRPr="00237B8A">
        <w:rPr>
          <w:rFonts w:ascii="Arial" w:hAnsi="Arial" w:cs="Arial"/>
          <w:sz w:val="22"/>
          <w:szCs w:val="22"/>
        </w:rPr>
        <w:tab/>
      </w:r>
      <w:r w:rsidRPr="00237B8A">
        <w:rPr>
          <w:rFonts w:ascii="Arial" w:hAnsi="Arial" w:cs="Arial"/>
          <w:sz w:val="22"/>
          <w:szCs w:val="22"/>
        </w:rPr>
        <w:tab/>
      </w:r>
      <w:r w:rsidRPr="00237B8A">
        <w:rPr>
          <w:rFonts w:ascii="Arial" w:hAnsi="Arial" w:cs="Arial"/>
          <w:sz w:val="22"/>
          <w:szCs w:val="22"/>
        </w:rPr>
        <w:tab/>
      </w:r>
      <w:r w:rsidRPr="00237B8A">
        <w:rPr>
          <w:rFonts w:ascii="Arial" w:hAnsi="Arial" w:cs="Arial"/>
          <w:sz w:val="22"/>
          <w:szCs w:val="22"/>
        </w:rPr>
        <w:tab/>
      </w:r>
      <w:r w:rsidRPr="00237B8A">
        <w:rPr>
          <w:rFonts w:ascii="Arial" w:hAnsi="Arial" w:cs="Arial"/>
          <w:sz w:val="22"/>
          <w:szCs w:val="22"/>
        </w:rPr>
        <w:tab/>
        <w:t xml:space="preserve">     </w:t>
      </w:r>
      <w:r w:rsidR="00874353">
        <w:rPr>
          <w:rFonts w:ascii="Arial" w:hAnsi="Arial" w:cs="Arial"/>
          <w:sz w:val="22"/>
          <w:szCs w:val="22"/>
        </w:rPr>
        <w:tab/>
      </w:r>
      <w:r w:rsidRPr="00237B8A">
        <w:rPr>
          <w:rFonts w:ascii="Arial" w:hAnsi="Arial" w:cs="Arial"/>
          <w:sz w:val="22"/>
          <w:szCs w:val="22"/>
        </w:rPr>
        <w:t>31.10.2022</w:t>
      </w: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  <w:r w:rsidRPr="00237B8A">
        <w:rPr>
          <w:rFonts w:ascii="Arial" w:hAnsi="Arial" w:cs="Arial"/>
          <w:sz w:val="22"/>
          <w:szCs w:val="22"/>
        </w:rPr>
        <w:t xml:space="preserve">Předání závěrečné zprávy o provedeném </w:t>
      </w:r>
      <w:proofErr w:type="gramStart"/>
      <w:r w:rsidRPr="00237B8A">
        <w:rPr>
          <w:rFonts w:ascii="Arial" w:hAnsi="Arial" w:cs="Arial"/>
          <w:sz w:val="22"/>
          <w:szCs w:val="22"/>
        </w:rPr>
        <w:t>2-letém</w:t>
      </w:r>
      <w:proofErr w:type="gramEnd"/>
      <w:r w:rsidRPr="00237B8A">
        <w:rPr>
          <w:rFonts w:ascii="Arial" w:hAnsi="Arial" w:cs="Arial"/>
          <w:sz w:val="22"/>
          <w:szCs w:val="22"/>
        </w:rPr>
        <w:t xml:space="preserve"> monitoringu:</w:t>
      </w:r>
      <w:r w:rsidRPr="00237B8A">
        <w:rPr>
          <w:rFonts w:ascii="Arial" w:hAnsi="Arial" w:cs="Arial"/>
          <w:sz w:val="22"/>
          <w:szCs w:val="22"/>
        </w:rPr>
        <w:tab/>
      </w:r>
      <w:r w:rsidR="00874353">
        <w:rPr>
          <w:rFonts w:ascii="Arial" w:hAnsi="Arial" w:cs="Arial"/>
          <w:sz w:val="22"/>
          <w:szCs w:val="22"/>
        </w:rPr>
        <w:tab/>
      </w:r>
      <w:r w:rsidRPr="00237B8A">
        <w:rPr>
          <w:rFonts w:ascii="Arial" w:hAnsi="Arial" w:cs="Arial"/>
          <w:sz w:val="22"/>
          <w:szCs w:val="22"/>
        </w:rPr>
        <w:t>do 16.12.2022</w:t>
      </w:r>
    </w:p>
    <w:p w:rsidR="00A75BB7" w:rsidRPr="00490644" w:rsidRDefault="00A75BB7" w:rsidP="00A75BB7">
      <w:pPr>
        <w:rPr>
          <w:rFonts w:ascii="Arial" w:hAnsi="Arial" w:cs="Arial"/>
          <w:color w:val="000000"/>
          <w:sz w:val="22"/>
          <w:szCs w:val="22"/>
        </w:rPr>
      </w:pPr>
    </w:p>
    <w:p w:rsidR="00A75BB7" w:rsidRDefault="00A75BB7" w:rsidP="00A75BB7">
      <w:pPr>
        <w:rPr>
          <w:rFonts w:ascii="Arial" w:hAnsi="Arial" w:cs="Arial"/>
          <w:color w:val="000000"/>
          <w:sz w:val="22"/>
          <w:szCs w:val="22"/>
        </w:rPr>
      </w:pPr>
    </w:p>
    <w:p w:rsidR="00A75BB7" w:rsidRPr="00237B8A" w:rsidRDefault="00237B8A" w:rsidP="00A75BB7">
      <w:pPr>
        <w:rPr>
          <w:rFonts w:ascii="Arial" w:hAnsi="Arial" w:cs="Arial"/>
          <w:b/>
          <w:sz w:val="22"/>
          <w:szCs w:val="22"/>
        </w:rPr>
      </w:pPr>
      <w:r w:rsidRPr="00237B8A">
        <w:rPr>
          <w:rFonts w:ascii="Arial" w:hAnsi="Arial" w:cs="Arial"/>
          <w:b/>
          <w:sz w:val="22"/>
          <w:szCs w:val="22"/>
        </w:rPr>
        <w:t>Nové znění:</w:t>
      </w: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  <w:r w:rsidRPr="00237B8A">
        <w:rPr>
          <w:rFonts w:ascii="Arial" w:hAnsi="Arial" w:cs="Arial"/>
          <w:sz w:val="22"/>
          <w:szCs w:val="22"/>
        </w:rPr>
        <w:t xml:space="preserve">Zahájení plnění je dnem zveřejnění smlouvy v Registru smluv.  </w:t>
      </w: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  <w:r w:rsidRPr="00237B8A">
        <w:rPr>
          <w:rFonts w:ascii="Arial" w:hAnsi="Arial" w:cs="Arial"/>
          <w:sz w:val="22"/>
          <w:szCs w:val="22"/>
        </w:rPr>
        <w:t xml:space="preserve">Vyhodnocování potřeby zahájení vlastního monitoringu račí populace bude probíhat průběžně. </w:t>
      </w: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</w:p>
    <w:p w:rsidR="00237B8A" w:rsidRPr="00237B8A" w:rsidRDefault="00237B8A" w:rsidP="00237B8A">
      <w:pPr>
        <w:widowControl w:val="0"/>
        <w:ind w:left="3600" w:hanging="3600"/>
        <w:rPr>
          <w:rFonts w:ascii="Arial" w:hAnsi="Arial" w:cs="Arial"/>
          <w:sz w:val="22"/>
          <w:szCs w:val="22"/>
        </w:rPr>
      </w:pPr>
      <w:r w:rsidRPr="00237B8A">
        <w:rPr>
          <w:rFonts w:ascii="Arial" w:hAnsi="Arial" w:cs="Arial"/>
          <w:sz w:val="22"/>
          <w:szCs w:val="22"/>
        </w:rPr>
        <w:t xml:space="preserve">Zahájení monitoringu: </w:t>
      </w:r>
      <w:r w:rsidRPr="00237B8A">
        <w:rPr>
          <w:rFonts w:ascii="Arial" w:hAnsi="Arial" w:cs="Arial"/>
          <w:sz w:val="22"/>
          <w:szCs w:val="22"/>
        </w:rPr>
        <w:tab/>
        <w:t xml:space="preserve">předpoklad 01.05.2021, bude prokazatelně oznámeno zástupci objednatele (ekolog </w:t>
      </w:r>
      <w:proofErr w:type="spellStart"/>
      <w:r w:rsidRPr="00237B8A">
        <w:rPr>
          <w:rFonts w:ascii="Arial" w:hAnsi="Arial" w:cs="Arial"/>
          <w:sz w:val="22"/>
          <w:szCs w:val="22"/>
        </w:rPr>
        <w:t>POh</w:t>
      </w:r>
      <w:proofErr w:type="spellEnd"/>
      <w:r w:rsidRPr="00237B8A">
        <w:rPr>
          <w:rFonts w:ascii="Arial" w:hAnsi="Arial" w:cs="Arial"/>
          <w:sz w:val="22"/>
          <w:szCs w:val="22"/>
        </w:rPr>
        <w:t xml:space="preserve"> s. </w:t>
      </w:r>
      <w:proofErr w:type="gramStart"/>
      <w:r w:rsidRPr="00237B8A">
        <w:rPr>
          <w:rFonts w:ascii="Arial" w:hAnsi="Arial" w:cs="Arial"/>
          <w:sz w:val="22"/>
          <w:szCs w:val="22"/>
        </w:rPr>
        <w:t>p. )</w:t>
      </w:r>
      <w:proofErr w:type="gramEnd"/>
      <w:r w:rsidRPr="00237B8A">
        <w:rPr>
          <w:rFonts w:ascii="Arial" w:hAnsi="Arial" w:cs="Arial"/>
          <w:sz w:val="22"/>
          <w:szCs w:val="22"/>
        </w:rPr>
        <w:t xml:space="preserve">, min. 5 dní předem.  </w:t>
      </w: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  <w:r w:rsidRPr="00237B8A">
        <w:rPr>
          <w:rFonts w:ascii="Arial" w:hAnsi="Arial" w:cs="Arial"/>
          <w:sz w:val="22"/>
          <w:szCs w:val="22"/>
        </w:rPr>
        <w:t xml:space="preserve">Předání průběžné zprávy o provedeném monitoringu v roce 2021: </w:t>
      </w:r>
      <w:r w:rsidRPr="00237B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37B8A">
        <w:rPr>
          <w:rFonts w:ascii="Arial" w:hAnsi="Arial" w:cs="Arial"/>
          <w:sz w:val="22"/>
          <w:szCs w:val="22"/>
        </w:rPr>
        <w:t>do 30.11.2021</w:t>
      </w:r>
    </w:p>
    <w:p w:rsidR="00237B8A" w:rsidRPr="00237B8A" w:rsidRDefault="00237B8A" w:rsidP="00237B8A">
      <w:pPr>
        <w:widowControl w:val="0"/>
        <w:rPr>
          <w:rFonts w:ascii="Arial" w:hAnsi="Arial" w:cs="Arial"/>
          <w:sz w:val="22"/>
          <w:szCs w:val="22"/>
        </w:rPr>
      </w:pPr>
    </w:p>
    <w:p w:rsidR="00237B8A" w:rsidRPr="00237B8A" w:rsidRDefault="00237B8A" w:rsidP="00237B8A">
      <w:pPr>
        <w:widowControl w:val="0"/>
        <w:rPr>
          <w:rFonts w:ascii="Arial" w:hAnsi="Arial" w:cs="Arial"/>
          <w:b/>
          <w:sz w:val="22"/>
          <w:szCs w:val="22"/>
        </w:rPr>
      </w:pPr>
      <w:r w:rsidRPr="00237B8A">
        <w:rPr>
          <w:rFonts w:ascii="Arial" w:hAnsi="Arial" w:cs="Arial"/>
          <w:b/>
          <w:sz w:val="22"/>
          <w:szCs w:val="22"/>
        </w:rPr>
        <w:t>Předání průběžné zprávy o provedeném monitoringu v roce 2022:</w:t>
      </w:r>
      <w:r w:rsidRPr="00237B8A">
        <w:rPr>
          <w:rFonts w:ascii="Arial" w:hAnsi="Arial" w:cs="Arial"/>
          <w:b/>
          <w:sz w:val="22"/>
          <w:szCs w:val="22"/>
        </w:rPr>
        <w:tab/>
        <w:t>do 30.11.2022</w:t>
      </w:r>
    </w:p>
    <w:p w:rsidR="00237B8A" w:rsidRPr="00237B8A" w:rsidRDefault="00237B8A" w:rsidP="00237B8A">
      <w:pPr>
        <w:widowControl w:val="0"/>
        <w:rPr>
          <w:rFonts w:ascii="Arial" w:hAnsi="Arial" w:cs="Arial"/>
          <w:b/>
          <w:sz w:val="22"/>
          <w:szCs w:val="22"/>
        </w:rPr>
      </w:pPr>
    </w:p>
    <w:p w:rsidR="00237B8A" w:rsidRPr="00237B8A" w:rsidRDefault="00237B8A" w:rsidP="00237B8A">
      <w:pPr>
        <w:widowControl w:val="0"/>
        <w:rPr>
          <w:rFonts w:ascii="Arial" w:hAnsi="Arial" w:cs="Arial"/>
          <w:b/>
          <w:sz w:val="22"/>
          <w:szCs w:val="22"/>
        </w:rPr>
      </w:pPr>
      <w:r w:rsidRPr="00237B8A">
        <w:rPr>
          <w:rFonts w:ascii="Arial" w:hAnsi="Arial" w:cs="Arial"/>
          <w:b/>
          <w:sz w:val="22"/>
          <w:szCs w:val="22"/>
        </w:rPr>
        <w:t>Ukončení monitoringu:</w:t>
      </w:r>
      <w:r w:rsidRPr="00237B8A">
        <w:rPr>
          <w:rFonts w:ascii="Arial" w:hAnsi="Arial" w:cs="Arial"/>
          <w:b/>
          <w:sz w:val="22"/>
          <w:szCs w:val="22"/>
        </w:rPr>
        <w:tab/>
      </w:r>
      <w:r w:rsidRPr="00237B8A">
        <w:rPr>
          <w:rFonts w:ascii="Arial" w:hAnsi="Arial" w:cs="Arial"/>
          <w:b/>
          <w:sz w:val="22"/>
          <w:szCs w:val="22"/>
        </w:rPr>
        <w:tab/>
      </w:r>
      <w:r w:rsidRPr="00237B8A">
        <w:rPr>
          <w:rFonts w:ascii="Arial" w:hAnsi="Arial" w:cs="Arial"/>
          <w:b/>
          <w:sz w:val="22"/>
          <w:szCs w:val="22"/>
        </w:rPr>
        <w:tab/>
      </w:r>
      <w:r w:rsidRPr="00237B8A">
        <w:rPr>
          <w:rFonts w:ascii="Arial" w:hAnsi="Arial" w:cs="Arial"/>
          <w:b/>
          <w:sz w:val="22"/>
          <w:szCs w:val="22"/>
        </w:rPr>
        <w:tab/>
      </w:r>
      <w:r w:rsidRPr="00237B8A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237B8A">
        <w:rPr>
          <w:rFonts w:ascii="Arial" w:hAnsi="Arial" w:cs="Arial"/>
          <w:b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237B8A">
        <w:rPr>
          <w:rFonts w:ascii="Arial" w:hAnsi="Arial" w:cs="Arial"/>
          <w:b/>
          <w:sz w:val="22"/>
          <w:szCs w:val="22"/>
        </w:rPr>
        <w:t>31.10.2023</w:t>
      </w:r>
    </w:p>
    <w:p w:rsidR="00237B8A" w:rsidRPr="00237B8A" w:rsidRDefault="00237B8A" w:rsidP="00237B8A">
      <w:pPr>
        <w:widowControl w:val="0"/>
        <w:rPr>
          <w:rFonts w:ascii="Arial" w:hAnsi="Arial" w:cs="Arial"/>
          <w:b/>
          <w:sz w:val="22"/>
          <w:szCs w:val="22"/>
        </w:rPr>
      </w:pPr>
    </w:p>
    <w:p w:rsidR="00237B8A" w:rsidRPr="00237B8A" w:rsidRDefault="00237B8A" w:rsidP="00237B8A">
      <w:pPr>
        <w:widowControl w:val="0"/>
        <w:rPr>
          <w:rFonts w:ascii="Arial" w:hAnsi="Arial" w:cs="Arial"/>
          <w:b/>
          <w:sz w:val="22"/>
          <w:szCs w:val="22"/>
        </w:rPr>
      </w:pPr>
      <w:r w:rsidRPr="00237B8A">
        <w:rPr>
          <w:rFonts w:ascii="Arial" w:hAnsi="Arial" w:cs="Arial"/>
          <w:b/>
          <w:sz w:val="22"/>
          <w:szCs w:val="22"/>
        </w:rPr>
        <w:t>Předání závěrečné zprávy o provedeném monitoringu:</w:t>
      </w:r>
      <w:r w:rsidRPr="00237B8A">
        <w:rPr>
          <w:rFonts w:ascii="Arial" w:hAnsi="Arial" w:cs="Arial"/>
          <w:b/>
          <w:sz w:val="22"/>
          <w:szCs w:val="22"/>
        </w:rPr>
        <w:tab/>
      </w:r>
      <w:r w:rsidRPr="00237B8A"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237B8A">
        <w:rPr>
          <w:rFonts w:ascii="Arial" w:hAnsi="Arial" w:cs="Arial"/>
          <w:b/>
          <w:sz w:val="22"/>
          <w:szCs w:val="22"/>
        </w:rPr>
        <w:t>do 16.12.2023</w:t>
      </w:r>
    </w:p>
    <w:p w:rsidR="00237B8A" w:rsidRPr="00063C68" w:rsidRDefault="00237B8A" w:rsidP="00A75BB7">
      <w:pPr>
        <w:rPr>
          <w:rFonts w:ascii="Arial" w:hAnsi="Arial" w:cs="Arial"/>
          <w:sz w:val="22"/>
          <w:szCs w:val="22"/>
        </w:rPr>
      </w:pPr>
    </w:p>
    <w:p w:rsidR="00A75BB7" w:rsidRPr="00DE10A7" w:rsidRDefault="00A75BB7" w:rsidP="00A75BB7">
      <w:pPr>
        <w:jc w:val="center"/>
        <w:rPr>
          <w:rFonts w:ascii="Arial" w:hAnsi="Arial" w:cs="Arial"/>
          <w:b/>
          <w:sz w:val="22"/>
          <w:szCs w:val="22"/>
        </w:rPr>
      </w:pPr>
    </w:p>
    <w:p w:rsidR="00A75BB7" w:rsidRPr="00B5670C" w:rsidRDefault="00A75BB7" w:rsidP="00A75BB7">
      <w:pPr>
        <w:pStyle w:val="l"/>
        <w:rPr>
          <w:rFonts w:cs="Arial"/>
          <w:sz w:val="22"/>
        </w:rPr>
      </w:pPr>
      <w:r>
        <w:rPr>
          <w:rFonts w:cs="Arial"/>
          <w:sz w:val="22"/>
        </w:rPr>
        <w:t xml:space="preserve">II. </w:t>
      </w:r>
      <w:r w:rsidRPr="00B5670C">
        <w:rPr>
          <w:rFonts w:cs="Arial"/>
          <w:sz w:val="22"/>
        </w:rPr>
        <w:t>Závěrečná ujednání</w:t>
      </w:r>
    </w:p>
    <w:p w:rsidR="00A75BB7" w:rsidRDefault="00A75BB7" w:rsidP="00A75BB7">
      <w:pPr>
        <w:jc w:val="center"/>
        <w:rPr>
          <w:rFonts w:ascii="Arial" w:hAnsi="Arial" w:cs="Arial"/>
          <w:b/>
        </w:rPr>
      </w:pPr>
    </w:p>
    <w:p w:rsidR="00A75BB7" w:rsidRPr="008F51B0" w:rsidRDefault="00A75BB7" w:rsidP="00A75BB7">
      <w:pPr>
        <w:rPr>
          <w:rFonts w:ascii="Arial" w:hAnsi="Arial" w:cs="Arial"/>
          <w:sz w:val="22"/>
          <w:szCs w:val="22"/>
        </w:rPr>
      </w:pPr>
      <w:r w:rsidRPr="00063C68">
        <w:rPr>
          <w:rFonts w:ascii="Arial" w:hAnsi="Arial" w:cs="Arial"/>
          <w:sz w:val="22"/>
          <w:szCs w:val="22"/>
        </w:rPr>
        <w:t xml:space="preserve">Tento dodatek č. </w:t>
      </w:r>
      <w:r>
        <w:rPr>
          <w:rFonts w:ascii="Arial" w:hAnsi="Arial" w:cs="Arial"/>
          <w:sz w:val="22"/>
          <w:szCs w:val="22"/>
        </w:rPr>
        <w:t>1</w:t>
      </w:r>
      <w:r w:rsidRPr="00063C68">
        <w:rPr>
          <w:rFonts w:ascii="Arial" w:hAnsi="Arial" w:cs="Arial"/>
          <w:sz w:val="22"/>
          <w:szCs w:val="22"/>
        </w:rPr>
        <w:t xml:space="preserve"> je nedílnou součástí </w:t>
      </w:r>
      <w:r>
        <w:rPr>
          <w:rFonts w:ascii="Arial" w:hAnsi="Arial" w:cs="Arial"/>
          <w:sz w:val="22"/>
          <w:szCs w:val="22"/>
        </w:rPr>
        <w:t>s</w:t>
      </w:r>
      <w:r w:rsidRPr="00063C68">
        <w:rPr>
          <w:rFonts w:ascii="Arial" w:hAnsi="Arial" w:cs="Arial"/>
          <w:sz w:val="22"/>
          <w:szCs w:val="22"/>
        </w:rPr>
        <w:t xml:space="preserve">mlouvy </w:t>
      </w:r>
      <w:r w:rsidR="00237B8A">
        <w:rPr>
          <w:rFonts w:ascii="Arial" w:hAnsi="Arial" w:cs="Arial"/>
          <w:sz w:val="22"/>
          <w:szCs w:val="22"/>
        </w:rPr>
        <w:t xml:space="preserve">o dílo </w:t>
      </w:r>
      <w:r w:rsidRPr="00063C68">
        <w:rPr>
          <w:rFonts w:ascii="Arial" w:hAnsi="Arial" w:cs="Arial"/>
          <w:sz w:val="22"/>
          <w:szCs w:val="22"/>
        </w:rPr>
        <w:t xml:space="preserve">č. </w:t>
      </w:r>
      <w:r w:rsidR="00237B8A">
        <w:rPr>
          <w:rFonts w:ascii="Arial" w:hAnsi="Arial" w:cs="Arial"/>
          <w:sz w:val="22"/>
          <w:szCs w:val="22"/>
        </w:rPr>
        <w:t>327</w:t>
      </w:r>
      <w:r w:rsidRPr="00063C68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237B8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ze </w:t>
      </w:r>
      <w:r w:rsidRPr="008F51B0">
        <w:rPr>
          <w:rFonts w:ascii="Arial" w:hAnsi="Arial" w:cs="Arial"/>
          <w:sz w:val="22"/>
          <w:szCs w:val="22"/>
        </w:rPr>
        <w:t xml:space="preserve">dne </w:t>
      </w:r>
      <w:r w:rsidR="00237B8A">
        <w:rPr>
          <w:rFonts w:ascii="Arial" w:hAnsi="Arial" w:cs="Arial"/>
          <w:sz w:val="22"/>
          <w:szCs w:val="22"/>
        </w:rPr>
        <w:t>13.04.2021</w:t>
      </w:r>
      <w:r w:rsidRPr="008F51B0">
        <w:rPr>
          <w:rFonts w:ascii="Arial" w:hAnsi="Arial" w:cs="Arial"/>
          <w:sz w:val="22"/>
          <w:szCs w:val="22"/>
        </w:rPr>
        <w:t xml:space="preserve">. </w:t>
      </w:r>
    </w:p>
    <w:p w:rsidR="00A75BB7" w:rsidRPr="008F51B0" w:rsidRDefault="00A75BB7" w:rsidP="00A75BB7">
      <w:pPr>
        <w:ind w:right="283"/>
        <w:rPr>
          <w:rFonts w:ascii="Arial" w:hAnsi="Arial" w:cs="Arial"/>
          <w:sz w:val="22"/>
          <w:szCs w:val="22"/>
        </w:rPr>
      </w:pPr>
    </w:p>
    <w:p w:rsidR="00A75BB7" w:rsidRDefault="00A75BB7" w:rsidP="00A75BB7">
      <w:pPr>
        <w:rPr>
          <w:rFonts w:ascii="Arial" w:hAnsi="Arial" w:cs="Arial"/>
          <w:sz w:val="22"/>
          <w:szCs w:val="22"/>
        </w:rPr>
      </w:pPr>
      <w:r w:rsidRPr="008F51B0">
        <w:rPr>
          <w:rFonts w:ascii="Arial" w:hAnsi="Arial" w:cs="Arial"/>
          <w:sz w:val="22"/>
          <w:szCs w:val="22"/>
        </w:rPr>
        <w:t>Ostatní ustanovení smlouvy se nemění.</w:t>
      </w:r>
      <w:r w:rsidRPr="00C65E60">
        <w:t xml:space="preserve"> </w:t>
      </w:r>
    </w:p>
    <w:p w:rsidR="00A75BB7" w:rsidRPr="00063C68" w:rsidRDefault="00A75BB7" w:rsidP="00A75BB7">
      <w:pPr>
        <w:ind w:right="283"/>
        <w:rPr>
          <w:rFonts w:ascii="Arial" w:hAnsi="Arial" w:cs="Arial"/>
          <w:sz w:val="22"/>
          <w:szCs w:val="22"/>
        </w:rPr>
      </w:pPr>
    </w:p>
    <w:p w:rsidR="00A75BB7" w:rsidRDefault="00A75BB7" w:rsidP="00A75B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</w:t>
      </w:r>
      <w:r w:rsidRPr="0036389E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Pr="0036389E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</w:t>
      </w:r>
      <w:r>
        <w:rPr>
          <w:rFonts w:ascii="Arial" w:hAnsi="Arial" w:cs="Arial"/>
          <w:sz w:val="22"/>
          <w:szCs w:val="22"/>
        </w:rPr>
        <w:t>dodatku</w:t>
      </w:r>
      <w:r w:rsidRPr="0036389E">
        <w:rPr>
          <w:rFonts w:ascii="Arial" w:hAnsi="Arial" w:cs="Arial"/>
          <w:sz w:val="22"/>
          <w:szCs w:val="22"/>
        </w:rPr>
        <w:t xml:space="preserve"> nenabude později.</w:t>
      </w:r>
      <w:r w:rsidRPr="00676DEB">
        <w:t xml:space="preserve"> </w:t>
      </w:r>
      <w:r w:rsidRPr="00676DEB">
        <w:rPr>
          <w:rFonts w:ascii="Arial" w:hAnsi="Arial" w:cs="Arial"/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:rsidR="00874353" w:rsidRDefault="00874353" w:rsidP="00A75BB7">
      <w:pPr>
        <w:rPr>
          <w:rFonts w:ascii="Arial" w:hAnsi="Arial" w:cs="Arial"/>
          <w:sz w:val="22"/>
          <w:szCs w:val="22"/>
        </w:rPr>
      </w:pPr>
    </w:p>
    <w:p w:rsidR="00874353" w:rsidRDefault="00874353" w:rsidP="00A75BB7">
      <w:pPr>
        <w:rPr>
          <w:rFonts w:ascii="Arial" w:hAnsi="Arial" w:cs="Arial"/>
          <w:sz w:val="22"/>
          <w:szCs w:val="22"/>
        </w:rPr>
      </w:pPr>
    </w:p>
    <w:p w:rsidR="00874353" w:rsidRDefault="00874353" w:rsidP="00A75BB7">
      <w:pPr>
        <w:rPr>
          <w:rFonts w:ascii="Arial" w:hAnsi="Arial" w:cs="Arial"/>
          <w:sz w:val="22"/>
          <w:szCs w:val="22"/>
        </w:rPr>
      </w:pPr>
    </w:p>
    <w:p w:rsidR="00A75BB7" w:rsidRDefault="00A75BB7" w:rsidP="00A75BB7">
      <w:pPr>
        <w:rPr>
          <w:rFonts w:ascii="Arial" w:hAnsi="Arial" w:cs="Arial"/>
          <w:sz w:val="22"/>
          <w:szCs w:val="22"/>
        </w:rPr>
      </w:pPr>
    </w:p>
    <w:p w:rsidR="00A75BB7" w:rsidRDefault="00A75BB7" w:rsidP="00A75BB7">
      <w:pPr>
        <w:rPr>
          <w:rFonts w:ascii="Arial" w:hAnsi="Arial" w:cs="Arial"/>
          <w:sz w:val="22"/>
          <w:szCs w:val="22"/>
        </w:rPr>
      </w:pPr>
      <w:r w:rsidRPr="001D6FD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1D6FDF">
        <w:rPr>
          <w:rFonts w:ascii="Arial" w:hAnsi="Arial" w:cs="Arial"/>
          <w:sz w:val="22"/>
          <w:szCs w:val="22"/>
        </w:rPr>
        <w:t>metadat</w:t>
      </w:r>
      <w:proofErr w:type="spellEnd"/>
      <w:r w:rsidRPr="001D6FDF">
        <w:rPr>
          <w:rFonts w:ascii="Arial" w:hAnsi="Arial" w:cs="Arial"/>
          <w:sz w:val="22"/>
          <w:szCs w:val="22"/>
        </w:rPr>
        <w:t xml:space="preserve"> požadovaných k uveřejnění dle zákona č. 340/2015 Sb. o registru smluv. Zveřejnění dodatku a </w:t>
      </w:r>
      <w:proofErr w:type="spellStart"/>
      <w:r w:rsidRPr="001D6FDF">
        <w:rPr>
          <w:rFonts w:ascii="Arial" w:hAnsi="Arial" w:cs="Arial"/>
          <w:sz w:val="22"/>
          <w:szCs w:val="22"/>
        </w:rPr>
        <w:t>metadat</w:t>
      </w:r>
      <w:proofErr w:type="spellEnd"/>
      <w:r w:rsidRPr="001D6FDF">
        <w:rPr>
          <w:rFonts w:ascii="Arial" w:hAnsi="Arial" w:cs="Arial"/>
          <w:sz w:val="22"/>
          <w:szCs w:val="22"/>
        </w:rPr>
        <w:t xml:space="preserve"> v registru smluv zajistí Povodí Ohře, státní podnik, který má právo tento dodatek zveřejnit rovněž v pochybnostech o tom, zda tento dodatek zveřejnění podléhá či nikoliv.</w:t>
      </w:r>
    </w:p>
    <w:p w:rsidR="00A75BB7" w:rsidRDefault="00A75BB7" w:rsidP="00A75BB7">
      <w:pPr>
        <w:rPr>
          <w:rFonts w:ascii="Arial" w:hAnsi="Arial" w:cs="Arial"/>
          <w:sz w:val="22"/>
          <w:szCs w:val="22"/>
        </w:rPr>
      </w:pPr>
    </w:p>
    <w:p w:rsidR="00A75BB7" w:rsidRDefault="00A75BB7" w:rsidP="00A75BB7">
      <w:pPr>
        <w:rPr>
          <w:rFonts w:ascii="Arial" w:hAnsi="Arial" w:cs="Arial"/>
          <w:sz w:val="22"/>
          <w:szCs w:val="22"/>
        </w:rPr>
      </w:pPr>
      <w:r w:rsidRPr="004E29AD">
        <w:rPr>
          <w:rFonts w:ascii="Arial" w:hAnsi="Arial" w:cs="Arial"/>
          <w:sz w:val="22"/>
          <w:szCs w:val="22"/>
        </w:rPr>
        <w:t xml:space="preserve">Tento dodatek č. 1 </w:t>
      </w:r>
      <w:r w:rsidRPr="00063C68">
        <w:rPr>
          <w:rFonts w:ascii="Arial" w:hAnsi="Arial" w:cs="Arial"/>
          <w:sz w:val="22"/>
          <w:szCs w:val="22"/>
        </w:rPr>
        <w:t xml:space="preserve">je vyhotoven </w:t>
      </w:r>
      <w:r w:rsidRPr="00542633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dvou</w:t>
      </w:r>
      <w:r w:rsidRPr="00542633">
        <w:rPr>
          <w:rFonts w:ascii="Arial" w:hAnsi="Arial" w:cs="Arial"/>
          <w:sz w:val="22"/>
          <w:szCs w:val="22"/>
        </w:rPr>
        <w:t xml:space="preserve"> stejnopisech, z nichž jedno vyhotovení obdrží </w:t>
      </w:r>
      <w:proofErr w:type="gramStart"/>
      <w:r w:rsidR="001D6FDF">
        <w:rPr>
          <w:rFonts w:ascii="Arial" w:hAnsi="Arial" w:cs="Arial"/>
          <w:sz w:val="22"/>
          <w:szCs w:val="22"/>
        </w:rPr>
        <w:t xml:space="preserve">zhotovitel </w:t>
      </w:r>
      <w:r w:rsidRPr="00542633">
        <w:rPr>
          <w:rFonts w:ascii="Arial" w:hAnsi="Arial" w:cs="Arial"/>
          <w:sz w:val="22"/>
          <w:szCs w:val="22"/>
        </w:rPr>
        <w:t xml:space="preserve"> a</w:t>
      </w:r>
      <w:proofErr w:type="gramEnd"/>
      <w:r>
        <w:rPr>
          <w:rFonts w:ascii="Arial" w:hAnsi="Arial" w:cs="Arial"/>
          <w:sz w:val="22"/>
          <w:szCs w:val="22"/>
        </w:rPr>
        <w:t xml:space="preserve"> jedno </w:t>
      </w:r>
      <w:r w:rsidRPr="00542633">
        <w:rPr>
          <w:rFonts w:ascii="Arial" w:hAnsi="Arial" w:cs="Arial"/>
          <w:sz w:val="22"/>
          <w:szCs w:val="22"/>
        </w:rPr>
        <w:t>vyhotovení j</w:t>
      </w:r>
      <w:r>
        <w:rPr>
          <w:rFonts w:ascii="Arial" w:hAnsi="Arial" w:cs="Arial"/>
          <w:sz w:val="22"/>
          <w:szCs w:val="22"/>
        </w:rPr>
        <w:t xml:space="preserve">e </w:t>
      </w:r>
      <w:r w:rsidRPr="00542633">
        <w:rPr>
          <w:rFonts w:ascii="Arial" w:hAnsi="Arial" w:cs="Arial"/>
          <w:sz w:val="22"/>
          <w:szCs w:val="22"/>
        </w:rPr>
        <w:t>určen</w:t>
      </w:r>
      <w:r>
        <w:rPr>
          <w:rFonts w:ascii="Arial" w:hAnsi="Arial" w:cs="Arial"/>
          <w:sz w:val="22"/>
          <w:szCs w:val="22"/>
        </w:rPr>
        <w:t>o</w:t>
      </w:r>
      <w:r w:rsidRPr="00542633">
        <w:rPr>
          <w:rFonts w:ascii="Arial" w:hAnsi="Arial" w:cs="Arial"/>
          <w:sz w:val="22"/>
          <w:szCs w:val="22"/>
        </w:rPr>
        <w:t xml:space="preserve"> pro </w:t>
      </w:r>
      <w:r w:rsidR="001D6FDF">
        <w:rPr>
          <w:rFonts w:ascii="Arial" w:hAnsi="Arial" w:cs="Arial"/>
          <w:sz w:val="22"/>
          <w:szCs w:val="22"/>
        </w:rPr>
        <w:t>objednatele</w:t>
      </w:r>
      <w:r w:rsidRPr="00542633">
        <w:rPr>
          <w:rFonts w:ascii="Arial" w:hAnsi="Arial" w:cs="Arial"/>
          <w:sz w:val="22"/>
          <w:szCs w:val="22"/>
        </w:rPr>
        <w:t>.</w:t>
      </w:r>
    </w:p>
    <w:p w:rsidR="00A75BB7" w:rsidRDefault="00A75BB7" w:rsidP="00C40334">
      <w:pPr>
        <w:spacing w:before="120"/>
        <w:rPr>
          <w:rFonts w:ascii="Arial" w:hAnsi="Arial" w:cs="Arial"/>
          <w:sz w:val="22"/>
          <w:szCs w:val="22"/>
        </w:rPr>
      </w:pPr>
    </w:p>
    <w:p w:rsidR="006B3F39" w:rsidRPr="004875A5" w:rsidRDefault="006B3F39" w:rsidP="0045318F">
      <w:pPr>
        <w:pStyle w:val="Nadpis"/>
        <w:spacing w:before="360"/>
        <w:rPr>
          <w:rFonts w:ascii="Arial" w:hAnsi="Arial" w:cs="Arial"/>
          <w:b w:val="0"/>
          <w:bCs/>
          <w:color w:val="000000"/>
          <w:sz w:val="22"/>
          <w:szCs w:val="22"/>
        </w:rPr>
      </w:pPr>
      <w:r w:rsidRPr="004875A5">
        <w:rPr>
          <w:rFonts w:ascii="Arial" w:hAnsi="Arial" w:cs="Arial"/>
          <w:b w:val="0"/>
          <w:bCs/>
          <w:color w:val="000000"/>
          <w:sz w:val="22"/>
          <w:szCs w:val="22"/>
        </w:rPr>
        <w:t>V Chomutově dne ……………</w:t>
      </w:r>
      <w:r w:rsidRPr="004875A5">
        <w:rPr>
          <w:rFonts w:ascii="Arial" w:hAnsi="Arial" w:cs="Arial"/>
          <w:b w:val="0"/>
          <w:bCs/>
          <w:color w:val="000000"/>
          <w:sz w:val="22"/>
          <w:szCs w:val="22"/>
        </w:rPr>
        <w:tab/>
      </w:r>
      <w:r w:rsidRPr="004875A5">
        <w:rPr>
          <w:rFonts w:ascii="Arial" w:hAnsi="Arial" w:cs="Arial"/>
          <w:b w:val="0"/>
          <w:bCs/>
          <w:color w:val="000000"/>
          <w:sz w:val="22"/>
          <w:szCs w:val="22"/>
        </w:rPr>
        <w:tab/>
      </w:r>
      <w:r w:rsidRPr="004875A5">
        <w:rPr>
          <w:rFonts w:ascii="Arial" w:hAnsi="Arial" w:cs="Arial"/>
          <w:b w:val="0"/>
          <w:bCs/>
          <w:color w:val="000000"/>
          <w:sz w:val="22"/>
          <w:szCs w:val="22"/>
        </w:rPr>
        <w:tab/>
      </w:r>
      <w:r w:rsidRPr="004875A5">
        <w:rPr>
          <w:rFonts w:ascii="Arial" w:hAnsi="Arial" w:cs="Arial"/>
          <w:b w:val="0"/>
          <w:bCs/>
          <w:color w:val="000000"/>
          <w:sz w:val="22"/>
          <w:szCs w:val="22"/>
        </w:rPr>
        <w:tab/>
        <w:t>V Praze dne …………………….</w:t>
      </w:r>
    </w:p>
    <w:p w:rsidR="006B3F39" w:rsidRPr="004875A5" w:rsidRDefault="006B3F39" w:rsidP="00C40334">
      <w:pPr>
        <w:pStyle w:val="Nadpis"/>
        <w:spacing w:before="0"/>
        <w:rPr>
          <w:rFonts w:ascii="Arial" w:hAnsi="Arial" w:cs="Arial"/>
          <w:b w:val="0"/>
          <w:bCs/>
          <w:color w:val="000000"/>
          <w:sz w:val="22"/>
          <w:szCs w:val="22"/>
        </w:rPr>
      </w:pPr>
      <w:r w:rsidRPr="004875A5">
        <w:rPr>
          <w:rFonts w:ascii="Arial" w:hAnsi="Arial" w:cs="Arial"/>
          <w:b w:val="0"/>
          <w:bCs/>
          <w:color w:val="000000"/>
          <w:sz w:val="22"/>
          <w:szCs w:val="22"/>
        </w:rPr>
        <w:t xml:space="preserve">oprávněný zástupce objednatele                     </w:t>
      </w:r>
      <w:r w:rsidRPr="004875A5">
        <w:rPr>
          <w:rFonts w:ascii="Arial" w:hAnsi="Arial" w:cs="Arial"/>
          <w:b w:val="0"/>
          <w:bCs/>
          <w:color w:val="000000"/>
          <w:sz w:val="22"/>
          <w:szCs w:val="22"/>
        </w:rPr>
        <w:tab/>
      </w:r>
      <w:r w:rsidRPr="004875A5">
        <w:rPr>
          <w:rFonts w:ascii="Arial" w:hAnsi="Arial" w:cs="Arial"/>
          <w:b w:val="0"/>
          <w:bCs/>
          <w:color w:val="000000"/>
          <w:sz w:val="22"/>
          <w:szCs w:val="22"/>
        </w:rPr>
        <w:tab/>
        <w:t>oprávněný zástupce zhotovitele</w:t>
      </w:r>
    </w:p>
    <w:p w:rsidR="00D356AE" w:rsidRDefault="00D356AE" w:rsidP="00C40334">
      <w:pPr>
        <w:pStyle w:val="Nadpis"/>
        <w:spacing w:before="360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:rsidR="00AC3294" w:rsidRDefault="00AC3294" w:rsidP="00C40334">
      <w:pPr>
        <w:pStyle w:val="Nadpis"/>
        <w:spacing w:before="360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:rsidR="00AC3294" w:rsidRDefault="00AC3294" w:rsidP="00C40334">
      <w:pPr>
        <w:pStyle w:val="Nadpis"/>
        <w:spacing w:before="360"/>
        <w:rPr>
          <w:rFonts w:ascii="Arial" w:hAnsi="Arial" w:cs="Arial"/>
          <w:b w:val="0"/>
          <w:bCs/>
          <w:color w:val="000000"/>
          <w:sz w:val="22"/>
          <w:szCs w:val="22"/>
        </w:rPr>
      </w:pPr>
      <w:bookmarkStart w:id="0" w:name="_GoBack"/>
      <w:bookmarkEnd w:id="0"/>
    </w:p>
    <w:p w:rsidR="00C40334" w:rsidRDefault="00C40334" w:rsidP="00C40334">
      <w:pPr>
        <w:pStyle w:val="Nadpis"/>
        <w:spacing w:before="360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:rsidR="006B3F39" w:rsidRPr="004875A5" w:rsidRDefault="006B3F39" w:rsidP="00C403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75A5">
        <w:rPr>
          <w:rFonts w:ascii="Arial" w:hAnsi="Arial" w:cs="Arial"/>
          <w:sz w:val="22"/>
          <w:szCs w:val="22"/>
        </w:rPr>
        <w:t>…………………………………</w:t>
      </w:r>
      <w:r w:rsidRPr="004875A5">
        <w:rPr>
          <w:rFonts w:ascii="Arial" w:hAnsi="Arial" w:cs="Arial"/>
          <w:sz w:val="22"/>
          <w:szCs w:val="22"/>
        </w:rPr>
        <w:tab/>
      </w:r>
      <w:r w:rsidRPr="004875A5">
        <w:rPr>
          <w:rFonts w:ascii="Arial" w:hAnsi="Arial" w:cs="Arial"/>
          <w:sz w:val="22"/>
          <w:szCs w:val="22"/>
        </w:rPr>
        <w:tab/>
      </w:r>
      <w:r w:rsidRPr="004875A5">
        <w:rPr>
          <w:rFonts w:ascii="Arial" w:hAnsi="Arial" w:cs="Arial"/>
          <w:sz w:val="22"/>
          <w:szCs w:val="22"/>
        </w:rPr>
        <w:tab/>
      </w:r>
      <w:r w:rsidRPr="004875A5">
        <w:rPr>
          <w:rFonts w:ascii="Arial" w:hAnsi="Arial" w:cs="Arial"/>
          <w:sz w:val="22"/>
          <w:szCs w:val="22"/>
        </w:rPr>
        <w:tab/>
      </w:r>
      <w:r w:rsidR="00093585">
        <w:rPr>
          <w:rFonts w:ascii="Arial" w:hAnsi="Arial" w:cs="Arial"/>
          <w:sz w:val="22"/>
          <w:szCs w:val="22"/>
        </w:rPr>
        <w:tab/>
      </w:r>
      <w:r w:rsidRPr="004875A5">
        <w:rPr>
          <w:rFonts w:ascii="Arial" w:hAnsi="Arial" w:cs="Arial"/>
          <w:sz w:val="22"/>
          <w:szCs w:val="22"/>
        </w:rPr>
        <w:t>…………………………………….</w:t>
      </w:r>
    </w:p>
    <w:p w:rsidR="00AC3294" w:rsidRDefault="00AC3294" w:rsidP="00C403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B3F39" w:rsidRPr="004875A5" w:rsidRDefault="006B3F39" w:rsidP="00C403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75A5">
        <w:rPr>
          <w:rFonts w:ascii="Arial" w:hAnsi="Arial" w:cs="Arial"/>
          <w:sz w:val="22"/>
          <w:szCs w:val="22"/>
        </w:rPr>
        <w:t>investiční ředitel</w:t>
      </w:r>
      <w:r w:rsidRPr="004875A5">
        <w:rPr>
          <w:rFonts w:ascii="Arial" w:hAnsi="Arial" w:cs="Arial"/>
          <w:sz w:val="22"/>
          <w:szCs w:val="22"/>
        </w:rPr>
        <w:tab/>
      </w:r>
      <w:r w:rsidRPr="004875A5">
        <w:rPr>
          <w:rFonts w:ascii="Arial" w:hAnsi="Arial" w:cs="Arial"/>
          <w:sz w:val="22"/>
          <w:szCs w:val="22"/>
        </w:rPr>
        <w:tab/>
      </w:r>
      <w:r w:rsidRPr="004875A5">
        <w:rPr>
          <w:rFonts w:ascii="Arial" w:hAnsi="Arial" w:cs="Arial"/>
          <w:sz w:val="22"/>
          <w:szCs w:val="22"/>
        </w:rPr>
        <w:tab/>
      </w:r>
      <w:r w:rsidRPr="004875A5">
        <w:rPr>
          <w:rFonts w:ascii="Arial" w:hAnsi="Arial" w:cs="Arial"/>
          <w:sz w:val="22"/>
          <w:szCs w:val="22"/>
        </w:rPr>
        <w:tab/>
      </w:r>
      <w:r w:rsidRPr="004875A5">
        <w:rPr>
          <w:rFonts w:ascii="Arial" w:hAnsi="Arial" w:cs="Arial"/>
          <w:sz w:val="22"/>
          <w:szCs w:val="22"/>
        </w:rPr>
        <w:tab/>
      </w:r>
      <w:r w:rsidRPr="004875A5">
        <w:rPr>
          <w:rFonts w:ascii="Arial" w:hAnsi="Arial" w:cs="Arial"/>
          <w:sz w:val="22"/>
          <w:szCs w:val="22"/>
        </w:rPr>
        <w:tab/>
      </w:r>
    </w:p>
    <w:p w:rsidR="006B3F39" w:rsidRDefault="006B3F39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875A5">
        <w:rPr>
          <w:rFonts w:ascii="Arial" w:hAnsi="Arial" w:cs="Arial"/>
          <w:sz w:val="22"/>
          <w:szCs w:val="22"/>
        </w:rPr>
        <w:t>Povodí Ohře, státní podnik</w:t>
      </w:r>
      <w:r w:rsidRPr="004875A5">
        <w:rPr>
          <w:rFonts w:ascii="Arial" w:hAnsi="Arial" w:cs="Arial"/>
          <w:sz w:val="22"/>
          <w:szCs w:val="22"/>
        </w:rPr>
        <w:tab/>
        <w:t xml:space="preserve"> </w:t>
      </w:r>
      <w:r w:rsidRPr="004875A5">
        <w:rPr>
          <w:rFonts w:ascii="Arial" w:hAnsi="Arial" w:cs="Arial"/>
          <w:sz w:val="22"/>
          <w:szCs w:val="22"/>
        </w:rPr>
        <w:tab/>
      </w:r>
      <w:r w:rsidRPr="004875A5">
        <w:rPr>
          <w:rFonts w:ascii="Arial" w:hAnsi="Arial" w:cs="Arial"/>
          <w:sz w:val="22"/>
          <w:szCs w:val="22"/>
        </w:rPr>
        <w:tab/>
      </w:r>
      <w:r w:rsidRPr="004875A5">
        <w:rPr>
          <w:rFonts w:ascii="Arial" w:hAnsi="Arial" w:cs="Arial"/>
          <w:sz w:val="22"/>
          <w:szCs w:val="22"/>
        </w:rPr>
        <w:tab/>
      </w:r>
      <w:r w:rsidRPr="004875A5">
        <w:rPr>
          <w:rFonts w:ascii="Arial" w:hAnsi="Arial" w:cs="Arial"/>
          <w:sz w:val="22"/>
          <w:szCs w:val="22"/>
        </w:rPr>
        <w:tab/>
      </w:r>
    </w:p>
    <w:p w:rsidR="006B3F39" w:rsidRDefault="006B3F39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6B1697" w:rsidRDefault="006B1697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935ABE" w:rsidRDefault="00935ABE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935ABE" w:rsidRDefault="00935ABE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935ABE" w:rsidRDefault="00935ABE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935ABE" w:rsidRDefault="00935ABE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D0B16" w:rsidRDefault="003D0B16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D0B16" w:rsidRDefault="003D0B16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D0B16" w:rsidRDefault="003D0B16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40334" w:rsidRDefault="00C40334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40334" w:rsidRDefault="00C40334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40334" w:rsidRDefault="00C40334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40334" w:rsidRDefault="00C40334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40334" w:rsidRDefault="00C40334" w:rsidP="00C403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sectPr w:rsidR="00C40334" w:rsidSect="006B1697">
      <w:headerReference w:type="default" r:id="rId7"/>
      <w:footerReference w:type="even" r:id="rId8"/>
      <w:footerReference w:type="default" r:id="rId9"/>
      <w:pgSz w:w="11906" w:h="16838"/>
      <w:pgMar w:top="1134" w:right="1133" w:bottom="113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757" w:rsidRDefault="00E40757">
      <w:r>
        <w:separator/>
      </w:r>
    </w:p>
  </w:endnote>
  <w:endnote w:type="continuationSeparator" w:id="0">
    <w:p w:rsidR="00E40757" w:rsidRDefault="00E4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F39" w:rsidRDefault="006B3F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B3F39" w:rsidRDefault="006B3F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F39" w:rsidRPr="00C7357B" w:rsidRDefault="006B3F39" w:rsidP="0080098A">
    <w:pPr>
      <w:pStyle w:val="Zpat"/>
      <w:jc w:val="right"/>
      <w:rPr>
        <w:sz w:val="16"/>
        <w:szCs w:val="16"/>
      </w:rPr>
    </w:pPr>
    <w:r w:rsidRPr="00C7357B">
      <w:rPr>
        <w:sz w:val="16"/>
        <w:szCs w:val="16"/>
      </w:rPr>
      <w:t xml:space="preserve">Stránka </w:t>
    </w:r>
    <w:r w:rsidRPr="00C7357B">
      <w:rPr>
        <w:bCs/>
        <w:sz w:val="16"/>
        <w:szCs w:val="16"/>
      </w:rPr>
      <w:fldChar w:fldCharType="begin"/>
    </w:r>
    <w:r w:rsidRPr="00C7357B">
      <w:rPr>
        <w:bCs/>
        <w:sz w:val="16"/>
        <w:szCs w:val="16"/>
      </w:rPr>
      <w:instrText>PAGE</w:instrText>
    </w:r>
    <w:r w:rsidRPr="00C7357B">
      <w:rPr>
        <w:bCs/>
        <w:sz w:val="16"/>
        <w:szCs w:val="16"/>
      </w:rPr>
      <w:fldChar w:fldCharType="separate"/>
    </w:r>
    <w:r w:rsidRPr="00C7357B">
      <w:rPr>
        <w:bCs/>
        <w:noProof/>
        <w:sz w:val="16"/>
        <w:szCs w:val="16"/>
      </w:rPr>
      <w:t>1</w:t>
    </w:r>
    <w:r w:rsidRPr="00C7357B">
      <w:rPr>
        <w:bCs/>
        <w:sz w:val="16"/>
        <w:szCs w:val="16"/>
      </w:rPr>
      <w:fldChar w:fldCharType="end"/>
    </w:r>
    <w:r w:rsidRPr="00C7357B">
      <w:rPr>
        <w:sz w:val="16"/>
        <w:szCs w:val="16"/>
      </w:rPr>
      <w:t xml:space="preserve"> z </w:t>
    </w:r>
    <w:r w:rsidRPr="00C7357B">
      <w:rPr>
        <w:bCs/>
        <w:sz w:val="16"/>
        <w:szCs w:val="16"/>
      </w:rPr>
      <w:fldChar w:fldCharType="begin"/>
    </w:r>
    <w:r w:rsidRPr="00C7357B">
      <w:rPr>
        <w:bCs/>
        <w:sz w:val="16"/>
        <w:szCs w:val="16"/>
      </w:rPr>
      <w:instrText>NUMPAGES</w:instrText>
    </w:r>
    <w:r w:rsidRPr="00C7357B">
      <w:rPr>
        <w:bCs/>
        <w:sz w:val="16"/>
        <w:szCs w:val="16"/>
      </w:rPr>
      <w:fldChar w:fldCharType="separate"/>
    </w:r>
    <w:r w:rsidRPr="00C7357B">
      <w:rPr>
        <w:bCs/>
        <w:noProof/>
        <w:sz w:val="16"/>
        <w:szCs w:val="16"/>
      </w:rPr>
      <w:t>5</w:t>
    </w:r>
    <w:r w:rsidRPr="00C7357B">
      <w:rPr>
        <w:bCs/>
        <w:sz w:val="16"/>
        <w:szCs w:val="16"/>
      </w:rPr>
      <w:fldChar w:fldCharType="end"/>
    </w:r>
  </w:p>
  <w:p w:rsidR="006B3F39" w:rsidRDefault="006B3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757" w:rsidRDefault="00E40757">
      <w:r>
        <w:separator/>
      </w:r>
    </w:p>
  </w:footnote>
  <w:footnote w:type="continuationSeparator" w:id="0">
    <w:p w:rsidR="00E40757" w:rsidRDefault="00E40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F39" w:rsidRPr="004875A5" w:rsidRDefault="006B3F39" w:rsidP="004875A5">
    <w:pPr>
      <w:pStyle w:val="Zhlav"/>
      <w:jc w:val="right"/>
      <w:rPr>
        <w:sz w:val="16"/>
        <w:szCs w:val="16"/>
      </w:rPr>
    </w:pPr>
    <w:r w:rsidRPr="004875A5">
      <w:rPr>
        <w:sz w:val="16"/>
        <w:szCs w:val="16"/>
      </w:rPr>
      <w:t xml:space="preserve">Akce č. </w:t>
    </w:r>
    <w:r>
      <w:rPr>
        <w:sz w:val="16"/>
        <w:szCs w:val="16"/>
      </w:rPr>
      <w:t>201 6</w:t>
    </w:r>
    <w:r w:rsidR="001114B4">
      <w:rPr>
        <w:sz w:val="16"/>
        <w:szCs w:val="16"/>
      </w:rPr>
      <w:t>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7198"/>
    <w:multiLevelType w:val="multilevel"/>
    <w:tmpl w:val="F0C0B4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D04C6"/>
    <w:multiLevelType w:val="multilevel"/>
    <w:tmpl w:val="0BE4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2A897648"/>
    <w:multiLevelType w:val="hybridMultilevel"/>
    <w:tmpl w:val="F1E8EDAC"/>
    <w:lvl w:ilvl="0" w:tplc="91C6D1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090310"/>
    <w:multiLevelType w:val="hybridMultilevel"/>
    <w:tmpl w:val="4F3C43DE"/>
    <w:lvl w:ilvl="0" w:tplc="3CACE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463EF7"/>
    <w:multiLevelType w:val="hybridMultilevel"/>
    <w:tmpl w:val="84622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5B7687"/>
    <w:multiLevelType w:val="hybridMultilevel"/>
    <w:tmpl w:val="073AA666"/>
    <w:lvl w:ilvl="0" w:tplc="3CACE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44616"/>
    <w:multiLevelType w:val="hybridMultilevel"/>
    <w:tmpl w:val="4AF6265A"/>
    <w:lvl w:ilvl="0" w:tplc="97A8B0C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B052F92"/>
    <w:multiLevelType w:val="hybridMultilevel"/>
    <w:tmpl w:val="736693FC"/>
    <w:lvl w:ilvl="0" w:tplc="B7469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F1059F"/>
    <w:multiLevelType w:val="hybridMultilevel"/>
    <w:tmpl w:val="484043BE"/>
    <w:lvl w:ilvl="0" w:tplc="E014119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B"/>
    <w:rsid w:val="00013DC9"/>
    <w:rsid w:val="000201E5"/>
    <w:rsid w:val="000242B7"/>
    <w:rsid w:val="00030025"/>
    <w:rsid w:val="00032D7B"/>
    <w:rsid w:val="00040361"/>
    <w:rsid w:val="000437D1"/>
    <w:rsid w:val="000453E4"/>
    <w:rsid w:val="00055732"/>
    <w:rsid w:val="00070D16"/>
    <w:rsid w:val="000773C2"/>
    <w:rsid w:val="000850D1"/>
    <w:rsid w:val="0008599E"/>
    <w:rsid w:val="00093585"/>
    <w:rsid w:val="000A2B5C"/>
    <w:rsid w:val="000C534F"/>
    <w:rsid w:val="000D0F4C"/>
    <w:rsid w:val="001114B4"/>
    <w:rsid w:val="00115873"/>
    <w:rsid w:val="001232E2"/>
    <w:rsid w:val="00131866"/>
    <w:rsid w:val="0013467F"/>
    <w:rsid w:val="0014345A"/>
    <w:rsid w:val="00144A9F"/>
    <w:rsid w:val="00145F27"/>
    <w:rsid w:val="00145F97"/>
    <w:rsid w:val="00156765"/>
    <w:rsid w:val="00161138"/>
    <w:rsid w:val="00181714"/>
    <w:rsid w:val="001B37EC"/>
    <w:rsid w:val="001B5380"/>
    <w:rsid w:val="001B59FC"/>
    <w:rsid w:val="001D0046"/>
    <w:rsid w:val="001D6FDF"/>
    <w:rsid w:val="002065E3"/>
    <w:rsid w:val="00233742"/>
    <w:rsid w:val="00237B8A"/>
    <w:rsid w:val="00253CD3"/>
    <w:rsid w:val="002555F1"/>
    <w:rsid w:val="00262FFA"/>
    <w:rsid w:val="0027295A"/>
    <w:rsid w:val="00281F99"/>
    <w:rsid w:val="00287096"/>
    <w:rsid w:val="002B5C2B"/>
    <w:rsid w:val="002B712F"/>
    <w:rsid w:val="002B72CD"/>
    <w:rsid w:val="002C2FB7"/>
    <w:rsid w:val="002D143E"/>
    <w:rsid w:val="002E6018"/>
    <w:rsid w:val="002F6B63"/>
    <w:rsid w:val="003014B4"/>
    <w:rsid w:val="0030553F"/>
    <w:rsid w:val="003065B1"/>
    <w:rsid w:val="00310966"/>
    <w:rsid w:val="0032139B"/>
    <w:rsid w:val="003327B2"/>
    <w:rsid w:val="00333914"/>
    <w:rsid w:val="0034789A"/>
    <w:rsid w:val="003520F2"/>
    <w:rsid w:val="00353204"/>
    <w:rsid w:val="00356038"/>
    <w:rsid w:val="00363834"/>
    <w:rsid w:val="003648F2"/>
    <w:rsid w:val="00373202"/>
    <w:rsid w:val="003759E5"/>
    <w:rsid w:val="00375AB5"/>
    <w:rsid w:val="00380D28"/>
    <w:rsid w:val="0039053F"/>
    <w:rsid w:val="003A72EB"/>
    <w:rsid w:val="003B25E2"/>
    <w:rsid w:val="003C309F"/>
    <w:rsid w:val="003C3269"/>
    <w:rsid w:val="003D0B16"/>
    <w:rsid w:val="003E06C2"/>
    <w:rsid w:val="003E18AA"/>
    <w:rsid w:val="003F4182"/>
    <w:rsid w:val="003F4C65"/>
    <w:rsid w:val="00400251"/>
    <w:rsid w:val="00411182"/>
    <w:rsid w:val="00414C60"/>
    <w:rsid w:val="00417401"/>
    <w:rsid w:val="00423D52"/>
    <w:rsid w:val="0045318F"/>
    <w:rsid w:val="00453300"/>
    <w:rsid w:val="0046589B"/>
    <w:rsid w:val="00477674"/>
    <w:rsid w:val="0048431B"/>
    <w:rsid w:val="004857F6"/>
    <w:rsid w:val="004875A5"/>
    <w:rsid w:val="004A1369"/>
    <w:rsid w:val="004A22BC"/>
    <w:rsid w:val="004C776F"/>
    <w:rsid w:val="004D6FA4"/>
    <w:rsid w:val="004E1330"/>
    <w:rsid w:val="004E6130"/>
    <w:rsid w:val="00505B46"/>
    <w:rsid w:val="005065E2"/>
    <w:rsid w:val="00530F0D"/>
    <w:rsid w:val="00560A68"/>
    <w:rsid w:val="00564756"/>
    <w:rsid w:val="00570D98"/>
    <w:rsid w:val="0058343B"/>
    <w:rsid w:val="0058360D"/>
    <w:rsid w:val="00597388"/>
    <w:rsid w:val="005A03B5"/>
    <w:rsid w:val="005A118E"/>
    <w:rsid w:val="005B26EF"/>
    <w:rsid w:val="005C4675"/>
    <w:rsid w:val="005D63EF"/>
    <w:rsid w:val="005E1B06"/>
    <w:rsid w:val="005E5590"/>
    <w:rsid w:val="005E62A5"/>
    <w:rsid w:val="005E7573"/>
    <w:rsid w:val="005F17B2"/>
    <w:rsid w:val="00602248"/>
    <w:rsid w:val="006062EE"/>
    <w:rsid w:val="0061177D"/>
    <w:rsid w:val="00614514"/>
    <w:rsid w:val="006232E8"/>
    <w:rsid w:val="00634AAC"/>
    <w:rsid w:val="0064133F"/>
    <w:rsid w:val="00661701"/>
    <w:rsid w:val="006803CF"/>
    <w:rsid w:val="006858C3"/>
    <w:rsid w:val="00697DBD"/>
    <w:rsid w:val="006B0A46"/>
    <w:rsid w:val="006B1697"/>
    <w:rsid w:val="006B3F39"/>
    <w:rsid w:val="006C4995"/>
    <w:rsid w:val="006C6E5B"/>
    <w:rsid w:val="006D08F2"/>
    <w:rsid w:val="006D1F58"/>
    <w:rsid w:val="006D4FBE"/>
    <w:rsid w:val="006D734F"/>
    <w:rsid w:val="00700978"/>
    <w:rsid w:val="00717ED1"/>
    <w:rsid w:val="007207D6"/>
    <w:rsid w:val="007218EE"/>
    <w:rsid w:val="007330C9"/>
    <w:rsid w:val="00750EEC"/>
    <w:rsid w:val="00753A7B"/>
    <w:rsid w:val="00763647"/>
    <w:rsid w:val="00766B3B"/>
    <w:rsid w:val="00781BC6"/>
    <w:rsid w:val="007820BF"/>
    <w:rsid w:val="0078620A"/>
    <w:rsid w:val="00790F59"/>
    <w:rsid w:val="00792698"/>
    <w:rsid w:val="00793151"/>
    <w:rsid w:val="0079795C"/>
    <w:rsid w:val="007B0F24"/>
    <w:rsid w:val="007C5F30"/>
    <w:rsid w:val="007D10FC"/>
    <w:rsid w:val="007E7242"/>
    <w:rsid w:val="007E74B1"/>
    <w:rsid w:val="0080098A"/>
    <w:rsid w:val="0080660A"/>
    <w:rsid w:val="00806621"/>
    <w:rsid w:val="00807FB1"/>
    <w:rsid w:val="00812758"/>
    <w:rsid w:val="0084149E"/>
    <w:rsid w:val="008432CC"/>
    <w:rsid w:val="00851DDB"/>
    <w:rsid w:val="00853B58"/>
    <w:rsid w:val="008626AD"/>
    <w:rsid w:val="0087428C"/>
    <w:rsid w:val="00874353"/>
    <w:rsid w:val="0087491A"/>
    <w:rsid w:val="0087529C"/>
    <w:rsid w:val="00876B0A"/>
    <w:rsid w:val="00880601"/>
    <w:rsid w:val="0089653D"/>
    <w:rsid w:val="008B1998"/>
    <w:rsid w:val="008C1A2B"/>
    <w:rsid w:val="008C5EAC"/>
    <w:rsid w:val="008D14A9"/>
    <w:rsid w:val="008D54F8"/>
    <w:rsid w:val="008D712D"/>
    <w:rsid w:val="008F4EE3"/>
    <w:rsid w:val="008F52E2"/>
    <w:rsid w:val="00900E05"/>
    <w:rsid w:val="00901E42"/>
    <w:rsid w:val="00915EF0"/>
    <w:rsid w:val="00922C0E"/>
    <w:rsid w:val="00935ABE"/>
    <w:rsid w:val="00936766"/>
    <w:rsid w:val="009638F6"/>
    <w:rsid w:val="00964DA7"/>
    <w:rsid w:val="0098161B"/>
    <w:rsid w:val="0098164C"/>
    <w:rsid w:val="009822BE"/>
    <w:rsid w:val="00983AA5"/>
    <w:rsid w:val="00994E9C"/>
    <w:rsid w:val="0099620E"/>
    <w:rsid w:val="009D7CB8"/>
    <w:rsid w:val="009E2B65"/>
    <w:rsid w:val="009E665D"/>
    <w:rsid w:val="009F3686"/>
    <w:rsid w:val="00A00930"/>
    <w:rsid w:val="00A13308"/>
    <w:rsid w:val="00A140EB"/>
    <w:rsid w:val="00A30301"/>
    <w:rsid w:val="00A34190"/>
    <w:rsid w:val="00A3796F"/>
    <w:rsid w:val="00A42E5B"/>
    <w:rsid w:val="00A46120"/>
    <w:rsid w:val="00A75BB7"/>
    <w:rsid w:val="00A763DD"/>
    <w:rsid w:val="00A85F4B"/>
    <w:rsid w:val="00A85F6F"/>
    <w:rsid w:val="00A90D3E"/>
    <w:rsid w:val="00AB5672"/>
    <w:rsid w:val="00AC3294"/>
    <w:rsid w:val="00AC4A9D"/>
    <w:rsid w:val="00AD0D6F"/>
    <w:rsid w:val="00AD0D7F"/>
    <w:rsid w:val="00AD3B7A"/>
    <w:rsid w:val="00AD46BA"/>
    <w:rsid w:val="00AE45CF"/>
    <w:rsid w:val="00AE7037"/>
    <w:rsid w:val="00AF03C0"/>
    <w:rsid w:val="00AF44BE"/>
    <w:rsid w:val="00AF6F48"/>
    <w:rsid w:val="00B13273"/>
    <w:rsid w:val="00B27401"/>
    <w:rsid w:val="00B36DAA"/>
    <w:rsid w:val="00B55B37"/>
    <w:rsid w:val="00B644A7"/>
    <w:rsid w:val="00B67ABF"/>
    <w:rsid w:val="00BA1FDF"/>
    <w:rsid w:val="00BA53C6"/>
    <w:rsid w:val="00BC31A2"/>
    <w:rsid w:val="00BE221D"/>
    <w:rsid w:val="00BF1ECA"/>
    <w:rsid w:val="00C11E49"/>
    <w:rsid w:val="00C21C88"/>
    <w:rsid w:val="00C27BE5"/>
    <w:rsid w:val="00C318E7"/>
    <w:rsid w:val="00C32FC4"/>
    <w:rsid w:val="00C34233"/>
    <w:rsid w:val="00C40334"/>
    <w:rsid w:val="00C426B2"/>
    <w:rsid w:val="00C502EA"/>
    <w:rsid w:val="00C636E2"/>
    <w:rsid w:val="00C67DEE"/>
    <w:rsid w:val="00C7357B"/>
    <w:rsid w:val="00C812F1"/>
    <w:rsid w:val="00C83437"/>
    <w:rsid w:val="00C8771D"/>
    <w:rsid w:val="00C91284"/>
    <w:rsid w:val="00C93A7C"/>
    <w:rsid w:val="00CA017D"/>
    <w:rsid w:val="00CA2CAA"/>
    <w:rsid w:val="00CA4F6D"/>
    <w:rsid w:val="00CA6802"/>
    <w:rsid w:val="00CA7BEA"/>
    <w:rsid w:val="00CB445D"/>
    <w:rsid w:val="00CE753C"/>
    <w:rsid w:val="00D057AC"/>
    <w:rsid w:val="00D138C1"/>
    <w:rsid w:val="00D27DCA"/>
    <w:rsid w:val="00D3421B"/>
    <w:rsid w:val="00D356AE"/>
    <w:rsid w:val="00D366BC"/>
    <w:rsid w:val="00D4030D"/>
    <w:rsid w:val="00D64299"/>
    <w:rsid w:val="00D845E4"/>
    <w:rsid w:val="00D92746"/>
    <w:rsid w:val="00D96571"/>
    <w:rsid w:val="00DB72FB"/>
    <w:rsid w:val="00DD4971"/>
    <w:rsid w:val="00E14C44"/>
    <w:rsid w:val="00E265A8"/>
    <w:rsid w:val="00E27089"/>
    <w:rsid w:val="00E32B66"/>
    <w:rsid w:val="00E3722A"/>
    <w:rsid w:val="00E378CC"/>
    <w:rsid w:val="00E40757"/>
    <w:rsid w:val="00E42A8E"/>
    <w:rsid w:val="00E60630"/>
    <w:rsid w:val="00E615AE"/>
    <w:rsid w:val="00E64AE0"/>
    <w:rsid w:val="00E713B2"/>
    <w:rsid w:val="00E779E6"/>
    <w:rsid w:val="00E82C89"/>
    <w:rsid w:val="00E8722F"/>
    <w:rsid w:val="00EA0B35"/>
    <w:rsid w:val="00EA28B6"/>
    <w:rsid w:val="00EB465A"/>
    <w:rsid w:val="00EC2251"/>
    <w:rsid w:val="00EC645E"/>
    <w:rsid w:val="00EF5B49"/>
    <w:rsid w:val="00F03486"/>
    <w:rsid w:val="00F1285B"/>
    <w:rsid w:val="00F2145E"/>
    <w:rsid w:val="00F242BB"/>
    <w:rsid w:val="00F3015C"/>
    <w:rsid w:val="00F37945"/>
    <w:rsid w:val="00F37E94"/>
    <w:rsid w:val="00F42EA7"/>
    <w:rsid w:val="00F44B6B"/>
    <w:rsid w:val="00F61103"/>
    <w:rsid w:val="00F6786C"/>
    <w:rsid w:val="00F8188C"/>
    <w:rsid w:val="00F90E5C"/>
    <w:rsid w:val="00F90FF0"/>
    <w:rsid w:val="00FC449E"/>
    <w:rsid w:val="00FD598E"/>
    <w:rsid w:val="00FE095F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7ED40"/>
  <w15:docId w15:val="{6C367B69-D460-4657-8667-A820EB74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645E"/>
    <w:pPr>
      <w:jc w:val="both"/>
    </w:pPr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C645E"/>
    <w:pPr>
      <w:keepNext/>
      <w:spacing w:before="600" w:line="360" w:lineRule="auto"/>
      <w:outlineLvl w:val="0"/>
    </w:pPr>
    <w:rPr>
      <w:b/>
      <w:caps/>
      <w:kern w:val="28"/>
      <w:sz w:val="26"/>
    </w:rPr>
  </w:style>
  <w:style w:type="paragraph" w:styleId="Nadpis2">
    <w:name w:val="heading 2"/>
    <w:basedOn w:val="Normln"/>
    <w:next w:val="Normln"/>
    <w:link w:val="Nadpis2Char"/>
    <w:uiPriority w:val="99"/>
    <w:qFormat/>
    <w:rsid w:val="00EC645E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uiPriority w:val="99"/>
    <w:qFormat/>
    <w:rsid w:val="00EC645E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EC645E"/>
    <w:pPr>
      <w:keepNext/>
      <w:spacing w:before="120"/>
      <w:jc w:val="left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EC645E"/>
    <w:pPr>
      <w:keepNext/>
      <w:spacing w:before="120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EC645E"/>
    <w:pPr>
      <w:keepNext/>
      <w:ind w:left="698" w:firstLine="72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EC645E"/>
    <w:pPr>
      <w:keepNext/>
      <w:ind w:left="2880" w:firstLine="720"/>
      <w:jc w:val="left"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EC645E"/>
    <w:pPr>
      <w:keepNext/>
      <w:ind w:left="720" w:hanging="720"/>
      <w:outlineLvl w:val="8"/>
    </w:pPr>
    <w:rPr>
      <w:b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3C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3C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3C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3C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3C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3CA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3CA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3CAE"/>
    <w:rPr>
      <w:rFonts w:asciiTheme="majorHAnsi" w:eastAsiaTheme="majorEastAsia" w:hAnsiTheme="majorHAnsi" w:cstheme="majorBidi"/>
    </w:rPr>
  </w:style>
  <w:style w:type="paragraph" w:customStyle="1" w:styleId="psmeno">
    <w:name w:val="písmeno"/>
    <w:basedOn w:val="Normln"/>
    <w:uiPriority w:val="99"/>
    <w:rsid w:val="00EC645E"/>
    <w:pPr>
      <w:spacing w:before="120" w:line="360" w:lineRule="auto"/>
      <w:ind w:left="283" w:hanging="283"/>
    </w:pPr>
    <w:rPr>
      <w:sz w:val="22"/>
    </w:rPr>
  </w:style>
  <w:style w:type="paragraph" w:customStyle="1" w:styleId="tabulka">
    <w:name w:val="tabulka"/>
    <w:basedOn w:val="Normln"/>
    <w:uiPriority w:val="99"/>
    <w:rsid w:val="00EC645E"/>
    <w:pPr>
      <w:spacing w:before="120"/>
      <w:ind w:left="113"/>
    </w:pPr>
    <w:rPr>
      <w:sz w:val="22"/>
    </w:rPr>
  </w:style>
  <w:style w:type="paragraph" w:styleId="Zpat">
    <w:name w:val="footer"/>
    <w:basedOn w:val="Normln"/>
    <w:link w:val="ZpatChar"/>
    <w:uiPriority w:val="99"/>
    <w:rsid w:val="00EC6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B5380"/>
    <w:rPr>
      <w:sz w:val="24"/>
    </w:rPr>
  </w:style>
  <w:style w:type="paragraph" w:customStyle="1" w:styleId="zkladntext">
    <w:name w:val="základní text"/>
    <w:basedOn w:val="Normln"/>
    <w:uiPriority w:val="99"/>
    <w:rsid w:val="00EC645E"/>
    <w:pPr>
      <w:spacing w:line="360" w:lineRule="auto"/>
    </w:pPr>
  </w:style>
  <w:style w:type="character" w:styleId="slostrnky">
    <w:name w:val="page number"/>
    <w:basedOn w:val="Standardnpsmoodstavce"/>
    <w:uiPriority w:val="99"/>
    <w:semiHidden/>
    <w:rsid w:val="00EC645E"/>
    <w:rPr>
      <w:rFonts w:cs="Times New Roman"/>
    </w:rPr>
  </w:style>
  <w:style w:type="paragraph" w:styleId="Zkladntext0">
    <w:name w:val="Body Text"/>
    <w:basedOn w:val="Normln"/>
    <w:link w:val="ZkladntextChar"/>
    <w:uiPriority w:val="99"/>
    <w:semiHidden/>
    <w:rsid w:val="00EC645E"/>
    <w:pPr>
      <w:spacing w:before="120" w:line="360" w:lineRule="atLeast"/>
    </w:pPr>
    <w:rPr>
      <w:sz w:val="28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A43CAE"/>
    <w:rPr>
      <w:sz w:val="24"/>
      <w:szCs w:val="20"/>
    </w:rPr>
  </w:style>
  <w:style w:type="paragraph" w:customStyle="1" w:styleId="Text">
    <w:name w:val="Text"/>
    <w:basedOn w:val="Normln"/>
    <w:uiPriority w:val="99"/>
    <w:rsid w:val="00EC645E"/>
    <w:pPr>
      <w:ind w:firstLine="680"/>
    </w:pPr>
  </w:style>
  <w:style w:type="paragraph" w:styleId="Zhlav">
    <w:name w:val="header"/>
    <w:basedOn w:val="Normln"/>
    <w:link w:val="ZhlavChar"/>
    <w:uiPriority w:val="99"/>
    <w:semiHidden/>
    <w:rsid w:val="00EC6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3CAE"/>
    <w:rPr>
      <w:sz w:val="24"/>
      <w:szCs w:val="20"/>
    </w:rPr>
  </w:style>
  <w:style w:type="paragraph" w:customStyle="1" w:styleId="Nadpis">
    <w:name w:val="Nadpis"/>
    <w:basedOn w:val="Normln"/>
    <w:uiPriority w:val="99"/>
    <w:rsid w:val="00EC645E"/>
    <w:pPr>
      <w:spacing w:before="120"/>
    </w:pPr>
    <w:rPr>
      <w:b/>
    </w:rPr>
  </w:style>
  <w:style w:type="paragraph" w:styleId="Zkladntextodsazen">
    <w:name w:val="Body Text Indent"/>
    <w:basedOn w:val="Normln"/>
    <w:link w:val="ZkladntextodsazenChar"/>
    <w:uiPriority w:val="99"/>
    <w:semiHidden/>
    <w:rsid w:val="00EC645E"/>
    <w:pPr>
      <w:spacing w:before="120" w:line="360" w:lineRule="atLeast"/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3CAE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C6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CAE"/>
    <w:rPr>
      <w:sz w:val="0"/>
      <w:szCs w:val="0"/>
    </w:rPr>
  </w:style>
  <w:style w:type="paragraph" w:styleId="Zkladntext2">
    <w:name w:val="Body Text 2"/>
    <w:basedOn w:val="Normln"/>
    <w:link w:val="Zkladntext2Char"/>
    <w:uiPriority w:val="99"/>
    <w:semiHidden/>
    <w:rsid w:val="00EC645E"/>
    <w:pPr>
      <w:spacing w:before="120" w:line="360" w:lineRule="atLeast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3CAE"/>
    <w:rPr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EC645E"/>
    <w:rPr>
      <w:i/>
      <w:iCs/>
      <w:color w:val="FF000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43CA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C645E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43CAE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EC645E"/>
    <w:pPr>
      <w:ind w:left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43CAE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6232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23D52"/>
    <w:pPr>
      <w:ind w:left="708"/>
      <w:jc w:val="left"/>
    </w:pPr>
    <w:rPr>
      <w:szCs w:val="24"/>
    </w:rPr>
  </w:style>
  <w:style w:type="character" w:styleId="Odkaznakoment">
    <w:name w:val="annotation reference"/>
    <w:basedOn w:val="Standardnpsmoodstavce"/>
    <w:uiPriority w:val="99"/>
    <w:semiHidden/>
    <w:rsid w:val="006C499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C49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499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49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4995"/>
    <w:rPr>
      <w:rFonts w:cs="Times New Roman"/>
      <w:b/>
    </w:rPr>
  </w:style>
  <w:style w:type="paragraph" w:customStyle="1" w:styleId="Export0">
    <w:name w:val="Export 0"/>
    <w:link w:val="Export0Char"/>
    <w:uiPriority w:val="99"/>
    <w:rsid w:val="00BE221D"/>
    <w:rPr>
      <w:rFonts w:ascii="Courier New" w:hAnsi="Courier New"/>
      <w:sz w:val="24"/>
      <w:szCs w:val="20"/>
      <w:lang w:val="en-US"/>
    </w:rPr>
  </w:style>
  <w:style w:type="character" w:customStyle="1" w:styleId="Export0Char">
    <w:name w:val="Export 0 Char"/>
    <w:link w:val="Export0"/>
    <w:uiPriority w:val="99"/>
    <w:locked/>
    <w:rsid w:val="00BE221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uiPriority w:val="99"/>
    <w:rsid w:val="00BE221D"/>
    <w:rPr>
      <w:color w:val="0000FF"/>
      <w:u w:val="single"/>
      <w:lang w:val="cs-CZ" w:eastAsia="cs-CZ"/>
    </w:rPr>
  </w:style>
  <w:style w:type="paragraph" w:styleId="Seznamsodrkami">
    <w:name w:val="List Bullet"/>
    <w:basedOn w:val="Normln"/>
    <w:autoRedefine/>
    <w:uiPriority w:val="99"/>
    <w:rsid w:val="00F90E5C"/>
    <w:pPr>
      <w:tabs>
        <w:tab w:val="left" w:pos="567"/>
      </w:tabs>
      <w:spacing w:before="120"/>
      <w:ind w:left="284" w:hanging="284"/>
      <w:jc w:val="left"/>
    </w:pPr>
    <w:rPr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rsid w:val="00936766"/>
    <w:rPr>
      <w:rFonts w:cs="Times New Roman"/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A763DD"/>
    <w:rPr>
      <w:rFonts w:cs="Times New Roman"/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9053F"/>
    <w:rPr>
      <w:color w:val="605E5C"/>
      <w:shd w:val="clear" w:color="auto" w:fill="E1DFDD"/>
    </w:rPr>
  </w:style>
  <w:style w:type="paragraph" w:customStyle="1" w:styleId="A-odstavecodsazensodrkami">
    <w:name w:val="A-odstavec odsazený s odrážkami"/>
    <w:basedOn w:val="Normln"/>
    <w:rsid w:val="008B1998"/>
    <w:pPr>
      <w:numPr>
        <w:numId w:val="9"/>
      </w:numPr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qFormat/>
    <w:rsid w:val="008B1998"/>
    <w:pPr>
      <w:keepNext/>
      <w:overflowPunct w:val="0"/>
      <w:autoSpaceDE w:val="0"/>
      <w:autoSpaceDN w:val="0"/>
      <w:adjustRightInd w:val="0"/>
      <w:spacing w:before="480" w:after="200"/>
      <w:jc w:val="center"/>
      <w:textAlignment w:val="baseline"/>
      <w:outlineLvl w:val="0"/>
    </w:pPr>
    <w:rPr>
      <w:rFonts w:ascii="Arial" w:hAnsi="Arial" w:cs="Arial"/>
      <w:b/>
      <w:bCs/>
      <w:color w:val="000000"/>
      <w:kern w:val="32"/>
      <w:sz w:val="22"/>
      <w:szCs w:val="22"/>
      <w:u w:val="single"/>
    </w:rPr>
  </w:style>
  <w:style w:type="paragraph" w:customStyle="1" w:styleId="l">
    <w:name w:val="Čl."/>
    <w:basedOn w:val="Normln"/>
    <w:next w:val="Normln"/>
    <w:qFormat/>
    <w:rsid w:val="00A75BB7"/>
    <w:pPr>
      <w:keepNext/>
      <w:spacing w:before="300" w:after="200"/>
      <w:jc w:val="center"/>
      <w:outlineLvl w:val="0"/>
    </w:pPr>
    <w:rPr>
      <w:rFonts w:ascii="Arial" w:eastAsia="Calibri" w:hAnsi="Arial" w:cs="Calibri"/>
      <w:b/>
      <w:sz w:val="20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1604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 D Í L O</vt:lpstr>
    </vt:vector>
  </TitlesOfParts>
  <Company>Vodní díla - TBD a.s.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 D Í L O</dc:title>
  <dc:subject>TP při výkonu TBD</dc:subject>
  <dc:creator>Ing.Miloš Sedláček</dc:creator>
  <cp:keywords/>
  <dc:description/>
  <cp:lastModifiedBy>Šlampová Andrea</cp:lastModifiedBy>
  <cp:revision>3</cp:revision>
  <cp:lastPrinted>2011-12-10T18:22:00Z</cp:lastPrinted>
  <dcterms:created xsi:type="dcterms:W3CDTF">2022-12-07T08:55:00Z</dcterms:created>
  <dcterms:modified xsi:type="dcterms:W3CDTF">2022-12-07T08:59:00Z</dcterms:modified>
</cp:coreProperties>
</file>