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407" w:rsidRDefault="00AC10EA">
      <w:pPr>
        <w:pStyle w:val="Zkladntext1"/>
        <w:shd w:val="clear" w:color="auto" w:fill="auto"/>
        <w:spacing w:after="0"/>
      </w:pPr>
      <w:bookmarkStart w:id="0" w:name="bookmark0"/>
      <w:r>
        <w:rPr>
          <w:b/>
          <w:bCs/>
        </w:rPr>
        <w:t>Národní památkový ústav, státní příspěvková organizace</w:t>
      </w:r>
      <w:bookmarkEnd w:id="0"/>
    </w:p>
    <w:p w:rsidR="00466407" w:rsidRDefault="00AC10EA">
      <w:pPr>
        <w:pStyle w:val="Zkladntext1"/>
        <w:shd w:val="clear" w:color="auto" w:fill="auto"/>
        <w:spacing w:after="0"/>
      </w:pPr>
      <w:r>
        <w:t>IČO: 75032333, DIČ: CZ75032333,</w:t>
      </w:r>
    </w:p>
    <w:p w:rsidR="00A46745" w:rsidRDefault="00AC10EA">
      <w:pPr>
        <w:pStyle w:val="Zkladntext1"/>
        <w:shd w:val="clear" w:color="auto" w:fill="auto"/>
        <w:spacing w:after="0"/>
      </w:pPr>
      <w:r>
        <w:t xml:space="preserve">se sídlem: Valdštejnské nám. 162/3, 118 01 Praha 1, </w:t>
      </w:r>
    </w:p>
    <w:p w:rsidR="00A46745" w:rsidRDefault="00AC10EA">
      <w:pPr>
        <w:pStyle w:val="Zkladntext1"/>
        <w:shd w:val="clear" w:color="auto" w:fill="auto"/>
        <w:spacing w:after="0"/>
      </w:pPr>
      <w:r>
        <w:t xml:space="preserve">zastoupen: Ing. arch. Naděždou Goryczkovou, generální ředitelkou </w:t>
      </w:r>
    </w:p>
    <w:p w:rsidR="00466407" w:rsidRDefault="00AC10EA">
      <w:pPr>
        <w:pStyle w:val="Zkladntext1"/>
        <w:shd w:val="clear" w:color="auto" w:fill="auto"/>
        <w:spacing w:after="0"/>
      </w:pPr>
      <w:r>
        <w:t>bankovní spojení: 60039011/0710 ČNB</w:t>
      </w:r>
    </w:p>
    <w:p w:rsidR="00466407" w:rsidRDefault="00AC10EA">
      <w:pPr>
        <w:pStyle w:val="Zkladntext1"/>
        <w:shd w:val="clear" w:color="auto" w:fill="auto"/>
        <w:spacing w:after="260"/>
      </w:pPr>
      <w:r>
        <w:t xml:space="preserve">kontaktní osoba ve věcech realizačních: </w:t>
      </w:r>
      <w:proofErr w:type="spellStart"/>
      <w:r w:rsidR="00A46745">
        <w:t>xxx</w:t>
      </w:r>
      <w:proofErr w:type="spellEnd"/>
      <w:r>
        <w:t xml:space="preserve">, tel. </w:t>
      </w:r>
      <w:proofErr w:type="spellStart"/>
      <w:r w:rsidR="00A46745">
        <w:t>xxx</w:t>
      </w:r>
      <w:proofErr w:type="spellEnd"/>
      <w:r>
        <w:t xml:space="preserve">, e-mail: </w:t>
      </w:r>
      <w:hyperlink r:id="rId7" w:history="1">
        <w:proofErr w:type="spellStart"/>
        <w:r w:rsidR="00A46745">
          <w:t>xxx</w:t>
        </w:r>
        <w:proofErr w:type="spellEnd"/>
      </w:hyperlink>
    </w:p>
    <w:p w:rsidR="00466407" w:rsidRDefault="00AC10EA">
      <w:pPr>
        <w:pStyle w:val="Zkladntext1"/>
        <w:shd w:val="clear" w:color="auto" w:fill="auto"/>
        <w:spacing w:after="260"/>
      </w:pPr>
      <w:r>
        <w:t>dále jen „</w:t>
      </w:r>
      <w:r>
        <w:rPr>
          <w:b/>
          <w:bCs/>
        </w:rPr>
        <w:t>objednatel</w:t>
      </w:r>
      <w:r>
        <w:t>“ nebo „</w:t>
      </w:r>
      <w:r>
        <w:rPr>
          <w:b/>
          <w:bCs/>
        </w:rPr>
        <w:t>NPÚ</w:t>
      </w:r>
      <w:r>
        <w:t>“</w:t>
      </w:r>
    </w:p>
    <w:p w:rsidR="00466407" w:rsidRDefault="00AC10EA">
      <w:pPr>
        <w:pStyle w:val="Zkladntext1"/>
        <w:shd w:val="clear" w:color="auto" w:fill="auto"/>
        <w:spacing w:after="340"/>
      </w:pPr>
      <w:r>
        <w:rPr>
          <w:b/>
          <w:bCs/>
        </w:rPr>
        <w:t>a</w:t>
      </w:r>
    </w:p>
    <w:p w:rsidR="00466407" w:rsidRDefault="00AC10EA">
      <w:pPr>
        <w:pStyle w:val="Zkladntext1"/>
        <w:shd w:val="clear" w:color="auto" w:fill="auto"/>
        <w:tabs>
          <w:tab w:val="left" w:pos="1334"/>
        </w:tabs>
        <w:spacing w:after="0"/>
      </w:pPr>
      <w:r>
        <w:t>Název:</w:t>
      </w:r>
      <w:r>
        <w:tab/>
      </w:r>
      <w:r>
        <w:rPr>
          <w:b/>
          <w:bCs/>
        </w:rPr>
        <w:t>Masarykova univerzita, Filozofická fakulta</w:t>
      </w:r>
    </w:p>
    <w:p w:rsidR="00466407" w:rsidRDefault="00AC10EA">
      <w:pPr>
        <w:pStyle w:val="Zkladntext1"/>
        <w:shd w:val="clear" w:color="auto" w:fill="auto"/>
        <w:tabs>
          <w:tab w:val="left" w:pos="1334"/>
        </w:tabs>
        <w:spacing w:after="0"/>
      </w:pPr>
      <w:r>
        <w:t>IČO:</w:t>
      </w:r>
      <w:r>
        <w:tab/>
        <w:t>00216224</w:t>
      </w:r>
    </w:p>
    <w:p w:rsidR="00466407" w:rsidRDefault="00AC10EA">
      <w:pPr>
        <w:pStyle w:val="Zkladntext1"/>
        <w:shd w:val="clear" w:color="auto" w:fill="auto"/>
        <w:tabs>
          <w:tab w:val="left" w:pos="1334"/>
        </w:tabs>
        <w:spacing w:after="0"/>
      </w:pPr>
      <w:r>
        <w:t>DIČ:</w:t>
      </w:r>
      <w:r>
        <w:tab/>
        <w:t>CZ00216224</w:t>
      </w:r>
    </w:p>
    <w:p w:rsidR="00A46745" w:rsidRDefault="00AC10EA">
      <w:pPr>
        <w:pStyle w:val="Zkladntext1"/>
        <w:shd w:val="clear" w:color="auto" w:fill="auto"/>
        <w:tabs>
          <w:tab w:val="left" w:pos="1334"/>
        </w:tabs>
        <w:spacing w:after="0"/>
      </w:pPr>
      <w:r>
        <w:t xml:space="preserve">se </w:t>
      </w:r>
      <w:r>
        <w:t xml:space="preserve">sídlem v Brně, Žerotínovo nám. 617/9, PSČ 601 77 </w:t>
      </w:r>
    </w:p>
    <w:p w:rsidR="00A46745" w:rsidRDefault="00AC10EA">
      <w:pPr>
        <w:pStyle w:val="Zkladntext1"/>
        <w:shd w:val="clear" w:color="auto" w:fill="auto"/>
        <w:tabs>
          <w:tab w:val="left" w:pos="1334"/>
        </w:tabs>
        <w:spacing w:after="0"/>
      </w:pPr>
      <w:r>
        <w:t xml:space="preserve">veřejná vysoká škola, bez zápisu v obchodním rejstříku </w:t>
      </w:r>
    </w:p>
    <w:p w:rsidR="00466407" w:rsidRDefault="00AC10EA">
      <w:pPr>
        <w:pStyle w:val="Zkladntext1"/>
        <w:shd w:val="clear" w:color="auto" w:fill="auto"/>
        <w:tabs>
          <w:tab w:val="left" w:pos="1334"/>
        </w:tabs>
        <w:spacing w:after="0"/>
      </w:pPr>
      <w:r>
        <w:t>zastoupen</w:t>
      </w:r>
      <w:r>
        <w:tab/>
        <w:t>prof. MUDr. Martinem Barešem, Ph.D., rektorem</w:t>
      </w:r>
    </w:p>
    <w:p w:rsidR="00A46745" w:rsidRDefault="00AC10EA">
      <w:pPr>
        <w:pStyle w:val="Zkladntext1"/>
        <w:shd w:val="clear" w:color="auto" w:fill="auto"/>
        <w:spacing w:after="0"/>
      </w:pPr>
      <w:r>
        <w:t xml:space="preserve">bank. spojení: </w:t>
      </w:r>
      <w:proofErr w:type="spellStart"/>
      <w:proofErr w:type="gramStart"/>
      <w:r>
        <w:t>č.ú</w:t>
      </w:r>
      <w:proofErr w:type="spellEnd"/>
      <w:r>
        <w:t>. 85636621/0100</w:t>
      </w:r>
      <w:proofErr w:type="gramEnd"/>
      <w:r>
        <w:t xml:space="preserve"> </w:t>
      </w:r>
    </w:p>
    <w:p w:rsidR="00466407" w:rsidRDefault="00AC10EA">
      <w:pPr>
        <w:pStyle w:val="Zkladntext1"/>
        <w:shd w:val="clear" w:color="auto" w:fill="auto"/>
        <w:spacing w:after="0"/>
      </w:pPr>
      <w:r>
        <w:t>kontaktní administrativní osoba:</w:t>
      </w:r>
    </w:p>
    <w:p w:rsidR="00A46745" w:rsidRDefault="00AC10EA" w:rsidP="00A46745">
      <w:pPr>
        <w:pStyle w:val="Zkladntext1"/>
        <w:shd w:val="clear" w:color="auto" w:fill="auto"/>
        <w:spacing w:after="0"/>
      </w:pPr>
      <w:r>
        <w:t xml:space="preserve">jméno: </w:t>
      </w:r>
      <w:proofErr w:type="spellStart"/>
      <w:r w:rsidR="00A46745">
        <w:t>xxx</w:t>
      </w:r>
      <w:proofErr w:type="spellEnd"/>
      <w:r>
        <w:t xml:space="preserve">, </w:t>
      </w:r>
      <w:r>
        <w:t xml:space="preserve">Ph.D., tel.: </w:t>
      </w:r>
      <w:proofErr w:type="spellStart"/>
      <w:r w:rsidR="00A46745">
        <w:t>xxx</w:t>
      </w:r>
      <w:proofErr w:type="spellEnd"/>
      <w:r>
        <w:t xml:space="preserve">, e-mail: </w:t>
      </w:r>
      <w:proofErr w:type="spellStart"/>
      <w:r w:rsidR="00A46745">
        <w:t>xxx</w:t>
      </w:r>
      <w:proofErr w:type="spellEnd"/>
      <w:r>
        <w:fldChar w:fldCharType="begin"/>
      </w:r>
      <w:r>
        <w:instrText>HYPERLINK "mailto:Stanislav.Barta@phil.muni.cz"</w:instrText>
      </w:r>
      <w:r>
        <w:fldChar w:fldCharType="separate"/>
      </w:r>
      <w:r>
        <w:fldChar w:fldCharType="end"/>
      </w:r>
      <w:r>
        <w:t xml:space="preserve"> </w:t>
      </w:r>
    </w:p>
    <w:p w:rsidR="00466407" w:rsidRDefault="00AC10EA" w:rsidP="00A46745">
      <w:pPr>
        <w:pStyle w:val="Zkladntext1"/>
        <w:shd w:val="clear" w:color="auto" w:fill="auto"/>
        <w:spacing w:after="0"/>
      </w:pPr>
      <w:r>
        <w:t>ÚČASTNÍK JE plátcem DPH</w:t>
      </w:r>
    </w:p>
    <w:p w:rsidR="00466407" w:rsidRDefault="00AC10EA">
      <w:pPr>
        <w:pStyle w:val="Zkladntext1"/>
        <w:shd w:val="clear" w:color="auto" w:fill="auto"/>
        <w:spacing w:after="260"/>
      </w:pPr>
      <w:r>
        <w:t>dále jen „</w:t>
      </w:r>
      <w:r>
        <w:rPr>
          <w:b/>
          <w:bCs/>
        </w:rPr>
        <w:t>poskytovatel</w:t>
      </w:r>
      <w:r>
        <w:t>“</w:t>
      </w:r>
    </w:p>
    <w:p w:rsidR="00466407" w:rsidRDefault="00AC10EA">
      <w:pPr>
        <w:pStyle w:val="Zkladntext1"/>
        <w:shd w:val="clear" w:color="auto" w:fill="auto"/>
        <w:spacing w:after="260"/>
        <w:jc w:val="center"/>
      </w:pPr>
      <w:r>
        <w:t>uzavřeli níže uvedeného dne, měsíce a roku v souladu s ustanovením § 2586 a násl. zákona</w:t>
      </w:r>
      <w:r>
        <w:br/>
        <w:t>č. 89/</w:t>
      </w:r>
      <w:r>
        <w:t>2012 Sb., občanský zákoník, tuto</w:t>
      </w:r>
    </w:p>
    <w:p w:rsidR="00466407" w:rsidRDefault="00AC10EA">
      <w:pPr>
        <w:pStyle w:val="Zkladntext20"/>
        <w:shd w:val="clear" w:color="auto" w:fill="auto"/>
        <w:spacing w:after="560"/>
        <w:rPr>
          <w:sz w:val="26"/>
          <w:szCs w:val="26"/>
        </w:rPr>
      </w:pPr>
      <w:r>
        <w:rPr>
          <w:b/>
          <w:bCs/>
          <w:i w:val="0"/>
          <w:iCs w:val="0"/>
          <w:color w:val="000000"/>
          <w:sz w:val="26"/>
          <w:szCs w:val="26"/>
        </w:rPr>
        <w:t>SMLOUVU O PROVEDENÍ VZDĚLÁVACÍHO KURZU</w:t>
      </w:r>
    </w:p>
    <w:p w:rsidR="00466407" w:rsidRDefault="00AC10EA">
      <w:pPr>
        <w:pStyle w:val="Zkladntext1"/>
        <w:shd w:val="clear" w:color="auto" w:fill="auto"/>
        <w:spacing w:after="120"/>
        <w:jc w:val="center"/>
      </w:pPr>
      <w:r>
        <w:rPr>
          <w:b/>
          <w:bCs/>
        </w:rPr>
        <w:t>Preambule</w:t>
      </w:r>
    </w:p>
    <w:p w:rsidR="00466407" w:rsidRDefault="00AC10EA" w:rsidP="008C0070">
      <w:pPr>
        <w:pStyle w:val="Zkladntext1"/>
        <w:numPr>
          <w:ilvl w:val="0"/>
          <w:numId w:val="1"/>
        </w:numPr>
        <w:shd w:val="clear" w:color="auto" w:fill="auto"/>
        <w:spacing w:after="120"/>
        <w:ind w:left="567" w:hanging="567"/>
        <w:jc w:val="both"/>
      </w:pPr>
      <w:r>
        <w:t>Předmětem smlouvy jsou služby spočívající v realizaci vzdělávacího kurzu v rámci projektu</w:t>
      </w:r>
      <w:r w:rsidR="00A46745">
        <w:t xml:space="preserve"> </w:t>
      </w:r>
      <w:r w:rsidR="008C0070">
        <w:t>s </w:t>
      </w:r>
      <w:r>
        <w:t xml:space="preserve">názvem </w:t>
      </w:r>
      <w:r w:rsidRPr="00A46745">
        <w:rPr>
          <w:b/>
          <w:bCs/>
        </w:rPr>
        <w:t xml:space="preserve">Odborné vzdělávání pracovníků NPÚ jako nástroj pro zvýšení efektivnosti a </w:t>
      </w:r>
      <w:r w:rsidR="008C0070">
        <w:rPr>
          <w:b/>
          <w:bCs/>
        </w:rPr>
        <w:t>péče o </w:t>
      </w:r>
      <w:r w:rsidRPr="00A46745">
        <w:rPr>
          <w:b/>
          <w:bCs/>
        </w:rPr>
        <w:t>kulturní dědictví ČR</w:t>
      </w:r>
      <w:r>
        <w:t>, registrační číslo: CZ.03.4.74/0.0/0.0/15_025/0009399, v rámci Operačního programu Zaměstnanost (dále jen „OPZ“), spolu</w:t>
      </w:r>
      <w:r w:rsidR="008C0070">
        <w:t>financovaného z prostředků EU a </w:t>
      </w:r>
      <w:r>
        <w:t>státního rozpočtu České republiky.</w:t>
      </w:r>
    </w:p>
    <w:p w:rsidR="00466407" w:rsidRDefault="00AC10EA">
      <w:pPr>
        <w:pStyle w:val="Zkladntext1"/>
        <w:numPr>
          <w:ilvl w:val="0"/>
          <w:numId w:val="1"/>
        </w:numPr>
        <w:shd w:val="clear" w:color="auto" w:fill="auto"/>
        <w:tabs>
          <w:tab w:val="left" w:pos="551"/>
        </w:tabs>
        <w:spacing w:after="120"/>
        <w:ind w:left="580" w:hanging="580"/>
        <w:jc w:val="both"/>
      </w:pPr>
      <w:r>
        <w:t>Tato smlouva je uzavřena na základě výsled</w:t>
      </w:r>
      <w:r>
        <w:t xml:space="preserve">ku zadávacího řízení objednatele zadávaného prostřednictvím Národního elektronického nástroje - pod </w:t>
      </w:r>
      <w:r w:rsidR="008C0070">
        <w:t>číslem: N006/22/V00016207 a </w:t>
      </w:r>
      <w:r w:rsidR="008C0070" w:rsidRPr="008C0070">
        <w:t>pod</w:t>
      </w:r>
      <w:r w:rsidR="008C0070">
        <w:t> </w:t>
      </w:r>
      <w:r w:rsidRPr="008C0070">
        <w:t>názvem</w:t>
      </w:r>
      <w:r>
        <w:t xml:space="preserve"> </w:t>
      </w:r>
      <w:r>
        <w:rPr>
          <w:b/>
          <w:bCs/>
        </w:rPr>
        <w:t>„</w:t>
      </w:r>
      <w:bookmarkStart w:id="1" w:name="_GoBack"/>
      <w:r>
        <w:rPr>
          <w:b/>
          <w:bCs/>
        </w:rPr>
        <w:t>Cyklus vzdělávacích kurzů pro zaměstnance NPÚ: Vzdělávací kurz Správa sbírkových fondů a depositářů</w:t>
      </w:r>
      <w:bookmarkEnd w:id="1"/>
      <w:r>
        <w:rPr>
          <w:b/>
          <w:bCs/>
        </w:rPr>
        <w:t>“ (dále jen „veře</w:t>
      </w:r>
      <w:r>
        <w:rPr>
          <w:b/>
          <w:bCs/>
        </w:rPr>
        <w:t xml:space="preserve">jná zakázka“), </w:t>
      </w:r>
      <w:r>
        <w:t>jenž</w:t>
      </w:r>
      <w:r w:rsidR="008C0070">
        <w:t xml:space="preserve"> je součástí cyklu vzdělávacích </w:t>
      </w:r>
      <w:r>
        <w:t>kurzů pro zaměstnance NPÚ, pořádaného v rámci výše uvedeného projektu</w:t>
      </w:r>
      <w:r>
        <w:rPr>
          <w:b/>
          <w:bCs/>
        </w:rPr>
        <w:t>.</w:t>
      </w:r>
    </w:p>
    <w:p w:rsidR="00466407" w:rsidRDefault="00AC10EA">
      <w:pPr>
        <w:pStyle w:val="Zkladntext1"/>
        <w:numPr>
          <w:ilvl w:val="0"/>
          <w:numId w:val="1"/>
        </w:numPr>
        <w:shd w:val="clear" w:color="auto" w:fill="auto"/>
        <w:tabs>
          <w:tab w:val="left" w:pos="551"/>
        </w:tabs>
        <w:spacing w:after="120"/>
        <w:ind w:left="580" w:hanging="580"/>
        <w:jc w:val="both"/>
      </w:pPr>
      <w:r>
        <w:t>Účelem této smlouvy je zajištění řádné realizace projektu dle odst</w:t>
      </w:r>
      <w:r w:rsidR="008C0070">
        <w:t>avce 1 a edukace cílové skupiny </w:t>
      </w:r>
      <w:r>
        <w:t>v předmětné oblasti.</w:t>
      </w:r>
    </w:p>
    <w:p w:rsidR="00466407" w:rsidRDefault="00AC10EA">
      <w:pPr>
        <w:pStyle w:val="Zkladntext1"/>
        <w:numPr>
          <w:ilvl w:val="0"/>
          <w:numId w:val="1"/>
        </w:numPr>
        <w:shd w:val="clear" w:color="auto" w:fill="auto"/>
        <w:tabs>
          <w:tab w:val="left" w:pos="551"/>
        </w:tabs>
        <w:spacing w:after="260"/>
        <w:ind w:left="580" w:hanging="580"/>
        <w:jc w:val="both"/>
      </w:pPr>
      <w:r>
        <w:t>Poskytovatel pr</w:t>
      </w:r>
      <w:r>
        <w:t xml:space="preserve">ohlašuje, že je způsobilý provádět činnosti, které jsou předmětem této </w:t>
      </w:r>
      <w:r>
        <w:t>smlouvy.</w:t>
      </w:r>
    </w:p>
    <w:p w:rsidR="00466407" w:rsidRDefault="00AC10EA">
      <w:pPr>
        <w:pStyle w:val="Zkladntext1"/>
        <w:shd w:val="clear" w:color="auto" w:fill="auto"/>
        <w:spacing w:after="120"/>
        <w:jc w:val="center"/>
      </w:pPr>
      <w:r>
        <w:rPr>
          <w:b/>
          <w:bCs/>
        </w:rPr>
        <w:t>I.</w:t>
      </w:r>
    </w:p>
    <w:p w:rsidR="00466407" w:rsidRDefault="00AC10EA">
      <w:pPr>
        <w:pStyle w:val="Zkladntext1"/>
        <w:shd w:val="clear" w:color="auto" w:fill="auto"/>
        <w:spacing w:after="120"/>
        <w:jc w:val="center"/>
      </w:pPr>
      <w:r>
        <w:rPr>
          <w:b/>
          <w:bCs/>
        </w:rPr>
        <w:t>Předmět smlouvy</w:t>
      </w:r>
    </w:p>
    <w:p w:rsidR="00466407" w:rsidRDefault="00AC10EA">
      <w:pPr>
        <w:pStyle w:val="Zkladntext1"/>
        <w:numPr>
          <w:ilvl w:val="0"/>
          <w:numId w:val="2"/>
        </w:numPr>
        <w:shd w:val="clear" w:color="auto" w:fill="auto"/>
        <w:tabs>
          <w:tab w:val="left" w:pos="562"/>
        </w:tabs>
        <w:spacing w:after="120"/>
        <w:ind w:left="580" w:hanging="580"/>
        <w:jc w:val="both"/>
      </w:pPr>
      <w:r>
        <w:t xml:space="preserve">Předmětem této smlouvy je závazek poskytovatele provést pro objednatele </w:t>
      </w:r>
      <w:r>
        <w:rPr>
          <w:b/>
          <w:bCs/>
          <w:u w:val="single"/>
        </w:rPr>
        <w:t>vzdělávací kurz Správa sbírkových fondů a depositářů</w:t>
      </w:r>
      <w:r>
        <w:rPr>
          <w:u w:val="single"/>
        </w:rPr>
        <w:t>,</w:t>
      </w:r>
      <w:r>
        <w:t xml:space="preserve"> a to v rozsahu, množství a termínech blíže specifikovaných touto smlouvou a její přílohou nazvanou Specifikace Kurzu (dále jen „</w:t>
      </w:r>
      <w:r>
        <w:rPr>
          <w:b/>
          <w:bCs/>
        </w:rPr>
        <w:t>Kurz</w:t>
      </w:r>
      <w:r>
        <w:t>“).</w:t>
      </w:r>
    </w:p>
    <w:p w:rsidR="00466407" w:rsidRDefault="00AC10EA">
      <w:pPr>
        <w:pStyle w:val="Zkladntext1"/>
        <w:numPr>
          <w:ilvl w:val="0"/>
          <w:numId w:val="2"/>
        </w:numPr>
        <w:shd w:val="clear" w:color="auto" w:fill="auto"/>
        <w:tabs>
          <w:tab w:val="left" w:pos="562"/>
        </w:tabs>
        <w:spacing w:after="380"/>
        <w:ind w:left="580" w:hanging="580"/>
        <w:jc w:val="both"/>
      </w:pPr>
      <w:r>
        <w:lastRenderedPageBreak/>
        <w:t xml:space="preserve">Objednatel se zavazuje připravit pro realizaci Kurzu podmínky popsané v této smlouvě a zaplatit poskytovateli za </w:t>
      </w:r>
      <w:r>
        <w:t>provedení plnění podle této smlouvy cenu podle čl. III. této smlouvy.</w:t>
      </w:r>
    </w:p>
    <w:p w:rsidR="00466407" w:rsidRDefault="00AC10EA">
      <w:pPr>
        <w:pStyle w:val="Zkladntext1"/>
        <w:shd w:val="clear" w:color="auto" w:fill="auto"/>
        <w:spacing w:after="0"/>
        <w:jc w:val="center"/>
      </w:pPr>
      <w:r>
        <w:rPr>
          <w:b/>
          <w:bCs/>
        </w:rPr>
        <w:t>II.</w:t>
      </w:r>
    </w:p>
    <w:p w:rsidR="00466407" w:rsidRDefault="00AC10EA">
      <w:pPr>
        <w:pStyle w:val="Zkladntext1"/>
        <w:shd w:val="clear" w:color="auto" w:fill="auto"/>
        <w:spacing w:after="120"/>
        <w:jc w:val="center"/>
      </w:pPr>
      <w:r>
        <w:rPr>
          <w:b/>
          <w:bCs/>
        </w:rPr>
        <w:t>Podmínky Kurzu, místo a doba plnění</w:t>
      </w:r>
    </w:p>
    <w:p w:rsidR="00466407" w:rsidRDefault="00AC10EA">
      <w:pPr>
        <w:pStyle w:val="Zkladntext1"/>
        <w:numPr>
          <w:ilvl w:val="0"/>
          <w:numId w:val="3"/>
        </w:numPr>
        <w:shd w:val="clear" w:color="auto" w:fill="auto"/>
        <w:tabs>
          <w:tab w:val="left" w:pos="562"/>
        </w:tabs>
        <w:spacing w:after="120"/>
        <w:ind w:left="580" w:hanging="580"/>
        <w:jc w:val="both"/>
      </w:pPr>
      <w:r>
        <w:t>V rámci tohoto Kurzu se účastníci seznámí se základními principy péče o sbírkové fondy a depozitáře. Kurz se věnuje představení základních metod t</w:t>
      </w:r>
      <w:r>
        <w:t>řídění a ochrany fondů a depozitářů. Důraz je kladen především na systémy evidence sbírek, databáze údajů o sbírkových předmětech, principy preventivní konzervace a eliminaci negativních vlivů degradace. Dále je pozornost věnována základům restaurování a o</w:t>
      </w:r>
      <w:r>
        <w:t>chranným systémům a plánům ochrany. Důraz bude kladen především na korektní osvojování základních postupů prevence u jednotlivých typů sbírkových předmětů. Posluchači si rozšíří a upevní schopnosti nezbytné pro kvalitní péči o sbírkové předměty pro uchován</w:t>
      </w:r>
      <w:r>
        <w:t>í v co největší autenticitě.</w:t>
      </w:r>
    </w:p>
    <w:p w:rsidR="00466407" w:rsidRDefault="00AC10EA">
      <w:pPr>
        <w:pStyle w:val="Zkladntext1"/>
        <w:numPr>
          <w:ilvl w:val="0"/>
          <w:numId w:val="3"/>
        </w:numPr>
        <w:shd w:val="clear" w:color="auto" w:fill="auto"/>
        <w:tabs>
          <w:tab w:val="left" w:pos="562"/>
        </w:tabs>
        <w:spacing w:after="120"/>
        <w:jc w:val="both"/>
      </w:pPr>
      <w:r>
        <w:rPr>
          <w:b/>
          <w:bCs/>
        </w:rPr>
        <w:t xml:space="preserve">Rozsah (harmonogram) Kurzu a cílová skupina </w:t>
      </w:r>
      <w:r>
        <w:t>(dále jen „posluchač“ či společně „posluchači“):</w:t>
      </w:r>
    </w:p>
    <w:p w:rsidR="00466407" w:rsidRDefault="00AC10EA">
      <w:pPr>
        <w:pStyle w:val="Zkladntext1"/>
        <w:numPr>
          <w:ilvl w:val="0"/>
          <w:numId w:val="4"/>
        </w:numPr>
        <w:shd w:val="clear" w:color="auto" w:fill="auto"/>
        <w:tabs>
          <w:tab w:val="left" w:pos="908"/>
        </w:tabs>
        <w:spacing w:after="120"/>
        <w:ind w:left="580"/>
        <w:jc w:val="both"/>
      </w:pPr>
      <w:r>
        <w:t>Kurz proběhne v rámci 3 vyučovacích bloků (tj. 3 opakování). Každý vyučovací blok bude obsahovat 88 vyučovacích hodin (vyučovací hodin</w:t>
      </w:r>
      <w:r>
        <w:t>a - 45 min.) a bude rozdělen do 11 seminárních dnů (v rámci jednoho dne max. 8 vyučovacích hodin). Objednatel upozorňuje, že v rámci jednoho pracovního týdne lze realizovat pouze 2 seminární dny jednoho vyučovacího bloku Kurzu.</w:t>
      </w:r>
    </w:p>
    <w:p w:rsidR="00466407" w:rsidRDefault="00AC10EA">
      <w:pPr>
        <w:pStyle w:val="Zkladntext1"/>
        <w:numPr>
          <w:ilvl w:val="0"/>
          <w:numId w:val="4"/>
        </w:numPr>
        <w:shd w:val="clear" w:color="auto" w:fill="auto"/>
        <w:tabs>
          <w:tab w:val="left" w:pos="908"/>
        </w:tabs>
        <w:spacing w:after="120"/>
        <w:ind w:left="580"/>
        <w:jc w:val="both"/>
      </w:pPr>
      <w:r>
        <w:t>Velikost jedné skupiny v rám</w:t>
      </w:r>
      <w:r>
        <w:t>ci vyučovacího bloku: max. 100 osob (dle kapacity sálu objednatele).</w:t>
      </w:r>
    </w:p>
    <w:p w:rsidR="00466407" w:rsidRDefault="00AC10EA">
      <w:pPr>
        <w:pStyle w:val="Zkladntext1"/>
        <w:numPr>
          <w:ilvl w:val="0"/>
          <w:numId w:val="4"/>
        </w:numPr>
        <w:shd w:val="clear" w:color="auto" w:fill="auto"/>
        <w:tabs>
          <w:tab w:val="left" w:pos="908"/>
        </w:tabs>
        <w:spacing w:after="260"/>
        <w:ind w:left="580"/>
        <w:jc w:val="both"/>
      </w:pPr>
      <w:r>
        <w:t>Kurz může být na základě dohody s Poskytovatelem realizován rovněž elektronickou formou (například s ohledem na předpokládaný vývoj epidemické situace) za podmínek dále stanovených. Elekt</w:t>
      </w:r>
      <w:r>
        <w:t>ronická forma distančního vzdělávání musí být v souladu s podmínkami specifikovanými v Obecné části pravidel pro žadatele a příjemce v rámci Operačního programu Zaměstnanost (aktuální verze pravidel), zejména v kapitole 18.1.3.2 Bagatelní podpora účastníka</w:t>
      </w:r>
      <w:r>
        <w:t xml:space="preserve"> projektu a způsob realizace aktivit v části </w:t>
      </w:r>
      <w:r>
        <w:rPr>
          <w:b/>
          <w:bCs/>
        </w:rPr>
        <w:t>Podmínky, za kterých lze aktivity realizované distanční formou považovat za prezenční formu podpory</w:t>
      </w:r>
      <w:r>
        <w:rPr>
          <w:sz w:val="18"/>
          <w:szCs w:val="18"/>
        </w:rPr>
        <w:t xml:space="preserve">1, </w:t>
      </w:r>
      <w:r>
        <w:t>a v kapitole 28 příručky, tak, aby realizovaná distanční forma vzdělávání byla poskytovatelem dotace uznána j</w:t>
      </w:r>
      <w:r>
        <w:t>ako forma prezenční (včetně zajištění v příručce požadované dokumentace). Místem, odkud budou realizovány distanční formy vzdělávání, budou buď školící prostory objednatele (v Kroměříži nebo na Sychrově) nebo vhodné prostory poskytovatele; za vhodné prosto</w:t>
      </w:r>
      <w:r>
        <w:t>ry se považují prostory s dodatečným technickým zařízením a stabilním připojením k internetu, aby</w:t>
      </w:r>
    </w:p>
    <w:p w:rsidR="00466407" w:rsidRDefault="00AC10EA">
      <w:pPr>
        <w:pStyle w:val="Zkladntext1"/>
        <w:shd w:val="clear" w:color="auto" w:fill="auto"/>
        <w:jc w:val="both"/>
      </w:pPr>
      <w:r>
        <w:rPr>
          <w:rFonts w:ascii="Times New Roman" w:eastAsia="Times New Roman" w:hAnsi="Times New Roman" w:cs="Times New Roman"/>
          <w:sz w:val="13"/>
          <w:szCs w:val="13"/>
          <w:vertAlign w:val="superscript"/>
        </w:rPr>
        <w:t>1</w:t>
      </w:r>
      <w:r>
        <w:rPr>
          <w:rFonts w:ascii="Times New Roman" w:eastAsia="Times New Roman" w:hAnsi="Times New Roman" w:cs="Times New Roman"/>
          <w:sz w:val="13"/>
          <w:szCs w:val="13"/>
        </w:rPr>
        <w:t xml:space="preserve"> </w:t>
      </w:r>
      <w:r>
        <w:rPr>
          <w:sz w:val="20"/>
          <w:szCs w:val="20"/>
        </w:rPr>
        <w:t xml:space="preserve">Zejména: „Realizací aktivit typu vzdělávání (do vzdělávání spadají také aktivity, jako jsou mj. semináře, konference, workshopy, motivační a aktivizační skupinové programy, přenosy dobré praxe), setkávání skupin, konzultace anebo poradenství elektronickou </w:t>
      </w:r>
      <w:r>
        <w:rPr>
          <w:sz w:val="20"/>
          <w:szCs w:val="20"/>
        </w:rPr>
        <w:t xml:space="preserve">formou se rozumí distanční realizace aktivity prostřednictvím počítačů a počítačových sítí (např. </w:t>
      </w:r>
      <w:proofErr w:type="spellStart"/>
      <w:r>
        <w:rPr>
          <w:sz w:val="20"/>
          <w:szCs w:val="20"/>
        </w:rPr>
        <w:t>webináře</w:t>
      </w:r>
      <w:proofErr w:type="spellEnd"/>
      <w:r>
        <w:rPr>
          <w:sz w:val="20"/>
          <w:szCs w:val="20"/>
        </w:rPr>
        <w:t xml:space="preserve">, konzultace, poradenství) s využitím systému videokonferenčního přenosu, který umožní okamžitou vizuální a akustickou interakci lektora (tj. probíhá </w:t>
      </w:r>
      <w:r>
        <w:rPr>
          <w:sz w:val="20"/>
          <w:szCs w:val="20"/>
        </w:rPr>
        <w:t>v reálném čase), mentora, konzultanta, poradce apod. a účastníka aktivity a jejich spolupráci. Určující je, že obsah aktivity je šířen na dálku a lektor, mentor, konzultant, poradce, pracovník příjemce apod. a účastníci se v době vzdělávání nesetkali na st</w:t>
      </w:r>
      <w:r>
        <w:rPr>
          <w:sz w:val="20"/>
          <w:szCs w:val="20"/>
        </w:rPr>
        <w:t xml:space="preserve">ejném místě. Aktivita realizovaná elektronickou formou musí probíhat v prostředí softwarového nástroje, který umožní vytvoření audiozáznamu o průběhu aktivity a vytvoření seznamu podpořených osob, které se aktivity zúčastnily.“ </w:t>
      </w:r>
      <w:r>
        <w:t>mohlo dojít k plynulému a ne</w:t>
      </w:r>
      <w:r>
        <w:t>přerušenému on-line vysílání, přičemž platformu pro takové vysílání zajistí objednatel.</w:t>
      </w:r>
    </w:p>
    <w:p w:rsidR="00466407" w:rsidRDefault="00AC10EA">
      <w:pPr>
        <w:pStyle w:val="Zkladntext1"/>
        <w:numPr>
          <w:ilvl w:val="0"/>
          <w:numId w:val="3"/>
        </w:numPr>
        <w:shd w:val="clear" w:color="auto" w:fill="auto"/>
        <w:tabs>
          <w:tab w:val="left" w:pos="554"/>
        </w:tabs>
        <w:ind w:left="580" w:hanging="580"/>
        <w:jc w:val="both"/>
      </w:pPr>
      <w:r>
        <w:rPr>
          <w:b/>
          <w:bCs/>
        </w:rPr>
        <w:t>Objednatel si vyhrazuje právo na nevyčerpání celého rozsahu plnění; o této skutečnosti musí být poskytovatel v dostatečném předstihu informován</w:t>
      </w:r>
      <w:r>
        <w:t>.</w:t>
      </w:r>
    </w:p>
    <w:p w:rsidR="00466407" w:rsidRDefault="00AC10EA">
      <w:pPr>
        <w:pStyle w:val="Zkladntext1"/>
        <w:numPr>
          <w:ilvl w:val="0"/>
          <w:numId w:val="3"/>
        </w:numPr>
        <w:shd w:val="clear" w:color="auto" w:fill="auto"/>
        <w:tabs>
          <w:tab w:val="left" w:pos="554"/>
        </w:tabs>
        <w:spacing w:after="0"/>
        <w:jc w:val="both"/>
      </w:pPr>
      <w:r>
        <w:rPr>
          <w:b/>
          <w:bCs/>
        </w:rPr>
        <w:t>Místem plnění Kurzu jso</w:t>
      </w:r>
      <w:r>
        <w:rPr>
          <w:b/>
          <w:bCs/>
        </w:rPr>
        <w:t>u</w:t>
      </w:r>
      <w:r>
        <w:t xml:space="preserve">: školící centra Národního památkového ústavu v Kroměříži nebo </w:t>
      </w:r>
      <w:proofErr w:type="gramStart"/>
      <w:r>
        <w:t>na</w:t>
      </w:r>
      <w:proofErr w:type="gramEnd"/>
    </w:p>
    <w:p w:rsidR="00466407" w:rsidRDefault="00AC10EA">
      <w:pPr>
        <w:pStyle w:val="Zkladntext1"/>
        <w:shd w:val="clear" w:color="auto" w:fill="auto"/>
        <w:ind w:firstLine="580"/>
      </w:pPr>
      <w:r>
        <w:t>Sychrově, nebude-li mezi objednatelem a poskytovatelem dohodnuto jinak.</w:t>
      </w:r>
    </w:p>
    <w:p w:rsidR="00466407" w:rsidRDefault="00AC10EA">
      <w:pPr>
        <w:pStyle w:val="Zkladntext1"/>
        <w:numPr>
          <w:ilvl w:val="0"/>
          <w:numId w:val="3"/>
        </w:numPr>
        <w:shd w:val="clear" w:color="auto" w:fill="auto"/>
        <w:tabs>
          <w:tab w:val="left" w:pos="554"/>
        </w:tabs>
        <w:ind w:left="580" w:hanging="580"/>
        <w:jc w:val="both"/>
      </w:pPr>
      <w:r>
        <w:t>Poskytovatel je povinen bez zbytečného odkladu po nabytí účinnosti smlouvy projednat detailní obsah Kurzu s kontaktní</w:t>
      </w:r>
      <w:r>
        <w:t xml:space="preserve"> osobou objednatele. Objednatel v rámci tohoto projednání upřesní </w:t>
      </w:r>
      <w:r>
        <w:lastRenderedPageBreak/>
        <w:t>konkrétní vymezení témat z hlediska podrobnosti témat včetně úrovně hloubky a šířky informací, které budou posluchačům Kurzů poskytovány k prohloubení jejich znalostí. Stejně tak po vzájemné</w:t>
      </w:r>
      <w:r>
        <w:t xml:space="preserve"> domluvě vymezí rozsah přesahu do příbuzných témat a míru propojení s praxí.</w:t>
      </w:r>
    </w:p>
    <w:p w:rsidR="00466407" w:rsidRDefault="00AC10EA">
      <w:pPr>
        <w:pStyle w:val="Zkladntext1"/>
        <w:numPr>
          <w:ilvl w:val="0"/>
          <w:numId w:val="3"/>
        </w:numPr>
        <w:shd w:val="clear" w:color="auto" w:fill="auto"/>
        <w:tabs>
          <w:tab w:val="left" w:pos="554"/>
        </w:tabs>
        <w:ind w:left="580" w:hanging="580"/>
        <w:jc w:val="both"/>
      </w:pPr>
      <w:r>
        <w:t xml:space="preserve">Poskytovatel je na základě projednání obsahu Kurzu povinen připravit </w:t>
      </w:r>
      <w:r>
        <w:rPr>
          <w:b/>
          <w:bCs/>
        </w:rPr>
        <w:t>výukový materiál (manuál)</w:t>
      </w:r>
      <w:r>
        <w:t>, který předloží ke schválení kontaktní osobě objednatele, a to nejpozději do 2 měsíc</w:t>
      </w:r>
      <w:r>
        <w:t>ů ode dne nabytí účinnosti této smlouvy, přičemž všechny připomínky je povinen bez zbytečného odkladu do materiálu zapracovat.</w:t>
      </w:r>
    </w:p>
    <w:p w:rsidR="008C0070" w:rsidRDefault="008C0070" w:rsidP="008C0070">
      <w:pPr>
        <w:pStyle w:val="Zkladntext1"/>
        <w:shd w:val="clear" w:color="auto" w:fill="auto"/>
        <w:ind w:left="580"/>
        <w:jc w:val="both"/>
      </w:pPr>
      <w:r>
        <w:t>Výukový materiál (manuál) bude obsahovat informace vycházející z této konzultace, a to zejména:</w:t>
      </w:r>
    </w:p>
    <w:p w:rsidR="008C0070" w:rsidRDefault="008C0070" w:rsidP="008C0070">
      <w:pPr>
        <w:pStyle w:val="Zkladntext1"/>
        <w:numPr>
          <w:ilvl w:val="0"/>
          <w:numId w:val="5"/>
        </w:numPr>
        <w:shd w:val="clear" w:color="auto" w:fill="auto"/>
        <w:tabs>
          <w:tab w:val="left" w:pos="1426"/>
        </w:tabs>
        <w:ind w:left="1440" w:hanging="360"/>
        <w:jc w:val="both"/>
      </w:pPr>
      <w:r>
        <w:rPr>
          <w:b/>
          <w:bCs/>
        </w:rPr>
        <w:t>anotaci ke Kurzu</w:t>
      </w:r>
      <w:r>
        <w:t>, která bude sloužit jako informativní podklad pro posluchače a bude obsahovat základní informace o Kurzu (shrnutí základních parametrů Kurzu), zejména tedy bude obsahovat informace pro potencionální posluchače o podrobnosti témat, popisu úrovně cílové skupiny, pro něž je určen, a stanovení úrovně znalostí, které cílová skupina účastí v Kurzu získá).</w:t>
      </w:r>
    </w:p>
    <w:p w:rsidR="008C0070" w:rsidRDefault="008C0070" w:rsidP="008C0070">
      <w:pPr>
        <w:pStyle w:val="Zkladntext1"/>
        <w:numPr>
          <w:ilvl w:val="0"/>
          <w:numId w:val="5"/>
        </w:numPr>
        <w:shd w:val="clear" w:color="auto" w:fill="auto"/>
        <w:tabs>
          <w:tab w:val="left" w:pos="1426"/>
        </w:tabs>
        <w:ind w:left="1080"/>
      </w:pPr>
      <w:r>
        <w:t>anotaci jednotlivých okruhů (tj. podrobný popis okruhu, max. 1000 znaků) a</w:t>
      </w:r>
    </w:p>
    <w:p w:rsidR="008C0070" w:rsidRDefault="008C0070" w:rsidP="008C0070">
      <w:pPr>
        <w:pStyle w:val="Zkladntext1"/>
        <w:numPr>
          <w:ilvl w:val="0"/>
          <w:numId w:val="5"/>
        </w:numPr>
        <w:shd w:val="clear" w:color="auto" w:fill="auto"/>
        <w:tabs>
          <w:tab w:val="left" w:pos="1426"/>
        </w:tabs>
        <w:ind w:left="1080"/>
      </w:pPr>
      <w:r>
        <w:t>anotaci jednotlivých přednášek, max. 1000 znaků.</w:t>
      </w:r>
    </w:p>
    <w:p w:rsidR="008C0070" w:rsidRDefault="008C0070" w:rsidP="008C0070">
      <w:pPr>
        <w:pStyle w:val="Zkladntext1"/>
        <w:numPr>
          <w:ilvl w:val="0"/>
          <w:numId w:val="5"/>
        </w:numPr>
        <w:shd w:val="clear" w:color="auto" w:fill="auto"/>
        <w:tabs>
          <w:tab w:val="left" w:pos="1426"/>
        </w:tabs>
        <w:ind w:left="1440" w:hanging="360"/>
        <w:jc w:val="both"/>
      </w:pPr>
      <w:r>
        <w:t>seznam doporučené odborné studijní literatury - základní přehled literatury a internetových zdrojů.</w:t>
      </w:r>
    </w:p>
    <w:p w:rsidR="00466407" w:rsidRDefault="00AC10EA" w:rsidP="008C0070">
      <w:pPr>
        <w:pStyle w:val="Zkladntext1"/>
        <w:numPr>
          <w:ilvl w:val="0"/>
          <w:numId w:val="3"/>
        </w:numPr>
        <w:shd w:val="clear" w:color="auto" w:fill="auto"/>
        <w:tabs>
          <w:tab w:val="left" w:pos="554"/>
        </w:tabs>
        <w:ind w:left="580" w:hanging="580"/>
        <w:jc w:val="both"/>
      </w:pPr>
      <w:r>
        <w:t xml:space="preserve">Poskytovatel je povinen </w:t>
      </w:r>
      <w:r w:rsidRPr="008C0070">
        <w:rPr>
          <w:b/>
          <w:bCs/>
        </w:rPr>
        <w:t xml:space="preserve">zahájit </w:t>
      </w:r>
      <w:r>
        <w:t xml:space="preserve">první vyučovací blok Kurzu </w:t>
      </w:r>
      <w:r w:rsidRPr="008C0070">
        <w:rPr>
          <w:b/>
          <w:bCs/>
        </w:rPr>
        <w:t>nejpozději do 2 měsíců ode dne nabytí účinnosti této smlouvy</w:t>
      </w:r>
      <w:r>
        <w:t xml:space="preserve">. Přesné termíny výukových (seminárních) dnů vyučovacích bloků Kurzu budou uvedeny </w:t>
      </w:r>
      <w:r w:rsidRPr="008C0070">
        <w:rPr>
          <w:b/>
          <w:bCs/>
        </w:rPr>
        <w:t xml:space="preserve">v </w:t>
      </w:r>
      <w:r w:rsidRPr="008C0070">
        <w:rPr>
          <w:b/>
          <w:bCs/>
        </w:rPr>
        <w:t>Harmonogramu Kurzu</w:t>
      </w:r>
      <w:r>
        <w:t>, přičemž platí, že poslední seminární den vyučovacího bloku Kurzu musí proběhnout nejpozději do 31. 5. 2023. Na Harmonogramu Kurzu se objednatel s poskytovatelem písemně domluví prostřednictvím kontaktních osob a kontaktních emailů, a to</w:t>
      </w:r>
      <w:r>
        <w:t xml:space="preserve"> tak, že poskytovatel je povinen předložit návrh Harmonogramu Kurzu nejpozději do 3 týdnů ode dne nabytí účinnosti této smlouvy a objednatel je povinen se k návrhu Harmonogramu Kurzu vyjádřit do 1 pracovního týdne od jeho předložení. V případě, že objednat</w:t>
      </w:r>
      <w:r>
        <w:t>el navrhne úpravu Harmonogramu Kurzu, je poskytovatel povinen tyto návrhy objednatele po vzájemné domluvě do Harmonogramu Kurzu zapracovat. Finální podoba Harmonogramu Kurzu musí být dojednána nejpozději do 1,5 měsíce ode dne nabytí účinnosti této smlouvy;</w:t>
      </w:r>
      <w:r>
        <w:t xml:space="preserve"> pokud se smluvní strany v této lhůtě nedohodnou, určí Harmonogram Kurzu jednostranně objednatel, přičemž v takovém případě přihlédne k návrhu poskytovatele. Termíny uvedené v Harmonogramu Kurzu jsou pro poskytovatele závazné. V případě, že na straně posky</w:t>
      </w:r>
      <w:r>
        <w:t>tovatele vznikne překážka, pro niž není schopen realizovat některý z termínů výukových dnů Kurzu, je povinen o tomto objednatele informovat nejpozději ve lhůtě 4 pracovních dnů před příslušným termínem výukového dne dle Harmonogramu Kurzu, který není schop</w:t>
      </w:r>
      <w:r>
        <w:t>en realizovat. Poskytovatel je vždy povinen navrhnout objednateli nejbližší možný náhradní termín (nedohodnou-li se strany jinak, nejpozději do 1 měsíce od termínu původně stanoveného) a tuto část po dohodě s objednatelem realizovat.</w:t>
      </w:r>
    </w:p>
    <w:p w:rsidR="00466407" w:rsidRDefault="00AC10EA">
      <w:pPr>
        <w:pStyle w:val="Zkladntext1"/>
        <w:numPr>
          <w:ilvl w:val="0"/>
          <w:numId w:val="6"/>
        </w:numPr>
        <w:shd w:val="clear" w:color="auto" w:fill="auto"/>
        <w:tabs>
          <w:tab w:val="left" w:pos="567"/>
        </w:tabs>
        <w:ind w:left="580" w:hanging="580"/>
        <w:jc w:val="both"/>
      </w:pPr>
      <w:r>
        <w:t>Poskytovatel je povine</w:t>
      </w:r>
      <w:r>
        <w:t xml:space="preserve">n na základě podkladů objednatele obsahující seznam úspěšných účastníků smlouvy a jejich prezentace v rámci kurzu nejpozději do 6 týdnů ode dne uspořádání posledního výukového dne příslušného vyučovacího bloku Kurzu vydat úspěšným posluchačům </w:t>
      </w:r>
      <w:r>
        <w:rPr>
          <w:b/>
          <w:bCs/>
        </w:rPr>
        <w:t xml:space="preserve">certifikát </w:t>
      </w:r>
      <w:r>
        <w:t>(předpokládaný vzor certifikátu je přílohou smlouvy). Pro úspěšné absolvování Kurzu bude vyžadována:</w:t>
      </w:r>
    </w:p>
    <w:p w:rsidR="00466407" w:rsidRDefault="00AC10EA">
      <w:pPr>
        <w:pStyle w:val="Zkladntext1"/>
        <w:shd w:val="clear" w:color="auto" w:fill="auto"/>
        <w:ind w:left="1100"/>
      </w:pPr>
      <w:r>
        <w:t xml:space="preserve">- </w:t>
      </w:r>
      <w:r>
        <w:rPr>
          <w:b/>
          <w:bCs/>
        </w:rPr>
        <w:t xml:space="preserve">85% docházková přítomnost </w:t>
      </w:r>
      <w:r>
        <w:t>ve výuce vyučovacího bloku Kurzu.</w:t>
      </w:r>
    </w:p>
    <w:p w:rsidR="00466407" w:rsidRDefault="00AC10EA">
      <w:pPr>
        <w:pStyle w:val="Zkladntext1"/>
        <w:numPr>
          <w:ilvl w:val="0"/>
          <w:numId w:val="6"/>
        </w:numPr>
        <w:shd w:val="clear" w:color="auto" w:fill="auto"/>
        <w:tabs>
          <w:tab w:val="left" w:pos="567"/>
        </w:tabs>
        <w:ind w:left="580" w:hanging="580"/>
        <w:jc w:val="both"/>
      </w:pPr>
      <w:r>
        <w:t xml:space="preserve">Objednatel připraví na závěr každého vyučovacího bloku Kurzu </w:t>
      </w:r>
      <w:r>
        <w:rPr>
          <w:b/>
          <w:bCs/>
        </w:rPr>
        <w:t xml:space="preserve">dotazník </w:t>
      </w:r>
      <w:r>
        <w:t>pro posluchače za účele</w:t>
      </w:r>
      <w:r>
        <w:t>m vyhodnocení kvality, který předloží všem posluchačům k vyplnění (dotazníky budou obsahovat identifikační kód, aby nemohlo dojít k jejich záměně); dotazník bude obsahovat otázky týkající se kvality úrovně lektora, kvality obsahové náplně Kurzu, kvality or</w:t>
      </w:r>
      <w:r>
        <w:t xml:space="preserve">ganizačního zajištění, aj. s možnostmi hodnocení známkami 1 až 5. Objednatel rovněž zajistí výběr dotazníků od posluchačů Kurzu a předá jejich kopii, případně </w:t>
      </w:r>
      <w:proofErr w:type="spellStart"/>
      <w:r>
        <w:t>sken</w:t>
      </w:r>
      <w:proofErr w:type="spellEnd"/>
      <w:r>
        <w:t xml:space="preserve"> poskytovateli, nejpozději do 1 pracovního </w:t>
      </w:r>
      <w:r>
        <w:lastRenderedPageBreak/>
        <w:t>týdne od posledního výukového (seminárního) dne vy</w:t>
      </w:r>
      <w:r>
        <w:t>učovacího bloku Kurzu.</w:t>
      </w:r>
    </w:p>
    <w:p w:rsidR="00466407" w:rsidRDefault="00AC10EA">
      <w:pPr>
        <w:pStyle w:val="Zkladntext1"/>
        <w:numPr>
          <w:ilvl w:val="0"/>
          <w:numId w:val="6"/>
        </w:numPr>
        <w:shd w:val="clear" w:color="auto" w:fill="auto"/>
        <w:tabs>
          <w:tab w:val="left" w:pos="567"/>
        </w:tabs>
        <w:ind w:left="580" w:hanging="580"/>
        <w:jc w:val="both"/>
      </w:pPr>
      <w:r>
        <w:t xml:space="preserve">Na základě dotazníků předaných poskytovateli, provede poskytovatel </w:t>
      </w:r>
      <w:r>
        <w:rPr>
          <w:b/>
          <w:bCs/>
        </w:rPr>
        <w:t xml:space="preserve">vyhodnocení příslušného </w:t>
      </w:r>
      <w:r>
        <w:t xml:space="preserve">vyučovacího bloku </w:t>
      </w:r>
      <w:r>
        <w:rPr>
          <w:b/>
          <w:bCs/>
        </w:rPr>
        <w:t xml:space="preserve">Kurzu </w:t>
      </w:r>
      <w:r>
        <w:t>a toto vyhodnocení předá objednateli, a to do 3 týdnů ode dne převzetí dotazníků od objednatele podle předchozího odst</w:t>
      </w:r>
      <w:r>
        <w:t>avce. O předání a převzetí vyhodnocení vyučovacího bloku Kurzu bude sepsán předávací protokol, který stvrdí kontaktní osoby smluvních stran.</w:t>
      </w:r>
    </w:p>
    <w:p w:rsidR="00466407" w:rsidRDefault="00AC10EA">
      <w:pPr>
        <w:pStyle w:val="Zkladntext1"/>
        <w:numPr>
          <w:ilvl w:val="0"/>
          <w:numId w:val="6"/>
        </w:numPr>
        <w:shd w:val="clear" w:color="auto" w:fill="auto"/>
        <w:tabs>
          <w:tab w:val="left" w:pos="567"/>
        </w:tabs>
        <w:spacing w:after="380"/>
        <w:ind w:left="580" w:hanging="580"/>
        <w:jc w:val="both"/>
      </w:pPr>
      <w:r>
        <w:t>Za závažné porušení plnění ze strany poskytovatele se považuje, je-li kvalita Kurzu vyhodnocena známkou 3 a horší (</w:t>
      </w:r>
      <w:r>
        <w:t>ohodnocení kvality bude vycházet z aritmetického průměru známek udělených každým posluchačem v rámci dotazníku; tato výsledná známka bude dále vstupovat do matematického výpočtu vycházejícího opět z aritmetického průměru výsledných známek za všechny posluc</w:t>
      </w:r>
      <w:r>
        <w:t>hače). Závažné porušení plnění může být důvodem pro odstoupení od smlouvy.</w:t>
      </w:r>
    </w:p>
    <w:p w:rsidR="00466407" w:rsidRDefault="00AC10EA">
      <w:pPr>
        <w:pStyle w:val="Zkladntext1"/>
        <w:shd w:val="clear" w:color="auto" w:fill="auto"/>
        <w:spacing w:after="0"/>
        <w:jc w:val="center"/>
      </w:pPr>
      <w:r>
        <w:rPr>
          <w:b/>
          <w:bCs/>
        </w:rPr>
        <w:t>III.</w:t>
      </w:r>
    </w:p>
    <w:p w:rsidR="00466407" w:rsidRDefault="00AC10EA">
      <w:pPr>
        <w:pStyle w:val="Zkladntext1"/>
        <w:shd w:val="clear" w:color="auto" w:fill="auto"/>
        <w:jc w:val="center"/>
      </w:pPr>
      <w:r>
        <w:rPr>
          <w:b/>
          <w:bCs/>
        </w:rPr>
        <w:t>Cena a platební podmínky</w:t>
      </w:r>
    </w:p>
    <w:p w:rsidR="00466407" w:rsidRDefault="00AC10EA">
      <w:pPr>
        <w:pStyle w:val="Zkladntext1"/>
        <w:numPr>
          <w:ilvl w:val="0"/>
          <w:numId w:val="7"/>
        </w:numPr>
        <w:shd w:val="clear" w:color="auto" w:fill="auto"/>
        <w:tabs>
          <w:tab w:val="left" w:pos="567"/>
        </w:tabs>
        <w:ind w:left="580" w:hanging="580"/>
        <w:jc w:val="both"/>
      </w:pPr>
      <w:r>
        <w:t xml:space="preserve">Smluvní strany se dohodly na tom, že cena za celé plnění dle této smlouvy je uvedena v </w:t>
      </w:r>
      <w:r>
        <w:rPr>
          <w:b/>
          <w:bCs/>
        </w:rPr>
        <w:t xml:space="preserve">ceníku - cenové nabídce, která tvoří přílohu č. 2 </w:t>
      </w:r>
      <w:proofErr w:type="gramStart"/>
      <w:r>
        <w:rPr>
          <w:b/>
          <w:bCs/>
        </w:rPr>
        <w:t>této</w:t>
      </w:r>
      <w:proofErr w:type="gramEnd"/>
      <w:r>
        <w:rPr>
          <w:b/>
          <w:bCs/>
        </w:rPr>
        <w:t xml:space="preserve"> smlouvy</w:t>
      </w:r>
      <w:r>
        <w:t>.</w:t>
      </w:r>
    </w:p>
    <w:p w:rsidR="00466407" w:rsidRDefault="00AC10EA">
      <w:pPr>
        <w:pStyle w:val="Zkladntext1"/>
        <w:numPr>
          <w:ilvl w:val="0"/>
          <w:numId w:val="7"/>
        </w:numPr>
        <w:shd w:val="clear" w:color="auto" w:fill="auto"/>
        <w:tabs>
          <w:tab w:val="left" w:pos="567"/>
        </w:tabs>
        <w:jc w:val="both"/>
      </w:pPr>
      <w:r>
        <w:t>Objednatel neposkytuje žádné zálohy.</w:t>
      </w:r>
    </w:p>
    <w:p w:rsidR="00466407" w:rsidRDefault="00AC10EA">
      <w:pPr>
        <w:pStyle w:val="Zkladntext1"/>
        <w:numPr>
          <w:ilvl w:val="0"/>
          <w:numId w:val="7"/>
        </w:numPr>
        <w:shd w:val="clear" w:color="auto" w:fill="auto"/>
        <w:tabs>
          <w:tab w:val="left" w:pos="567"/>
        </w:tabs>
        <w:ind w:left="580" w:hanging="580"/>
        <w:jc w:val="both"/>
      </w:pPr>
      <w:r>
        <w:t>Objednatel bude cenu za provedení plnění hradit měsíčně po částech, přičemž platby budou realizovány na základě poskytovatelem řádně vystavených a označených daňových dokladů (faktur), předložených v měsíci následujícím</w:t>
      </w:r>
      <w:r>
        <w:t xml:space="preserve"> po měsíci, v němž došlo k řádnému provedení příslušných seminárních dnů daného vyučovacího bloku Kurzu. Nedílnou součástí faktury musí být soupis provedených seminárních dnů a zejména počet odučených vyučovacích hodin potvrzený objednatelem.</w:t>
      </w:r>
    </w:p>
    <w:p w:rsidR="00466407" w:rsidRDefault="00AC10EA">
      <w:pPr>
        <w:pStyle w:val="Zkladntext1"/>
        <w:numPr>
          <w:ilvl w:val="0"/>
          <w:numId w:val="7"/>
        </w:numPr>
        <w:shd w:val="clear" w:color="auto" w:fill="auto"/>
        <w:tabs>
          <w:tab w:val="left" w:pos="567"/>
        </w:tabs>
        <w:spacing w:after="0"/>
        <w:jc w:val="both"/>
      </w:pPr>
      <w:r>
        <w:t>Splatnost daň</w:t>
      </w:r>
      <w:r>
        <w:t>ového dokladu - faktury se stanovuje na 30 dnů od jejího doručení. Faktura musí</w:t>
      </w:r>
    </w:p>
    <w:p w:rsidR="00466407" w:rsidRDefault="00AC10EA">
      <w:pPr>
        <w:pStyle w:val="Zkladntext1"/>
        <w:shd w:val="clear" w:color="auto" w:fill="auto"/>
        <w:tabs>
          <w:tab w:val="left" w:pos="4247"/>
        </w:tabs>
        <w:spacing w:after="0"/>
        <w:ind w:left="580"/>
        <w:jc w:val="both"/>
      </w:pPr>
      <w:r>
        <w:t>obsahovat obecné náležitosti daňového dokladu dle § 29 zákona č. 235/2004 Sb., o dani z přidané hodnoty, ve znění pozdějších předpisů, a dále náležitosti vyplývající z povinnos</w:t>
      </w:r>
      <w:r>
        <w:t>ti publicity dle dotačního programu; každý originální účetní doklad bude obsahovat název a číslo projektu, a to v podobě věty v přesném znění „</w:t>
      </w:r>
      <w:r>
        <w:rPr>
          <w:b/>
          <w:bCs/>
        </w:rPr>
        <w:t>Odborné vzdělávání pracovníků NPÚ jako nástroj pro zvýšení efektivnosti a péče o kulturní dědictví ČR, registračn</w:t>
      </w:r>
      <w:r>
        <w:rPr>
          <w:b/>
          <w:bCs/>
        </w:rPr>
        <w:t>í číslo: CZ.03.4.74/0.0/0.0/15_025/0009399,</w:t>
      </w:r>
      <w:r>
        <w:rPr>
          <w:b/>
          <w:bCs/>
        </w:rPr>
        <w:tab/>
        <w:t>realizovaný v rámci Operačního programu</w:t>
      </w:r>
    </w:p>
    <w:p w:rsidR="00466407" w:rsidRDefault="00AC10EA">
      <w:pPr>
        <w:pStyle w:val="Zkladntext1"/>
        <w:shd w:val="clear" w:color="auto" w:fill="auto"/>
        <w:ind w:firstLine="580"/>
        <w:jc w:val="both"/>
      </w:pPr>
      <w:r>
        <w:rPr>
          <w:b/>
          <w:bCs/>
        </w:rPr>
        <w:t>Zaměstnanost</w:t>
      </w:r>
      <w:r>
        <w:t>“.</w:t>
      </w:r>
    </w:p>
    <w:p w:rsidR="00466407" w:rsidRDefault="00AC10EA">
      <w:pPr>
        <w:pStyle w:val="Zkladntext1"/>
        <w:numPr>
          <w:ilvl w:val="0"/>
          <w:numId w:val="7"/>
        </w:numPr>
        <w:shd w:val="clear" w:color="auto" w:fill="auto"/>
        <w:tabs>
          <w:tab w:val="left" w:pos="567"/>
        </w:tabs>
        <w:ind w:left="580" w:hanging="580"/>
        <w:jc w:val="both"/>
      </w:pPr>
      <w:r>
        <w:t>Pokud faktura neobsahuje všechny zákonem a smlouvou stanovené náležitosti, je objednatel oprávněn ji do data splatnosti vrátit s tím, že poskytovatel je poté</w:t>
      </w:r>
      <w:r>
        <w:t xml:space="preserve"> povinen vystavit novou fakturu s novým termínem splatnosti. V takovém případě není objednatel v prodlení s úhradou.</w:t>
      </w:r>
    </w:p>
    <w:p w:rsidR="00466407" w:rsidRDefault="00AC10EA">
      <w:pPr>
        <w:pStyle w:val="Zkladntext1"/>
        <w:numPr>
          <w:ilvl w:val="0"/>
          <w:numId w:val="7"/>
        </w:numPr>
        <w:shd w:val="clear" w:color="auto" w:fill="auto"/>
        <w:tabs>
          <w:tab w:val="left" w:pos="569"/>
        </w:tabs>
        <w:ind w:left="580" w:hanging="580"/>
        <w:jc w:val="both"/>
      </w:pPr>
      <w:r>
        <w:t>Dohodnutá cena zahrnuje veškeré náklady poskytovatele související s realizací Kurzu, zejména přípravu obsahu Kurzu, náklady na přípravu ško</w:t>
      </w:r>
      <w:r>
        <w:t>lících materiálů, cestovné lektorů na/z místa plnění, ubytování lektorů, vyhodnocení Kurzu, a je cenou konečnou a neměnnou.</w:t>
      </w:r>
    </w:p>
    <w:p w:rsidR="00466407" w:rsidRDefault="00AC10EA">
      <w:pPr>
        <w:pStyle w:val="Zkladntext1"/>
        <w:numPr>
          <w:ilvl w:val="0"/>
          <w:numId w:val="7"/>
        </w:numPr>
        <w:shd w:val="clear" w:color="auto" w:fill="auto"/>
        <w:tabs>
          <w:tab w:val="left" w:pos="569"/>
        </w:tabs>
        <w:spacing w:after="380"/>
        <w:ind w:left="580" w:hanging="580"/>
        <w:jc w:val="both"/>
      </w:pPr>
      <w:r>
        <w:t>Poskytovatel prohlašuje, že ke dni podpisu smlouvy není nespolehlivým plátcem DPH dle § 106 zákona č. 235/2004 Sb., o dani z přidané</w:t>
      </w:r>
      <w:r>
        <w:t xml:space="preserve"> hodnoty, v platném znění, a není veden v registru nespolehlivých plátců DPH. Poskytovatel se dále zavazuje uvádět pro účely bezhotovostního převodu pouze účet či účty, které jsou správcem daně zveřejněny způsobem umožňujícím dálkový přístup dle zákona č. </w:t>
      </w:r>
      <w:r>
        <w:t>235/2004 Sb., o dani z přidané hodnoty, v platném znění. V případě, že se poskytovatel stane nespolehlivým plátcem DPH, je povinen tuto skutečnost oznámit objednateli neprodleně (nejpozději do 3 pracovních dnů ode dne, kdy tato skutečnost nastala) na email</w:t>
      </w:r>
      <w:r>
        <w:t xml:space="preserve"> objednatele uvedený v hlavičce této smlouvy.</w:t>
      </w:r>
    </w:p>
    <w:p w:rsidR="008C0070" w:rsidRDefault="008C0070" w:rsidP="008C0070">
      <w:pPr>
        <w:pStyle w:val="Zkladntext1"/>
        <w:shd w:val="clear" w:color="auto" w:fill="auto"/>
        <w:tabs>
          <w:tab w:val="left" w:pos="569"/>
        </w:tabs>
        <w:spacing w:after="380"/>
        <w:ind w:left="580"/>
        <w:jc w:val="both"/>
      </w:pPr>
    </w:p>
    <w:p w:rsidR="00466407" w:rsidRDefault="00AC10EA">
      <w:pPr>
        <w:pStyle w:val="Zkladntext1"/>
        <w:shd w:val="clear" w:color="auto" w:fill="auto"/>
        <w:spacing w:after="0"/>
        <w:jc w:val="center"/>
      </w:pPr>
      <w:r>
        <w:rPr>
          <w:b/>
          <w:bCs/>
        </w:rPr>
        <w:t>IV.</w:t>
      </w:r>
    </w:p>
    <w:p w:rsidR="00466407" w:rsidRDefault="00AC10EA">
      <w:pPr>
        <w:pStyle w:val="Zkladntext1"/>
        <w:shd w:val="clear" w:color="auto" w:fill="auto"/>
        <w:jc w:val="center"/>
      </w:pPr>
      <w:r>
        <w:rPr>
          <w:b/>
          <w:bCs/>
        </w:rPr>
        <w:t>Další práva a povinnosti objednatele</w:t>
      </w:r>
    </w:p>
    <w:p w:rsidR="00466407" w:rsidRDefault="00AC10EA">
      <w:pPr>
        <w:pStyle w:val="Zkladntext1"/>
        <w:numPr>
          <w:ilvl w:val="0"/>
          <w:numId w:val="8"/>
        </w:numPr>
        <w:shd w:val="clear" w:color="auto" w:fill="auto"/>
        <w:tabs>
          <w:tab w:val="left" w:pos="569"/>
        </w:tabs>
        <w:jc w:val="both"/>
      </w:pPr>
      <w:r>
        <w:lastRenderedPageBreak/>
        <w:t>Objednatel je povinen pro realizaci Kurzu zajistit a uhradit:</w:t>
      </w:r>
    </w:p>
    <w:p w:rsidR="00466407" w:rsidRDefault="00AC10EA">
      <w:pPr>
        <w:pStyle w:val="Zkladntext1"/>
        <w:numPr>
          <w:ilvl w:val="0"/>
          <w:numId w:val="4"/>
        </w:numPr>
        <w:shd w:val="clear" w:color="auto" w:fill="auto"/>
        <w:tabs>
          <w:tab w:val="left" w:pos="1664"/>
        </w:tabs>
        <w:ind w:left="1720" w:hanging="280"/>
        <w:jc w:val="both"/>
      </w:pPr>
      <w:r>
        <w:t xml:space="preserve">prostory způsobilé pro konání Kurzu vybavené potřebnou audiovizuální technikou: </w:t>
      </w:r>
      <w:r>
        <w:rPr>
          <w:rFonts w:ascii="Times New Roman" w:eastAsia="Times New Roman" w:hAnsi="Times New Roman" w:cs="Times New Roman"/>
          <w:sz w:val="24"/>
          <w:szCs w:val="24"/>
        </w:rPr>
        <w:t>po</w:t>
      </w:r>
      <w:r>
        <w:t xml:space="preserve">čítač nebo notebook, </w:t>
      </w:r>
      <w:r>
        <w:t xml:space="preserve">dataprojektor, projekční plocha, </w:t>
      </w:r>
      <w:proofErr w:type="spellStart"/>
      <w:r>
        <w:t>flipchart</w:t>
      </w:r>
      <w:proofErr w:type="spellEnd"/>
      <w:r>
        <w:t>/tabule;</w:t>
      </w:r>
    </w:p>
    <w:p w:rsidR="00466407" w:rsidRDefault="00AC10EA">
      <w:pPr>
        <w:pStyle w:val="Zkladntext1"/>
        <w:numPr>
          <w:ilvl w:val="0"/>
          <w:numId w:val="4"/>
        </w:numPr>
        <w:shd w:val="clear" w:color="auto" w:fill="auto"/>
        <w:tabs>
          <w:tab w:val="left" w:pos="1664"/>
        </w:tabs>
        <w:ind w:left="1440"/>
        <w:jc w:val="both"/>
      </w:pPr>
      <w:r>
        <w:t>sezvání posluchačů jednotlivých seminářů v rámci Kurzu;</w:t>
      </w:r>
    </w:p>
    <w:p w:rsidR="00466407" w:rsidRDefault="00AC10EA">
      <w:pPr>
        <w:pStyle w:val="Zkladntext1"/>
        <w:numPr>
          <w:ilvl w:val="0"/>
          <w:numId w:val="4"/>
        </w:numPr>
        <w:shd w:val="clear" w:color="auto" w:fill="auto"/>
        <w:tabs>
          <w:tab w:val="left" w:pos="1664"/>
        </w:tabs>
        <w:ind w:left="1440"/>
        <w:jc w:val="both"/>
      </w:pPr>
      <w:r>
        <w:t>kontaktní osobu v každém místě realizace Kurzu;</w:t>
      </w:r>
    </w:p>
    <w:p w:rsidR="00466407" w:rsidRDefault="00AC10EA">
      <w:pPr>
        <w:pStyle w:val="Zkladntext1"/>
        <w:numPr>
          <w:ilvl w:val="0"/>
          <w:numId w:val="4"/>
        </w:numPr>
        <w:shd w:val="clear" w:color="auto" w:fill="auto"/>
        <w:tabs>
          <w:tab w:val="left" w:pos="1664"/>
        </w:tabs>
        <w:spacing w:after="0"/>
        <w:ind w:left="1440"/>
        <w:jc w:val="both"/>
      </w:pPr>
      <w:r>
        <w:t>předání souboru závazných vzorů požadovaných dokumentů zahrnujících prezenční</w:t>
      </w:r>
    </w:p>
    <w:p w:rsidR="00466407" w:rsidRDefault="00AC10EA">
      <w:pPr>
        <w:pStyle w:val="Zkladntext1"/>
        <w:shd w:val="clear" w:color="auto" w:fill="auto"/>
        <w:ind w:left="1720"/>
        <w:jc w:val="both"/>
      </w:pPr>
      <w:r>
        <w:t>listinu, plakát s prvky</w:t>
      </w:r>
      <w:r>
        <w:t xml:space="preserve"> povinné publicity, grafický návrh včetně prvků povinné publicity pro certifikát a evaluační dotazník, které je poskytovatel povinen využít dle pokynů objednatele.</w:t>
      </w:r>
    </w:p>
    <w:p w:rsidR="00466407" w:rsidRDefault="00AC10EA">
      <w:pPr>
        <w:pStyle w:val="Zkladntext1"/>
        <w:numPr>
          <w:ilvl w:val="0"/>
          <w:numId w:val="8"/>
        </w:numPr>
        <w:shd w:val="clear" w:color="auto" w:fill="auto"/>
        <w:tabs>
          <w:tab w:val="left" w:pos="569"/>
        </w:tabs>
        <w:jc w:val="both"/>
      </w:pPr>
      <w:r>
        <w:t>Objednatel odpovídá za bezpečnost a ochranu zdraví jednotlivých posluchačů Kurzu a lektorů.</w:t>
      </w:r>
    </w:p>
    <w:p w:rsidR="00466407" w:rsidRDefault="00AC10EA">
      <w:pPr>
        <w:pStyle w:val="Zkladntext1"/>
        <w:numPr>
          <w:ilvl w:val="0"/>
          <w:numId w:val="8"/>
        </w:numPr>
        <w:shd w:val="clear" w:color="auto" w:fill="auto"/>
        <w:tabs>
          <w:tab w:val="left" w:pos="569"/>
        </w:tabs>
        <w:ind w:left="580" w:hanging="580"/>
        <w:jc w:val="both"/>
      </w:pPr>
      <w:r>
        <w:t>Objednatel je oprávněn pořizovat zvukový nebo audiovizuální záznam průběhu Kurzu, který je oprávněn užít výlučně pro interní potřeby objednatele. Dále je objednatel oprávněn pořizovat fotografickou dokumentaci průběhu Kurzu, a to za účelem prezentace těcht</w:t>
      </w:r>
      <w:r>
        <w:t>o aktivit vůči veřejnosti a za účelem doložení řádného průběhu Kurzu ve vztahu k poskytovateli dotace. Objednatel je oprávněn využít audio nebo audio-vizuální záznam pro účely dle této smlouvy po dobu 3 let od účinnosti smlouvy a dále je oprávněn tyto zázn</w:t>
      </w:r>
      <w:r>
        <w:t>amy archivovat po dobu udržitelnosti projektu OPZ. Užití jiným způsobem vždy vyžaduje předchozí písemný souhlas poskytovatele.</w:t>
      </w:r>
    </w:p>
    <w:p w:rsidR="00466407" w:rsidRDefault="00AC10EA">
      <w:pPr>
        <w:pStyle w:val="Zkladntext1"/>
        <w:numPr>
          <w:ilvl w:val="0"/>
          <w:numId w:val="8"/>
        </w:numPr>
        <w:shd w:val="clear" w:color="auto" w:fill="auto"/>
        <w:tabs>
          <w:tab w:val="left" w:pos="569"/>
        </w:tabs>
        <w:spacing w:after="500"/>
        <w:ind w:left="580" w:hanging="580"/>
        <w:jc w:val="both"/>
      </w:pPr>
      <w:r>
        <w:t>Objednatel se zavazuje oznámit poskytovateli neprodleně veškeré skutečnosti, které by mohly mít vliv na realizaci Kurzu či obecně</w:t>
      </w:r>
      <w:r>
        <w:t xml:space="preserve"> na plnění této smlouvy nebo jejích jednotlivých částí.</w:t>
      </w:r>
    </w:p>
    <w:p w:rsidR="00466407" w:rsidRDefault="00AC10EA">
      <w:pPr>
        <w:pStyle w:val="Zkladntext1"/>
        <w:shd w:val="clear" w:color="auto" w:fill="auto"/>
        <w:spacing w:after="0"/>
        <w:jc w:val="center"/>
      </w:pPr>
      <w:r>
        <w:rPr>
          <w:b/>
          <w:bCs/>
        </w:rPr>
        <w:t>V.</w:t>
      </w:r>
    </w:p>
    <w:p w:rsidR="00466407" w:rsidRDefault="00AC10EA">
      <w:pPr>
        <w:pStyle w:val="Zkladntext1"/>
        <w:shd w:val="clear" w:color="auto" w:fill="auto"/>
        <w:jc w:val="center"/>
      </w:pPr>
      <w:r>
        <w:rPr>
          <w:b/>
          <w:bCs/>
        </w:rPr>
        <w:t>Další práva a povinnosti poskytovatele</w:t>
      </w:r>
    </w:p>
    <w:p w:rsidR="00466407" w:rsidRDefault="00AC10EA" w:rsidP="008C0070">
      <w:pPr>
        <w:pStyle w:val="Zkladntext1"/>
        <w:numPr>
          <w:ilvl w:val="0"/>
          <w:numId w:val="9"/>
        </w:numPr>
        <w:shd w:val="clear" w:color="auto" w:fill="auto"/>
        <w:ind w:left="567" w:hanging="643"/>
        <w:jc w:val="both"/>
      </w:pPr>
      <w:r>
        <w:t>Poskytovatel se zavazuje provést plnění podle této smlouvy řádně, s odbornou péčí a v termínech dohodnutých v souladu s touto smlouvou.</w:t>
      </w:r>
    </w:p>
    <w:p w:rsidR="00466407" w:rsidRDefault="00AC10EA" w:rsidP="008C0070">
      <w:pPr>
        <w:pStyle w:val="Zkladntext1"/>
        <w:numPr>
          <w:ilvl w:val="0"/>
          <w:numId w:val="9"/>
        </w:numPr>
        <w:shd w:val="clear" w:color="auto" w:fill="auto"/>
        <w:ind w:left="567" w:hanging="709"/>
        <w:jc w:val="both"/>
      </w:pPr>
      <w:r>
        <w:t>Poskytovatel zajistí l</w:t>
      </w:r>
      <w:r>
        <w:t>ektorské obsazení Kurzu a školící materiály pro každého posluchače Kurzu.</w:t>
      </w:r>
    </w:p>
    <w:p w:rsidR="00466407" w:rsidRDefault="00AC10EA" w:rsidP="008C0070">
      <w:pPr>
        <w:pStyle w:val="Zkladntext1"/>
        <w:numPr>
          <w:ilvl w:val="0"/>
          <w:numId w:val="9"/>
        </w:numPr>
        <w:shd w:val="clear" w:color="auto" w:fill="auto"/>
        <w:ind w:left="567" w:hanging="709"/>
        <w:jc w:val="both"/>
      </w:pPr>
      <w:r>
        <w:t xml:space="preserve">Poskytovatel je povinen na všech písemnostech a též na materiálech určených pro posluchače Kurzů zajistit povinné prvky publicity v souladu s pravidly OPZ (k dispozici na </w:t>
      </w:r>
      <w:hyperlink r:id="rId8" w:history="1">
        <w:r>
          <w:t>https://www.esfcr.cz/</w:t>
        </w:r>
      </w:hyperlink>
      <w:r>
        <w:t>).</w:t>
      </w:r>
    </w:p>
    <w:p w:rsidR="00466407" w:rsidRDefault="00AC10EA" w:rsidP="008C0070">
      <w:pPr>
        <w:pStyle w:val="Zkladntext1"/>
        <w:numPr>
          <w:ilvl w:val="0"/>
          <w:numId w:val="9"/>
        </w:numPr>
        <w:shd w:val="clear" w:color="auto" w:fill="auto"/>
        <w:spacing w:after="400"/>
        <w:ind w:left="567" w:hanging="709"/>
        <w:jc w:val="both"/>
      </w:pPr>
      <w:r>
        <w:t xml:space="preserve">Plnění dle této smlouvy musejí vykonávat osoby mající příslušnou kvalifikaci. Lektoři, jimiž poskytovatel prokazoval kvalifikaci (případně, jejichž zkušenosti byly předmětem hodnocení v zadávacím řízení), </w:t>
      </w:r>
      <w:r>
        <w:t xml:space="preserve">jsou: PhDr. Irena Loskotová, Ph.D., Mgr. Stanislav Bárta, Ph.D., doc. Mgr. Otakar </w:t>
      </w:r>
      <w:proofErr w:type="spellStart"/>
      <w:r>
        <w:t>Kirsch</w:t>
      </w:r>
      <w:proofErr w:type="spellEnd"/>
      <w:r>
        <w:t>, Ph.D. (dále jako „lektor“ nebo společně také jako „lektoři“)</w:t>
      </w:r>
    </w:p>
    <w:tbl>
      <w:tblPr>
        <w:tblOverlap w:val="never"/>
        <w:tblW w:w="0" w:type="auto"/>
        <w:tblLayout w:type="fixed"/>
        <w:tblCellMar>
          <w:left w:w="10" w:type="dxa"/>
          <w:right w:w="10" w:type="dxa"/>
        </w:tblCellMar>
        <w:tblLook w:val="04A0" w:firstRow="1" w:lastRow="0" w:firstColumn="1" w:lastColumn="0" w:noHBand="0" w:noVBand="1"/>
      </w:tblPr>
      <w:tblGrid>
        <w:gridCol w:w="1104"/>
        <w:gridCol w:w="3178"/>
      </w:tblGrid>
      <w:tr w:rsidR="00466407">
        <w:tblPrEx>
          <w:tblCellMar>
            <w:top w:w="0" w:type="dxa"/>
            <w:bottom w:w="0" w:type="dxa"/>
          </w:tblCellMar>
        </w:tblPrEx>
        <w:trPr>
          <w:trHeight w:hRule="exact" w:val="643"/>
        </w:trPr>
        <w:tc>
          <w:tcPr>
            <w:tcW w:w="1104" w:type="dxa"/>
            <w:shd w:val="clear" w:color="auto" w:fill="FFFFFF"/>
          </w:tcPr>
          <w:p w:rsidR="00466407" w:rsidRDefault="00AC10EA">
            <w:pPr>
              <w:pStyle w:val="Jin0"/>
              <w:shd w:val="clear" w:color="auto" w:fill="auto"/>
              <w:spacing w:after="0"/>
              <w:jc w:val="both"/>
            </w:pPr>
            <w:r>
              <w:t>pozice: jméno:</w:t>
            </w:r>
          </w:p>
        </w:tc>
        <w:tc>
          <w:tcPr>
            <w:tcW w:w="3178" w:type="dxa"/>
            <w:shd w:val="clear" w:color="auto" w:fill="FFFFFF"/>
          </w:tcPr>
          <w:p w:rsidR="00466407" w:rsidRDefault="00AC10EA">
            <w:pPr>
              <w:pStyle w:val="Jin0"/>
              <w:shd w:val="clear" w:color="auto" w:fill="auto"/>
              <w:spacing w:after="0"/>
              <w:ind w:firstLine="460"/>
            </w:pPr>
            <w:r>
              <w:t>Lektor 1</w:t>
            </w:r>
          </w:p>
          <w:p w:rsidR="00466407" w:rsidRDefault="008C0070">
            <w:pPr>
              <w:pStyle w:val="Jin0"/>
              <w:shd w:val="clear" w:color="auto" w:fill="auto"/>
              <w:spacing w:after="0"/>
              <w:ind w:firstLine="460"/>
            </w:pPr>
            <w:proofErr w:type="spellStart"/>
            <w:r>
              <w:t>xxx</w:t>
            </w:r>
            <w:proofErr w:type="spellEnd"/>
            <w:r w:rsidR="00AC10EA">
              <w:t>.</w:t>
            </w:r>
          </w:p>
        </w:tc>
      </w:tr>
      <w:tr w:rsidR="00466407">
        <w:tblPrEx>
          <w:tblCellMar>
            <w:top w:w="0" w:type="dxa"/>
            <w:bottom w:w="0" w:type="dxa"/>
          </w:tblCellMar>
        </w:tblPrEx>
        <w:trPr>
          <w:trHeight w:hRule="exact" w:val="418"/>
        </w:trPr>
        <w:tc>
          <w:tcPr>
            <w:tcW w:w="1104" w:type="dxa"/>
            <w:shd w:val="clear" w:color="auto" w:fill="FFFFFF"/>
            <w:vAlign w:val="bottom"/>
          </w:tcPr>
          <w:p w:rsidR="00466407" w:rsidRDefault="00AC10EA">
            <w:pPr>
              <w:pStyle w:val="Jin0"/>
              <w:shd w:val="clear" w:color="auto" w:fill="auto"/>
              <w:spacing w:after="0"/>
              <w:jc w:val="both"/>
            </w:pPr>
            <w:r>
              <w:t>pozice:</w:t>
            </w:r>
          </w:p>
        </w:tc>
        <w:tc>
          <w:tcPr>
            <w:tcW w:w="3178" w:type="dxa"/>
            <w:shd w:val="clear" w:color="auto" w:fill="FFFFFF"/>
            <w:vAlign w:val="bottom"/>
          </w:tcPr>
          <w:p w:rsidR="00466407" w:rsidRDefault="00AC10EA">
            <w:pPr>
              <w:pStyle w:val="Jin0"/>
              <w:shd w:val="clear" w:color="auto" w:fill="auto"/>
              <w:spacing w:after="0"/>
              <w:ind w:firstLine="460"/>
            </w:pPr>
            <w:r>
              <w:t>Lektor 2</w:t>
            </w:r>
          </w:p>
        </w:tc>
      </w:tr>
      <w:tr w:rsidR="00466407">
        <w:tblPrEx>
          <w:tblCellMar>
            <w:top w:w="0" w:type="dxa"/>
            <w:bottom w:w="0" w:type="dxa"/>
          </w:tblCellMar>
        </w:tblPrEx>
        <w:trPr>
          <w:trHeight w:hRule="exact" w:val="398"/>
        </w:trPr>
        <w:tc>
          <w:tcPr>
            <w:tcW w:w="1104" w:type="dxa"/>
            <w:shd w:val="clear" w:color="auto" w:fill="FFFFFF"/>
          </w:tcPr>
          <w:p w:rsidR="00466407" w:rsidRDefault="00AC10EA">
            <w:pPr>
              <w:pStyle w:val="Jin0"/>
              <w:shd w:val="clear" w:color="auto" w:fill="auto"/>
              <w:spacing w:after="0"/>
              <w:jc w:val="both"/>
            </w:pPr>
            <w:r>
              <w:t>jméno:</w:t>
            </w:r>
          </w:p>
        </w:tc>
        <w:tc>
          <w:tcPr>
            <w:tcW w:w="3178" w:type="dxa"/>
            <w:shd w:val="clear" w:color="auto" w:fill="FFFFFF"/>
          </w:tcPr>
          <w:p w:rsidR="00466407" w:rsidRDefault="008C0070">
            <w:pPr>
              <w:pStyle w:val="Jin0"/>
              <w:shd w:val="clear" w:color="auto" w:fill="auto"/>
              <w:spacing w:after="0"/>
              <w:ind w:firstLine="460"/>
            </w:pPr>
            <w:proofErr w:type="spellStart"/>
            <w:r>
              <w:t>xxx</w:t>
            </w:r>
            <w:proofErr w:type="spellEnd"/>
          </w:p>
        </w:tc>
      </w:tr>
      <w:tr w:rsidR="00466407">
        <w:tblPrEx>
          <w:tblCellMar>
            <w:top w:w="0" w:type="dxa"/>
            <w:bottom w:w="0" w:type="dxa"/>
          </w:tblCellMar>
        </w:tblPrEx>
        <w:trPr>
          <w:trHeight w:hRule="exact" w:val="408"/>
        </w:trPr>
        <w:tc>
          <w:tcPr>
            <w:tcW w:w="1104" w:type="dxa"/>
            <w:shd w:val="clear" w:color="auto" w:fill="FFFFFF"/>
            <w:vAlign w:val="bottom"/>
          </w:tcPr>
          <w:p w:rsidR="00466407" w:rsidRDefault="00AC10EA">
            <w:pPr>
              <w:pStyle w:val="Jin0"/>
              <w:shd w:val="clear" w:color="auto" w:fill="auto"/>
              <w:spacing w:after="0"/>
              <w:jc w:val="both"/>
            </w:pPr>
            <w:r>
              <w:t>pozice:</w:t>
            </w:r>
          </w:p>
        </w:tc>
        <w:tc>
          <w:tcPr>
            <w:tcW w:w="3178" w:type="dxa"/>
            <w:shd w:val="clear" w:color="auto" w:fill="FFFFFF"/>
            <w:vAlign w:val="bottom"/>
          </w:tcPr>
          <w:p w:rsidR="00466407" w:rsidRDefault="00AC10EA">
            <w:pPr>
              <w:pStyle w:val="Jin0"/>
              <w:shd w:val="clear" w:color="auto" w:fill="auto"/>
              <w:spacing w:after="0"/>
              <w:ind w:firstLine="460"/>
            </w:pPr>
            <w:r>
              <w:t>Lektor 3</w:t>
            </w:r>
          </w:p>
        </w:tc>
      </w:tr>
      <w:tr w:rsidR="00466407">
        <w:tblPrEx>
          <w:tblCellMar>
            <w:top w:w="0" w:type="dxa"/>
            <w:bottom w:w="0" w:type="dxa"/>
          </w:tblCellMar>
        </w:tblPrEx>
        <w:trPr>
          <w:trHeight w:hRule="exact" w:val="259"/>
        </w:trPr>
        <w:tc>
          <w:tcPr>
            <w:tcW w:w="1104" w:type="dxa"/>
            <w:shd w:val="clear" w:color="auto" w:fill="FFFFFF"/>
            <w:vAlign w:val="bottom"/>
          </w:tcPr>
          <w:p w:rsidR="00466407" w:rsidRDefault="00AC10EA">
            <w:pPr>
              <w:pStyle w:val="Jin0"/>
              <w:shd w:val="clear" w:color="auto" w:fill="auto"/>
              <w:spacing w:after="0"/>
              <w:jc w:val="both"/>
            </w:pPr>
            <w:r>
              <w:t>jméno:</w:t>
            </w:r>
          </w:p>
        </w:tc>
        <w:tc>
          <w:tcPr>
            <w:tcW w:w="3178" w:type="dxa"/>
            <w:shd w:val="clear" w:color="auto" w:fill="FFFFFF"/>
            <w:vAlign w:val="bottom"/>
          </w:tcPr>
          <w:p w:rsidR="00466407" w:rsidRDefault="008C0070">
            <w:pPr>
              <w:pStyle w:val="Jin0"/>
              <w:shd w:val="clear" w:color="auto" w:fill="auto"/>
              <w:spacing w:after="0"/>
              <w:ind w:firstLine="460"/>
            </w:pPr>
            <w:proofErr w:type="spellStart"/>
            <w:r>
              <w:t>xxx</w:t>
            </w:r>
            <w:proofErr w:type="spellEnd"/>
          </w:p>
        </w:tc>
      </w:tr>
    </w:tbl>
    <w:p w:rsidR="00466407" w:rsidRDefault="00466407">
      <w:pPr>
        <w:spacing w:after="639" w:line="1" w:lineRule="exact"/>
      </w:pPr>
    </w:p>
    <w:p w:rsidR="00466407" w:rsidRDefault="00AC10EA" w:rsidP="008C0070">
      <w:pPr>
        <w:pStyle w:val="Zkladntext1"/>
        <w:numPr>
          <w:ilvl w:val="0"/>
          <w:numId w:val="9"/>
        </w:numPr>
        <w:shd w:val="clear" w:color="auto" w:fill="auto"/>
        <w:ind w:left="567" w:hanging="683"/>
        <w:jc w:val="both"/>
      </w:pPr>
      <w:r>
        <w:t xml:space="preserve">Poskytovatel nesmí bez předchozího písemného souhlasu objednatele změnit osoby lektorů či doplnit realizační tým o další osoby lektorů. Objednatel nesmí tento souhlas bez závažného důvodu </w:t>
      </w:r>
      <w:r>
        <w:t xml:space="preserve">odepřít za předpokladu, že nově či další určený lektor splňuje příslušnou kvalifikaci dle zadávací dokumentace ve veřejné zakázce. Poskytovatel je povinen předložit bezodkladně (nejdéle do 5 </w:t>
      </w:r>
      <w:r>
        <w:lastRenderedPageBreak/>
        <w:t xml:space="preserve">pracovních dnů) objednateli na vyžádání doklady, které prokazují </w:t>
      </w:r>
      <w:r>
        <w:t>splnění těchto požadavků.</w:t>
      </w:r>
    </w:p>
    <w:p w:rsidR="00466407" w:rsidRDefault="00AC10EA">
      <w:pPr>
        <w:pStyle w:val="Zkladntext1"/>
        <w:numPr>
          <w:ilvl w:val="0"/>
          <w:numId w:val="9"/>
        </w:numPr>
        <w:shd w:val="clear" w:color="auto" w:fill="auto"/>
        <w:tabs>
          <w:tab w:val="left" w:pos="374"/>
        </w:tabs>
        <w:ind w:left="400" w:hanging="400"/>
        <w:jc w:val="both"/>
      </w:pPr>
      <w:r>
        <w:t>Poskytovatel projedná s objednatelem včas opatření potřebná k zajištění kvalitního průběhu Kurzu.</w:t>
      </w:r>
    </w:p>
    <w:p w:rsidR="00466407" w:rsidRDefault="00AC10EA">
      <w:pPr>
        <w:pStyle w:val="Zkladntext1"/>
        <w:numPr>
          <w:ilvl w:val="0"/>
          <w:numId w:val="9"/>
        </w:numPr>
        <w:shd w:val="clear" w:color="auto" w:fill="auto"/>
        <w:tabs>
          <w:tab w:val="left" w:pos="374"/>
        </w:tabs>
        <w:ind w:left="400" w:hanging="400"/>
        <w:jc w:val="both"/>
      </w:pPr>
      <w:r>
        <w:t xml:space="preserve">Poskytovatel je povinen zajistit organizaci každého dne výuky a bude komunikovat s kontaktní osobou příslušného pracoviště NPÚ, kde </w:t>
      </w:r>
      <w:r>
        <w:t>se bude Kurz konat. Poskytovatel zejména zajistí:</w:t>
      </w:r>
    </w:p>
    <w:p w:rsidR="00466407" w:rsidRDefault="00AC10EA">
      <w:pPr>
        <w:pStyle w:val="Zkladntext1"/>
        <w:numPr>
          <w:ilvl w:val="0"/>
          <w:numId w:val="4"/>
        </w:numPr>
        <w:shd w:val="clear" w:color="auto" w:fill="auto"/>
        <w:tabs>
          <w:tab w:val="left" w:pos="997"/>
        </w:tabs>
        <w:ind w:firstLine="560"/>
        <w:jc w:val="both"/>
      </w:pPr>
      <w:r>
        <w:t>jednu kontaktní osobu pro účely organizačního a materiálního zajištění seminárních dnů,</w:t>
      </w:r>
    </w:p>
    <w:p w:rsidR="00466407" w:rsidRDefault="00AC10EA">
      <w:pPr>
        <w:pStyle w:val="Zkladntext1"/>
        <w:numPr>
          <w:ilvl w:val="0"/>
          <w:numId w:val="4"/>
        </w:numPr>
        <w:shd w:val="clear" w:color="auto" w:fill="auto"/>
        <w:tabs>
          <w:tab w:val="left" w:pos="997"/>
        </w:tabs>
        <w:ind w:left="1000" w:hanging="420"/>
        <w:jc w:val="both"/>
      </w:pPr>
      <w:r>
        <w:t xml:space="preserve">splnění povinnosti povinné publicity, tj. na místě konání Kurzu instalace povinného plakátu (grafickou podobu plakátu </w:t>
      </w:r>
      <w:r>
        <w:t xml:space="preserve">dodá objednatel poskytovateli v elektronické podobě), dále pořízení dvou digitálních fotografií z konání Kurzu, které zašle na e-mailovou adresu: </w:t>
      </w:r>
      <w:hyperlink r:id="rId9" w:history="1">
        <w:proofErr w:type="spellStart"/>
        <w:r w:rsidR="008C0070">
          <w:rPr>
            <w:u w:val="single"/>
            <w:lang w:eastAsia="en-US" w:bidi="en-US"/>
          </w:rPr>
          <w:t>xxx</w:t>
        </w:r>
        <w:proofErr w:type="spellEnd"/>
      </w:hyperlink>
      <w:r w:rsidRPr="00A46745">
        <w:rPr>
          <w:u w:val="single"/>
          <w:lang w:eastAsia="en-US" w:bidi="en-US"/>
        </w:rPr>
        <w:t>,</w:t>
      </w:r>
    </w:p>
    <w:p w:rsidR="00466407" w:rsidRDefault="00AC10EA">
      <w:pPr>
        <w:pStyle w:val="Zkladntext1"/>
        <w:numPr>
          <w:ilvl w:val="0"/>
          <w:numId w:val="4"/>
        </w:numPr>
        <w:shd w:val="clear" w:color="auto" w:fill="auto"/>
        <w:tabs>
          <w:tab w:val="left" w:pos="374"/>
        </w:tabs>
        <w:jc w:val="center"/>
      </w:pPr>
      <w:r>
        <w:t>podpis posluchačů Kurzu na presenční l</w:t>
      </w:r>
      <w:r>
        <w:t>istině a její neprodlené předání objednateli.</w:t>
      </w:r>
    </w:p>
    <w:p w:rsidR="00466407" w:rsidRDefault="00AC10EA">
      <w:pPr>
        <w:pStyle w:val="Zkladntext1"/>
        <w:numPr>
          <w:ilvl w:val="0"/>
          <w:numId w:val="9"/>
        </w:numPr>
        <w:shd w:val="clear" w:color="auto" w:fill="auto"/>
        <w:tabs>
          <w:tab w:val="left" w:pos="374"/>
        </w:tabs>
        <w:ind w:left="400" w:hanging="400"/>
        <w:jc w:val="both"/>
      </w:pPr>
      <w:r>
        <w:t>Poskytovatel se zavazuje oznámit objednateli neprodleně veškeré skutečnosti, které by mohly mít vliv na realizaci Kurzu či obecně na plnění této smlouvy nebo jejích jednotlivých částí.</w:t>
      </w:r>
    </w:p>
    <w:p w:rsidR="00466407" w:rsidRDefault="00AC10EA">
      <w:pPr>
        <w:pStyle w:val="Zkladntext1"/>
        <w:numPr>
          <w:ilvl w:val="0"/>
          <w:numId w:val="9"/>
        </w:numPr>
        <w:shd w:val="clear" w:color="auto" w:fill="auto"/>
        <w:tabs>
          <w:tab w:val="left" w:pos="374"/>
        </w:tabs>
        <w:ind w:left="400" w:hanging="400"/>
        <w:jc w:val="both"/>
      </w:pPr>
      <w:r>
        <w:t xml:space="preserve">Poskytovatel rovněž bere </w:t>
      </w:r>
      <w:r>
        <w:t>na vědomí, že objednatel v rámci projektu OPZ s názvem Odborné vzdělávání pracovníků NPÚ jako nástroj pro zvýšení efektivnosti a péče o kulturní dědictví ČR, registrační číslo: CZ.03.4.74/0.0/0.0/15_025/0009399, zadal veřejnou zakázku na službu, jejímž úče</w:t>
      </w:r>
      <w:r>
        <w:t>lem je zajištění evaluace projektu, mj. i předmětného vzdělávacího Kurzu. Předloží-li za účelem evaluace objednatel nebo externí dodavatel dotazníky, zavazuje se poskytovatel tyto dotazníky posluchačům předat a vyplněné je zpět odevzdat objednateli.</w:t>
      </w:r>
    </w:p>
    <w:p w:rsidR="00466407" w:rsidRDefault="00AC10EA">
      <w:pPr>
        <w:pStyle w:val="Zkladntext1"/>
        <w:numPr>
          <w:ilvl w:val="0"/>
          <w:numId w:val="9"/>
        </w:numPr>
        <w:shd w:val="clear" w:color="auto" w:fill="auto"/>
        <w:tabs>
          <w:tab w:val="left" w:pos="385"/>
        </w:tabs>
        <w:ind w:left="400" w:hanging="400"/>
        <w:jc w:val="both"/>
      </w:pPr>
      <w:r>
        <w:t>Poskyt</w:t>
      </w:r>
      <w:r>
        <w:t xml:space="preserve">ovatel je povinen minimálně do konce roku 2030 archivovat příslušné doklady a poskytovat požadované informace a dokumentaci související s realizací projektů zaměstnancům nebo zmocněncům pověřených orgánů a je povinen vytvořit výše uvedeným osobám podmínky </w:t>
      </w:r>
      <w:r>
        <w:t>k provedení kontroly vztahující se k realizaci projektu a poskytnout jim při provádění kontroly součinnost.</w:t>
      </w:r>
    </w:p>
    <w:p w:rsidR="00466407" w:rsidRDefault="00AC10EA">
      <w:pPr>
        <w:pStyle w:val="Zkladntext1"/>
        <w:numPr>
          <w:ilvl w:val="0"/>
          <w:numId w:val="10"/>
        </w:numPr>
        <w:shd w:val="clear" w:color="auto" w:fill="auto"/>
        <w:jc w:val="center"/>
      </w:pPr>
      <w:r>
        <w:rPr>
          <w:b/>
          <w:bCs/>
        </w:rPr>
        <w:br/>
        <w:t>Sankce</w:t>
      </w:r>
    </w:p>
    <w:p w:rsidR="00466407" w:rsidRDefault="00AC10EA">
      <w:pPr>
        <w:pStyle w:val="Zkladntext1"/>
        <w:numPr>
          <w:ilvl w:val="0"/>
          <w:numId w:val="11"/>
        </w:numPr>
        <w:shd w:val="clear" w:color="auto" w:fill="auto"/>
        <w:tabs>
          <w:tab w:val="left" w:pos="561"/>
        </w:tabs>
        <w:ind w:left="580" w:hanging="580"/>
        <w:jc w:val="both"/>
      </w:pPr>
      <w:r>
        <w:t xml:space="preserve">V případě prodlení s úhradou ceny dle čl. III. této smlouvy je objednatel povinen uhradit poskytovateli úroky z prodlení z ceny, s níž se </w:t>
      </w:r>
      <w:r>
        <w:t>objednatel v prodlení nachází, ve výši stanovené obecně závaznými právními předpisy.</w:t>
      </w:r>
    </w:p>
    <w:p w:rsidR="00466407" w:rsidRDefault="00AC10EA">
      <w:pPr>
        <w:pStyle w:val="Zkladntext1"/>
        <w:numPr>
          <w:ilvl w:val="0"/>
          <w:numId w:val="11"/>
        </w:numPr>
        <w:shd w:val="clear" w:color="auto" w:fill="auto"/>
        <w:tabs>
          <w:tab w:val="left" w:pos="561"/>
        </w:tabs>
        <w:ind w:left="580" w:hanging="580"/>
        <w:jc w:val="both"/>
      </w:pPr>
      <w:r>
        <w:t xml:space="preserve">V případě, že poskytovatel neprovede plnění (výukový den v plném rozsahu) v termínu uvedeném v Harmonogramu Kurzu, je povinen zaplatit ve prospěch objednatele smluvní </w:t>
      </w:r>
      <w:r>
        <w:t xml:space="preserve">pokutu, jejíž výše odpovídá trojnásobku ceny bez DPH za 1 vyučovací hodinu dle ceníku tvořícího přílohu této smlouvy, a to za každý takový případ. Poskytovatel není povinen k úhradě smluvní pokuty v případě, že zrušení výukového dne oznámí poskytovateli v </w:t>
      </w:r>
      <w:r>
        <w:t>souladu s čl. II. odst. 7 této smlouvy, tedy nejpozději 4 pracovní dny před termínem výukového dne dle Harmonogramu Kurzu, který není schopen realizovat.</w:t>
      </w:r>
    </w:p>
    <w:p w:rsidR="00466407" w:rsidRDefault="00AC10EA">
      <w:pPr>
        <w:pStyle w:val="Zkladntext1"/>
        <w:numPr>
          <w:ilvl w:val="0"/>
          <w:numId w:val="11"/>
        </w:numPr>
        <w:shd w:val="clear" w:color="auto" w:fill="auto"/>
        <w:tabs>
          <w:tab w:val="left" w:pos="561"/>
        </w:tabs>
        <w:ind w:left="580" w:hanging="580"/>
        <w:jc w:val="both"/>
      </w:pPr>
      <w:r>
        <w:t>V případě porušení povinností dle čl. V odst. 4 nebo 5 této smlouvy poskytovatelem je objednatel opráv</w:t>
      </w:r>
      <w:r>
        <w:t>něn požadovat zaplacení smluvní pokuty ve výši 20.000,- Kč, a to i opakovaně, nebo od této smlouvy odstoupit.</w:t>
      </w:r>
    </w:p>
    <w:p w:rsidR="00466407" w:rsidRDefault="00AC10EA">
      <w:pPr>
        <w:pStyle w:val="Zkladntext1"/>
        <w:numPr>
          <w:ilvl w:val="0"/>
          <w:numId w:val="11"/>
        </w:numPr>
        <w:shd w:val="clear" w:color="auto" w:fill="auto"/>
        <w:tabs>
          <w:tab w:val="left" w:pos="561"/>
        </w:tabs>
        <w:ind w:left="580" w:hanging="580"/>
        <w:jc w:val="both"/>
      </w:pPr>
      <w:r>
        <w:t>V případě, že poskytovatel nevydá certifikát při splnění podmínek pro jeho vydání dle čl. II. odst. 8 této smlouvy, je poskytovatel povinen zaplat</w:t>
      </w:r>
      <w:r>
        <w:t>it smluvní pokutu ve výši 5.000,- Kč za každý jednotlivý případ porušení této povinnosti.</w:t>
      </w:r>
    </w:p>
    <w:p w:rsidR="00466407" w:rsidRDefault="00AC10EA">
      <w:pPr>
        <w:pStyle w:val="Zkladntext1"/>
        <w:numPr>
          <w:ilvl w:val="0"/>
          <w:numId w:val="11"/>
        </w:numPr>
        <w:shd w:val="clear" w:color="auto" w:fill="auto"/>
        <w:tabs>
          <w:tab w:val="left" w:pos="561"/>
        </w:tabs>
        <w:ind w:left="580" w:hanging="580"/>
        <w:jc w:val="both"/>
      </w:pPr>
      <w:r>
        <w:t xml:space="preserve">Pokud poskytovatel bude v prodlení s předáním vyhodnocení Kurzu dle čl. II. odst. 10 této smlouvy, je poskytovatel povinen zaplatit smluvní pokutu ve výši 1.000,- Kč </w:t>
      </w:r>
      <w:r>
        <w:t>za každý byť započatý den prodlení.</w:t>
      </w:r>
    </w:p>
    <w:p w:rsidR="00466407" w:rsidRDefault="00AC10EA">
      <w:pPr>
        <w:pStyle w:val="Zkladntext1"/>
        <w:numPr>
          <w:ilvl w:val="0"/>
          <w:numId w:val="11"/>
        </w:numPr>
        <w:shd w:val="clear" w:color="auto" w:fill="auto"/>
        <w:tabs>
          <w:tab w:val="left" w:pos="561"/>
        </w:tabs>
        <w:spacing w:after="0"/>
        <w:jc w:val="both"/>
      </w:pPr>
      <w:r>
        <w:t>Pro případ porušení povinností poskytovatele uvedených v čl. V. odst. 1 až 3 a/nebo 6 až 9 této</w:t>
      </w:r>
    </w:p>
    <w:p w:rsidR="00466407" w:rsidRDefault="00AC10EA">
      <w:pPr>
        <w:pStyle w:val="Zkladntext1"/>
        <w:shd w:val="clear" w:color="auto" w:fill="auto"/>
        <w:ind w:left="580"/>
        <w:jc w:val="both"/>
      </w:pPr>
      <w:r>
        <w:t xml:space="preserve">smlouvy, je povinen uhradit objednateli smluvní pokutu ve výši 1.000,- Kč za každé jednotlivé porušení takové povinnosti či </w:t>
      </w:r>
      <w:r>
        <w:t xml:space="preserve">za každý byť započatý den prodlení, v závislosti na charakteru </w:t>
      </w:r>
      <w:r>
        <w:lastRenderedPageBreak/>
        <w:t>porušované povinnosti.</w:t>
      </w:r>
    </w:p>
    <w:p w:rsidR="00466407" w:rsidRDefault="00AC10EA">
      <w:pPr>
        <w:pStyle w:val="Zkladntext1"/>
        <w:numPr>
          <w:ilvl w:val="0"/>
          <w:numId w:val="11"/>
        </w:numPr>
        <w:shd w:val="clear" w:color="auto" w:fill="auto"/>
        <w:tabs>
          <w:tab w:val="left" w:pos="561"/>
        </w:tabs>
        <w:ind w:left="580" w:hanging="580"/>
        <w:jc w:val="both"/>
      </w:pPr>
      <w:r>
        <w:t>Pro případ porušení povinnosti poskytovatele uvedené v čl. V. odst. 10 této smlouvy, je povinen uhradit objednateli smluvní pokutu ve výši 10.000,- Kč za každé jednotlivé</w:t>
      </w:r>
      <w:r>
        <w:t xml:space="preserve"> porušení takové povinnosti.</w:t>
      </w:r>
    </w:p>
    <w:p w:rsidR="00466407" w:rsidRDefault="00AC10EA">
      <w:pPr>
        <w:pStyle w:val="Zkladntext1"/>
        <w:numPr>
          <w:ilvl w:val="0"/>
          <w:numId w:val="11"/>
        </w:numPr>
        <w:shd w:val="clear" w:color="auto" w:fill="auto"/>
        <w:tabs>
          <w:tab w:val="left" w:pos="561"/>
        </w:tabs>
        <w:ind w:left="580" w:hanging="580"/>
        <w:jc w:val="both"/>
      </w:pPr>
      <w:r>
        <w:t>Smluvní pokuty dle této smlouvy jsou splatné do 21 dnů po obdržení vyúčtování smluvní pokuty.</w:t>
      </w:r>
    </w:p>
    <w:p w:rsidR="00466407" w:rsidRDefault="00AC10EA">
      <w:pPr>
        <w:pStyle w:val="Zkladntext1"/>
        <w:numPr>
          <w:ilvl w:val="0"/>
          <w:numId w:val="11"/>
        </w:numPr>
        <w:shd w:val="clear" w:color="auto" w:fill="auto"/>
        <w:tabs>
          <w:tab w:val="left" w:pos="561"/>
        </w:tabs>
        <w:ind w:left="580" w:hanging="580"/>
        <w:jc w:val="both"/>
      </w:pPr>
      <w:r>
        <w:t>Strany si sjednávají, že ve vztahu k náhradě škody vzniklé porušením smluvní povinnosti platí, že právo na její náhradu v plné výši n</w:t>
      </w:r>
      <w:r>
        <w:t>ení zaplacením smluvní pokuty dotčeno. Odstoupením od smlouvy není dotčen nárok na zaplacení smluvní pokuty ani nároky na náhradu škody.</w:t>
      </w:r>
    </w:p>
    <w:p w:rsidR="00466407" w:rsidRDefault="00AC10EA">
      <w:pPr>
        <w:pStyle w:val="Zkladntext1"/>
        <w:numPr>
          <w:ilvl w:val="0"/>
          <w:numId w:val="11"/>
        </w:numPr>
        <w:shd w:val="clear" w:color="auto" w:fill="auto"/>
        <w:tabs>
          <w:tab w:val="left" w:pos="561"/>
        </w:tabs>
        <w:ind w:left="580" w:hanging="580"/>
        <w:jc w:val="both"/>
      </w:pPr>
      <w:r>
        <w:t>Objednatel je oprávněn, zejména v případě, kdy poskytovatel ve stanovené lhůtě neuhradí smluvní pokutu, započíst na své</w:t>
      </w:r>
      <w:r>
        <w:t xml:space="preserve"> závazky vůči poskytovateli své finanční nároky na smluvní pokutu, kterou vyúčtuje.</w:t>
      </w:r>
    </w:p>
    <w:p w:rsidR="00466407" w:rsidRDefault="00AC10EA">
      <w:pPr>
        <w:pStyle w:val="Zkladntext1"/>
        <w:shd w:val="clear" w:color="auto" w:fill="auto"/>
        <w:spacing w:after="0"/>
        <w:jc w:val="center"/>
      </w:pPr>
      <w:r>
        <w:rPr>
          <w:b/>
          <w:bCs/>
        </w:rPr>
        <w:t>VII.</w:t>
      </w:r>
    </w:p>
    <w:p w:rsidR="00466407" w:rsidRDefault="00AC10EA">
      <w:pPr>
        <w:pStyle w:val="Zkladntext1"/>
        <w:shd w:val="clear" w:color="auto" w:fill="auto"/>
        <w:spacing w:after="120"/>
        <w:jc w:val="center"/>
      </w:pPr>
      <w:r>
        <w:rPr>
          <w:b/>
          <w:bCs/>
        </w:rPr>
        <w:t>Náhrada škody</w:t>
      </w:r>
    </w:p>
    <w:p w:rsidR="00466407" w:rsidRDefault="00AC10EA">
      <w:pPr>
        <w:pStyle w:val="Zkladntext1"/>
        <w:numPr>
          <w:ilvl w:val="0"/>
          <w:numId w:val="12"/>
        </w:numPr>
        <w:shd w:val="clear" w:color="auto" w:fill="auto"/>
        <w:tabs>
          <w:tab w:val="left" w:pos="426"/>
        </w:tabs>
        <w:spacing w:after="120"/>
        <w:ind w:left="580" w:hanging="580"/>
        <w:jc w:val="both"/>
      </w:pPr>
      <w:r>
        <w:t>Každá ze stran nese odpovědnost za způsobenou škodu v rámci platných právních předpisů a této smlouvy. Obě strany se zavazují k vyvinutí maximálního úsil</w:t>
      </w:r>
      <w:r>
        <w:t>í k předcházení škodám a k minimalizaci vzniklých škod.</w:t>
      </w:r>
    </w:p>
    <w:p w:rsidR="00466407" w:rsidRDefault="00AC10EA">
      <w:pPr>
        <w:pStyle w:val="Zkladntext1"/>
        <w:numPr>
          <w:ilvl w:val="0"/>
          <w:numId w:val="12"/>
        </w:numPr>
        <w:shd w:val="clear" w:color="auto" w:fill="auto"/>
        <w:tabs>
          <w:tab w:val="left" w:pos="571"/>
        </w:tabs>
        <w:spacing w:after="380"/>
        <w:ind w:left="580" w:hanging="580"/>
        <w:jc w:val="both"/>
      </w:pPr>
      <w:r>
        <w:t>Smluvní strany se zavazují upozornit druhou smluvní stranu bez zbytečného odkladu na vzniklé okolnosti vylučující odpovědnost bránící řádnému plnění této smlouvy. Smluvní strany se zavazují k vyvinutí</w:t>
      </w:r>
      <w:r>
        <w:t xml:space="preserve"> maximálního úsilí k odvrácení a překonání okolností vylučujících odpovědnost.</w:t>
      </w:r>
    </w:p>
    <w:p w:rsidR="00466407" w:rsidRDefault="00AC10EA">
      <w:pPr>
        <w:pStyle w:val="Zkladntext1"/>
        <w:shd w:val="clear" w:color="auto" w:fill="auto"/>
        <w:spacing w:after="0"/>
        <w:jc w:val="center"/>
      </w:pPr>
      <w:r>
        <w:rPr>
          <w:b/>
          <w:bCs/>
        </w:rPr>
        <w:t>VIII.</w:t>
      </w:r>
    </w:p>
    <w:p w:rsidR="00466407" w:rsidRDefault="00AC10EA">
      <w:pPr>
        <w:pStyle w:val="Zkladntext1"/>
        <w:shd w:val="clear" w:color="auto" w:fill="auto"/>
        <w:spacing w:after="120"/>
        <w:jc w:val="center"/>
      </w:pPr>
      <w:r>
        <w:rPr>
          <w:b/>
          <w:bCs/>
        </w:rPr>
        <w:t>Ochrana osobních údajů</w:t>
      </w:r>
    </w:p>
    <w:p w:rsidR="00466407" w:rsidRDefault="00AC10EA">
      <w:pPr>
        <w:pStyle w:val="Zkladntext1"/>
        <w:numPr>
          <w:ilvl w:val="0"/>
          <w:numId w:val="13"/>
        </w:numPr>
        <w:shd w:val="clear" w:color="auto" w:fill="auto"/>
        <w:tabs>
          <w:tab w:val="left" w:pos="426"/>
        </w:tabs>
        <w:spacing w:after="120"/>
        <w:ind w:left="440" w:hanging="440"/>
        <w:jc w:val="both"/>
      </w:pPr>
      <w:r>
        <w:t xml:space="preserve">Tato smlouva je zároveň smlouvou o zpracování osobních údajů v režimu Nařízení Evropského parlamentu a Rady (EU) č. 2016/679 ze dne 27. dubna 2016, </w:t>
      </w:r>
      <w:r>
        <w:t>o ochraně fyzických osob v souvislosti se zpracováním osobních údajů a o volném pohybu těchto údajů a o zrušení směrnice 95/46/ES (obecné nařízení o ochraně osobních údajů) (dále jen „Nařízení“).</w:t>
      </w:r>
    </w:p>
    <w:p w:rsidR="00466407" w:rsidRDefault="00AC10EA">
      <w:pPr>
        <w:pStyle w:val="Zkladntext1"/>
        <w:numPr>
          <w:ilvl w:val="0"/>
          <w:numId w:val="13"/>
        </w:numPr>
        <w:shd w:val="clear" w:color="auto" w:fill="auto"/>
        <w:tabs>
          <w:tab w:val="left" w:pos="426"/>
        </w:tabs>
        <w:spacing w:after="120"/>
        <w:ind w:left="440" w:hanging="440"/>
        <w:jc w:val="both"/>
      </w:pPr>
      <w:r>
        <w:t>Předmětem tohoto článku je úprava vzájemných práv a povinnos</w:t>
      </w:r>
      <w:r>
        <w:t>tí stran, kdy objednatel je v pozici správce při zpracování osobních údajů a poskytovatel je v pozici zpracovatele ve smyslu čl. 28 Nařízení.</w:t>
      </w:r>
    </w:p>
    <w:p w:rsidR="00466407" w:rsidRDefault="00AC10EA">
      <w:pPr>
        <w:pStyle w:val="Zkladntext1"/>
        <w:numPr>
          <w:ilvl w:val="0"/>
          <w:numId w:val="13"/>
        </w:numPr>
        <w:shd w:val="clear" w:color="auto" w:fill="auto"/>
        <w:tabs>
          <w:tab w:val="left" w:pos="426"/>
        </w:tabs>
        <w:spacing w:after="120"/>
        <w:jc w:val="both"/>
      </w:pPr>
      <w:r>
        <w:t>Poskytovatel je oprávněn zpracovávat osobní údaje za účelem plnění této smlouvy.</w:t>
      </w:r>
    </w:p>
    <w:p w:rsidR="00466407" w:rsidRDefault="00AC10EA">
      <w:pPr>
        <w:pStyle w:val="Zkladntext1"/>
        <w:numPr>
          <w:ilvl w:val="0"/>
          <w:numId w:val="13"/>
        </w:numPr>
        <w:shd w:val="clear" w:color="auto" w:fill="auto"/>
        <w:tabs>
          <w:tab w:val="left" w:pos="426"/>
        </w:tabs>
        <w:spacing w:after="120"/>
        <w:ind w:left="440" w:hanging="440"/>
        <w:jc w:val="both"/>
      </w:pPr>
      <w:r>
        <w:t>Poskytovatel je oprávněn zpracová</w:t>
      </w:r>
      <w:r>
        <w:t>vat osobní údaje v rozsahu nezbytně nutném pro plnění této smlouvy. Za tímto účelem je oprávněn osobní údaje překládat, ukládat na nosiče informací, upravovat, uchovávat po dobu nezbytnou k uplatnění práv poskytovatele vyplývajících z této smlouvy, předáva</w:t>
      </w:r>
      <w:r>
        <w:t>t zpracované osobní údaje objednateli a osobní údaje likvidovat (dle dohody s objednatelem).</w:t>
      </w:r>
    </w:p>
    <w:p w:rsidR="00466407" w:rsidRDefault="00AC10EA">
      <w:pPr>
        <w:pStyle w:val="Zkladntext1"/>
        <w:numPr>
          <w:ilvl w:val="0"/>
          <w:numId w:val="13"/>
        </w:numPr>
        <w:shd w:val="clear" w:color="auto" w:fill="auto"/>
        <w:tabs>
          <w:tab w:val="left" w:pos="426"/>
        </w:tabs>
        <w:spacing w:after="120"/>
        <w:jc w:val="both"/>
      </w:pPr>
      <w:r>
        <w:t>Objednatel je při plnění této Smlouvy povinen:</w:t>
      </w:r>
    </w:p>
    <w:p w:rsidR="00466407" w:rsidRDefault="00AC10EA">
      <w:pPr>
        <w:pStyle w:val="Zkladntext1"/>
        <w:numPr>
          <w:ilvl w:val="0"/>
          <w:numId w:val="14"/>
        </w:numPr>
        <w:shd w:val="clear" w:color="auto" w:fill="auto"/>
        <w:tabs>
          <w:tab w:val="left" w:pos="886"/>
        </w:tabs>
        <w:spacing w:after="120"/>
        <w:ind w:left="860" w:hanging="260"/>
        <w:jc w:val="both"/>
      </w:pPr>
      <w:r>
        <w:t>zajistit, že osobní údaje budou z jeho strany zpracovávány vždy v souladu s Nařízením, že tyto údaje budou aktuální,</w:t>
      </w:r>
      <w:r>
        <w:t xml:space="preserve"> přesné a pravdivé, jakož i to, že tyto údaje budou odpovídat stanovenému účelu zpracování;</w:t>
      </w:r>
    </w:p>
    <w:p w:rsidR="00466407" w:rsidRDefault="00AC10EA">
      <w:pPr>
        <w:pStyle w:val="Zkladntext1"/>
        <w:numPr>
          <w:ilvl w:val="0"/>
          <w:numId w:val="14"/>
        </w:numPr>
        <w:shd w:val="clear" w:color="auto" w:fill="auto"/>
        <w:tabs>
          <w:tab w:val="left" w:pos="886"/>
        </w:tabs>
        <w:spacing w:after="120"/>
        <w:ind w:left="860" w:hanging="260"/>
        <w:jc w:val="both"/>
      </w:pPr>
      <w:r>
        <w:t>neprodleně písemně informovat poskytovatele o svém zjištění, že byl porušen soulad s právními předpisy o ochraně osobních údajů ve vztahu ke zpracování osobních úda</w:t>
      </w:r>
      <w:r>
        <w:t>jů dle této smlouvy;</w:t>
      </w:r>
    </w:p>
    <w:p w:rsidR="00466407" w:rsidRDefault="00AC10EA">
      <w:pPr>
        <w:pStyle w:val="Zkladntext1"/>
        <w:numPr>
          <w:ilvl w:val="0"/>
          <w:numId w:val="14"/>
        </w:numPr>
        <w:shd w:val="clear" w:color="auto" w:fill="auto"/>
        <w:tabs>
          <w:tab w:val="left" w:pos="886"/>
        </w:tabs>
        <w:spacing w:after="120"/>
        <w:ind w:left="860" w:hanging="260"/>
        <w:jc w:val="both"/>
      </w:pPr>
      <w:r>
        <w:t>poskytnout subjektům údajů stručným, transparentním, srozumitelným a snadno přístupným způsobem za použití jasných a jednoduchých jazykových prostředků veškeré informace a učinit veškerá sdělení požadovaná Nařízením.</w:t>
      </w:r>
    </w:p>
    <w:p w:rsidR="00466407" w:rsidRDefault="00AC10EA">
      <w:pPr>
        <w:pStyle w:val="Zkladntext1"/>
        <w:numPr>
          <w:ilvl w:val="0"/>
          <w:numId w:val="13"/>
        </w:numPr>
        <w:shd w:val="clear" w:color="auto" w:fill="auto"/>
        <w:tabs>
          <w:tab w:val="left" w:pos="426"/>
        </w:tabs>
        <w:spacing w:after="120"/>
        <w:jc w:val="both"/>
      </w:pPr>
      <w:r>
        <w:lastRenderedPageBreak/>
        <w:t>Poskytovatel je př</w:t>
      </w:r>
      <w:r>
        <w:t>i plnění této smlouvy povinen:</w:t>
      </w:r>
    </w:p>
    <w:p w:rsidR="00466407" w:rsidRDefault="00AC10EA">
      <w:pPr>
        <w:pStyle w:val="Zkladntext1"/>
        <w:numPr>
          <w:ilvl w:val="0"/>
          <w:numId w:val="14"/>
        </w:numPr>
        <w:shd w:val="clear" w:color="auto" w:fill="auto"/>
        <w:tabs>
          <w:tab w:val="left" w:pos="886"/>
        </w:tabs>
        <w:spacing w:after="120"/>
        <w:ind w:left="860" w:hanging="260"/>
        <w:jc w:val="both"/>
      </w:pPr>
      <w:r>
        <w:t xml:space="preserve">zpracovávat osobní údaje pouze na základě doložených pokynů objednatele s tím, že je povinen objednatele neprodleně informovat v případě, že podle názoru poskytovatele určitý pokyn objednatele porušuje Nařízení nebo jiné </w:t>
      </w:r>
      <w:r>
        <w:t>předpisy týkající se ochrany osobních údajů;</w:t>
      </w:r>
    </w:p>
    <w:p w:rsidR="00466407" w:rsidRDefault="00AC10EA">
      <w:pPr>
        <w:pStyle w:val="Zkladntext1"/>
        <w:numPr>
          <w:ilvl w:val="0"/>
          <w:numId w:val="14"/>
        </w:numPr>
        <w:shd w:val="clear" w:color="auto" w:fill="auto"/>
        <w:tabs>
          <w:tab w:val="left" w:pos="886"/>
        </w:tabs>
        <w:spacing w:after="120"/>
        <w:ind w:left="860" w:hanging="260"/>
        <w:jc w:val="both"/>
      </w:pPr>
      <w:r>
        <w:t xml:space="preserve">zohledňovat povahu zpracování osobních údajů a být objednateli nápomocen při splnění povinnosti reagovat na žádosti o výkon práv subjektu údajů (např. právo na přístup k osobním údajům, na jejich přenositelnost </w:t>
      </w:r>
      <w:r>
        <w:t>či výmaz), jakož i při splnění dalších povinností ve smyslu Nařízení (zejména dle čl. 32 až 36 Nařízení);</w:t>
      </w:r>
    </w:p>
    <w:p w:rsidR="00466407" w:rsidRDefault="00AC10EA" w:rsidP="008C0070">
      <w:pPr>
        <w:pStyle w:val="Zkladntext1"/>
        <w:numPr>
          <w:ilvl w:val="0"/>
          <w:numId w:val="14"/>
        </w:numPr>
        <w:shd w:val="clear" w:color="auto" w:fill="auto"/>
        <w:spacing w:after="120"/>
        <w:ind w:left="851" w:hanging="284"/>
        <w:jc w:val="both"/>
      </w:pPr>
      <w:r>
        <w:t>zajistit, aby systémy pro zpracování osobních údajů používaly pouze oprávněné osoby, které budou mít přístup pouze k osobním údajům odpovídajícím oprá</w:t>
      </w:r>
      <w:r>
        <w:t>vnění těchto osob a na základě zvláštních uživatelských oprávnění zřízených výlučně pro tyto osoby, a zabránit neoprávněným osobám přistupovat k osobním údajům a k prostředkům pro jejich zpracování, neoprávněnému čtení, vytváření, kopírování, přenosu, úpra</w:t>
      </w:r>
      <w:r>
        <w:t>vě či vymazání záznamů obsahujících osobní údaje;</w:t>
      </w:r>
    </w:p>
    <w:p w:rsidR="00466407" w:rsidRDefault="00AC10EA">
      <w:pPr>
        <w:pStyle w:val="Zkladntext1"/>
        <w:numPr>
          <w:ilvl w:val="0"/>
          <w:numId w:val="14"/>
        </w:numPr>
        <w:shd w:val="clear" w:color="auto" w:fill="auto"/>
        <w:tabs>
          <w:tab w:val="left" w:pos="872"/>
        </w:tabs>
        <w:spacing w:after="120"/>
        <w:ind w:left="880" w:hanging="300"/>
        <w:jc w:val="both"/>
      </w:pPr>
      <w:r>
        <w:t>zajistit, aby osoby oprávněné ke zpracování osobních údajů zachovávaly mlčenlivost o osobních údajích a bezpečnostních opatřeních, jejichž zveřejnění by ohrozilo zabezpečení osobních údajů a poučit tyto oso</w:t>
      </w:r>
      <w:r>
        <w:t>by, že tato povinnost mlčenlivosti trvá i po skončení jejich pracovního poměru nebo příslušných prací;</w:t>
      </w:r>
    </w:p>
    <w:p w:rsidR="00466407" w:rsidRDefault="00AC10EA">
      <w:pPr>
        <w:pStyle w:val="Zkladntext1"/>
        <w:numPr>
          <w:ilvl w:val="0"/>
          <w:numId w:val="14"/>
        </w:numPr>
        <w:shd w:val="clear" w:color="auto" w:fill="auto"/>
        <w:tabs>
          <w:tab w:val="left" w:pos="872"/>
        </w:tabs>
        <w:spacing w:after="120"/>
        <w:ind w:left="880" w:hanging="300"/>
        <w:jc w:val="both"/>
      </w:pPr>
      <w:r>
        <w:t>pořizovat záznamy, které umožní určit a ověřit, kým a z jakého důvodu byly osobní údaje zpracovány ve smyslu čl. 30 Nařízení;</w:t>
      </w:r>
    </w:p>
    <w:p w:rsidR="00466407" w:rsidRDefault="00AC10EA">
      <w:pPr>
        <w:pStyle w:val="Zkladntext1"/>
        <w:numPr>
          <w:ilvl w:val="0"/>
          <w:numId w:val="14"/>
        </w:numPr>
        <w:shd w:val="clear" w:color="auto" w:fill="auto"/>
        <w:tabs>
          <w:tab w:val="left" w:pos="872"/>
        </w:tabs>
        <w:spacing w:after="120"/>
        <w:ind w:left="880" w:hanging="300"/>
        <w:jc w:val="both"/>
      </w:pPr>
      <w:r>
        <w:t>na požádání spolupracovat s</w:t>
      </w:r>
      <w:r>
        <w:t xml:space="preserve"> dozorovým orgánem, kterým je Úřad pro ochranu osobních údajů.</w:t>
      </w:r>
    </w:p>
    <w:p w:rsidR="00466407" w:rsidRDefault="00AC10EA">
      <w:pPr>
        <w:pStyle w:val="Zkladntext1"/>
        <w:numPr>
          <w:ilvl w:val="0"/>
          <w:numId w:val="14"/>
        </w:numPr>
        <w:shd w:val="clear" w:color="auto" w:fill="auto"/>
        <w:tabs>
          <w:tab w:val="left" w:pos="872"/>
        </w:tabs>
        <w:spacing w:after="120"/>
        <w:ind w:left="880" w:hanging="300"/>
        <w:jc w:val="both"/>
      </w:pPr>
      <w:r>
        <w:t>poskytnout objednateli veškeré informace potřebné k doložení toho, že byly splněny povinnosti stanovené v tomto článku, a umožnit audity, včetně inspekcí, prováděné objednatelem nebo jiným audi</w:t>
      </w:r>
      <w:r>
        <w:t>torem, kterého objednatel pověřil, a k těmto auditům přispět.</w:t>
      </w:r>
    </w:p>
    <w:p w:rsidR="00466407" w:rsidRDefault="00AC10EA">
      <w:pPr>
        <w:pStyle w:val="Zkladntext1"/>
        <w:numPr>
          <w:ilvl w:val="0"/>
          <w:numId w:val="13"/>
        </w:numPr>
        <w:shd w:val="clear" w:color="auto" w:fill="auto"/>
        <w:tabs>
          <w:tab w:val="left" w:pos="488"/>
        </w:tabs>
        <w:spacing w:after="120"/>
        <w:ind w:left="440" w:hanging="440"/>
        <w:jc w:val="both"/>
      </w:pPr>
      <w:r>
        <w:t xml:space="preserve">Poskytovatel je dále povinen bez zbytečného odkladu nejpozději však do 24 hodin od okamžiku, kdy se o něm dozvěděl, hlásit objednateli na e-mailovou adresu: </w:t>
      </w:r>
      <w:proofErr w:type="spellStart"/>
      <w:r w:rsidR="00547928">
        <w:t>xxx</w:t>
      </w:r>
      <w:proofErr w:type="spellEnd"/>
      <w:r w:rsidR="00547928">
        <w:t xml:space="preserve"> </w:t>
      </w:r>
      <w:r>
        <w:t>p</w:t>
      </w:r>
      <w:r>
        <w:t>ř</w:t>
      </w:r>
      <w:r>
        <w:t>í</w:t>
      </w:r>
      <w:r>
        <w:t>p</w:t>
      </w:r>
      <w:r>
        <w:t>ady porušení zabezpečení osobních údajů (dále též jen „bezpečnostní incident“), ledaže je nepravděpodobné, že by toto porušení mělo za následek riziko pro práva a svobody fyzických osob.</w:t>
      </w:r>
    </w:p>
    <w:p w:rsidR="00466407" w:rsidRDefault="00AC10EA">
      <w:pPr>
        <w:pStyle w:val="Zkladntext1"/>
        <w:numPr>
          <w:ilvl w:val="0"/>
          <w:numId w:val="13"/>
        </w:numPr>
        <w:shd w:val="clear" w:color="auto" w:fill="auto"/>
        <w:tabs>
          <w:tab w:val="left" w:pos="488"/>
        </w:tabs>
        <w:spacing w:after="120"/>
        <w:ind w:left="440" w:hanging="440"/>
        <w:jc w:val="both"/>
      </w:pPr>
      <w:r>
        <w:t xml:space="preserve">Poskytovatel není oprávněn zapojit do </w:t>
      </w:r>
      <w:r>
        <w:t>zpracování osobních údajů žádného dalšího zpracovatele bez předchozího písemného povolení objednatele. Poskytovatel je povinen ve stejném rozsahu zavázat ke splnění této povinnosti své poddodavatele.</w:t>
      </w:r>
    </w:p>
    <w:p w:rsidR="00466407" w:rsidRDefault="00AC10EA">
      <w:pPr>
        <w:pStyle w:val="Zkladntext1"/>
        <w:numPr>
          <w:ilvl w:val="0"/>
          <w:numId w:val="13"/>
        </w:numPr>
        <w:shd w:val="clear" w:color="auto" w:fill="auto"/>
        <w:tabs>
          <w:tab w:val="left" w:pos="488"/>
        </w:tabs>
        <w:spacing w:after="120"/>
        <w:ind w:left="440" w:hanging="440"/>
        <w:jc w:val="both"/>
      </w:pPr>
      <w:r>
        <w:t>Poskytovatel odpovídá za veškerou škodu způsobenou poruš</w:t>
      </w:r>
      <w:r>
        <w:t>ením svých povinností stanovených tímto článkem nebo povinností stanovených Nařízením pro poskytovatele jako zpracovatele.</w:t>
      </w:r>
    </w:p>
    <w:p w:rsidR="00466407" w:rsidRDefault="00AC10EA">
      <w:pPr>
        <w:pStyle w:val="Zkladntext1"/>
        <w:numPr>
          <w:ilvl w:val="0"/>
          <w:numId w:val="13"/>
        </w:numPr>
        <w:shd w:val="clear" w:color="auto" w:fill="auto"/>
        <w:tabs>
          <w:tab w:val="left" w:pos="488"/>
        </w:tabs>
        <w:spacing w:after="380"/>
        <w:ind w:left="440" w:hanging="440"/>
        <w:jc w:val="both"/>
      </w:pPr>
      <w:r>
        <w:t xml:space="preserve">Informace k ochraně osobních údajů jsou ze strany NPÚ uveřejněny na webových stránkách </w:t>
      </w:r>
      <w:hyperlink w:history="1">
        <w:r w:rsidRPr="00E96ABF">
          <w:rPr>
            <w:rStyle w:val="Hypertextovodkaz"/>
            <w:lang w:eastAsia="en-US" w:bidi="en-US"/>
          </w:rPr>
          <w:t xml:space="preserve">www.npu.cz </w:t>
        </w:r>
      </w:hyperlink>
      <w:r>
        <w:t xml:space="preserve">v </w:t>
      </w:r>
      <w:r>
        <w:t>sekci „Ochrana osobních údajů“.</w:t>
      </w:r>
    </w:p>
    <w:p w:rsidR="00466407" w:rsidRDefault="00AC10EA">
      <w:pPr>
        <w:pStyle w:val="Zkladntext1"/>
        <w:shd w:val="clear" w:color="auto" w:fill="auto"/>
        <w:spacing w:after="0"/>
        <w:jc w:val="center"/>
      </w:pPr>
      <w:r>
        <w:rPr>
          <w:b/>
          <w:bCs/>
        </w:rPr>
        <w:t>IX.</w:t>
      </w:r>
    </w:p>
    <w:p w:rsidR="00466407" w:rsidRDefault="00AC10EA">
      <w:pPr>
        <w:pStyle w:val="Zkladntext1"/>
        <w:shd w:val="clear" w:color="auto" w:fill="auto"/>
        <w:spacing w:after="120"/>
        <w:jc w:val="center"/>
      </w:pPr>
      <w:r>
        <w:rPr>
          <w:b/>
          <w:bCs/>
        </w:rPr>
        <w:t>Trvání smlouvy</w:t>
      </w:r>
    </w:p>
    <w:p w:rsidR="00466407" w:rsidRDefault="00AC10EA">
      <w:pPr>
        <w:pStyle w:val="Zkladntext1"/>
        <w:numPr>
          <w:ilvl w:val="0"/>
          <w:numId w:val="15"/>
        </w:numPr>
        <w:shd w:val="clear" w:color="auto" w:fill="auto"/>
        <w:tabs>
          <w:tab w:val="left" w:pos="488"/>
        </w:tabs>
        <w:spacing w:after="120"/>
        <w:ind w:left="580" w:hanging="580"/>
        <w:jc w:val="both"/>
      </w:pPr>
      <w:r>
        <w:t xml:space="preserve">Tato smlouva se uzavírá na dobu určitou, a to ode dne nabytí její účinnosti do dne naplnění jejího účelu (realizaci všech seminárních dnů v rámci Kurzu, předání certifikátu, vyhodnocení Kurzu), nejpozději však do </w:t>
      </w:r>
      <w:r>
        <w:rPr>
          <w:b/>
          <w:bCs/>
        </w:rPr>
        <w:t>31. 5. 2023</w:t>
      </w:r>
      <w:r>
        <w:t>.</w:t>
      </w:r>
    </w:p>
    <w:p w:rsidR="00466407" w:rsidRDefault="00AC10EA">
      <w:pPr>
        <w:pStyle w:val="Zkladntext1"/>
        <w:numPr>
          <w:ilvl w:val="0"/>
          <w:numId w:val="15"/>
        </w:numPr>
        <w:shd w:val="clear" w:color="auto" w:fill="auto"/>
        <w:tabs>
          <w:tab w:val="left" w:pos="488"/>
        </w:tabs>
        <w:spacing w:after="120"/>
        <w:jc w:val="both"/>
      </w:pPr>
      <w:r>
        <w:t xml:space="preserve">Tuto smlouvu je možné ukončit </w:t>
      </w:r>
      <w:r>
        <w:t>dohodou smluvních stran.</w:t>
      </w:r>
    </w:p>
    <w:p w:rsidR="00466407" w:rsidRDefault="00AC10EA">
      <w:pPr>
        <w:pStyle w:val="Zkladntext1"/>
        <w:numPr>
          <w:ilvl w:val="0"/>
          <w:numId w:val="15"/>
        </w:numPr>
        <w:shd w:val="clear" w:color="auto" w:fill="auto"/>
        <w:tabs>
          <w:tab w:val="left" w:pos="488"/>
        </w:tabs>
        <w:spacing w:after="120"/>
        <w:ind w:left="580" w:hanging="580"/>
        <w:jc w:val="both"/>
      </w:pPr>
      <w:r>
        <w:t>Smluvní strany jsou oprávněny odstoupit od této smlouvy v případech závažného porušení povinností.</w:t>
      </w:r>
    </w:p>
    <w:p w:rsidR="00466407" w:rsidRDefault="00AC10EA">
      <w:pPr>
        <w:pStyle w:val="Zkladntext1"/>
        <w:shd w:val="clear" w:color="auto" w:fill="auto"/>
        <w:spacing w:after="120"/>
        <w:ind w:firstLine="660"/>
      </w:pPr>
      <w:r>
        <w:t>a. Závažným porušením povinností ze strany poskytovatele je zejména:</w:t>
      </w:r>
    </w:p>
    <w:p w:rsidR="00466407" w:rsidRDefault="00AC10EA">
      <w:pPr>
        <w:pStyle w:val="Zkladntext1"/>
        <w:numPr>
          <w:ilvl w:val="0"/>
          <w:numId w:val="4"/>
        </w:numPr>
        <w:shd w:val="clear" w:color="auto" w:fill="auto"/>
        <w:tabs>
          <w:tab w:val="left" w:pos="1443"/>
        </w:tabs>
        <w:spacing w:after="120"/>
        <w:ind w:left="1460" w:hanging="360"/>
        <w:jc w:val="both"/>
      </w:pPr>
      <w:r>
        <w:lastRenderedPageBreak/>
        <w:t xml:space="preserve">prodlení s poskytnutím plnění v termínech sjednaných v souladu </w:t>
      </w:r>
      <w:r>
        <w:t>s touto smlouvou (tj. poskytovatel neprovede seminární den v rámci Kurzu ve stanoveném termínu a rozsahu, případně v dojednaném náhradním termínu),</w:t>
      </w:r>
    </w:p>
    <w:p w:rsidR="00466407" w:rsidRDefault="00AC10EA">
      <w:pPr>
        <w:pStyle w:val="Zkladntext1"/>
        <w:numPr>
          <w:ilvl w:val="0"/>
          <w:numId w:val="4"/>
        </w:numPr>
        <w:shd w:val="clear" w:color="auto" w:fill="auto"/>
        <w:tabs>
          <w:tab w:val="left" w:pos="1443"/>
        </w:tabs>
        <w:spacing w:after="120"/>
        <w:ind w:left="1460" w:hanging="360"/>
        <w:jc w:val="both"/>
      </w:pPr>
      <w:r>
        <w:t>závažné porušení týkající se kvality plnění dle této smlouvy (např. dle čl. II. odst. 11 této smlouvy),</w:t>
      </w:r>
    </w:p>
    <w:p w:rsidR="00466407" w:rsidRDefault="00AC10EA">
      <w:pPr>
        <w:pStyle w:val="Zkladntext1"/>
        <w:shd w:val="clear" w:color="auto" w:fill="auto"/>
        <w:ind w:left="1460" w:hanging="360"/>
        <w:jc w:val="both"/>
      </w:pPr>
      <w:r>
        <w:t>- op</w:t>
      </w:r>
      <w:r>
        <w:t>akované méně závažné porušení povinností (alespoň tři méně závažná porušení), na něž byl poskytovatel objednatelem písemně upozorněn (na kontaktní emailovou adresu poskytovatele);</w:t>
      </w:r>
    </w:p>
    <w:p w:rsidR="00466407" w:rsidRDefault="00AC10EA">
      <w:pPr>
        <w:pStyle w:val="Zkladntext1"/>
        <w:shd w:val="clear" w:color="auto" w:fill="auto"/>
        <w:ind w:left="1460"/>
        <w:jc w:val="both"/>
      </w:pPr>
      <w:r>
        <w:t xml:space="preserve">V případě takového odstoupení od smlouvy má poskytovatel nárok pouze na tu </w:t>
      </w:r>
      <w:r>
        <w:t>poměrnou část ceny za plnění, které bylo realizováno.</w:t>
      </w:r>
    </w:p>
    <w:p w:rsidR="00466407" w:rsidRDefault="00AC10EA">
      <w:pPr>
        <w:pStyle w:val="Zkladntext1"/>
        <w:shd w:val="clear" w:color="auto" w:fill="auto"/>
        <w:ind w:firstLine="640"/>
      </w:pPr>
      <w:r>
        <w:t>b. Závažným porušením povinností ze strany objednatele je zejména:</w:t>
      </w:r>
    </w:p>
    <w:p w:rsidR="00466407" w:rsidRDefault="00AC10EA">
      <w:pPr>
        <w:pStyle w:val="Zkladntext1"/>
        <w:shd w:val="clear" w:color="auto" w:fill="auto"/>
        <w:ind w:left="1460" w:hanging="360"/>
        <w:jc w:val="both"/>
      </w:pPr>
      <w:r>
        <w:t>- prodlení s úhradou ceny za plnění po dobu delší než 30 kalendářních dnů, pokud objednatel nezjedná nápravu ani v přiměřené lhůtě po p</w:t>
      </w:r>
      <w:r>
        <w:t>ísemném upozornění ze strany poskytovatele,</w:t>
      </w:r>
    </w:p>
    <w:p w:rsidR="00466407" w:rsidRDefault="00AC10EA">
      <w:pPr>
        <w:pStyle w:val="Zkladntext1"/>
        <w:shd w:val="clear" w:color="auto" w:fill="auto"/>
        <w:ind w:left="1460"/>
        <w:jc w:val="both"/>
      </w:pPr>
      <w:r>
        <w:t>V případě takového odstoupení od smlouvy má poskytovatel nárok na cenu za plnění pouze toho vyučovacího bloku Kurzu, v souvislosti s nímž poskytovatel odstupuje od smlouvy.</w:t>
      </w:r>
    </w:p>
    <w:p w:rsidR="00466407" w:rsidRDefault="00AC10EA">
      <w:pPr>
        <w:pStyle w:val="Zkladntext1"/>
        <w:numPr>
          <w:ilvl w:val="0"/>
          <w:numId w:val="15"/>
        </w:numPr>
        <w:shd w:val="clear" w:color="auto" w:fill="auto"/>
        <w:tabs>
          <w:tab w:val="left" w:pos="552"/>
        </w:tabs>
        <w:ind w:left="580" w:hanging="580"/>
        <w:jc w:val="both"/>
      </w:pPr>
      <w:r>
        <w:t xml:space="preserve">Odstoupení od smlouvy se stává účinným </w:t>
      </w:r>
      <w:r>
        <w:t>doručením písemného oznámení druhé smluvní straně.</w:t>
      </w:r>
    </w:p>
    <w:p w:rsidR="00466407" w:rsidRDefault="00AC10EA">
      <w:pPr>
        <w:pStyle w:val="Zkladntext1"/>
        <w:numPr>
          <w:ilvl w:val="0"/>
          <w:numId w:val="15"/>
        </w:numPr>
        <w:shd w:val="clear" w:color="auto" w:fill="auto"/>
        <w:tabs>
          <w:tab w:val="left" w:pos="552"/>
        </w:tabs>
        <w:jc w:val="both"/>
      </w:pPr>
      <w:r>
        <w:t>Odstoupením od smlouvy není dotčeno právo smluvní strany na náhradu škody.</w:t>
      </w:r>
    </w:p>
    <w:p w:rsidR="00466407" w:rsidRDefault="00AC10EA">
      <w:pPr>
        <w:pStyle w:val="Zkladntext1"/>
        <w:numPr>
          <w:ilvl w:val="0"/>
          <w:numId w:val="15"/>
        </w:numPr>
        <w:shd w:val="clear" w:color="auto" w:fill="auto"/>
        <w:tabs>
          <w:tab w:val="left" w:pos="552"/>
        </w:tabs>
        <w:spacing w:after="380"/>
        <w:ind w:left="580" w:hanging="580"/>
        <w:jc w:val="both"/>
      </w:pPr>
      <w:r>
        <w:t>Korespondenci si smluvní strany zasílají ve formě doporučených zásilek na adresy uvedené v záhlaví této smlouvy či jiné písemně dr</w:t>
      </w:r>
      <w:r>
        <w:t>uhé straně sdělené adresy nebo prostřednictvím zprávy zaslané datovou schránkou; zásilka se považuje za doručenou třetím dnem po jejím odeslání.</w:t>
      </w:r>
    </w:p>
    <w:p w:rsidR="00466407" w:rsidRDefault="00AC10EA">
      <w:pPr>
        <w:pStyle w:val="Zkladntext1"/>
        <w:shd w:val="clear" w:color="auto" w:fill="auto"/>
        <w:spacing w:after="0"/>
        <w:jc w:val="center"/>
      </w:pPr>
      <w:r>
        <w:rPr>
          <w:b/>
          <w:bCs/>
        </w:rPr>
        <w:t>X.</w:t>
      </w:r>
    </w:p>
    <w:p w:rsidR="00466407" w:rsidRDefault="00AC10EA">
      <w:pPr>
        <w:pStyle w:val="Zkladntext1"/>
        <w:shd w:val="clear" w:color="auto" w:fill="auto"/>
        <w:jc w:val="center"/>
      </w:pPr>
      <w:r>
        <w:rPr>
          <w:b/>
          <w:bCs/>
        </w:rPr>
        <w:t>Kontaktní osoby</w:t>
      </w:r>
    </w:p>
    <w:p w:rsidR="00466407" w:rsidRDefault="00AC10EA">
      <w:pPr>
        <w:pStyle w:val="Zkladntext1"/>
        <w:shd w:val="clear" w:color="auto" w:fill="auto"/>
        <w:tabs>
          <w:tab w:val="left" w:pos="552"/>
        </w:tabs>
        <w:jc w:val="both"/>
      </w:pPr>
      <w:r>
        <w:t>1.</w:t>
      </w:r>
      <w:r>
        <w:tab/>
        <w:t>Kontaktní osobou za objednatele je:</w:t>
      </w:r>
    </w:p>
    <w:p w:rsidR="00466407" w:rsidRDefault="00AC10EA">
      <w:pPr>
        <w:pStyle w:val="Zkladntext1"/>
        <w:shd w:val="clear" w:color="auto" w:fill="auto"/>
        <w:ind w:firstLine="720"/>
        <w:jc w:val="both"/>
      </w:pPr>
      <w:r>
        <w:t xml:space="preserve">jméno: </w:t>
      </w:r>
      <w:proofErr w:type="spellStart"/>
      <w:r w:rsidR="00B32B1C">
        <w:t>xxx</w:t>
      </w:r>
      <w:proofErr w:type="spellEnd"/>
      <w:r>
        <w:t xml:space="preserve">, tel.: </w:t>
      </w:r>
      <w:proofErr w:type="spellStart"/>
      <w:r w:rsidR="00B32B1C">
        <w:t>xxx</w:t>
      </w:r>
      <w:proofErr w:type="spellEnd"/>
      <w:r>
        <w:t xml:space="preserve">, e-mail: </w:t>
      </w:r>
      <w:hyperlink r:id="rId10" w:history="1">
        <w:proofErr w:type="spellStart"/>
        <w:r w:rsidR="00B32B1C">
          <w:t>xxx</w:t>
        </w:r>
        <w:proofErr w:type="spellEnd"/>
      </w:hyperlink>
    </w:p>
    <w:p w:rsidR="00466407" w:rsidRDefault="00AC10EA">
      <w:pPr>
        <w:pStyle w:val="Zkladntext1"/>
        <w:numPr>
          <w:ilvl w:val="0"/>
          <w:numId w:val="16"/>
        </w:numPr>
        <w:shd w:val="clear" w:color="auto" w:fill="auto"/>
        <w:tabs>
          <w:tab w:val="left" w:pos="552"/>
        </w:tabs>
        <w:jc w:val="both"/>
      </w:pPr>
      <w:r>
        <w:t>Kontaktní osobou za poskytovatele je:</w:t>
      </w:r>
    </w:p>
    <w:p w:rsidR="00466407" w:rsidRDefault="00AC10EA">
      <w:pPr>
        <w:pStyle w:val="Zkladntext1"/>
        <w:shd w:val="clear" w:color="auto" w:fill="auto"/>
        <w:ind w:firstLine="720"/>
        <w:jc w:val="both"/>
      </w:pPr>
      <w:r>
        <w:t xml:space="preserve">jméno: </w:t>
      </w:r>
      <w:proofErr w:type="spellStart"/>
      <w:r w:rsidR="00B32B1C">
        <w:t>xxx</w:t>
      </w:r>
      <w:proofErr w:type="spellEnd"/>
      <w:r>
        <w:t xml:space="preserve">, email: </w:t>
      </w:r>
      <w:hyperlink r:id="rId11" w:history="1">
        <w:proofErr w:type="spellStart"/>
        <w:r w:rsidR="00B32B1C">
          <w:t>xxx</w:t>
        </w:r>
        <w:proofErr w:type="spellEnd"/>
      </w:hyperlink>
      <w:r>
        <w:t xml:space="preserve">, tel.: </w:t>
      </w:r>
      <w:proofErr w:type="spellStart"/>
      <w:r w:rsidR="00B32B1C">
        <w:t>xxx</w:t>
      </w:r>
      <w:proofErr w:type="spellEnd"/>
      <w:r>
        <w:t>.</w:t>
      </w:r>
    </w:p>
    <w:p w:rsidR="00466407" w:rsidRDefault="00AC10EA">
      <w:pPr>
        <w:pStyle w:val="Zkladntext1"/>
        <w:numPr>
          <w:ilvl w:val="0"/>
          <w:numId w:val="16"/>
        </w:numPr>
        <w:shd w:val="clear" w:color="auto" w:fill="auto"/>
        <w:tabs>
          <w:tab w:val="left" w:pos="552"/>
        </w:tabs>
        <w:ind w:left="580" w:hanging="580"/>
        <w:jc w:val="both"/>
      </w:pPr>
      <w:r>
        <w:t>Uvedené kontaktní</w:t>
      </w:r>
      <w:r>
        <w:t xml:space="preserve"> osoby jsou pověřeny ke všem věcným jednáním v rámci realizace této smlouvy, vyjma změn této smlouvy a podpisu dodatků.</w:t>
      </w:r>
    </w:p>
    <w:p w:rsidR="00466407" w:rsidRDefault="00AC10EA">
      <w:pPr>
        <w:pStyle w:val="Zkladntext1"/>
        <w:numPr>
          <w:ilvl w:val="0"/>
          <w:numId w:val="16"/>
        </w:numPr>
        <w:shd w:val="clear" w:color="auto" w:fill="auto"/>
        <w:tabs>
          <w:tab w:val="left" w:pos="552"/>
        </w:tabs>
        <w:spacing w:after="500"/>
        <w:ind w:left="580" w:hanging="580"/>
        <w:jc w:val="both"/>
      </w:pPr>
      <w:r>
        <w:t xml:space="preserve">V případě změny kontaktních osob se smluvní strany zavazují písemně o této skutečně druhou stranu informovat bez zbytečného odkladu s </w:t>
      </w:r>
      <w:r>
        <w:t>uvedením nových kontaktních údajů. Tuto změnu je možno provést bez nutnosti uzavírání dodatku k této smlouvě.</w:t>
      </w:r>
    </w:p>
    <w:p w:rsidR="00466407" w:rsidRDefault="00AC10EA">
      <w:pPr>
        <w:pStyle w:val="Zkladntext1"/>
        <w:shd w:val="clear" w:color="auto" w:fill="auto"/>
        <w:spacing w:after="0"/>
        <w:jc w:val="center"/>
      </w:pPr>
      <w:r>
        <w:rPr>
          <w:b/>
          <w:bCs/>
        </w:rPr>
        <w:t>XI.</w:t>
      </w:r>
    </w:p>
    <w:p w:rsidR="00466407" w:rsidRDefault="00AC10EA">
      <w:pPr>
        <w:pStyle w:val="Zkladntext1"/>
        <w:shd w:val="clear" w:color="auto" w:fill="auto"/>
        <w:jc w:val="center"/>
      </w:pPr>
      <w:r>
        <w:rPr>
          <w:b/>
          <w:bCs/>
        </w:rPr>
        <w:t>Závěrečná ujednání</w:t>
      </w:r>
    </w:p>
    <w:p w:rsidR="00466407" w:rsidRDefault="00AC10EA">
      <w:pPr>
        <w:pStyle w:val="Zkladntext1"/>
        <w:shd w:val="clear" w:color="auto" w:fill="auto"/>
        <w:ind w:left="580" w:hanging="580"/>
        <w:jc w:val="both"/>
      </w:pPr>
      <w:r>
        <w:t>1. Smluvní strany berou na vědomí, že tato smlouva podléhá uveřejnění dle zákona č. 340/2015 Sb., o zvláštních podmínkách ú</w:t>
      </w:r>
      <w:r>
        <w:t>činnosti některých smluv, uveřejňování těchto smluv a o registru smluv (zákon o registru smluv), ve znění pozdějších předpisů. Povinnost uveřejnění zajistí objednatel.</w:t>
      </w:r>
    </w:p>
    <w:p w:rsidR="00466407" w:rsidRDefault="00AC10EA">
      <w:pPr>
        <w:pStyle w:val="Zkladntext1"/>
        <w:shd w:val="clear" w:color="auto" w:fill="auto"/>
        <w:ind w:left="580" w:hanging="580"/>
        <w:jc w:val="both"/>
      </w:pPr>
      <w:r>
        <w:t>2. Smlouva nabývá platnosti dnem podpisu oběma smluvními stranami. Smlouva nabývá účinno</w:t>
      </w:r>
      <w:r>
        <w:t>sti dnem uveřejnění v registru smluv.</w:t>
      </w:r>
    </w:p>
    <w:p w:rsidR="00466407" w:rsidRDefault="00AC10EA">
      <w:pPr>
        <w:pStyle w:val="Zkladntext1"/>
        <w:numPr>
          <w:ilvl w:val="0"/>
          <w:numId w:val="12"/>
        </w:numPr>
        <w:shd w:val="clear" w:color="auto" w:fill="auto"/>
        <w:tabs>
          <w:tab w:val="left" w:pos="552"/>
        </w:tabs>
        <w:ind w:left="580" w:hanging="580"/>
        <w:jc w:val="both"/>
      </w:pPr>
      <w:r>
        <w:t xml:space="preserve">Smlouva, včetně k ní případně připojených dodatků, z ní vyplývající právní vztahy a vztahy v této smlouvě výslovně neupravené se řídí zákonem č. 89/2012 Sb., občanský zákoník, případně </w:t>
      </w:r>
      <w:r>
        <w:lastRenderedPageBreak/>
        <w:t>dalšími obecně závaznými předpisy</w:t>
      </w:r>
      <w:r>
        <w:t xml:space="preserve"> platnými na území České republiky.</w:t>
      </w:r>
    </w:p>
    <w:p w:rsidR="00466407" w:rsidRDefault="00AC10EA">
      <w:pPr>
        <w:pStyle w:val="Zkladntext1"/>
        <w:numPr>
          <w:ilvl w:val="0"/>
          <w:numId w:val="12"/>
        </w:numPr>
        <w:shd w:val="clear" w:color="auto" w:fill="auto"/>
        <w:tabs>
          <w:tab w:val="left" w:pos="572"/>
        </w:tabs>
        <w:spacing w:after="120"/>
      </w:pPr>
      <w:r>
        <w:t>Případné spory budou rozhodovány místně příslušnými soudy dle sídla objednatele.</w:t>
      </w:r>
    </w:p>
    <w:p w:rsidR="00466407" w:rsidRDefault="00AC10EA">
      <w:pPr>
        <w:pStyle w:val="Zkladntext1"/>
        <w:numPr>
          <w:ilvl w:val="0"/>
          <w:numId w:val="12"/>
        </w:numPr>
        <w:shd w:val="clear" w:color="auto" w:fill="auto"/>
        <w:tabs>
          <w:tab w:val="left" w:pos="572"/>
        </w:tabs>
        <w:spacing w:after="120"/>
        <w:ind w:left="580" w:hanging="580"/>
        <w:jc w:val="both"/>
      </w:pPr>
      <w:r>
        <w:t>V případě neplatnosti některého z dílčích smluvních ujednání se smlouva nestává ve svém celku neplatnou, pokud z jejího obsahu anebo z okol</w:t>
      </w:r>
      <w:r>
        <w:t>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w:t>
      </w:r>
      <w:r>
        <w:t>ormě písemného dodatku k této smlouvě. Pokud tak neučiní, budou se příslušné vztahy řídit ustanoveními zákonů uvedených výše v tomto odstavci.</w:t>
      </w:r>
    </w:p>
    <w:p w:rsidR="00466407" w:rsidRDefault="00AC10EA">
      <w:pPr>
        <w:pStyle w:val="Zkladntext1"/>
        <w:numPr>
          <w:ilvl w:val="0"/>
          <w:numId w:val="12"/>
        </w:numPr>
        <w:shd w:val="clear" w:color="auto" w:fill="auto"/>
        <w:tabs>
          <w:tab w:val="left" w:pos="572"/>
        </w:tabs>
        <w:spacing w:after="120"/>
        <w:ind w:left="580" w:hanging="580"/>
        <w:jc w:val="both"/>
      </w:pPr>
      <w:r>
        <w:t>Veškeré změny a doplňky této smlouvy mohou být provedeny pouze se souhlasem obou smluvních stran formou číslovaný</w:t>
      </w:r>
      <w:r>
        <w:t>ch písemných dodatků, nestanoví-li tato smlouva jinak. To platí i pro tuto klauzuli.</w:t>
      </w:r>
    </w:p>
    <w:p w:rsidR="00466407" w:rsidRDefault="00AC10EA">
      <w:pPr>
        <w:pStyle w:val="Zkladntext1"/>
        <w:numPr>
          <w:ilvl w:val="0"/>
          <w:numId w:val="12"/>
        </w:numPr>
        <w:shd w:val="clear" w:color="auto" w:fill="auto"/>
        <w:tabs>
          <w:tab w:val="left" w:pos="572"/>
        </w:tabs>
        <w:spacing w:after="120"/>
        <w:ind w:left="580" w:hanging="580"/>
        <w:jc w:val="both"/>
      </w:pPr>
      <w:r>
        <w:t>Poskytovatel bere na vědomí, že ve vztahu k předmětu této Smlouvy je ve smyslu ustanovení § 2 odst. e) zákona č. 320/2001 Sb., o finanční kontrole ve veřejné správě, osobo</w:t>
      </w:r>
      <w:r>
        <w:t>u povinnou spolupůsobit při výkonu finanční kontroly. Sjednává se právo přístupu kontrolních orgánů v rámci kontroly k dokumentům, které podléhají ochraně podle zvláštních právních předpisů (např. obchodní tajemství) za předpokladu, že budou splněny požada</w:t>
      </w:r>
      <w:r>
        <w:t xml:space="preserve">vky kladené právními předpisy (např. zákon č. 255/2012 Sb., o kontrole). Uvedené poskytovatel zajistí i ve vztahu k poddodavatelům, které použil k plnění předmětu této smlouvy. Poskytovatel je povinen po skončení plnění předat objednateli veškeré potřebné </w:t>
      </w:r>
      <w:r>
        <w:t>dokumenty či jejich kopie vztahující se k předmětu plnění podle této smlouvy za účelem archivace ze strany objednatele.</w:t>
      </w:r>
    </w:p>
    <w:p w:rsidR="00466407" w:rsidRDefault="00AC10EA">
      <w:pPr>
        <w:pStyle w:val="Zkladntext1"/>
        <w:numPr>
          <w:ilvl w:val="0"/>
          <w:numId w:val="12"/>
        </w:numPr>
        <w:shd w:val="clear" w:color="auto" w:fill="auto"/>
        <w:tabs>
          <w:tab w:val="left" w:pos="572"/>
        </w:tabs>
        <w:spacing w:after="120"/>
        <w:ind w:left="580" w:hanging="580"/>
        <w:jc w:val="both"/>
      </w:pPr>
      <w:r>
        <w:t>Smluvní strany prohlašují, že tato smlouva vyjadřuje jejich pravou, svobodnou a vážnou vůli a že neuzavírají tuto smlouvu v tísni a že v</w:t>
      </w:r>
      <w:r>
        <w:t>zájemné plnění není v hrubém nepoměru, a zavazují se k jejímu plnění, na důkaz čehož připojují níže své podpisy.</w:t>
      </w:r>
    </w:p>
    <w:p w:rsidR="00466407" w:rsidRDefault="00AC10EA">
      <w:pPr>
        <w:pStyle w:val="Zkladntext1"/>
        <w:numPr>
          <w:ilvl w:val="0"/>
          <w:numId w:val="12"/>
        </w:numPr>
        <w:shd w:val="clear" w:color="auto" w:fill="auto"/>
        <w:tabs>
          <w:tab w:val="left" w:pos="572"/>
        </w:tabs>
        <w:spacing w:after="120"/>
      </w:pPr>
      <w:r>
        <w:t>Smlouva se vyhotovuje se v elektronické podobě.</w:t>
      </w:r>
    </w:p>
    <w:p w:rsidR="00466407" w:rsidRDefault="00AC10EA">
      <w:pPr>
        <w:pStyle w:val="Zkladntext1"/>
        <w:numPr>
          <w:ilvl w:val="0"/>
          <w:numId w:val="12"/>
        </w:numPr>
        <w:shd w:val="clear" w:color="auto" w:fill="auto"/>
        <w:tabs>
          <w:tab w:val="left" w:pos="572"/>
        </w:tabs>
        <w:spacing w:after="380"/>
      </w:pPr>
      <w:r>
        <w:t>Nedílnou součást této smlouvy tvoří:</w:t>
      </w:r>
    </w:p>
    <w:p w:rsidR="00466407" w:rsidRDefault="00AC10EA">
      <w:pPr>
        <w:pStyle w:val="Zkladntext1"/>
        <w:shd w:val="clear" w:color="auto" w:fill="auto"/>
        <w:spacing w:after="0"/>
      </w:pPr>
      <w:r>
        <w:t>Příloha č. 1 - Specifikace Kurzu</w:t>
      </w:r>
    </w:p>
    <w:p w:rsidR="00466407" w:rsidRDefault="00AC10EA">
      <w:pPr>
        <w:pStyle w:val="Zkladntext1"/>
        <w:shd w:val="clear" w:color="auto" w:fill="auto"/>
        <w:spacing w:after="0"/>
      </w:pPr>
      <w:r>
        <w:t>Příloha č. 2 - Ceník - ce</w:t>
      </w:r>
      <w:r>
        <w:t>nová nabídka</w:t>
      </w:r>
    </w:p>
    <w:p w:rsidR="00466407" w:rsidRDefault="00AC10EA">
      <w:pPr>
        <w:pStyle w:val="Zkladntext1"/>
        <w:shd w:val="clear" w:color="auto" w:fill="auto"/>
        <w:spacing w:after="520"/>
      </w:pPr>
      <w:r>
        <w:t>Příloha č. 3 - Vzor certifikátu</w:t>
      </w:r>
    </w:p>
    <w:p w:rsidR="00466407" w:rsidRDefault="00AC10EA">
      <w:pPr>
        <w:pStyle w:val="Zkladntext1"/>
        <w:shd w:val="clear" w:color="auto" w:fill="auto"/>
        <w:tabs>
          <w:tab w:val="left" w:leader="dot" w:pos="5848"/>
        </w:tabs>
        <w:spacing w:after="260"/>
        <w:ind w:left="400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882650</wp:posOffset>
                </wp:positionH>
                <wp:positionV relativeFrom="paragraph">
                  <wp:posOffset>12700</wp:posOffset>
                </wp:positionV>
                <wp:extent cx="951230" cy="19494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51230" cy="194945"/>
                        </a:xfrm>
                        <a:prstGeom prst="rect">
                          <a:avLst/>
                        </a:prstGeom>
                        <a:noFill/>
                      </wps:spPr>
                      <wps:txbx>
                        <w:txbxContent>
                          <w:p w:rsidR="00466407" w:rsidRDefault="00AC10EA">
                            <w:pPr>
                              <w:pStyle w:val="Zkladntext1"/>
                              <w:shd w:val="clear" w:color="auto" w:fill="auto"/>
                              <w:tabs>
                                <w:tab w:val="left" w:leader="dot" w:pos="1430"/>
                              </w:tabs>
                              <w:spacing w:after="0"/>
                            </w:pPr>
                            <w:r>
                              <w:t>V Brně dne</w:t>
                            </w:r>
                            <w:r>
                              <w:tab/>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69.5pt;margin-top:1pt;width:74.9pt;height:15.3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" filled="f" stroked="f">
                <v:textbox inset="0,0,0,0">
                  <w:txbxContent>
                    <w:p w:rsidR="00466407" w:rsidRDefault="00AC10EA">
                      <w:pPr>
                        <w:pStyle w:val="Zkladntext1"/>
                        <w:shd w:val="clear" w:color="auto" w:fill="auto"/>
                        <w:tabs>
                          <w:tab w:val="left" w:leader="dot" w:pos="1430"/>
                        </w:tabs>
                        <w:spacing w:after="0"/>
                      </w:pPr>
                      <w:r>
                        <w:t>V Brně dne</w:t>
                      </w:r>
                      <w:r>
                        <w:tab/>
                      </w:r>
                    </w:p>
                  </w:txbxContent>
                </v:textbox>
                <w10:wrap type="square" side="right" anchorx="page"/>
              </v:shape>
            </w:pict>
          </mc:Fallback>
        </mc:AlternateContent>
      </w:r>
      <w:r>
        <w:t>V Praze dne</w:t>
      </w:r>
      <w:r>
        <w:tab/>
      </w:r>
    </w:p>
    <w:p w:rsidR="00466407" w:rsidRDefault="00AC10EA">
      <w:pPr>
        <w:pStyle w:val="Zkladntext1"/>
        <w:shd w:val="clear" w:color="auto" w:fill="auto"/>
        <w:spacing w:after="0"/>
        <w:sectPr w:rsidR="00466407">
          <w:footerReference w:type="default" r:id="rId12"/>
          <w:footerReference w:type="first" r:id="rId13"/>
          <w:pgSz w:w="11900" w:h="16840"/>
          <w:pgMar w:top="1353" w:right="1366" w:bottom="1243" w:left="1380" w:header="0" w:footer="3" w:gutter="0"/>
          <w:pgNumType w:start="1"/>
          <w:cols w:space="720"/>
          <w:noEndnote/>
          <w:titlePg/>
          <w:docGrid w:linePitch="360"/>
        </w:sectPr>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4479290</wp:posOffset>
                </wp:positionH>
                <wp:positionV relativeFrom="paragraph">
                  <wp:posOffset>12700</wp:posOffset>
                </wp:positionV>
                <wp:extent cx="301625" cy="19494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301625" cy="194945"/>
                        </a:xfrm>
                        <a:prstGeom prst="rect">
                          <a:avLst/>
                        </a:prstGeom>
                        <a:noFill/>
                      </wps:spPr>
                      <wps:txbx>
                        <w:txbxContent>
                          <w:p w:rsidR="00466407" w:rsidRDefault="00AC10EA">
                            <w:pPr>
                              <w:pStyle w:val="Zkladntext1"/>
                              <w:shd w:val="clear" w:color="auto" w:fill="auto"/>
                              <w:spacing w:after="0"/>
                            </w:pPr>
                            <w:r>
                              <w:t>NPÚ</w:t>
                            </w:r>
                          </w:p>
                        </w:txbxContent>
                      </wps:txbx>
                      <wps:bodyPr wrap="none" lIns="0" tIns="0" rIns="0" bIns="0"/>
                    </wps:wsp>
                  </a:graphicData>
                </a:graphic>
              </wp:anchor>
            </w:drawing>
          </mc:Choice>
          <mc:Fallback>
            <w:pict>
              <v:shape id="Shape 5" o:spid="_x0000_s1027" type="#_x0000_t202" style="position:absolute;margin-left:352.7pt;margin-top:1pt;width:23.75pt;height:15.3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" filled="f" stroked="f">
                <v:textbox inset="0,0,0,0">
                  <w:txbxContent>
                    <w:p w:rsidR="00466407" w:rsidRDefault="00AC10EA">
                      <w:pPr>
                        <w:pStyle w:val="Zkladntext1"/>
                        <w:shd w:val="clear" w:color="auto" w:fill="auto"/>
                        <w:spacing w:after="0"/>
                      </w:pPr>
                      <w:r>
                        <w:t>NPÚ</w:t>
                      </w:r>
                    </w:p>
                  </w:txbxContent>
                </v:textbox>
                <w10:wrap type="square" side="left" anchorx="page"/>
              </v:shape>
            </w:pict>
          </mc:Fallback>
        </mc:AlternateContent>
      </w:r>
      <w:r>
        <w:t>Poskytovatel</w:t>
      </w:r>
    </w:p>
    <w:p w:rsidR="00466407" w:rsidRDefault="00466407">
      <w:pPr>
        <w:spacing w:line="240" w:lineRule="exact"/>
        <w:rPr>
          <w:sz w:val="19"/>
          <w:szCs w:val="19"/>
        </w:rPr>
      </w:pPr>
    </w:p>
    <w:p w:rsidR="00466407" w:rsidRDefault="00466407">
      <w:pPr>
        <w:spacing w:before="95" w:after="95" w:line="240" w:lineRule="exact"/>
        <w:rPr>
          <w:sz w:val="19"/>
          <w:szCs w:val="19"/>
        </w:rPr>
      </w:pPr>
    </w:p>
    <w:p w:rsidR="00466407" w:rsidRDefault="00466407">
      <w:pPr>
        <w:spacing w:line="1" w:lineRule="exact"/>
        <w:sectPr w:rsidR="00466407">
          <w:type w:val="continuous"/>
          <w:pgSz w:w="11900" w:h="16840"/>
          <w:pgMar w:top="1398" w:right="0" w:bottom="1398" w:left="0" w:header="0" w:footer="3" w:gutter="0"/>
          <w:cols w:space="720"/>
          <w:noEndnote/>
          <w:docGrid w:linePitch="360"/>
        </w:sectPr>
      </w:pPr>
    </w:p>
    <w:p w:rsidR="00466407" w:rsidRDefault="00AC10EA">
      <w:pPr>
        <w:pStyle w:val="Zkladntext1"/>
        <w:shd w:val="clear" w:color="auto" w:fill="auto"/>
        <w:spacing w:after="0"/>
      </w:pPr>
      <w:r>
        <w:lastRenderedPageBreak/>
        <w:t>prof. MUDr. Martin Bareš, Ph.D. rektor</w:t>
      </w:r>
    </w:p>
    <w:p w:rsidR="00466407" w:rsidRDefault="00AC10EA">
      <w:pPr>
        <w:pStyle w:val="Zkladntext1"/>
        <w:shd w:val="clear" w:color="auto" w:fill="auto"/>
        <w:spacing w:after="0"/>
        <w:sectPr w:rsidR="00466407">
          <w:type w:val="continuous"/>
          <w:pgSz w:w="11900" w:h="16840"/>
          <w:pgMar w:top="1398" w:right="1983" w:bottom="1398" w:left="1373" w:header="0" w:footer="3" w:gutter="0"/>
          <w:cols w:num="2" w:space="2733"/>
          <w:noEndnote/>
          <w:docGrid w:linePitch="360"/>
        </w:sectPr>
      </w:pPr>
      <w:r>
        <w:lastRenderedPageBreak/>
        <w:t>Ing. arch. Naděžda Goryczková, generální ředitelka</w:t>
      </w:r>
    </w:p>
    <w:p w:rsidR="00466407" w:rsidRDefault="00466407">
      <w:pPr>
        <w:rPr>
          <w:sz w:val="2"/>
          <w:szCs w:val="2"/>
        </w:rPr>
        <w:sectPr w:rsidR="00466407">
          <w:type w:val="continuous"/>
          <w:pgSz w:w="11900" w:h="16840"/>
          <w:pgMar w:top="1398" w:right="1983" w:bottom="1398" w:left="1373" w:header="0" w:footer="3" w:gutter="0"/>
          <w:cols w:num="2" w:space="2733"/>
          <w:noEndnote/>
          <w:docGrid w:linePitch="360"/>
        </w:sectPr>
      </w:pPr>
    </w:p>
    <w:p w:rsidR="00466407" w:rsidRDefault="00AC10EA">
      <w:pPr>
        <w:pStyle w:val="Jin0"/>
        <w:shd w:val="clear" w:color="auto" w:fill="auto"/>
        <w:spacing w:after="320"/>
        <w:ind w:firstLine="260"/>
        <w:jc w:val="both"/>
        <w:rPr>
          <w:sz w:val="24"/>
          <w:szCs w:val="24"/>
        </w:rPr>
      </w:pPr>
      <w:r>
        <w:rPr>
          <w:rFonts w:ascii="Arial" w:eastAsia="Arial" w:hAnsi="Arial" w:cs="Arial"/>
          <w:b/>
          <w:bCs/>
          <w:sz w:val="24"/>
          <w:szCs w:val="24"/>
        </w:rPr>
        <w:lastRenderedPageBreak/>
        <w:t xml:space="preserve">ODBORNÉ VZDĚLÁVÁNÍ PRACOVNÍKŮ NPÚ JAKO NÁSTROJ PRO ZVÝŠENÍ EFEKTIVNOSTI A PÉČE O </w:t>
      </w:r>
      <w:r>
        <w:rPr>
          <w:rFonts w:ascii="Arial" w:eastAsia="Arial" w:hAnsi="Arial" w:cs="Arial"/>
          <w:b/>
          <w:bCs/>
          <w:sz w:val="24"/>
          <w:szCs w:val="24"/>
        </w:rPr>
        <w:t>KULTURNÍ DĚDICTVÍ V ČR</w:t>
      </w:r>
    </w:p>
    <w:p w:rsidR="00466407" w:rsidRDefault="00AC10EA" w:rsidP="00B32B1C">
      <w:pPr>
        <w:pStyle w:val="Titulektabulky0"/>
        <w:shd w:val="clear" w:color="auto" w:fill="auto"/>
        <w:ind w:left="6946"/>
        <w:jc w:val="both"/>
      </w:pPr>
      <w:bookmarkStart w:id="2" w:name="bookmark1"/>
      <w:r>
        <w:t>PŘÍLOHA 2 - SPECIFIKACE</w:t>
      </w:r>
      <w:bookmarkEnd w:id="2"/>
    </w:p>
    <w:p w:rsidR="00466407" w:rsidRDefault="00AC10EA" w:rsidP="00B32B1C">
      <w:pPr>
        <w:pStyle w:val="Titulektabulky0"/>
        <w:shd w:val="clear" w:color="auto" w:fill="auto"/>
        <w:ind w:left="6946"/>
        <w:jc w:val="both"/>
      </w:pPr>
      <w:r>
        <w:t>KURZU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12960"/>
      </w:tblGrid>
      <w:tr w:rsidR="00466407">
        <w:tblPrEx>
          <w:tblCellMar>
            <w:top w:w="0" w:type="dxa"/>
            <w:bottom w:w="0" w:type="dxa"/>
          </w:tblCellMar>
        </w:tblPrEx>
        <w:trPr>
          <w:trHeight w:hRule="exact" w:val="595"/>
          <w:jc w:val="center"/>
        </w:trPr>
        <w:tc>
          <w:tcPr>
            <w:tcW w:w="1877" w:type="dxa"/>
            <w:tcBorders>
              <w:top w:val="single" w:sz="4" w:space="0" w:color="auto"/>
              <w:left w:val="single" w:sz="4" w:space="0" w:color="auto"/>
            </w:tcBorders>
            <w:shd w:val="clear" w:color="auto" w:fill="C8DEF3"/>
            <w:vAlign w:val="center"/>
          </w:tcPr>
          <w:p w:rsidR="00466407" w:rsidRDefault="00AC10EA">
            <w:pPr>
              <w:pStyle w:val="Jin0"/>
              <w:shd w:val="clear" w:color="auto" w:fill="auto"/>
              <w:spacing w:after="0"/>
            </w:pPr>
            <w:r>
              <w:rPr>
                <w:b/>
                <w:bCs/>
              </w:rPr>
              <w:t>Název kurzu:</w:t>
            </w:r>
          </w:p>
        </w:tc>
        <w:tc>
          <w:tcPr>
            <w:tcW w:w="12960" w:type="dxa"/>
            <w:tcBorders>
              <w:top w:val="single" w:sz="4" w:space="0" w:color="auto"/>
              <w:left w:val="single" w:sz="4" w:space="0" w:color="auto"/>
              <w:right w:val="single" w:sz="4" w:space="0" w:color="auto"/>
            </w:tcBorders>
            <w:shd w:val="clear" w:color="auto" w:fill="FFFFFF"/>
            <w:vAlign w:val="bottom"/>
          </w:tcPr>
          <w:p w:rsidR="00466407" w:rsidRDefault="00AC10EA">
            <w:pPr>
              <w:pStyle w:val="Jin0"/>
              <w:shd w:val="clear" w:color="auto" w:fill="auto"/>
              <w:spacing w:after="0"/>
            </w:pPr>
            <w:r>
              <w:t>Vzdělávací kurz Správa sbírkových fondů a depozitářů, Národní památkový ústav</w:t>
            </w:r>
          </w:p>
        </w:tc>
      </w:tr>
      <w:tr w:rsidR="00466407">
        <w:tblPrEx>
          <w:tblCellMar>
            <w:top w:w="0" w:type="dxa"/>
            <w:bottom w:w="0" w:type="dxa"/>
          </w:tblCellMar>
        </w:tblPrEx>
        <w:trPr>
          <w:trHeight w:hRule="exact" w:val="864"/>
          <w:jc w:val="center"/>
        </w:trPr>
        <w:tc>
          <w:tcPr>
            <w:tcW w:w="1877" w:type="dxa"/>
            <w:tcBorders>
              <w:top w:val="single" w:sz="4" w:space="0" w:color="auto"/>
              <w:left w:val="single" w:sz="4" w:space="0" w:color="auto"/>
            </w:tcBorders>
            <w:shd w:val="clear" w:color="auto" w:fill="C8DEF3"/>
            <w:vAlign w:val="center"/>
          </w:tcPr>
          <w:p w:rsidR="00466407" w:rsidRDefault="00AC10EA">
            <w:pPr>
              <w:pStyle w:val="Jin0"/>
              <w:shd w:val="clear" w:color="auto" w:fill="auto"/>
              <w:spacing w:after="0"/>
            </w:pPr>
            <w:r>
              <w:rPr>
                <w:b/>
                <w:bCs/>
              </w:rPr>
              <w:t>Celková hodinová dotace</w:t>
            </w:r>
          </w:p>
        </w:tc>
        <w:tc>
          <w:tcPr>
            <w:tcW w:w="12960" w:type="dxa"/>
            <w:tcBorders>
              <w:top w:val="single" w:sz="4" w:space="0" w:color="auto"/>
              <w:left w:val="single" w:sz="4" w:space="0" w:color="auto"/>
              <w:right w:val="single" w:sz="4" w:space="0" w:color="auto"/>
            </w:tcBorders>
            <w:shd w:val="clear" w:color="auto" w:fill="FFFFFF"/>
            <w:vAlign w:val="center"/>
          </w:tcPr>
          <w:p w:rsidR="00466407" w:rsidRDefault="00AC10EA">
            <w:pPr>
              <w:pStyle w:val="Jin0"/>
              <w:shd w:val="clear" w:color="auto" w:fill="auto"/>
              <w:spacing w:after="0"/>
              <w:ind w:firstLine="140"/>
            </w:pPr>
            <w:r>
              <w:t xml:space="preserve">Hodinová dotace jednoho běhu kurzu: 88 h. (vyučovací hodina - 45min.). Kurz bude </w:t>
            </w:r>
            <w:r>
              <w:t>opakován 3x, místa konání: Kroměříž nebo Sychrov (zámek). Pořadí výuky jednotlivých bloků může být po vzájemné dohodě upraveno.</w:t>
            </w:r>
          </w:p>
        </w:tc>
      </w:tr>
      <w:tr w:rsidR="00466407">
        <w:tblPrEx>
          <w:tblCellMar>
            <w:top w:w="0" w:type="dxa"/>
            <w:bottom w:w="0" w:type="dxa"/>
          </w:tblCellMar>
        </w:tblPrEx>
        <w:trPr>
          <w:trHeight w:hRule="exact" w:val="5414"/>
          <w:jc w:val="center"/>
        </w:trPr>
        <w:tc>
          <w:tcPr>
            <w:tcW w:w="1877" w:type="dxa"/>
            <w:tcBorders>
              <w:top w:val="single" w:sz="4" w:space="0" w:color="auto"/>
              <w:left w:val="single" w:sz="4" w:space="0" w:color="auto"/>
              <w:bottom w:val="single" w:sz="4" w:space="0" w:color="auto"/>
            </w:tcBorders>
            <w:shd w:val="clear" w:color="auto" w:fill="C8DEF3"/>
            <w:vAlign w:val="center"/>
          </w:tcPr>
          <w:p w:rsidR="00466407" w:rsidRDefault="00AC10EA">
            <w:pPr>
              <w:pStyle w:val="Jin0"/>
              <w:shd w:val="clear" w:color="auto" w:fill="auto"/>
              <w:spacing w:after="0"/>
            </w:pPr>
            <w:r>
              <w:rPr>
                <w:b/>
                <w:bCs/>
              </w:rPr>
              <w:t>Anotace kurzu</w:t>
            </w:r>
          </w:p>
        </w:tc>
        <w:tc>
          <w:tcPr>
            <w:tcW w:w="12960" w:type="dxa"/>
            <w:tcBorders>
              <w:top w:val="single" w:sz="4" w:space="0" w:color="auto"/>
              <w:left w:val="single" w:sz="4" w:space="0" w:color="auto"/>
              <w:bottom w:val="single" w:sz="4" w:space="0" w:color="auto"/>
              <w:right w:val="single" w:sz="4" w:space="0" w:color="auto"/>
            </w:tcBorders>
            <w:shd w:val="clear" w:color="auto" w:fill="FFFFFF"/>
          </w:tcPr>
          <w:p w:rsidR="00466407" w:rsidRDefault="00AC10EA">
            <w:pPr>
              <w:pStyle w:val="Jin0"/>
              <w:shd w:val="clear" w:color="auto" w:fill="auto"/>
              <w:spacing w:before="320" w:after="0" w:line="360" w:lineRule="auto"/>
              <w:ind w:firstLine="140"/>
            </w:pPr>
            <w:r>
              <w:t>Záměrem předmětu je seznámit pracovníky se základními principy péče o sbírkové fondy a depozitáře. Předmět se věn</w:t>
            </w:r>
            <w:r>
              <w:t xml:space="preserve">uje představení základních metod třídění a ochrany fondů a depozitářů. Důraz je kladen především na systémy evidence sbírek, databáze údajů o sbírkových předmětech, principy preventivní konzervace a eliminaci negativních vlivů degradace. Dále je pozornost </w:t>
            </w:r>
            <w:r>
              <w:t>věnována základům restaurování a ochranným systémům a plánům ochrany. Důraz bude kladen především na korektní osvojování základních postupů prevence u jednotlivých typů sbírkových předmětů.</w:t>
            </w:r>
          </w:p>
          <w:p w:rsidR="00466407" w:rsidRDefault="00AC10EA">
            <w:pPr>
              <w:pStyle w:val="Jin0"/>
              <w:shd w:val="clear" w:color="auto" w:fill="auto"/>
              <w:spacing w:after="600" w:line="360" w:lineRule="auto"/>
            </w:pPr>
            <w:r>
              <w:t>Posluchači si rozšíří a upevní schopnosti nezbytné pro kvalitní pé</w:t>
            </w:r>
            <w:r>
              <w:t>či o sbírkové předměty pro uchování v co největší autenticitě.</w:t>
            </w:r>
          </w:p>
          <w:p w:rsidR="00466407" w:rsidRDefault="00AC10EA">
            <w:pPr>
              <w:pStyle w:val="Jin0"/>
              <w:numPr>
                <w:ilvl w:val="0"/>
                <w:numId w:val="17"/>
              </w:numPr>
              <w:shd w:val="clear" w:color="auto" w:fill="auto"/>
              <w:tabs>
                <w:tab w:val="left" w:pos="760"/>
              </w:tabs>
              <w:spacing w:after="0" w:line="382" w:lineRule="auto"/>
              <w:ind w:firstLine="400"/>
            </w:pPr>
            <w:r>
              <w:rPr>
                <w:b/>
                <w:bCs/>
              </w:rPr>
              <w:t>Lektor vyučující tento kurz se musí tímto oborem prakticky zabývat.</w:t>
            </w:r>
          </w:p>
          <w:p w:rsidR="00466407" w:rsidRDefault="00AC10EA">
            <w:pPr>
              <w:pStyle w:val="Jin0"/>
              <w:numPr>
                <w:ilvl w:val="0"/>
                <w:numId w:val="17"/>
              </w:numPr>
              <w:shd w:val="clear" w:color="auto" w:fill="auto"/>
              <w:tabs>
                <w:tab w:val="left" w:pos="760"/>
              </w:tabs>
              <w:spacing w:after="0" w:line="382" w:lineRule="auto"/>
              <w:ind w:firstLine="400"/>
            </w:pPr>
            <w:r>
              <w:rPr>
                <w:b/>
                <w:bCs/>
              </w:rPr>
              <w:t>Dodavatel rovněž navrhne doporučenou literaturu.</w:t>
            </w:r>
          </w:p>
        </w:tc>
      </w:tr>
    </w:tbl>
    <w:p w:rsidR="00466407" w:rsidRDefault="00AC10E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44"/>
        <w:gridCol w:w="533"/>
        <w:gridCol w:w="9451"/>
        <w:gridCol w:w="370"/>
        <w:gridCol w:w="1445"/>
        <w:gridCol w:w="398"/>
        <w:gridCol w:w="1286"/>
        <w:gridCol w:w="413"/>
        <w:gridCol w:w="437"/>
      </w:tblGrid>
      <w:tr w:rsidR="00466407">
        <w:tblPrEx>
          <w:tblCellMar>
            <w:top w:w="0" w:type="dxa"/>
            <w:bottom w:w="0" w:type="dxa"/>
          </w:tblCellMar>
        </w:tblPrEx>
        <w:trPr>
          <w:trHeight w:hRule="exact" w:val="1099"/>
          <w:jc w:val="center"/>
        </w:trPr>
        <w:tc>
          <w:tcPr>
            <w:tcW w:w="1877" w:type="dxa"/>
            <w:gridSpan w:val="2"/>
            <w:tcBorders>
              <w:top w:val="single" w:sz="4" w:space="0" w:color="auto"/>
              <w:left w:val="single" w:sz="4" w:space="0" w:color="auto"/>
            </w:tcBorders>
            <w:shd w:val="clear" w:color="auto" w:fill="C8DEF3"/>
          </w:tcPr>
          <w:p w:rsidR="00466407" w:rsidRDefault="00AC10EA">
            <w:pPr>
              <w:pStyle w:val="Jin0"/>
              <w:shd w:val="clear" w:color="auto" w:fill="auto"/>
              <w:spacing w:after="0"/>
            </w:pPr>
            <w:r>
              <w:rPr>
                <w:b/>
                <w:bCs/>
              </w:rPr>
              <w:lastRenderedPageBreak/>
              <w:t>Způsob ukončení kurzu</w:t>
            </w:r>
          </w:p>
        </w:tc>
        <w:tc>
          <w:tcPr>
            <w:tcW w:w="12950" w:type="dxa"/>
            <w:gridSpan w:val="5"/>
            <w:tcBorders>
              <w:top w:val="single" w:sz="4" w:space="0" w:color="auto"/>
              <w:left w:val="single" w:sz="4" w:space="0" w:color="auto"/>
            </w:tcBorders>
            <w:shd w:val="clear" w:color="auto" w:fill="FFFFFF"/>
            <w:vAlign w:val="center"/>
          </w:tcPr>
          <w:p w:rsidR="00466407" w:rsidRDefault="00AC10EA">
            <w:pPr>
              <w:pStyle w:val="Jin0"/>
              <w:shd w:val="clear" w:color="auto" w:fill="auto"/>
              <w:spacing w:after="280"/>
              <w:ind w:firstLine="140"/>
            </w:pPr>
            <w:r>
              <w:rPr>
                <w:b/>
                <w:bCs/>
              </w:rPr>
              <w:t>Měřitelný výstup pro započítání účasti:</w:t>
            </w:r>
          </w:p>
          <w:p w:rsidR="00466407" w:rsidRDefault="00AC10EA">
            <w:pPr>
              <w:pStyle w:val="Jin0"/>
              <w:shd w:val="clear" w:color="auto" w:fill="auto"/>
              <w:spacing w:after="0"/>
              <w:ind w:firstLine="400"/>
            </w:pPr>
            <w:r>
              <w:t>□ Potvrzení</w:t>
            </w:r>
            <w:r>
              <w:t xml:space="preserve"> o účasti s docházkou min. 85%.</w:t>
            </w:r>
          </w:p>
        </w:tc>
        <w:tc>
          <w:tcPr>
            <w:tcW w:w="413" w:type="dxa"/>
            <w:tcBorders>
              <w:left w:val="single" w:sz="4" w:space="0" w:color="auto"/>
            </w:tcBorders>
            <w:shd w:val="clear" w:color="auto" w:fill="FFFFFF"/>
          </w:tcPr>
          <w:p w:rsidR="00466407" w:rsidRDefault="00466407">
            <w:pPr>
              <w:rPr>
                <w:sz w:val="10"/>
                <w:szCs w:val="10"/>
              </w:rPr>
            </w:pPr>
          </w:p>
        </w:tc>
        <w:tc>
          <w:tcPr>
            <w:tcW w:w="437" w:type="dxa"/>
            <w:shd w:val="clear" w:color="auto" w:fill="FFFFFF"/>
          </w:tcPr>
          <w:p w:rsidR="00466407" w:rsidRDefault="00466407">
            <w:pPr>
              <w:rPr>
                <w:sz w:val="10"/>
                <w:szCs w:val="10"/>
              </w:rPr>
            </w:pPr>
          </w:p>
        </w:tc>
      </w:tr>
      <w:tr w:rsidR="00466407">
        <w:tblPrEx>
          <w:tblCellMar>
            <w:top w:w="0" w:type="dxa"/>
            <w:bottom w:w="0" w:type="dxa"/>
          </w:tblCellMar>
        </w:tblPrEx>
        <w:trPr>
          <w:trHeight w:hRule="exact" w:val="854"/>
          <w:jc w:val="center"/>
        </w:trPr>
        <w:tc>
          <w:tcPr>
            <w:tcW w:w="1344" w:type="dxa"/>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pPr>
            <w:r>
              <w:rPr>
                <w:b/>
                <w:bCs/>
              </w:rPr>
              <w:t>I. okruh</w:t>
            </w:r>
          </w:p>
        </w:tc>
        <w:tc>
          <w:tcPr>
            <w:tcW w:w="9984" w:type="dxa"/>
            <w:gridSpan w:val="2"/>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jc w:val="center"/>
            </w:pPr>
            <w:r>
              <w:rPr>
                <w:b/>
                <w:bCs/>
              </w:rPr>
              <w:t>ADMINISTRATIVNÍ POSTUPY SPRÁVY A EVIDENCE SBÍREK A ZNAČENÍ MOBILIÍ</w:t>
            </w:r>
          </w:p>
        </w:tc>
        <w:tc>
          <w:tcPr>
            <w:tcW w:w="1815" w:type="dxa"/>
            <w:gridSpan w:val="2"/>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pPr>
            <w:r>
              <w:rPr>
                <w:b/>
                <w:bCs/>
              </w:rPr>
              <w:t>Hodinová dotace</w:t>
            </w:r>
          </w:p>
        </w:tc>
        <w:tc>
          <w:tcPr>
            <w:tcW w:w="2097" w:type="dxa"/>
            <w:gridSpan w:val="3"/>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pPr>
            <w:r>
              <w:rPr>
                <w:b/>
                <w:bCs/>
              </w:rPr>
              <w:t>Cílová skupina</w:t>
            </w:r>
          </w:p>
        </w:tc>
        <w:tc>
          <w:tcPr>
            <w:tcW w:w="437" w:type="dxa"/>
            <w:vMerge w:val="restart"/>
            <w:tcBorders>
              <w:left w:val="single" w:sz="4" w:space="0" w:color="auto"/>
            </w:tcBorders>
            <w:shd w:val="clear" w:color="auto" w:fill="FFFFFF"/>
          </w:tcPr>
          <w:p w:rsidR="00466407" w:rsidRDefault="00466407">
            <w:pPr>
              <w:rPr>
                <w:sz w:val="10"/>
                <w:szCs w:val="10"/>
              </w:rPr>
            </w:pPr>
          </w:p>
        </w:tc>
      </w:tr>
      <w:tr w:rsidR="00466407">
        <w:tblPrEx>
          <w:tblCellMar>
            <w:top w:w="0" w:type="dxa"/>
            <w:bottom w:w="0" w:type="dxa"/>
          </w:tblCellMar>
        </w:tblPrEx>
        <w:trPr>
          <w:trHeight w:hRule="exact" w:val="3010"/>
          <w:jc w:val="center"/>
        </w:trPr>
        <w:tc>
          <w:tcPr>
            <w:tcW w:w="1344" w:type="dxa"/>
            <w:tcBorders>
              <w:top w:val="single" w:sz="4" w:space="0" w:color="auto"/>
              <w:left w:val="single" w:sz="4" w:space="0" w:color="auto"/>
            </w:tcBorders>
            <w:shd w:val="clear" w:color="auto" w:fill="FFFFFF"/>
          </w:tcPr>
          <w:p w:rsidR="00466407" w:rsidRDefault="00466407">
            <w:pPr>
              <w:rPr>
                <w:sz w:val="10"/>
                <w:szCs w:val="10"/>
              </w:rPr>
            </w:pPr>
          </w:p>
        </w:tc>
        <w:tc>
          <w:tcPr>
            <w:tcW w:w="9984" w:type="dxa"/>
            <w:gridSpan w:val="2"/>
            <w:tcBorders>
              <w:top w:val="single" w:sz="4" w:space="0" w:color="auto"/>
              <w:left w:val="single" w:sz="4" w:space="0" w:color="auto"/>
            </w:tcBorders>
            <w:shd w:val="clear" w:color="auto" w:fill="FFFFFF"/>
          </w:tcPr>
          <w:p w:rsidR="00466407" w:rsidRDefault="00AC10EA">
            <w:pPr>
              <w:pStyle w:val="Jin0"/>
              <w:shd w:val="clear" w:color="auto" w:fill="auto"/>
              <w:spacing w:after="0"/>
              <w:ind w:firstLine="200"/>
            </w:pPr>
            <w:r>
              <w:rPr>
                <w:rFonts w:ascii="Times New Roman" w:eastAsia="Times New Roman" w:hAnsi="Times New Roman" w:cs="Times New Roman"/>
              </w:rPr>
              <w:t xml:space="preserve">- </w:t>
            </w:r>
            <w:r>
              <w:t>Lokační seznamy depozitářů, evidence.</w:t>
            </w:r>
          </w:p>
          <w:p w:rsidR="00466407" w:rsidRDefault="00AC10EA">
            <w:pPr>
              <w:pStyle w:val="Jin0"/>
              <w:numPr>
                <w:ilvl w:val="0"/>
                <w:numId w:val="18"/>
              </w:numPr>
              <w:shd w:val="clear" w:color="auto" w:fill="auto"/>
              <w:tabs>
                <w:tab w:val="left" w:pos="555"/>
              </w:tabs>
              <w:spacing w:after="0"/>
              <w:ind w:firstLine="200"/>
            </w:pPr>
            <w:r>
              <w:t xml:space="preserve">Databáze základních evidenčních údajů o předmětech - popis stavu, </w:t>
            </w:r>
            <w:r>
              <w:t>poškození, historie, popis zásahů</w:t>
            </w:r>
          </w:p>
          <w:p w:rsidR="00466407" w:rsidRDefault="00AC10EA">
            <w:pPr>
              <w:pStyle w:val="Jin0"/>
              <w:numPr>
                <w:ilvl w:val="0"/>
                <w:numId w:val="18"/>
              </w:numPr>
              <w:shd w:val="clear" w:color="auto" w:fill="auto"/>
              <w:tabs>
                <w:tab w:val="left" w:pos="534"/>
              </w:tabs>
              <w:spacing w:after="0"/>
              <w:ind w:firstLine="200"/>
            </w:pPr>
            <w:r>
              <w:t>Obecné zásady skladového hospodářství</w:t>
            </w:r>
          </w:p>
          <w:p w:rsidR="00466407" w:rsidRDefault="00AC10EA">
            <w:pPr>
              <w:pStyle w:val="Jin0"/>
              <w:numPr>
                <w:ilvl w:val="0"/>
                <w:numId w:val="18"/>
              </w:numPr>
              <w:shd w:val="clear" w:color="auto" w:fill="auto"/>
              <w:tabs>
                <w:tab w:val="left" w:pos="534"/>
              </w:tabs>
              <w:spacing w:after="0"/>
              <w:ind w:firstLine="200"/>
            </w:pPr>
            <w:r>
              <w:t>Nové technologie dokumentace a evidence / čárové kódy, elektronické databáze, 3D zobrazovací</w:t>
            </w:r>
          </w:p>
          <w:p w:rsidR="00466407" w:rsidRDefault="00AC10EA">
            <w:pPr>
              <w:pStyle w:val="Jin0"/>
              <w:numPr>
                <w:ilvl w:val="0"/>
                <w:numId w:val="18"/>
              </w:numPr>
              <w:shd w:val="clear" w:color="auto" w:fill="auto"/>
              <w:tabs>
                <w:tab w:val="left" w:pos="573"/>
              </w:tabs>
              <w:spacing w:after="0"/>
              <w:ind w:left="560" w:hanging="340"/>
            </w:pPr>
            <w:r>
              <w:t xml:space="preserve">metody Základní identifikační údaje o předmětu, jeho odborný popis a fotodokumentace, </w:t>
            </w:r>
            <w:r>
              <w:t>případně další dokumentaci jako restaurátorské zprávy nebo doklady historické evidence.</w:t>
            </w:r>
          </w:p>
          <w:p w:rsidR="00466407" w:rsidRDefault="00AC10EA">
            <w:pPr>
              <w:pStyle w:val="Jin0"/>
              <w:numPr>
                <w:ilvl w:val="0"/>
                <w:numId w:val="18"/>
              </w:numPr>
              <w:shd w:val="clear" w:color="auto" w:fill="auto"/>
              <w:tabs>
                <w:tab w:val="left" w:pos="534"/>
              </w:tabs>
              <w:spacing w:after="0"/>
              <w:ind w:firstLine="200"/>
            </w:pPr>
            <w:r>
              <w:t>Papírové evidenční listy v kartotékách,</w:t>
            </w:r>
          </w:p>
          <w:p w:rsidR="00466407" w:rsidRDefault="00AC10EA">
            <w:pPr>
              <w:pStyle w:val="Jin0"/>
              <w:numPr>
                <w:ilvl w:val="0"/>
                <w:numId w:val="18"/>
              </w:numPr>
              <w:shd w:val="clear" w:color="auto" w:fill="auto"/>
              <w:tabs>
                <w:tab w:val="left" w:pos="555"/>
              </w:tabs>
              <w:spacing w:after="0"/>
              <w:ind w:firstLine="200"/>
            </w:pPr>
            <w:r>
              <w:t xml:space="preserve">Digitální systémy </w:t>
            </w:r>
            <w:hyperlink r:id="rId14" w:history="1">
              <w:r>
                <w:t xml:space="preserve">v </w:t>
              </w:r>
              <w:r>
                <w:rPr>
                  <w:color w:val="0000FF"/>
                </w:rPr>
                <w:t xml:space="preserve">celostátní databázi v programu </w:t>
              </w:r>
              <w:proofErr w:type="spellStart"/>
              <w:r>
                <w:rPr>
                  <w:color w:val="0000FF"/>
                </w:rPr>
                <w:t>CASTIs</w:t>
              </w:r>
              <w:proofErr w:type="spellEnd"/>
              <w:r>
                <w:t>,</w:t>
              </w:r>
            </w:hyperlink>
          </w:p>
          <w:p w:rsidR="00466407" w:rsidRDefault="00AC10EA">
            <w:pPr>
              <w:pStyle w:val="Jin0"/>
              <w:numPr>
                <w:ilvl w:val="0"/>
                <w:numId w:val="18"/>
              </w:numPr>
              <w:shd w:val="clear" w:color="auto" w:fill="auto"/>
              <w:tabs>
                <w:tab w:val="left" w:pos="554"/>
              </w:tabs>
              <w:spacing w:after="0"/>
              <w:ind w:left="560" w:hanging="340"/>
            </w:pPr>
            <w:r>
              <w:t xml:space="preserve">Základní identifikační údaje o </w:t>
            </w:r>
            <w:r>
              <w:t>předmětu, jeho odborný popis a fotodokumentace, případně další dokumentaci jako restaurátorské zprávy nebo doklady historické evidence</w:t>
            </w:r>
          </w:p>
        </w:tc>
        <w:tc>
          <w:tcPr>
            <w:tcW w:w="1815" w:type="dxa"/>
            <w:gridSpan w:val="2"/>
            <w:tcBorders>
              <w:top w:val="single" w:sz="4" w:space="0" w:color="auto"/>
              <w:left w:val="single" w:sz="4" w:space="0" w:color="auto"/>
            </w:tcBorders>
            <w:shd w:val="clear" w:color="auto" w:fill="FFFFFF"/>
          </w:tcPr>
          <w:p w:rsidR="00466407" w:rsidRDefault="00AC10EA">
            <w:pPr>
              <w:pStyle w:val="Jin0"/>
              <w:shd w:val="clear" w:color="auto" w:fill="auto"/>
              <w:spacing w:after="0" w:line="276" w:lineRule="auto"/>
            </w:pPr>
            <w:r>
              <w:rPr>
                <w:b/>
                <w:bCs/>
              </w:rPr>
              <w:t xml:space="preserve">16 h </w:t>
            </w:r>
            <w:r>
              <w:t>(dvoudenní blok s praktickými ukázkami)</w:t>
            </w:r>
          </w:p>
        </w:tc>
        <w:tc>
          <w:tcPr>
            <w:tcW w:w="2097" w:type="dxa"/>
            <w:gridSpan w:val="3"/>
            <w:tcBorders>
              <w:top w:val="single" w:sz="4" w:space="0" w:color="auto"/>
              <w:left w:val="single" w:sz="4" w:space="0" w:color="auto"/>
            </w:tcBorders>
            <w:shd w:val="clear" w:color="auto" w:fill="FFFFFF"/>
          </w:tcPr>
          <w:p w:rsidR="00466407" w:rsidRDefault="00AC10EA">
            <w:pPr>
              <w:pStyle w:val="Jin0"/>
              <w:shd w:val="clear" w:color="auto" w:fill="auto"/>
              <w:spacing w:after="0"/>
            </w:pPr>
            <w:r>
              <w:t xml:space="preserve">Cílovou skupinou kurzu jsou správci depozitářů, kurátoři sbírkových a </w:t>
            </w:r>
            <w:r>
              <w:t>mobiliárních fondů, zaměstnanci odboru správy kulturního majetku, konzervátoři a dokumentátoři.</w:t>
            </w:r>
          </w:p>
        </w:tc>
        <w:tc>
          <w:tcPr>
            <w:tcW w:w="437" w:type="dxa"/>
            <w:vMerge/>
            <w:tcBorders>
              <w:left w:val="single" w:sz="4" w:space="0" w:color="auto"/>
            </w:tcBorders>
            <w:shd w:val="clear" w:color="auto" w:fill="FFFFFF"/>
          </w:tcPr>
          <w:p w:rsidR="00466407" w:rsidRDefault="00466407"/>
        </w:tc>
      </w:tr>
      <w:tr w:rsidR="00466407">
        <w:tblPrEx>
          <w:tblCellMar>
            <w:top w:w="0" w:type="dxa"/>
            <w:bottom w:w="0" w:type="dxa"/>
          </w:tblCellMar>
        </w:tblPrEx>
        <w:trPr>
          <w:trHeight w:hRule="exact" w:val="960"/>
          <w:jc w:val="center"/>
        </w:trPr>
        <w:tc>
          <w:tcPr>
            <w:tcW w:w="1344" w:type="dxa"/>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pPr>
            <w:r>
              <w:rPr>
                <w:b/>
                <w:bCs/>
              </w:rPr>
              <w:t>II. okruh</w:t>
            </w:r>
          </w:p>
        </w:tc>
        <w:tc>
          <w:tcPr>
            <w:tcW w:w="10354" w:type="dxa"/>
            <w:gridSpan w:val="3"/>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jc w:val="center"/>
            </w:pPr>
            <w:r>
              <w:rPr>
                <w:b/>
                <w:bCs/>
              </w:rPr>
              <w:t>POVINNOSTI VEDOUCÍHO DEPOZITÁŘE</w:t>
            </w:r>
          </w:p>
        </w:tc>
        <w:tc>
          <w:tcPr>
            <w:tcW w:w="1843" w:type="dxa"/>
            <w:gridSpan w:val="2"/>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pPr>
            <w:r>
              <w:rPr>
                <w:b/>
                <w:bCs/>
              </w:rPr>
              <w:t>Hodinová dotace</w:t>
            </w:r>
          </w:p>
        </w:tc>
        <w:tc>
          <w:tcPr>
            <w:tcW w:w="2136" w:type="dxa"/>
            <w:gridSpan w:val="3"/>
            <w:tcBorders>
              <w:top w:val="single" w:sz="4" w:space="0" w:color="auto"/>
              <w:left w:val="single" w:sz="4" w:space="0" w:color="auto"/>
              <w:right w:val="single" w:sz="4" w:space="0" w:color="auto"/>
            </w:tcBorders>
            <w:shd w:val="clear" w:color="auto" w:fill="ABCDE9"/>
            <w:vAlign w:val="center"/>
          </w:tcPr>
          <w:p w:rsidR="00466407" w:rsidRDefault="00AC10EA">
            <w:pPr>
              <w:pStyle w:val="Jin0"/>
              <w:shd w:val="clear" w:color="auto" w:fill="auto"/>
              <w:spacing w:after="0"/>
            </w:pPr>
            <w:r>
              <w:rPr>
                <w:b/>
                <w:bCs/>
              </w:rPr>
              <w:t>Cílová skupina</w:t>
            </w:r>
          </w:p>
        </w:tc>
      </w:tr>
      <w:tr w:rsidR="00466407">
        <w:tblPrEx>
          <w:tblCellMar>
            <w:top w:w="0" w:type="dxa"/>
            <w:bottom w:w="0" w:type="dxa"/>
          </w:tblCellMar>
        </w:tblPrEx>
        <w:trPr>
          <w:trHeight w:hRule="exact" w:val="2203"/>
          <w:jc w:val="center"/>
        </w:trPr>
        <w:tc>
          <w:tcPr>
            <w:tcW w:w="1344" w:type="dxa"/>
            <w:tcBorders>
              <w:top w:val="single" w:sz="4" w:space="0" w:color="auto"/>
              <w:left w:val="single" w:sz="4" w:space="0" w:color="auto"/>
              <w:bottom w:val="single" w:sz="4" w:space="0" w:color="auto"/>
            </w:tcBorders>
            <w:shd w:val="clear" w:color="auto" w:fill="FFFFFF"/>
          </w:tcPr>
          <w:p w:rsidR="00466407" w:rsidRDefault="00466407">
            <w:pPr>
              <w:rPr>
                <w:sz w:val="10"/>
                <w:szCs w:val="10"/>
              </w:rPr>
            </w:pPr>
          </w:p>
        </w:tc>
        <w:tc>
          <w:tcPr>
            <w:tcW w:w="10354" w:type="dxa"/>
            <w:gridSpan w:val="3"/>
            <w:tcBorders>
              <w:top w:val="single" w:sz="4" w:space="0" w:color="auto"/>
              <w:left w:val="single" w:sz="4" w:space="0" w:color="auto"/>
              <w:bottom w:val="single" w:sz="4" w:space="0" w:color="auto"/>
            </w:tcBorders>
            <w:shd w:val="clear" w:color="auto" w:fill="FFFFFF"/>
          </w:tcPr>
          <w:p w:rsidR="00466407" w:rsidRDefault="00AC10EA">
            <w:pPr>
              <w:pStyle w:val="Jin0"/>
              <w:numPr>
                <w:ilvl w:val="0"/>
                <w:numId w:val="19"/>
              </w:numPr>
              <w:shd w:val="clear" w:color="auto" w:fill="auto"/>
              <w:tabs>
                <w:tab w:val="left" w:pos="610"/>
              </w:tabs>
              <w:spacing w:after="0"/>
              <w:ind w:firstLine="240"/>
            </w:pPr>
            <w:r>
              <w:t>Depozitární řád</w:t>
            </w:r>
          </w:p>
          <w:p w:rsidR="00466407" w:rsidRDefault="00AC10EA">
            <w:pPr>
              <w:pStyle w:val="Jin0"/>
              <w:numPr>
                <w:ilvl w:val="0"/>
                <w:numId w:val="19"/>
              </w:numPr>
              <w:shd w:val="clear" w:color="auto" w:fill="auto"/>
              <w:tabs>
                <w:tab w:val="left" w:pos="595"/>
              </w:tabs>
              <w:spacing w:after="0" w:line="230" w:lineRule="auto"/>
              <w:ind w:firstLine="240"/>
            </w:pPr>
            <w:r>
              <w:t>Stanovení a dodržování depozitárního řádu</w:t>
            </w:r>
          </w:p>
          <w:p w:rsidR="00466407" w:rsidRDefault="00AC10EA">
            <w:pPr>
              <w:pStyle w:val="Jin0"/>
              <w:numPr>
                <w:ilvl w:val="0"/>
                <w:numId w:val="19"/>
              </w:numPr>
              <w:shd w:val="clear" w:color="auto" w:fill="auto"/>
              <w:tabs>
                <w:tab w:val="left" w:pos="588"/>
              </w:tabs>
              <w:spacing w:after="0"/>
              <w:ind w:firstLine="240"/>
            </w:pPr>
            <w:r>
              <w:t xml:space="preserve">Průběžná preventivní </w:t>
            </w:r>
            <w:r>
              <w:t>kontrola</w:t>
            </w:r>
          </w:p>
          <w:p w:rsidR="00466407" w:rsidRDefault="00AC10EA">
            <w:pPr>
              <w:pStyle w:val="Jin0"/>
              <w:numPr>
                <w:ilvl w:val="0"/>
                <w:numId w:val="19"/>
              </w:numPr>
              <w:shd w:val="clear" w:color="auto" w:fill="auto"/>
              <w:tabs>
                <w:tab w:val="left" w:pos="593"/>
              </w:tabs>
              <w:spacing w:after="0"/>
              <w:ind w:firstLine="240"/>
            </w:pPr>
            <w:r>
              <w:t>Analýza rizik</w:t>
            </w:r>
          </w:p>
          <w:p w:rsidR="00466407" w:rsidRDefault="00AC10EA">
            <w:pPr>
              <w:pStyle w:val="Jin0"/>
              <w:numPr>
                <w:ilvl w:val="0"/>
                <w:numId w:val="19"/>
              </w:numPr>
              <w:shd w:val="clear" w:color="auto" w:fill="auto"/>
              <w:tabs>
                <w:tab w:val="left" w:pos="588"/>
              </w:tabs>
              <w:spacing w:after="0"/>
              <w:ind w:firstLine="240"/>
            </w:pPr>
            <w:r>
              <w:t>Opatření a plány proti krádežím a živelným pohromám Strážní</w:t>
            </w:r>
          </w:p>
          <w:p w:rsidR="00466407" w:rsidRDefault="00AC10EA">
            <w:pPr>
              <w:pStyle w:val="Jin0"/>
              <w:numPr>
                <w:ilvl w:val="0"/>
                <w:numId w:val="19"/>
              </w:numPr>
              <w:shd w:val="clear" w:color="auto" w:fill="auto"/>
              <w:tabs>
                <w:tab w:val="left" w:pos="598"/>
              </w:tabs>
              <w:spacing w:after="0"/>
              <w:ind w:firstLine="240"/>
            </w:pPr>
            <w:r>
              <w:t>a dozorčí služba</w:t>
            </w:r>
          </w:p>
        </w:tc>
        <w:tc>
          <w:tcPr>
            <w:tcW w:w="1843" w:type="dxa"/>
            <w:gridSpan w:val="2"/>
            <w:tcBorders>
              <w:top w:val="single" w:sz="4" w:space="0" w:color="auto"/>
              <w:left w:val="single" w:sz="4" w:space="0" w:color="auto"/>
              <w:bottom w:val="single" w:sz="4" w:space="0" w:color="auto"/>
            </w:tcBorders>
            <w:shd w:val="clear" w:color="auto" w:fill="FFFFFF"/>
          </w:tcPr>
          <w:p w:rsidR="00466407" w:rsidRDefault="00AC10EA">
            <w:pPr>
              <w:pStyle w:val="Jin0"/>
              <w:shd w:val="clear" w:color="auto" w:fill="auto"/>
              <w:spacing w:after="0"/>
            </w:pPr>
            <w:r>
              <w:rPr>
                <w:b/>
                <w:bCs/>
              </w:rPr>
              <w:t>8 h</w:t>
            </w:r>
          </w:p>
        </w:tc>
        <w:tc>
          <w:tcPr>
            <w:tcW w:w="2136" w:type="dxa"/>
            <w:gridSpan w:val="3"/>
            <w:tcBorders>
              <w:top w:val="single" w:sz="4" w:space="0" w:color="auto"/>
              <w:left w:val="single" w:sz="4" w:space="0" w:color="auto"/>
              <w:bottom w:val="single" w:sz="4" w:space="0" w:color="auto"/>
              <w:right w:val="single" w:sz="4" w:space="0" w:color="auto"/>
            </w:tcBorders>
            <w:shd w:val="clear" w:color="auto" w:fill="FFFFFF"/>
          </w:tcPr>
          <w:p w:rsidR="00466407" w:rsidRDefault="00AC10EA">
            <w:pPr>
              <w:pStyle w:val="Jin0"/>
              <w:shd w:val="clear" w:color="auto" w:fill="auto"/>
              <w:spacing w:after="0"/>
            </w:pPr>
            <w:r>
              <w:t>Speciální školení pro vedoucí depositářů a jejich zástupce.</w:t>
            </w:r>
          </w:p>
        </w:tc>
      </w:tr>
    </w:tbl>
    <w:p w:rsidR="00466407" w:rsidRDefault="00AC10E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10349"/>
        <w:gridCol w:w="1843"/>
        <w:gridCol w:w="2136"/>
      </w:tblGrid>
      <w:tr w:rsidR="00466407">
        <w:tblPrEx>
          <w:tblCellMar>
            <w:top w:w="0" w:type="dxa"/>
            <w:bottom w:w="0" w:type="dxa"/>
          </w:tblCellMar>
        </w:tblPrEx>
        <w:trPr>
          <w:trHeight w:hRule="exact" w:val="874"/>
          <w:jc w:val="center"/>
        </w:trPr>
        <w:tc>
          <w:tcPr>
            <w:tcW w:w="1349" w:type="dxa"/>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pPr>
            <w:r>
              <w:rPr>
                <w:b/>
                <w:bCs/>
              </w:rPr>
              <w:lastRenderedPageBreak/>
              <w:t>III. okruh</w:t>
            </w:r>
          </w:p>
        </w:tc>
        <w:tc>
          <w:tcPr>
            <w:tcW w:w="10349" w:type="dxa"/>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jc w:val="center"/>
            </w:pPr>
            <w:r>
              <w:rPr>
                <w:b/>
                <w:bCs/>
              </w:rPr>
              <w:t>ZÁKLADY KLIMATOLOGIE</w:t>
            </w:r>
          </w:p>
        </w:tc>
        <w:tc>
          <w:tcPr>
            <w:tcW w:w="1843" w:type="dxa"/>
            <w:tcBorders>
              <w:top w:val="single" w:sz="4" w:space="0" w:color="auto"/>
              <w:left w:val="single" w:sz="4" w:space="0" w:color="auto"/>
            </w:tcBorders>
            <w:shd w:val="clear" w:color="auto" w:fill="ABCDE9"/>
          </w:tcPr>
          <w:p w:rsidR="00466407" w:rsidRDefault="00AC10EA">
            <w:pPr>
              <w:pStyle w:val="Jin0"/>
              <w:shd w:val="clear" w:color="auto" w:fill="auto"/>
              <w:spacing w:after="0"/>
            </w:pPr>
            <w:r>
              <w:rPr>
                <w:b/>
                <w:bCs/>
              </w:rPr>
              <w:t>Hodinová dotace</w:t>
            </w:r>
          </w:p>
        </w:tc>
        <w:tc>
          <w:tcPr>
            <w:tcW w:w="2136" w:type="dxa"/>
            <w:tcBorders>
              <w:top w:val="single" w:sz="4" w:space="0" w:color="auto"/>
              <w:left w:val="single" w:sz="4" w:space="0" w:color="auto"/>
              <w:right w:val="single" w:sz="4" w:space="0" w:color="auto"/>
            </w:tcBorders>
            <w:shd w:val="clear" w:color="auto" w:fill="ABCDE9"/>
            <w:vAlign w:val="center"/>
          </w:tcPr>
          <w:p w:rsidR="00466407" w:rsidRDefault="00AC10EA">
            <w:pPr>
              <w:pStyle w:val="Jin0"/>
              <w:shd w:val="clear" w:color="auto" w:fill="auto"/>
              <w:spacing w:after="0"/>
            </w:pPr>
            <w:r>
              <w:rPr>
                <w:b/>
                <w:bCs/>
              </w:rPr>
              <w:t>Cílová skupina</w:t>
            </w:r>
          </w:p>
        </w:tc>
      </w:tr>
      <w:tr w:rsidR="00466407">
        <w:tblPrEx>
          <w:tblCellMar>
            <w:top w:w="0" w:type="dxa"/>
            <w:bottom w:w="0" w:type="dxa"/>
          </w:tblCellMar>
        </w:tblPrEx>
        <w:trPr>
          <w:trHeight w:hRule="exact" w:val="2246"/>
          <w:jc w:val="center"/>
        </w:trPr>
        <w:tc>
          <w:tcPr>
            <w:tcW w:w="1349" w:type="dxa"/>
            <w:tcBorders>
              <w:top w:val="single" w:sz="4" w:space="0" w:color="auto"/>
              <w:left w:val="single" w:sz="4" w:space="0" w:color="auto"/>
              <w:bottom w:val="single" w:sz="4" w:space="0" w:color="auto"/>
            </w:tcBorders>
            <w:shd w:val="clear" w:color="auto" w:fill="FFFFFF"/>
          </w:tcPr>
          <w:p w:rsidR="00466407" w:rsidRDefault="00466407">
            <w:pPr>
              <w:rPr>
                <w:sz w:val="10"/>
                <w:szCs w:val="10"/>
              </w:rPr>
            </w:pPr>
          </w:p>
        </w:tc>
        <w:tc>
          <w:tcPr>
            <w:tcW w:w="10349" w:type="dxa"/>
            <w:tcBorders>
              <w:top w:val="single" w:sz="4" w:space="0" w:color="auto"/>
              <w:left w:val="single" w:sz="4" w:space="0" w:color="auto"/>
              <w:bottom w:val="single" w:sz="4" w:space="0" w:color="auto"/>
            </w:tcBorders>
            <w:shd w:val="clear" w:color="auto" w:fill="FFFFFF"/>
          </w:tcPr>
          <w:p w:rsidR="00466407" w:rsidRDefault="00AC10EA">
            <w:pPr>
              <w:pStyle w:val="Jin0"/>
              <w:shd w:val="clear" w:color="auto" w:fill="auto"/>
              <w:spacing w:after="0"/>
              <w:ind w:firstLine="440"/>
            </w:pPr>
            <w:r>
              <w:rPr>
                <w:rFonts w:ascii="Times New Roman" w:eastAsia="Times New Roman" w:hAnsi="Times New Roman" w:cs="Times New Roman"/>
              </w:rPr>
              <w:t xml:space="preserve">- </w:t>
            </w:r>
            <w:r>
              <w:t xml:space="preserve">Základní </w:t>
            </w:r>
            <w:r>
              <w:t>charakteristika pojmů a veličin</w:t>
            </w:r>
          </w:p>
          <w:p w:rsidR="00466407" w:rsidRDefault="00AC10EA">
            <w:pPr>
              <w:pStyle w:val="Jin0"/>
              <w:shd w:val="clear" w:color="auto" w:fill="auto"/>
              <w:spacing w:after="0"/>
              <w:ind w:firstLine="440"/>
            </w:pPr>
            <w:r>
              <w:rPr>
                <w:rFonts w:ascii="Times New Roman" w:eastAsia="Times New Roman" w:hAnsi="Times New Roman" w:cs="Times New Roman"/>
              </w:rPr>
              <w:t xml:space="preserve">- </w:t>
            </w:r>
            <w:r>
              <w:t>Obecné působící principy</w:t>
            </w:r>
          </w:p>
          <w:p w:rsidR="00466407" w:rsidRDefault="00AC10EA">
            <w:pPr>
              <w:pStyle w:val="Jin0"/>
              <w:shd w:val="clear" w:color="auto" w:fill="auto"/>
              <w:spacing w:after="0"/>
              <w:ind w:firstLine="440"/>
            </w:pPr>
            <w:r>
              <w:rPr>
                <w:rFonts w:ascii="Times New Roman" w:eastAsia="Times New Roman" w:hAnsi="Times New Roman" w:cs="Times New Roman"/>
                <w:vertAlign w:val="superscript"/>
              </w:rPr>
              <w:t>-</w:t>
            </w:r>
            <w:r>
              <w:rPr>
                <w:rFonts w:ascii="Times New Roman" w:eastAsia="Times New Roman" w:hAnsi="Times New Roman" w:cs="Times New Roman"/>
              </w:rPr>
              <w:t xml:space="preserve"> </w:t>
            </w:r>
            <w:r>
              <w:t>Možnosti pozitivního ovlivňování jednotlivých veličin</w:t>
            </w:r>
          </w:p>
          <w:p w:rsidR="00466407" w:rsidRDefault="00AC10EA">
            <w:pPr>
              <w:pStyle w:val="Jin0"/>
              <w:shd w:val="clear" w:color="auto" w:fill="auto"/>
              <w:spacing w:after="0"/>
              <w:ind w:firstLine="440"/>
            </w:pPr>
            <w:r>
              <w:rPr>
                <w:rFonts w:ascii="Times New Roman" w:eastAsia="Times New Roman" w:hAnsi="Times New Roman" w:cs="Times New Roman"/>
                <w:vertAlign w:val="superscript"/>
              </w:rPr>
              <w:t>-</w:t>
            </w:r>
            <w:r>
              <w:rPr>
                <w:rFonts w:ascii="Times New Roman" w:eastAsia="Times New Roman" w:hAnsi="Times New Roman" w:cs="Times New Roman"/>
              </w:rPr>
              <w:t xml:space="preserve"> </w:t>
            </w:r>
            <w:r>
              <w:t>Techniky měření a sledování</w:t>
            </w:r>
          </w:p>
          <w:p w:rsidR="00466407" w:rsidRDefault="00AC10EA">
            <w:pPr>
              <w:pStyle w:val="Jin0"/>
              <w:shd w:val="clear" w:color="auto" w:fill="auto"/>
              <w:spacing w:after="0"/>
              <w:ind w:firstLine="440"/>
            </w:pPr>
            <w:r>
              <w:rPr>
                <w:rFonts w:ascii="Times New Roman" w:eastAsia="Times New Roman" w:hAnsi="Times New Roman" w:cs="Times New Roman"/>
                <w:vertAlign w:val="superscript"/>
              </w:rPr>
              <w:t>-</w:t>
            </w:r>
            <w:r>
              <w:rPr>
                <w:rFonts w:ascii="Times New Roman" w:eastAsia="Times New Roman" w:hAnsi="Times New Roman" w:cs="Times New Roman"/>
              </w:rPr>
              <w:t xml:space="preserve"> </w:t>
            </w:r>
            <w:r>
              <w:t>Praktická cvičení</w:t>
            </w:r>
          </w:p>
        </w:tc>
        <w:tc>
          <w:tcPr>
            <w:tcW w:w="1843" w:type="dxa"/>
            <w:tcBorders>
              <w:top w:val="single" w:sz="4" w:space="0" w:color="auto"/>
              <w:left w:val="single" w:sz="4" w:space="0" w:color="auto"/>
              <w:bottom w:val="single" w:sz="4" w:space="0" w:color="auto"/>
            </w:tcBorders>
            <w:shd w:val="clear" w:color="auto" w:fill="FFFFFF"/>
          </w:tcPr>
          <w:p w:rsidR="00466407" w:rsidRDefault="00AC10EA">
            <w:pPr>
              <w:pStyle w:val="Jin0"/>
              <w:shd w:val="clear" w:color="auto" w:fill="auto"/>
              <w:spacing w:after="0"/>
            </w:pPr>
            <w:r>
              <w:rPr>
                <w:b/>
                <w:bCs/>
              </w:rPr>
              <w:t xml:space="preserve">16 h </w:t>
            </w:r>
            <w:r>
              <w:t xml:space="preserve">(dvoudenní </w:t>
            </w:r>
            <w:proofErr w:type="gramStart"/>
            <w:r>
              <w:t>blok s praktický cvičeními)</w:t>
            </w:r>
            <w:proofErr w:type="gramEnd"/>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66407" w:rsidRDefault="00AC10EA">
            <w:pPr>
              <w:pStyle w:val="Jin0"/>
              <w:shd w:val="clear" w:color="auto" w:fill="auto"/>
              <w:spacing w:after="0"/>
              <w:rPr>
                <w:sz w:val="20"/>
                <w:szCs w:val="20"/>
              </w:rPr>
            </w:pPr>
            <w:r>
              <w:rPr>
                <w:sz w:val="20"/>
                <w:szCs w:val="20"/>
              </w:rPr>
              <w:t>Cílovou skupinou kurzu jsou správci depozitářů,</w:t>
            </w:r>
            <w:r>
              <w:rPr>
                <w:sz w:val="20"/>
                <w:szCs w:val="20"/>
              </w:rPr>
              <w:t xml:space="preserve"> kurátoři sbírkových a mobiliárních fondů, zaměstnanci odboru správy kulturního majetku, konzervátoři a dokumentátoři.</w:t>
            </w:r>
          </w:p>
        </w:tc>
      </w:tr>
    </w:tbl>
    <w:p w:rsidR="00466407" w:rsidRDefault="00AC10E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10349"/>
        <w:gridCol w:w="1843"/>
        <w:gridCol w:w="2136"/>
      </w:tblGrid>
      <w:tr w:rsidR="00466407">
        <w:tblPrEx>
          <w:tblCellMar>
            <w:top w:w="0" w:type="dxa"/>
            <w:bottom w:w="0" w:type="dxa"/>
          </w:tblCellMar>
        </w:tblPrEx>
        <w:trPr>
          <w:trHeight w:hRule="exact" w:val="965"/>
          <w:jc w:val="center"/>
        </w:trPr>
        <w:tc>
          <w:tcPr>
            <w:tcW w:w="1349" w:type="dxa"/>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pPr>
            <w:r>
              <w:rPr>
                <w:b/>
                <w:bCs/>
              </w:rPr>
              <w:lastRenderedPageBreak/>
              <w:t>IV. okruh</w:t>
            </w:r>
          </w:p>
        </w:tc>
        <w:tc>
          <w:tcPr>
            <w:tcW w:w="10349" w:type="dxa"/>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jc w:val="center"/>
            </w:pPr>
            <w:r>
              <w:rPr>
                <w:b/>
                <w:bCs/>
              </w:rPr>
              <w:t>ZÁKLADY KONZERVACE</w:t>
            </w:r>
          </w:p>
        </w:tc>
        <w:tc>
          <w:tcPr>
            <w:tcW w:w="1843" w:type="dxa"/>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pPr>
            <w:r>
              <w:rPr>
                <w:b/>
                <w:bCs/>
              </w:rPr>
              <w:t>Hodinová dotace</w:t>
            </w:r>
          </w:p>
        </w:tc>
        <w:tc>
          <w:tcPr>
            <w:tcW w:w="2136" w:type="dxa"/>
            <w:tcBorders>
              <w:top w:val="single" w:sz="4" w:space="0" w:color="auto"/>
              <w:left w:val="single" w:sz="4" w:space="0" w:color="auto"/>
              <w:right w:val="single" w:sz="4" w:space="0" w:color="auto"/>
            </w:tcBorders>
            <w:shd w:val="clear" w:color="auto" w:fill="ABCDE9"/>
            <w:vAlign w:val="center"/>
          </w:tcPr>
          <w:p w:rsidR="00466407" w:rsidRDefault="00AC10EA">
            <w:pPr>
              <w:pStyle w:val="Jin0"/>
              <w:shd w:val="clear" w:color="auto" w:fill="auto"/>
              <w:spacing w:after="0"/>
            </w:pPr>
            <w:r>
              <w:rPr>
                <w:b/>
                <w:bCs/>
              </w:rPr>
              <w:t>Cílová skupina</w:t>
            </w:r>
          </w:p>
        </w:tc>
      </w:tr>
      <w:tr w:rsidR="00466407">
        <w:tblPrEx>
          <w:tblCellMar>
            <w:top w:w="0" w:type="dxa"/>
            <w:bottom w:w="0" w:type="dxa"/>
          </w:tblCellMar>
        </w:tblPrEx>
        <w:trPr>
          <w:trHeight w:hRule="exact" w:val="1166"/>
          <w:jc w:val="center"/>
        </w:trPr>
        <w:tc>
          <w:tcPr>
            <w:tcW w:w="1349" w:type="dxa"/>
            <w:tcBorders>
              <w:top w:val="single" w:sz="4" w:space="0" w:color="auto"/>
              <w:left w:val="single" w:sz="4" w:space="0" w:color="auto"/>
            </w:tcBorders>
            <w:shd w:val="clear" w:color="auto" w:fill="FFFFFF"/>
          </w:tcPr>
          <w:p w:rsidR="00466407" w:rsidRDefault="00466407">
            <w:pPr>
              <w:rPr>
                <w:sz w:val="10"/>
                <w:szCs w:val="10"/>
              </w:rPr>
            </w:pPr>
          </w:p>
        </w:tc>
        <w:tc>
          <w:tcPr>
            <w:tcW w:w="10349" w:type="dxa"/>
            <w:tcBorders>
              <w:top w:val="single" w:sz="4" w:space="0" w:color="auto"/>
              <w:left w:val="single" w:sz="4" w:space="0" w:color="auto"/>
            </w:tcBorders>
            <w:shd w:val="clear" w:color="auto" w:fill="FFFFFF"/>
          </w:tcPr>
          <w:p w:rsidR="00466407" w:rsidRDefault="00AC10EA">
            <w:pPr>
              <w:pStyle w:val="Jin0"/>
              <w:numPr>
                <w:ilvl w:val="0"/>
                <w:numId w:val="20"/>
              </w:numPr>
              <w:shd w:val="clear" w:color="auto" w:fill="auto"/>
              <w:tabs>
                <w:tab w:val="left" w:pos="595"/>
              </w:tabs>
              <w:spacing w:after="0"/>
              <w:ind w:left="600" w:hanging="360"/>
            </w:pPr>
            <w:r>
              <w:t xml:space="preserve">Základní konzervátorské postupy u vybraných matérií - dřevo, kov, </w:t>
            </w:r>
            <w:r>
              <w:t>textil, sklo a porcelán a další doplňkové materiály.</w:t>
            </w:r>
          </w:p>
          <w:p w:rsidR="00466407" w:rsidRDefault="00AC10EA">
            <w:pPr>
              <w:pStyle w:val="Jin0"/>
              <w:numPr>
                <w:ilvl w:val="0"/>
                <w:numId w:val="20"/>
              </w:numPr>
              <w:shd w:val="clear" w:color="auto" w:fill="auto"/>
              <w:tabs>
                <w:tab w:val="left" w:pos="595"/>
              </w:tabs>
              <w:spacing w:after="0"/>
              <w:ind w:firstLine="240"/>
            </w:pPr>
            <w:r>
              <w:t>Materiály a technologie užívané k zásahu (praktické ukázky)</w:t>
            </w:r>
          </w:p>
        </w:tc>
        <w:tc>
          <w:tcPr>
            <w:tcW w:w="1843" w:type="dxa"/>
            <w:tcBorders>
              <w:top w:val="single" w:sz="4" w:space="0" w:color="auto"/>
              <w:left w:val="single" w:sz="4" w:space="0" w:color="auto"/>
            </w:tcBorders>
            <w:shd w:val="clear" w:color="auto" w:fill="FFFFFF"/>
          </w:tcPr>
          <w:p w:rsidR="00466407" w:rsidRDefault="00AC10EA">
            <w:pPr>
              <w:pStyle w:val="Jin0"/>
              <w:shd w:val="clear" w:color="auto" w:fill="auto"/>
              <w:spacing w:after="0"/>
            </w:pPr>
            <w:r>
              <w:rPr>
                <w:b/>
                <w:bCs/>
              </w:rPr>
              <w:t xml:space="preserve">16 h </w:t>
            </w:r>
            <w:r>
              <w:t>(dvoudenní blok s praktickými ukázkami)</w:t>
            </w:r>
          </w:p>
        </w:tc>
        <w:tc>
          <w:tcPr>
            <w:tcW w:w="2136" w:type="dxa"/>
            <w:tcBorders>
              <w:top w:val="single" w:sz="4" w:space="0" w:color="auto"/>
              <w:left w:val="single" w:sz="4" w:space="0" w:color="auto"/>
              <w:right w:val="single" w:sz="4" w:space="0" w:color="auto"/>
            </w:tcBorders>
            <w:shd w:val="clear" w:color="auto" w:fill="FFFFFF"/>
          </w:tcPr>
          <w:p w:rsidR="00466407" w:rsidRDefault="00AC10EA">
            <w:pPr>
              <w:pStyle w:val="Jin0"/>
              <w:shd w:val="clear" w:color="auto" w:fill="auto"/>
              <w:spacing w:after="0"/>
            </w:pPr>
            <w:r>
              <w:rPr>
                <w:lang w:val="en-US" w:eastAsia="en-US" w:bidi="en-US"/>
              </w:rPr>
              <w:t>ditto</w:t>
            </w:r>
          </w:p>
        </w:tc>
      </w:tr>
      <w:tr w:rsidR="00466407">
        <w:tblPrEx>
          <w:tblCellMar>
            <w:top w:w="0" w:type="dxa"/>
            <w:bottom w:w="0" w:type="dxa"/>
          </w:tblCellMar>
        </w:tblPrEx>
        <w:trPr>
          <w:trHeight w:hRule="exact" w:val="854"/>
          <w:jc w:val="center"/>
        </w:trPr>
        <w:tc>
          <w:tcPr>
            <w:tcW w:w="1349" w:type="dxa"/>
            <w:tcBorders>
              <w:top w:val="single" w:sz="4" w:space="0" w:color="auto"/>
              <w:left w:val="single" w:sz="4" w:space="0" w:color="auto"/>
            </w:tcBorders>
            <w:shd w:val="clear" w:color="auto" w:fill="ABCDE9"/>
          </w:tcPr>
          <w:p w:rsidR="00466407" w:rsidRDefault="00AC10EA">
            <w:pPr>
              <w:pStyle w:val="Jin0"/>
              <w:shd w:val="clear" w:color="auto" w:fill="auto"/>
              <w:spacing w:after="0"/>
            </w:pPr>
            <w:r>
              <w:rPr>
                <w:b/>
                <w:bCs/>
              </w:rPr>
              <w:t>V. okruh</w:t>
            </w:r>
          </w:p>
        </w:tc>
        <w:tc>
          <w:tcPr>
            <w:tcW w:w="10349" w:type="dxa"/>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jc w:val="center"/>
            </w:pPr>
            <w:r>
              <w:rPr>
                <w:b/>
                <w:bCs/>
              </w:rPr>
              <w:t>PREVENTIVNÍ PÉČE</w:t>
            </w:r>
          </w:p>
        </w:tc>
        <w:tc>
          <w:tcPr>
            <w:tcW w:w="1843" w:type="dxa"/>
            <w:tcBorders>
              <w:top w:val="single" w:sz="4" w:space="0" w:color="auto"/>
              <w:left w:val="single" w:sz="4" w:space="0" w:color="auto"/>
            </w:tcBorders>
            <w:shd w:val="clear" w:color="auto" w:fill="ABCDE9"/>
            <w:vAlign w:val="center"/>
          </w:tcPr>
          <w:p w:rsidR="00466407" w:rsidRDefault="00AC10EA">
            <w:pPr>
              <w:pStyle w:val="Jin0"/>
              <w:shd w:val="clear" w:color="auto" w:fill="auto"/>
              <w:spacing w:after="0"/>
            </w:pPr>
            <w:r>
              <w:rPr>
                <w:b/>
                <w:bCs/>
              </w:rPr>
              <w:t>Hodinová dotace</w:t>
            </w:r>
          </w:p>
        </w:tc>
        <w:tc>
          <w:tcPr>
            <w:tcW w:w="2136" w:type="dxa"/>
            <w:tcBorders>
              <w:top w:val="single" w:sz="4" w:space="0" w:color="auto"/>
              <w:left w:val="single" w:sz="4" w:space="0" w:color="auto"/>
              <w:right w:val="single" w:sz="4" w:space="0" w:color="auto"/>
            </w:tcBorders>
            <w:shd w:val="clear" w:color="auto" w:fill="ABCDE9"/>
            <w:vAlign w:val="center"/>
          </w:tcPr>
          <w:p w:rsidR="00466407" w:rsidRDefault="00AC10EA">
            <w:pPr>
              <w:pStyle w:val="Jin0"/>
              <w:shd w:val="clear" w:color="auto" w:fill="auto"/>
              <w:spacing w:after="0"/>
            </w:pPr>
            <w:r>
              <w:rPr>
                <w:b/>
                <w:bCs/>
              </w:rPr>
              <w:t>Cílová skupina</w:t>
            </w:r>
          </w:p>
        </w:tc>
      </w:tr>
      <w:tr w:rsidR="00466407">
        <w:tblPrEx>
          <w:tblCellMar>
            <w:top w:w="0" w:type="dxa"/>
            <w:bottom w:w="0" w:type="dxa"/>
          </w:tblCellMar>
        </w:tblPrEx>
        <w:trPr>
          <w:trHeight w:hRule="exact" w:val="2453"/>
          <w:jc w:val="center"/>
        </w:trPr>
        <w:tc>
          <w:tcPr>
            <w:tcW w:w="1349" w:type="dxa"/>
            <w:tcBorders>
              <w:top w:val="single" w:sz="4" w:space="0" w:color="auto"/>
              <w:left w:val="single" w:sz="4" w:space="0" w:color="auto"/>
            </w:tcBorders>
            <w:shd w:val="clear" w:color="auto" w:fill="FFFFFF"/>
          </w:tcPr>
          <w:p w:rsidR="00466407" w:rsidRDefault="00466407">
            <w:pPr>
              <w:rPr>
                <w:sz w:val="10"/>
                <w:szCs w:val="10"/>
              </w:rPr>
            </w:pPr>
          </w:p>
        </w:tc>
        <w:tc>
          <w:tcPr>
            <w:tcW w:w="10349" w:type="dxa"/>
            <w:tcBorders>
              <w:top w:val="single" w:sz="4" w:space="0" w:color="auto"/>
              <w:left w:val="single" w:sz="4" w:space="0" w:color="auto"/>
            </w:tcBorders>
            <w:shd w:val="clear" w:color="auto" w:fill="FFFFFF"/>
            <w:vAlign w:val="bottom"/>
          </w:tcPr>
          <w:p w:rsidR="00466407" w:rsidRDefault="00AC10EA">
            <w:pPr>
              <w:pStyle w:val="Jin0"/>
              <w:numPr>
                <w:ilvl w:val="0"/>
                <w:numId w:val="21"/>
              </w:numPr>
              <w:shd w:val="clear" w:color="auto" w:fill="auto"/>
              <w:tabs>
                <w:tab w:val="left" w:pos="595"/>
              </w:tabs>
              <w:spacing w:after="0"/>
              <w:ind w:firstLine="240"/>
            </w:pPr>
            <w:r>
              <w:t xml:space="preserve">Základní působící negativní </w:t>
            </w:r>
            <w:r>
              <w:t>vlivy</w:t>
            </w:r>
          </w:p>
          <w:p w:rsidR="00466407" w:rsidRDefault="00AC10EA">
            <w:pPr>
              <w:pStyle w:val="Jin0"/>
              <w:numPr>
                <w:ilvl w:val="0"/>
                <w:numId w:val="21"/>
              </w:numPr>
              <w:shd w:val="clear" w:color="auto" w:fill="auto"/>
              <w:tabs>
                <w:tab w:val="left" w:pos="595"/>
              </w:tabs>
              <w:spacing w:after="0"/>
              <w:ind w:firstLine="240"/>
            </w:pPr>
            <w:r>
              <w:t>Popis fyzikálních a chemických pochodů</w:t>
            </w:r>
          </w:p>
          <w:p w:rsidR="00466407" w:rsidRDefault="00AC10EA">
            <w:pPr>
              <w:pStyle w:val="Jin0"/>
              <w:numPr>
                <w:ilvl w:val="0"/>
                <w:numId w:val="21"/>
              </w:numPr>
              <w:shd w:val="clear" w:color="auto" w:fill="auto"/>
              <w:tabs>
                <w:tab w:val="left" w:pos="595"/>
              </w:tabs>
              <w:spacing w:after="0"/>
              <w:ind w:firstLine="240"/>
            </w:pPr>
            <w:r>
              <w:t>Účinné možnosti ochrany</w:t>
            </w:r>
          </w:p>
          <w:p w:rsidR="00466407" w:rsidRDefault="00AC10EA">
            <w:pPr>
              <w:pStyle w:val="Jin0"/>
              <w:numPr>
                <w:ilvl w:val="0"/>
                <w:numId w:val="21"/>
              </w:numPr>
              <w:shd w:val="clear" w:color="auto" w:fill="auto"/>
              <w:tabs>
                <w:tab w:val="left" w:pos="595"/>
              </w:tabs>
              <w:spacing w:after="0"/>
              <w:ind w:firstLine="240"/>
            </w:pPr>
            <w:r>
              <w:t>Doporučené intervaly T a RV pro jednotlivé materiály</w:t>
            </w:r>
          </w:p>
          <w:p w:rsidR="00466407" w:rsidRDefault="00AC10EA">
            <w:pPr>
              <w:pStyle w:val="Jin0"/>
              <w:numPr>
                <w:ilvl w:val="0"/>
                <w:numId w:val="21"/>
              </w:numPr>
              <w:shd w:val="clear" w:color="auto" w:fill="auto"/>
              <w:tabs>
                <w:tab w:val="left" w:pos="595"/>
              </w:tabs>
              <w:spacing w:after="0"/>
              <w:ind w:firstLine="240"/>
            </w:pPr>
            <w:r>
              <w:t>Obecné principy preventivní konzervace</w:t>
            </w:r>
          </w:p>
          <w:p w:rsidR="00466407" w:rsidRDefault="00AC10EA">
            <w:pPr>
              <w:pStyle w:val="Jin0"/>
              <w:numPr>
                <w:ilvl w:val="0"/>
                <w:numId w:val="21"/>
              </w:numPr>
              <w:shd w:val="clear" w:color="auto" w:fill="auto"/>
              <w:tabs>
                <w:tab w:val="left" w:pos="595"/>
              </w:tabs>
              <w:spacing w:after="0"/>
              <w:ind w:firstLine="240"/>
            </w:pPr>
            <w:r>
              <w:t>Možnosti měření a monitorování a účinného ovlivňování parametrů vnitřního klimatu</w:t>
            </w:r>
          </w:p>
          <w:p w:rsidR="00466407" w:rsidRDefault="00AC10EA">
            <w:pPr>
              <w:pStyle w:val="Jin0"/>
              <w:numPr>
                <w:ilvl w:val="0"/>
                <w:numId w:val="21"/>
              </w:numPr>
              <w:shd w:val="clear" w:color="auto" w:fill="auto"/>
              <w:tabs>
                <w:tab w:val="left" w:pos="643"/>
              </w:tabs>
              <w:spacing w:after="0"/>
              <w:ind w:firstLine="240"/>
            </w:pPr>
            <w:r>
              <w:t xml:space="preserve">Jednoduchá </w:t>
            </w:r>
            <w:r>
              <w:t>opatření a doporučení vedoucí k minimalizaci poškození</w:t>
            </w:r>
          </w:p>
          <w:p w:rsidR="00466407" w:rsidRDefault="00AC10EA">
            <w:pPr>
              <w:pStyle w:val="Jin0"/>
              <w:numPr>
                <w:ilvl w:val="0"/>
                <w:numId w:val="21"/>
              </w:numPr>
              <w:shd w:val="clear" w:color="auto" w:fill="auto"/>
              <w:tabs>
                <w:tab w:val="left" w:pos="595"/>
              </w:tabs>
              <w:spacing w:after="0"/>
              <w:ind w:left="600" w:hanging="360"/>
            </w:pPr>
            <w:r>
              <w:t>Zásady bezpečného transportu, uchovávání a prezentace Praktická ukázka</w:t>
            </w:r>
          </w:p>
        </w:tc>
        <w:tc>
          <w:tcPr>
            <w:tcW w:w="1843" w:type="dxa"/>
            <w:tcBorders>
              <w:top w:val="single" w:sz="4" w:space="0" w:color="auto"/>
              <w:left w:val="single" w:sz="4" w:space="0" w:color="auto"/>
            </w:tcBorders>
            <w:shd w:val="clear" w:color="auto" w:fill="FFFFFF"/>
          </w:tcPr>
          <w:p w:rsidR="00466407" w:rsidRDefault="00AC10EA">
            <w:pPr>
              <w:pStyle w:val="Jin0"/>
              <w:shd w:val="clear" w:color="auto" w:fill="auto"/>
              <w:spacing w:after="0"/>
            </w:pPr>
            <w:r>
              <w:rPr>
                <w:b/>
                <w:bCs/>
              </w:rPr>
              <w:t xml:space="preserve">16 h </w:t>
            </w:r>
            <w:r>
              <w:t>(dvoudenní blok s praktickými ukázkami)</w:t>
            </w:r>
          </w:p>
        </w:tc>
        <w:tc>
          <w:tcPr>
            <w:tcW w:w="2136" w:type="dxa"/>
            <w:tcBorders>
              <w:top w:val="single" w:sz="4" w:space="0" w:color="auto"/>
              <w:left w:val="single" w:sz="4" w:space="0" w:color="auto"/>
              <w:right w:val="single" w:sz="4" w:space="0" w:color="auto"/>
            </w:tcBorders>
            <w:shd w:val="clear" w:color="auto" w:fill="FFFFFF"/>
          </w:tcPr>
          <w:p w:rsidR="00466407" w:rsidRDefault="00AC10EA">
            <w:pPr>
              <w:pStyle w:val="Jin0"/>
              <w:shd w:val="clear" w:color="auto" w:fill="auto"/>
              <w:spacing w:after="0"/>
            </w:pPr>
            <w:r>
              <w:rPr>
                <w:lang w:val="en-US" w:eastAsia="en-US" w:bidi="en-US"/>
              </w:rPr>
              <w:t>ditto</w:t>
            </w:r>
          </w:p>
        </w:tc>
      </w:tr>
      <w:tr w:rsidR="00466407">
        <w:tblPrEx>
          <w:tblCellMar>
            <w:top w:w="0" w:type="dxa"/>
            <w:bottom w:w="0" w:type="dxa"/>
          </w:tblCellMar>
        </w:tblPrEx>
        <w:trPr>
          <w:trHeight w:hRule="exact" w:val="864"/>
          <w:jc w:val="center"/>
        </w:trPr>
        <w:tc>
          <w:tcPr>
            <w:tcW w:w="1349" w:type="dxa"/>
            <w:tcBorders>
              <w:top w:val="single" w:sz="4" w:space="0" w:color="auto"/>
              <w:left w:val="single" w:sz="4" w:space="0" w:color="auto"/>
              <w:bottom w:val="single" w:sz="4" w:space="0" w:color="auto"/>
            </w:tcBorders>
            <w:shd w:val="clear" w:color="auto" w:fill="ABCDE9"/>
            <w:vAlign w:val="center"/>
          </w:tcPr>
          <w:p w:rsidR="00466407" w:rsidRDefault="00AC10EA">
            <w:pPr>
              <w:pStyle w:val="Jin0"/>
              <w:shd w:val="clear" w:color="auto" w:fill="auto"/>
              <w:spacing w:after="0"/>
            </w:pPr>
            <w:r>
              <w:rPr>
                <w:b/>
                <w:bCs/>
              </w:rPr>
              <w:t>VI. okruh</w:t>
            </w:r>
          </w:p>
        </w:tc>
        <w:tc>
          <w:tcPr>
            <w:tcW w:w="10349" w:type="dxa"/>
            <w:tcBorders>
              <w:top w:val="single" w:sz="4" w:space="0" w:color="auto"/>
              <w:left w:val="single" w:sz="4" w:space="0" w:color="auto"/>
              <w:bottom w:val="single" w:sz="4" w:space="0" w:color="auto"/>
            </w:tcBorders>
            <w:shd w:val="clear" w:color="auto" w:fill="ABCDE9"/>
            <w:vAlign w:val="center"/>
          </w:tcPr>
          <w:p w:rsidR="00466407" w:rsidRDefault="00AC10EA">
            <w:pPr>
              <w:pStyle w:val="Jin0"/>
              <w:shd w:val="clear" w:color="auto" w:fill="auto"/>
              <w:spacing w:after="0"/>
              <w:jc w:val="center"/>
            </w:pPr>
            <w:r>
              <w:rPr>
                <w:b/>
                <w:bCs/>
              </w:rPr>
              <w:t>ZÁKLADNÍ PRINCIPY PÉČE O PAMÁTKY BEZPEČNÉHO UKLÁDÁNÍ A TRANSPORTU</w:t>
            </w:r>
          </w:p>
        </w:tc>
        <w:tc>
          <w:tcPr>
            <w:tcW w:w="1843" w:type="dxa"/>
            <w:tcBorders>
              <w:top w:val="single" w:sz="4" w:space="0" w:color="auto"/>
              <w:left w:val="single" w:sz="4" w:space="0" w:color="auto"/>
              <w:bottom w:val="single" w:sz="4" w:space="0" w:color="auto"/>
            </w:tcBorders>
            <w:shd w:val="clear" w:color="auto" w:fill="ABCDE9"/>
            <w:vAlign w:val="center"/>
          </w:tcPr>
          <w:p w:rsidR="00466407" w:rsidRDefault="00AC10EA">
            <w:pPr>
              <w:pStyle w:val="Jin0"/>
              <w:shd w:val="clear" w:color="auto" w:fill="auto"/>
              <w:spacing w:after="0"/>
            </w:pPr>
            <w:r>
              <w:rPr>
                <w:b/>
                <w:bCs/>
              </w:rPr>
              <w:t>Hodinová dotace</w:t>
            </w:r>
          </w:p>
        </w:tc>
        <w:tc>
          <w:tcPr>
            <w:tcW w:w="2136" w:type="dxa"/>
            <w:tcBorders>
              <w:top w:val="single" w:sz="4" w:space="0" w:color="auto"/>
              <w:left w:val="single" w:sz="4" w:space="0" w:color="auto"/>
              <w:bottom w:val="single" w:sz="4" w:space="0" w:color="auto"/>
              <w:right w:val="single" w:sz="4" w:space="0" w:color="auto"/>
            </w:tcBorders>
            <w:shd w:val="clear" w:color="auto" w:fill="ABCDE9"/>
            <w:vAlign w:val="center"/>
          </w:tcPr>
          <w:p w:rsidR="00466407" w:rsidRDefault="00AC10EA">
            <w:pPr>
              <w:pStyle w:val="Jin0"/>
              <w:shd w:val="clear" w:color="auto" w:fill="auto"/>
              <w:spacing w:after="0"/>
            </w:pPr>
            <w:r>
              <w:rPr>
                <w:b/>
                <w:bCs/>
              </w:rPr>
              <w:t>Cílová skupina</w:t>
            </w:r>
          </w:p>
        </w:tc>
      </w:tr>
    </w:tbl>
    <w:p w:rsidR="00466407" w:rsidRDefault="00AC10E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10349"/>
        <w:gridCol w:w="1843"/>
        <w:gridCol w:w="2136"/>
      </w:tblGrid>
      <w:tr w:rsidR="00466407">
        <w:tblPrEx>
          <w:tblCellMar>
            <w:top w:w="0" w:type="dxa"/>
            <w:bottom w:w="0" w:type="dxa"/>
          </w:tblCellMar>
        </w:tblPrEx>
        <w:trPr>
          <w:trHeight w:hRule="exact" w:val="4157"/>
          <w:jc w:val="center"/>
        </w:trPr>
        <w:tc>
          <w:tcPr>
            <w:tcW w:w="1349" w:type="dxa"/>
            <w:tcBorders>
              <w:top w:val="single" w:sz="4" w:space="0" w:color="auto"/>
              <w:left w:val="single" w:sz="4" w:space="0" w:color="auto"/>
              <w:bottom w:val="single" w:sz="4" w:space="0" w:color="auto"/>
            </w:tcBorders>
            <w:shd w:val="clear" w:color="auto" w:fill="FFFFFF"/>
          </w:tcPr>
          <w:p w:rsidR="00466407" w:rsidRDefault="00466407">
            <w:pPr>
              <w:rPr>
                <w:sz w:val="10"/>
                <w:szCs w:val="10"/>
              </w:rPr>
            </w:pPr>
          </w:p>
        </w:tc>
        <w:tc>
          <w:tcPr>
            <w:tcW w:w="10349" w:type="dxa"/>
            <w:tcBorders>
              <w:top w:val="single" w:sz="4" w:space="0" w:color="auto"/>
              <w:left w:val="single" w:sz="4" w:space="0" w:color="auto"/>
              <w:bottom w:val="single" w:sz="4" w:space="0" w:color="auto"/>
            </w:tcBorders>
            <w:shd w:val="clear" w:color="auto" w:fill="FFFFFF"/>
          </w:tcPr>
          <w:p w:rsidR="00466407" w:rsidRDefault="00AC10EA">
            <w:pPr>
              <w:pStyle w:val="Jin0"/>
              <w:numPr>
                <w:ilvl w:val="0"/>
                <w:numId w:val="22"/>
              </w:numPr>
              <w:shd w:val="clear" w:color="auto" w:fill="auto"/>
              <w:tabs>
                <w:tab w:val="left" w:pos="785"/>
              </w:tabs>
              <w:spacing w:after="0"/>
              <w:ind w:firstLine="420"/>
            </w:pPr>
            <w:r>
              <w:t>Bezpečné ukládání - základní principy, optimální podmínky, vhodné materiály, Bezrizikový</w:t>
            </w:r>
          </w:p>
          <w:p w:rsidR="00466407" w:rsidRDefault="00AC10EA">
            <w:pPr>
              <w:pStyle w:val="Jin0"/>
              <w:numPr>
                <w:ilvl w:val="0"/>
                <w:numId w:val="22"/>
              </w:numPr>
              <w:shd w:val="clear" w:color="auto" w:fill="auto"/>
              <w:tabs>
                <w:tab w:val="left" w:pos="766"/>
              </w:tabs>
              <w:spacing w:after="0"/>
              <w:ind w:firstLine="420"/>
            </w:pPr>
            <w:r>
              <w:t>transport</w:t>
            </w:r>
          </w:p>
          <w:p w:rsidR="00466407" w:rsidRDefault="00AC10EA">
            <w:pPr>
              <w:pStyle w:val="Jin0"/>
              <w:numPr>
                <w:ilvl w:val="0"/>
                <w:numId w:val="22"/>
              </w:numPr>
              <w:shd w:val="clear" w:color="auto" w:fill="auto"/>
              <w:tabs>
                <w:tab w:val="left" w:pos="766"/>
              </w:tabs>
              <w:spacing w:after="0"/>
              <w:ind w:firstLine="420"/>
            </w:pPr>
            <w:r>
              <w:t>Preventivní konzervace</w:t>
            </w:r>
          </w:p>
          <w:p w:rsidR="00466407" w:rsidRDefault="00AC10EA">
            <w:pPr>
              <w:pStyle w:val="Jin0"/>
              <w:numPr>
                <w:ilvl w:val="0"/>
                <w:numId w:val="22"/>
              </w:numPr>
              <w:shd w:val="clear" w:color="auto" w:fill="auto"/>
              <w:tabs>
                <w:tab w:val="left" w:pos="766"/>
              </w:tabs>
              <w:spacing w:after="0"/>
              <w:ind w:firstLine="420"/>
            </w:pPr>
            <w:r>
              <w:t xml:space="preserve">Degradační vlivy pro jednotlivé materiálové skupiny / světlo, T, RV, polutanty, </w:t>
            </w:r>
            <w:proofErr w:type="spellStart"/>
            <w:r>
              <w:t>biokoroze</w:t>
            </w:r>
            <w:proofErr w:type="spellEnd"/>
            <w:r>
              <w:t>.</w:t>
            </w:r>
          </w:p>
          <w:p w:rsidR="00466407" w:rsidRDefault="00AC10EA">
            <w:pPr>
              <w:pStyle w:val="Jin0"/>
              <w:numPr>
                <w:ilvl w:val="0"/>
                <w:numId w:val="22"/>
              </w:numPr>
              <w:shd w:val="clear" w:color="auto" w:fill="auto"/>
              <w:tabs>
                <w:tab w:val="left" w:pos="766"/>
              </w:tabs>
              <w:spacing w:after="0"/>
              <w:ind w:firstLine="420"/>
            </w:pPr>
            <w:r>
              <w:t>Doporučené parametry vnitřního klimatu</w:t>
            </w:r>
          </w:p>
          <w:p w:rsidR="00466407" w:rsidRDefault="00AC10EA">
            <w:pPr>
              <w:pStyle w:val="Jin0"/>
              <w:numPr>
                <w:ilvl w:val="0"/>
                <w:numId w:val="22"/>
              </w:numPr>
              <w:shd w:val="clear" w:color="auto" w:fill="auto"/>
              <w:tabs>
                <w:tab w:val="left" w:pos="766"/>
              </w:tabs>
              <w:spacing w:after="0"/>
              <w:ind w:firstLine="420"/>
            </w:pPr>
            <w:r>
              <w:t>Strategie ochrany proti mimořádným událostem</w:t>
            </w:r>
          </w:p>
          <w:p w:rsidR="00466407" w:rsidRDefault="00AC10EA">
            <w:pPr>
              <w:pStyle w:val="Jin0"/>
              <w:numPr>
                <w:ilvl w:val="0"/>
                <w:numId w:val="22"/>
              </w:numPr>
              <w:shd w:val="clear" w:color="auto" w:fill="auto"/>
              <w:tabs>
                <w:tab w:val="left" w:pos="766"/>
              </w:tabs>
              <w:spacing w:after="0"/>
              <w:ind w:firstLine="420"/>
            </w:pPr>
            <w:r>
              <w:t>Základní principy bezpečného transportu, uchovávání a vystavování památek</w:t>
            </w:r>
          </w:p>
          <w:p w:rsidR="00466407" w:rsidRDefault="00AC10EA">
            <w:pPr>
              <w:pStyle w:val="Jin0"/>
              <w:numPr>
                <w:ilvl w:val="0"/>
                <w:numId w:val="22"/>
              </w:numPr>
              <w:shd w:val="clear" w:color="auto" w:fill="auto"/>
              <w:tabs>
                <w:tab w:val="left" w:pos="766"/>
              </w:tabs>
              <w:spacing w:after="0"/>
              <w:ind w:firstLine="420"/>
            </w:pPr>
            <w:r>
              <w:t xml:space="preserve">Vhodné dokumentační techniky </w:t>
            </w:r>
            <w:r>
              <w:rPr>
                <w:b/>
                <w:bCs/>
              </w:rPr>
              <w:t>Ochranné systémy a plány ochrany:</w:t>
            </w:r>
          </w:p>
          <w:p w:rsidR="00466407" w:rsidRDefault="00AC10EA">
            <w:pPr>
              <w:pStyle w:val="Jin0"/>
              <w:shd w:val="clear" w:color="auto" w:fill="auto"/>
              <w:spacing w:after="0"/>
              <w:ind w:firstLine="760"/>
            </w:pPr>
            <w:r>
              <w:t>Protipožární systémy</w:t>
            </w:r>
          </w:p>
          <w:p w:rsidR="00466407" w:rsidRDefault="00AC10EA">
            <w:pPr>
              <w:pStyle w:val="Jin0"/>
              <w:numPr>
                <w:ilvl w:val="0"/>
                <w:numId w:val="22"/>
              </w:numPr>
              <w:shd w:val="clear" w:color="auto" w:fill="auto"/>
              <w:tabs>
                <w:tab w:val="left" w:pos="785"/>
              </w:tabs>
              <w:spacing w:after="0"/>
              <w:ind w:firstLine="420"/>
            </w:pPr>
            <w:r>
              <w:t xml:space="preserve">Bezpečnostní </w:t>
            </w:r>
            <w:r>
              <w:t>systémy</w:t>
            </w:r>
          </w:p>
          <w:p w:rsidR="00466407" w:rsidRDefault="00AC10EA">
            <w:pPr>
              <w:pStyle w:val="Jin0"/>
              <w:numPr>
                <w:ilvl w:val="0"/>
                <w:numId w:val="22"/>
              </w:numPr>
              <w:shd w:val="clear" w:color="auto" w:fill="auto"/>
              <w:tabs>
                <w:tab w:val="left" w:pos="785"/>
              </w:tabs>
              <w:spacing w:after="0" w:line="230" w:lineRule="auto"/>
              <w:ind w:firstLine="420"/>
            </w:pPr>
            <w:r>
              <w:t>Plány činností v případě havarijních situací - povodeň, požár...</w:t>
            </w:r>
          </w:p>
        </w:tc>
        <w:tc>
          <w:tcPr>
            <w:tcW w:w="1843" w:type="dxa"/>
            <w:tcBorders>
              <w:top w:val="single" w:sz="4" w:space="0" w:color="auto"/>
              <w:left w:val="single" w:sz="4" w:space="0" w:color="auto"/>
              <w:bottom w:val="single" w:sz="4" w:space="0" w:color="auto"/>
            </w:tcBorders>
            <w:shd w:val="clear" w:color="auto" w:fill="FFFFFF"/>
          </w:tcPr>
          <w:p w:rsidR="00466407" w:rsidRDefault="00AC10EA">
            <w:pPr>
              <w:pStyle w:val="Jin0"/>
              <w:shd w:val="clear" w:color="auto" w:fill="auto"/>
              <w:spacing w:after="0"/>
            </w:pPr>
            <w:r>
              <w:rPr>
                <w:b/>
                <w:bCs/>
              </w:rPr>
              <w:t xml:space="preserve">16 h </w:t>
            </w:r>
            <w:r>
              <w:t>(dvoudenní blok)</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66407" w:rsidRDefault="00AC10EA">
            <w:pPr>
              <w:pStyle w:val="Jin0"/>
              <w:shd w:val="clear" w:color="auto" w:fill="auto"/>
              <w:spacing w:after="0"/>
            </w:pPr>
            <w:r>
              <w:rPr>
                <w:lang w:val="en-US" w:eastAsia="en-US" w:bidi="en-US"/>
              </w:rPr>
              <w:t>ditto</w:t>
            </w:r>
          </w:p>
        </w:tc>
      </w:tr>
    </w:tbl>
    <w:p w:rsidR="00466407" w:rsidRDefault="00AC10EA">
      <w:pPr>
        <w:pStyle w:val="Titulektabulky0"/>
        <w:shd w:val="clear" w:color="auto" w:fill="auto"/>
        <w:ind w:left="187"/>
        <w:rPr>
          <w:sz w:val="22"/>
          <w:szCs w:val="22"/>
        </w:rPr>
      </w:pPr>
      <w:r>
        <w:rPr>
          <w:sz w:val="22"/>
          <w:szCs w:val="22"/>
          <w:u w:val="single"/>
        </w:rPr>
        <w:t>METODY VÝUKY</w:t>
      </w:r>
    </w:p>
    <w:p w:rsidR="00466407" w:rsidRDefault="00466407">
      <w:pPr>
        <w:spacing w:after="299" w:line="1" w:lineRule="exact"/>
      </w:pPr>
    </w:p>
    <w:p w:rsidR="00466407" w:rsidRDefault="00AC10EA">
      <w:pPr>
        <w:pStyle w:val="Zkladntext1"/>
        <w:shd w:val="clear" w:color="auto" w:fill="auto"/>
        <w:spacing w:after="0"/>
        <w:ind w:firstLine="540"/>
      </w:pPr>
      <w:r>
        <w:rPr>
          <w:rFonts w:ascii="Arial" w:eastAsia="Arial" w:hAnsi="Arial" w:cs="Arial"/>
        </w:rPr>
        <w:t xml:space="preserve">• </w:t>
      </w:r>
      <w:r>
        <w:t>Teoretický výklad lektora</w:t>
      </w:r>
    </w:p>
    <w:p w:rsidR="00466407" w:rsidRDefault="00AC10EA">
      <w:pPr>
        <w:pStyle w:val="Zkladntext1"/>
        <w:shd w:val="clear" w:color="auto" w:fill="auto"/>
        <w:spacing w:after="0"/>
        <w:ind w:firstLine="540"/>
      </w:pPr>
      <w:r>
        <w:rPr>
          <w:rFonts w:ascii="Arial" w:eastAsia="Arial" w:hAnsi="Arial" w:cs="Arial"/>
        </w:rPr>
        <w:t xml:space="preserve">• </w:t>
      </w:r>
      <w:r>
        <w:t>Diskuze</w:t>
      </w:r>
    </w:p>
    <w:p w:rsidR="00466407" w:rsidRDefault="00AC10EA">
      <w:pPr>
        <w:pStyle w:val="Zkladntext1"/>
        <w:shd w:val="clear" w:color="auto" w:fill="auto"/>
        <w:spacing w:after="0"/>
        <w:ind w:firstLine="540"/>
      </w:pPr>
      <w:r>
        <w:rPr>
          <w:rFonts w:ascii="Arial" w:eastAsia="Arial" w:hAnsi="Arial" w:cs="Arial"/>
        </w:rPr>
        <w:t xml:space="preserve">• </w:t>
      </w:r>
      <w:r>
        <w:t>Praktické ukázky</w:t>
      </w:r>
    </w:p>
    <w:p w:rsidR="00466407" w:rsidRDefault="00AC10EA">
      <w:pPr>
        <w:pStyle w:val="Zkladntext1"/>
        <w:shd w:val="clear" w:color="auto" w:fill="auto"/>
        <w:spacing w:after="0"/>
        <w:ind w:firstLine="540"/>
        <w:sectPr w:rsidR="00466407">
          <w:headerReference w:type="default" r:id="rId15"/>
          <w:footerReference w:type="default" r:id="rId16"/>
          <w:headerReference w:type="first" r:id="rId17"/>
          <w:footerReference w:type="first" r:id="rId18"/>
          <w:pgSz w:w="16840" w:h="11900" w:orient="landscape"/>
          <w:pgMar w:top="1983" w:right="737" w:bottom="1627" w:left="427" w:header="0" w:footer="3" w:gutter="0"/>
          <w:pgNumType w:start="1"/>
          <w:cols w:space="720"/>
          <w:noEndnote/>
          <w:titlePg/>
          <w:docGrid w:linePitch="360"/>
        </w:sectPr>
      </w:pPr>
      <w:r>
        <w:rPr>
          <w:rFonts w:ascii="Arial" w:eastAsia="Arial" w:hAnsi="Arial" w:cs="Arial"/>
        </w:rPr>
        <w:t xml:space="preserve">• </w:t>
      </w:r>
      <w:r>
        <w:t>Samostudium</w:t>
      </w:r>
    </w:p>
    <w:p w:rsidR="00466407" w:rsidRDefault="00AC10EA">
      <w:pPr>
        <w:pStyle w:val="Zkladntext20"/>
        <w:shd w:val="clear" w:color="auto" w:fill="auto"/>
        <w:spacing w:after="0"/>
        <w:rPr>
          <w:sz w:val="26"/>
          <w:szCs w:val="26"/>
        </w:rPr>
      </w:pPr>
      <w:bookmarkStart w:id="3" w:name="bookmark2"/>
      <w:r>
        <w:rPr>
          <w:b/>
          <w:bCs/>
          <w:i w:val="0"/>
          <w:iCs w:val="0"/>
          <w:color w:val="000000"/>
          <w:sz w:val="26"/>
          <w:szCs w:val="26"/>
        </w:rPr>
        <w:lastRenderedPageBreak/>
        <w:t>Příloha 2 - Ceník - CENOVÁ NABÍDKA</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3278"/>
        <w:gridCol w:w="1594"/>
        <w:gridCol w:w="1546"/>
        <w:gridCol w:w="1920"/>
        <w:gridCol w:w="1915"/>
        <w:gridCol w:w="2006"/>
        <w:gridCol w:w="2539"/>
      </w:tblGrid>
      <w:tr w:rsidR="00466407">
        <w:tblPrEx>
          <w:tblCellMar>
            <w:top w:w="0" w:type="dxa"/>
            <w:bottom w:w="0" w:type="dxa"/>
          </w:tblCellMar>
        </w:tblPrEx>
        <w:trPr>
          <w:trHeight w:hRule="exact" w:val="653"/>
          <w:jc w:val="center"/>
        </w:trPr>
        <w:tc>
          <w:tcPr>
            <w:tcW w:w="3278" w:type="dxa"/>
            <w:tcBorders>
              <w:top w:val="single" w:sz="4" w:space="0" w:color="auto"/>
              <w:left w:val="single" w:sz="4" w:space="0" w:color="auto"/>
            </w:tcBorders>
            <w:shd w:val="clear" w:color="auto" w:fill="92D14F"/>
            <w:vAlign w:val="bottom"/>
          </w:tcPr>
          <w:p w:rsidR="00466407" w:rsidRDefault="00AC10EA">
            <w:pPr>
              <w:pStyle w:val="Jin0"/>
              <w:shd w:val="clear" w:color="auto" w:fill="auto"/>
              <w:spacing w:after="0"/>
              <w:rPr>
                <w:sz w:val="16"/>
                <w:szCs w:val="16"/>
              </w:rPr>
            </w:pPr>
            <w:r>
              <w:rPr>
                <w:b/>
                <w:bCs/>
                <w:sz w:val="16"/>
                <w:szCs w:val="16"/>
              </w:rPr>
              <w:t>NÁZEV VZ:</w:t>
            </w:r>
          </w:p>
        </w:tc>
        <w:tc>
          <w:tcPr>
            <w:tcW w:w="11520" w:type="dxa"/>
            <w:gridSpan w:val="6"/>
            <w:tcBorders>
              <w:top w:val="single" w:sz="4" w:space="0" w:color="auto"/>
              <w:left w:val="single" w:sz="4" w:space="0" w:color="auto"/>
              <w:right w:val="single" w:sz="4" w:space="0" w:color="auto"/>
            </w:tcBorders>
            <w:shd w:val="clear" w:color="auto" w:fill="92D14F"/>
            <w:vAlign w:val="center"/>
          </w:tcPr>
          <w:p w:rsidR="00466407" w:rsidRDefault="00AC10EA">
            <w:pPr>
              <w:pStyle w:val="Jin0"/>
              <w:shd w:val="clear" w:color="auto" w:fill="auto"/>
              <w:spacing w:after="0"/>
              <w:jc w:val="center"/>
              <w:rPr>
                <w:sz w:val="16"/>
                <w:szCs w:val="16"/>
              </w:rPr>
            </w:pPr>
            <w:r>
              <w:rPr>
                <w:b/>
                <w:bCs/>
                <w:sz w:val="16"/>
                <w:szCs w:val="16"/>
              </w:rPr>
              <w:t>„Cyklus vzdělávacích kurzů pro zaměstnance NPÚ: Vzdělávací kurz Správa sbírkových fondů a depositářů“</w:t>
            </w:r>
          </w:p>
        </w:tc>
      </w:tr>
      <w:tr w:rsidR="00466407">
        <w:tblPrEx>
          <w:tblCellMar>
            <w:top w:w="0" w:type="dxa"/>
            <w:bottom w:w="0" w:type="dxa"/>
          </w:tblCellMar>
        </w:tblPrEx>
        <w:trPr>
          <w:trHeight w:hRule="exact" w:val="264"/>
          <w:jc w:val="center"/>
        </w:trPr>
        <w:tc>
          <w:tcPr>
            <w:tcW w:w="3278" w:type="dxa"/>
            <w:tcBorders>
              <w:top w:val="single" w:sz="4" w:space="0" w:color="auto"/>
              <w:left w:val="single" w:sz="4" w:space="0" w:color="auto"/>
            </w:tcBorders>
            <w:shd w:val="clear" w:color="auto" w:fill="FFFFFF"/>
            <w:vAlign w:val="bottom"/>
          </w:tcPr>
          <w:p w:rsidR="00466407" w:rsidRDefault="00AC10EA">
            <w:pPr>
              <w:pStyle w:val="Jin0"/>
              <w:shd w:val="clear" w:color="auto" w:fill="auto"/>
              <w:spacing w:after="0"/>
              <w:rPr>
                <w:sz w:val="16"/>
                <w:szCs w:val="16"/>
              </w:rPr>
            </w:pPr>
            <w:r>
              <w:rPr>
                <w:b/>
                <w:bCs/>
                <w:sz w:val="16"/>
                <w:szCs w:val="16"/>
              </w:rPr>
              <w:t xml:space="preserve">NÁZEV </w:t>
            </w:r>
            <w:r>
              <w:rPr>
                <w:b/>
                <w:bCs/>
                <w:sz w:val="16"/>
                <w:szCs w:val="16"/>
              </w:rPr>
              <w:t>ÚČASTNÍKA:</w:t>
            </w:r>
          </w:p>
        </w:tc>
        <w:tc>
          <w:tcPr>
            <w:tcW w:w="11520" w:type="dxa"/>
            <w:gridSpan w:val="6"/>
            <w:tcBorders>
              <w:top w:val="single" w:sz="4" w:space="0" w:color="auto"/>
              <w:left w:val="single" w:sz="4" w:space="0" w:color="auto"/>
              <w:right w:val="single" w:sz="4" w:space="0" w:color="auto"/>
            </w:tcBorders>
            <w:shd w:val="clear" w:color="auto" w:fill="FFFF00"/>
            <w:vAlign w:val="bottom"/>
          </w:tcPr>
          <w:p w:rsidR="00466407" w:rsidRDefault="00AC10EA">
            <w:pPr>
              <w:pStyle w:val="Jin0"/>
              <w:shd w:val="clear" w:color="auto" w:fill="auto"/>
              <w:spacing w:after="0"/>
              <w:jc w:val="center"/>
              <w:rPr>
                <w:sz w:val="16"/>
                <w:szCs w:val="16"/>
              </w:rPr>
            </w:pPr>
            <w:r>
              <w:rPr>
                <w:sz w:val="16"/>
                <w:szCs w:val="16"/>
              </w:rPr>
              <w:t>Masarykova univerzita</w:t>
            </w:r>
          </w:p>
        </w:tc>
      </w:tr>
      <w:tr w:rsidR="00466407">
        <w:tblPrEx>
          <w:tblCellMar>
            <w:top w:w="0" w:type="dxa"/>
            <w:bottom w:w="0" w:type="dxa"/>
          </w:tblCellMar>
        </w:tblPrEx>
        <w:trPr>
          <w:trHeight w:hRule="exact" w:val="211"/>
          <w:jc w:val="center"/>
        </w:trPr>
        <w:tc>
          <w:tcPr>
            <w:tcW w:w="3278" w:type="dxa"/>
            <w:tcBorders>
              <w:top w:val="single" w:sz="4" w:space="0" w:color="auto"/>
              <w:left w:val="single" w:sz="4" w:space="0" w:color="auto"/>
            </w:tcBorders>
            <w:shd w:val="clear" w:color="auto" w:fill="FFFFFF"/>
            <w:vAlign w:val="bottom"/>
          </w:tcPr>
          <w:p w:rsidR="00466407" w:rsidRDefault="00AC10EA">
            <w:pPr>
              <w:pStyle w:val="Jin0"/>
              <w:shd w:val="clear" w:color="auto" w:fill="auto"/>
              <w:spacing w:after="0"/>
              <w:rPr>
                <w:sz w:val="16"/>
                <w:szCs w:val="16"/>
              </w:rPr>
            </w:pPr>
            <w:r>
              <w:rPr>
                <w:b/>
                <w:bCs/>
                <w:sz w:val="16"/>
                <w:szCs w:val="16"/>
              </w:rPr>
              <w:t>ROZPOČET ZPRACOVAL:</w:t>
            </w:r>
          </w:p>
        </w:tc>
        <w:tc>
          <w:tcPr>
            <w:tcW w:w="11520" w:type="dxa"/>
            <w:gridSpan w:val="6"/>
            <w:tcBorders>
              <w:top w:val="single" w:sz="4" w:space="0" w:color="auto"/>
              <w:left w:val="single" w:sz="4" w:space="0" w:color="auto"/>
              <w:right w:val="single" w:sz="4" w:space="0" w:color="auto"/>
            </w:tcBorders>
            <w:shd w:val="clear" w:color="auto" w:fill="FFFF00"/>
            <w:vAlign w:val="bottom"/>
          </w:tcPr>
          <w:p w:rsidR="00466407" w:rsidRDefault="00B32B1C">
            <w:pPr>
              <w:pStyle w:val="Jin0"/>
              <w:shd w:val="clear" w:color="auto" w:fill="auto"/>
              <w:spacing w:after="0"/>
              <w:jc w:val="center"/>
              <w:rPr>
                <w:sz w:val="16"/>
                <w:szCs w:val="16"/>
              </w:rPr>
            </w:pPr>
            <w:proofErr w:type="spellStart"/>
            <w:r>
              <w:rPr>
                <w:sz w:val="16"/>
                <w:szCs w:val="16"/>
              </w:rPr>
              <w:t>xxx</w:t>
            </w:r>
            <w:proofErr w:type="spellEnd"/>
          </w:p>
        </w:tc>
      </w:tr>
      <w:tr w:rsidR="00466407">
        <w:tblPrEx>
          <w:tblCellMar>
            <w:top w:w="0" w:type="dxa"/>
            <w:bottom w:w="0" w:type="dxa"/>
          </w:tblCellMar>
        </w:tblPrEx>
        <w:trPr>
          <w:trHeight w:hRule="exact" w:val="221"/>
          <w:jc w:val="center"/>
        </w:trPr>
        <w:tc>
          <w:tcPr>
            <w:tcW w:w="3278" w:type="dxa"/>
            <w:tcBorders>
              <w:top w:val="single" w:sz="4" w:space="0" w:color="auto"/>
              <w:left w:val="single" w:sz="4" w:space="0" w:color="auto"/>
            </w:tcBorders>
            <w:shd w:val="clear" w:color="auto" w:fill="FFFFFF"/>
            <w:vAlign w:val="bottom"/>
          </w:tcPr>
          <w:p w:rsidR="00466407" w:rsidRDefault="00AC10EA">
            <w:pPr>
              <w:pStyle w:val="Jin0"/>
              <w:shd w:val="clear" w:color="auto" w:fill="auto"/>
              <w:spacing w:after="0"/>
              <w:rPr>
                <w:sz w:val="16"/>
                <w:szCs w:val="16"/>
              </w:rPr>
            </w:pPr>
            <w:r>
              <w:rPr>
                <w:b/>
                <w:bCs/>
                <w:sz w:val="16"/>
                <w:szCs w:val="16"/>
              </w:rPr>
              <w:t>DATUM:</w:t>
            </w:r>
          </w:p>
        </w:tc>
        <w:tc>
          <w:tcPr>
            <w:tcW w:w="11520" w:type="dxa"/>
            <w:gridSpan w:val="6"/>
            <w:tcBorders>
              <w:top w:val="single" w:sz="4" w:space="0" w:color="auto"/>
              <w:left w:val="single" w:sz="4" w:space="0" w:color="auto"/>
              <w:right w:val="single" w:sz="4" w:space="0" w:color="auto"/>
            </w:tcBorders>
            <w:shd w:val="clear" w:color="auto" w:fill="FFFF00"/>
          </w:tcPr>
          <w:p w:rsidR="00466407" w:rsidRDefault="00AC10EA">
            <w:pPr>
              <w:pStyle w:val="Jin0"/>
              <w:shd w:val="clear" w:color="auto" w:fill="auto"/>
              <w:spacing w:after="0"/>
              <w:jc w:val="center"/>
              <w:rPr>
                <w:sz w:val="16"/>
                <w:szCs w:val="16"/>
              </w:rPr>
            </w:pPr>
            <w:proofErr w:type="gramStart"/>
            <w:r>
              <w:rPr>
                <w:sz w:val="16"/>
                <w:szCs w:val="16"/>
              </w:rPr>
              <w:t>29.08.2022</w:t>
            </w:r>
            <w:proofErr w:type="gramEnd"/>
          </w:p>
        </w:tc>
      </w:tr>
      <w:tr w:rsidR="00466407">
        <w:tblPrEx>
          <w:tblCellMar>
            <w:top w:w="0" w:type="dxa"/>
            <w:bottom w:w="0" w:type="dxa"/>
          </w:tblCellMar>
        </w:tblPrEx>
        <w:trPr>
          <w:trHeight w:hRule="exact" w:val="754"/>
          <w:jc w:val="center"/>
        </w:trPr>
        <w:tc>
          <w:tcPr>
            <w:tcW w:w="14798" w:type="dxa"/>
            <w:gridSpan w:val="7"/>
            <w:tcBorders>
              <w:top w:val="single" w:sz="4" w:space="0" w:color="auto"/>
              <w:left w:val="single" w:sz="4" w:space="0" w:color="auto"/>
              <w:right w:val="single" w:sz="4" w:space="0" w:color="auto"/>
            </w:tcBorders>
            <w:shd w:val="clear" w:color="auto" w:fill="FFFFFF"/>
            <w:vAlign w:val="center"/>
          </w:tcPr>
          <w:p w:rsidR="00466407" w:rsidRDefault="00AC10EA">
            <w:pPr>
              <w:pStyle w:val="Jin0"/>
              <w:shd w:val="clear" w:color="auto" w:fill="auto"/>
              <w:spacing w:after="0"/>
              <w:ind w:firstLine="320"/>
              <w:rPr>
                <w:sz w:val="16"/>
                <w:szCs w:val="16"/>
              </w:rPr>
            </w:pPr>
            <w:r>
              <w:rPr>
                <w:b/>
                <w:bCs/>
                <w:color w:val="FF0000"/>
                <w:sz w:val="16"/>
                <w:szCs w:val="16"/>
              </w:rPr>
              <w:t xml:space="preserve">ÚČASTNÍK VYPLNÍ POUZE ŽLUTĚ ZVÝRAZNĚNÁ POLÍČKA, ZBYTEK ROZPOČTU SE DOPOČTE AUTOMATICKY DLE PŘEDNASTAVENÝCH VZORCŮ, DO KTERÝCH NENÍ ÚČASTNÍK OPRÁVNĚN </w:t>
            </w:r>
            <w:r>
              <w:rPr>
                <w:b/>
                <w:bCs/>
                <w:color w:val="FF0000"/>
                <w:sz w:val="16"/>
                <w:szCs w:val="16"/>
              </w:rPr>
              <w:t>JAKKOLIV ZASAHOVAT.</w:t>
            </w:r>
          </w:p>
        </w:tc>
      </w:tr>
      <w:tr w:rsidR="00466407">
        <w:tblPrEx>
          <w:tblCellMar>
            <w:top w:w="0" w:type="dxa"/>
            <w:bottom w:w="0" w:type="dxa"/>
          </w:tblCellMar>
        </w:tblPrEx>
        <w:trPr>
          <w:trHeight w:hRule="exact" w:val="432"/>
          <w:jc w:val="center"/>
        </w:trPr>
        <w:tc>
          <w:tcPr>
            <w:tcW w:w="14798" w:type="dxa"/>
            <w:gridSpan w:val="7"/>
            <w:tcBorders>
              <w:top w:val="single" w:sz="4" w:space="0" w:color="auto"/>
              <w:left w:val="single" w:sz="4" w:space="0" w:color="auto"/>
              <w:right w:val="single" w:sz="4" w:space="0" w:color="auto"/>
            </w:tcBorders>
            <w:shd w:val="clear" w:color="auto" w:fill="FFFFFF"/>
          </w:tcPr>
          <w:p w:rsidR="00466407" w:rsidRDefault="00466407">
            <w:pPr>
              <w:rPr>
                <w:sz w:val="10"/>
                <w:szCs w:val="10"/>
              </w:rPr>
            </w:pPr>
          </w:p>
        </w:tc>
      </w:tr>
      <w:tr w:rsidR="00466407">
        <w:tblPrEx>
          <w:tblCellMar>
            <w:top w:w="0" w:type="dxa"/>
            <w:bottom w:w="0" w:type="dxa"/>
          </w:tblCellMar>
        </w:tblPrEx>
        <w:trPr>
          <w:trHeight w:hRule="exact" w:val="898"/>
          <w:jc w:val="center"/>
        </w:trPr>
        <w:tc>
          <w:tcPr>
            <w:tcW w:w="3278" w:type="dxa"/>
            <w:tcBorders>
              <w:top w:val="single" w:sz="4" w:space="0" w:color="auto"/>
              <w:left w:val="single" w:sz="4" w:space="0" w:color="auto"/>
            </w:tcBorders>
            <w:shd w:val="clear" w:color="auto" w:fill="FFFFFF"/>
            <w:vAlign w:val="center"/>
          </w:tcPr>
          <w:p w:rsidR="00466407" w:rsidRDefault="00AC10EA">
            <w:pPr>
              <w:pStyle w:val="Jin0"/>
              <w:shd w:val="clear" w:color="auto" w:fill="auto"/>
              <w:spacing w:after="0"/>
              <w:rPr>
                <w:sz w:val="15"/>
                <w:szCs w:val="15"/>
              </w:rPr>
            </w:pPr>
            <w:r>
              <w:rPr>
                <w:rFonts w:ascii="Arial" w:eastAsia="Arial" w:hAnsi="Arial" w:cs="Arial"/>
                <w:b/>
                <w:bCs/>
                <w:sz w:val="15"/>
                <w:szCs w:val="15"/>
              </w:rPr>
              <w:t>název položky</w:t>
            </w:r>
          </w:p>
        </w:tc>
        <w:tc>
          <w:tcPr>
            <w:tcW w:w="1594" w:type="dxa"/>
            <w:tcBorders>
              <w:top w:val="single" w:sz="4" w:space="0" w:color="auto"/>
              <w:left w:val="single" w:sz="4" w:space="0" w:color="auto"/>
            </w:tcBorders>
            <w:shd w:val="clear" w:color="auto" w:fill="FFFFFF"/>
            <w:vAlign w:val="bottom"/>
          </w:tcPr>
          <w:p w:rsidR="00466407" w:rsidRDefault="00AC10EA">
            <w:pPr>
              <w:pStyle w:val="Jin0"/>
              <w:shd w:val="clear" w:color="auto" w:fill="auto"/>
              <w:spacing w:after="0" w:line="269" w:lineRule="auto"/>
              <w:jc w:val="center"/>
              <w:rPr>
                <w:sz w:val="16"/>
                <w:szCs w:val="16"/>
              </w:rPr>
            </w:pPr>
            <w:r>
              <w:rPr>
                <w:b/>
                <w:bCs/>
                <w:sz w:val="16"/>
                <w:szCs w:val="16"/>
              </w:rPr>
              <w:t>cena za vyučovací hodinu (á 45 min) bez DPH</w:t>
            </w:r>
          </w:p>
        </w:tc>
        <w:tc>
          <w:tcPr>
            <w:tcW w:w="1546" w:type="dxa"/>
            <w:tcBorders>
              <w:top w:val="single" w:sz="4" w:space="0" w:color="auto"/>
              <w:left w:val="single" w:sz="4" w:space="0" w:color="auto"/>
            </w:tcBorders>
            <w:shd w:val="clear" w:color="auto" w:fill="FFFFFF"/>
            <w:vAlign w:val="bottom"/>
          </w:tcPr>
          <w:p w:rsidR="00466407" w:rsidRDefault="00AC10EA">
            <w:pPr>
              <w:pStyle w:val="Jin0"/>
              <w:shd w:val="clear" w:color="auto" w:fill="auto"/>
              <w:spacing w:after="0" w:line="269" w:lineRule="auto"/>
              <w:jc w:val="center"/>
              <w:rPr>
                <w:sz w:val="16"/>
                <w:szCs w:val="16"/>
              </w:rPr>
            </w:pPr>
            <w:r>
              <w:rPr>
                <w:b/>
                <w:bCs/>
                <w:sz w:val="16"/>
                <w:szCs w:val="16"/>
              </w:rPr>
              <w:t>cena za vyučovací hodinu (á 45 min.) vč. DPH</w:t>
            </w:r>
          </w:p>
        </w:tc>
        <w:tc>
          <w:tcPr>
            <w:tcW w:w="1920" w:type="dxa"/>
            <w:tcBorders>
              <w:top w:val="single" w:sz="4" w:space="0" w:color="auto"/>
              <w:left w:val="single" w:sz="4" w:space="0" w:color="auto"/>
            </w:tcBorders>
            <w:shd w:val="clear" w:color="auto" w:fill="FFFFFF"/>
            <w:vAlign w:val="center"/>
          </w:tcPr>
          <w:p w:rsidR="00466407" w:rsidRDefault="00AC10EA">
            <w:pPr>
              <w:pStyle w:val="Jin0"/>
              <w:shd w:val="clear" w:color="auto" w:fill="auto"/>
              <w:spacing w:after="0" w:line="269" w:lineRule="auto"/>
              <w:jc w:val="center"/>
              <w:rPr>
                <w:sz w:val="16"/>
                <w:szCs w:val="16"/>
              </w:rPr>
            </w:pPr>
            <w:r>
              <w:rPr>
                <w:b/>
                <w:bCs/>
                <w:sz w:val="16"/>
                <w:szCs w:val="16"/>
              </w:rPr>
              <w:t>počet vyučovacích hodin za daný vyučovací blok</w:t>
            </w:r>
          </w:p>
        </w:tc>
        <w:tc>
          <w:tcPr>
            <w:tcW w:w="1915" w:type="dxa"/>
            <w:tcBorders>
              <w:top w:val="single" w:sz="4" w:space="0" w:color="auto"/>
              <w:left w:val="single" w:sz="4" w:space="0" w:color="auto"/>
            </w:tcBorders>
            <w:shd w:val="clear" w:color="auto" w:fill="FFFFFF"/>
            <w:vAlign w:val="center"/>
          </w:tcPr>
          <w:p w:rsidR="00466407" w:rsidRDefault="00AC10EA">
            <w:pPr>
              <w:pStyle w:val="Jin0"/>
              <w:shd w:val="clear" w:color="auto" w:fill="auto"/>
              <w:spacing w:after="0"/>
              <w:jc w:val="center"/>
              <w:rPr>
                <w:sz w:val="16"/>
                <w:szCs w:val="16"/>
              </w:rPr>
            </w:pPr>
            <w:r>
              <w:rPr>
                <w:b/>
                <w:bCs/>
                <w:sz w:val="16"/>
                <w:szCs w:val="16"/>
              </w:rPr>
              <w:t>Počet vyučovacích bloků</w:t>
            </w:r>
          </w:p>
        </w:tc>
        <w:tc>
          <w:tcPr>
            <w:tcW w:w="2006" w:type="dxa"/>
            <w:tcBorders>
              <w:top w:val="single" w:sz="4" w:space="0" w:color="auto"/>
              <w:left w:val="single" w:sz="4" w:space="0" w:color="auto"/>
            </w:tcBorders>
            <w:shd w:val="clear" w:color="auto" w:fill="FFFFFF"/>
            <w:vAlign w:val="center"/>
          </w:tcPr>
          <w:p w:rsidR="00466407" w:rsidRDefault="00AC10EA">
            <w:pPr>
              <w:pStyle w:val="Jin0"/>
              <w:shd w:val="clear" w:color="auto" w:fill="auto"/>
              <w:spacing w:after="0"/>
              <w:jc w:val="center"/>
              <w:rPr>
                <w:sz w:val="16"/>
                <w:szCs w:val="16"/>
              </w:rPr>
            </w:pPr>
            <w:r>
              <w:rPr>
                <w:b/>
                <w:bCs/>
                <w:sz w:val="16"/>
                <w:szCs w:val="16"/>
              </w:rPr>
              <w:t>CENA CELKEM bez DPH</w:t>
            </w:r>
          </w:p>
        </w:tc>
        <w:tc>
          <w:tcPr>
            <w:tcW w:w="2539" w:type="dxa"/>
            <w:tcBorders>
              <w:top w:val="single" w:sz="4" w:space="0" w:color="auto"/>
              <w:left w:val="single" w:sz="4" w:space="0" w:color="auto"/>
              <w:right w:val="single" w:sz="4" w:space="0" w:color="auto"/>
            </w:tcBorders>
            <w:shd w:val="clear" w:color="auto" w:fill="FFFFFF"/>
            <w:vAlign w:val="center"/>
          </w:tcPr>
          <w:p w:rsidR="00466407" w:rsidRDefault="00AC10EA">
            <w:pPr>
              <w:pStyle w:val="Jin0"/>
              <w:shd w:val="clear" w:color="auto" w:fill="auto"/>
              <w:spacing w:after="0"/>
              <w:jc w:val="center"/>
              <w:rPr>
                <w:sz w:val="16"/>
                <w:szCs w:val="16"/>
              </w:rPr>
            </w:pPr>
            <w:r>
              <w:rPr>
                <w:b/>
                <w:bCs/>
                <w:sz w:val="16"/>
                <w:szCs w:val="16"/>
              </w:rPr>
              <w:t>CENA CELKEM včetně DPH</w:t>
            </w:r>
          </w:p>
        </w:tc>
      </w:tr>
      <w:tr w:rsidR="00466407">
        <w:tblPrEx>
          <w:tblCellMar>
            <w:top w:w="0" w:type="dxa"/>
            <w:bottom w:w="0" w:type="dxa"/>
          </w:tblCellMar>
        </w:tblPrEx>
        <w:trPr>
          <w:trHeight w:hRule="exact" w:val="955"/>
          <w:jc w:val="center"/>
        </w:trPr>
        <w:tc>
          <w:tcPr>
            <w:tcW w:w="3278" w:type="dxa"/>
            <w:tcBorders>
              <w:top w:val="single" w:sz="4" w:space="0" w:color="auto"/>
              <w:left w:val="single" w:sz="4" w:space="0" w:color="auto"/>
              <w:bottom w:val="single" w:sz="4" w:space="0" w:color="auto"/>
            </w:tcBorders>
            <w:shd w:val="clear" w:color="auto" w:fill="FFFFFF"/>
            <w:vAlign w:val="center"/>
          </w:tcPr>
          <w:p w:rsidR="00466407" w:rsidRDefault="00AC10EA">
            <w:pPr>
              <w:pStyle w:val="Jin0"/>
              <w:shd w:val="clear" w:color="auto" w:fill="auto"/>
              <w:spacing w:after="0"/>
              <w:rPr>
                <w:sz w:val="15"/>
                <w:szCs w:val="15"/>
              </w:rPr>
            </w:pPr>
            <w:r>
              <w:rPr>
                <w:rFonts w:ascii="Arial" w:eastAsia="Arial" w:hAnsi="Arial" w:cs="Arial"/>
                <w:b/>
                <w:bCs/>
                <w:sz w:val="15"/>
                <w:szCs w:val="15"/>
              </w:rPr>
              <w:t>Cena</w:t>
            </w:r>
          </w:p>
        </w:tc>
        <w:tc>
          <w:tcPr>
            <w:tcW w:w="1594" w:type="dxa"/>
            <w:tcBorders>
              <w:top w:val="single" w:sz="4" w:space="0" w:color="auto"/>
              <w:left w:val="single" w:sz="4" w:space="0" w:color="auto"/>
              <w:bottom w:val="single" w:sz="4" w:space="0" w:color="auto"/>
            </w:tcBorders>
            <w:shd w:val="clear" w:color="auto" w:fill="FFFF00"/>
            <w:vAlign w:val="center"/>
          </w:tcPr>
          <w:p w:rsidR="00466407" w:rsidRDefault="00AC10EA">
            <w:pPr>
              <w:pStyle w:val="Jin0"/>
              <w:shd w:val="clear" w:color="auto" w:fill="auto"/>
              <w:spacing w:after="0"/>
              <w:jc w:val="center"/>
              <w:rPr>
                <w:sz w:val="16"/>
                <w:szCs w:val="16"/>
              </w:rPr>
            </w:pPr>
            <w:r>
              <w:rPr>
                <w:b/>
                <w:bCs/>
                <w:sz w:val="16"/>
                <w:szCs w:val="16"/>
              </w:rPr>
              <w:t>2 195,00 K</w:t>
            </w:r>
            <w:r>
              <w:rPr>
                <w:b/>
                <w:bCs/>
                <w:sz w:val="16"/>
                <w:szCs w:val="16"/>
              </w:rPr>
              <w:t xml:space="preserve"> č</w:t>
            </w:r>
          </w:p>
        </w:tc>
        <w:tc>
          <w:tcPr>
            <w:tcW w:w="1546" w:type="dxa"/>
            <w:tcBorders>
              <w:top w:val="single" w:sz="4" w:space="0" w:color="auto"/>
              <w:left w:val="single" w:sz="4" w:space="0" w:color="auto"/>
              <w:bottom w:val="single" w:sz="4" w:space="0" w:color="auto"/>
            </w:tcBorders>
            <w:shd w:val="clear" w:color="auto" w:fill="FFFF00"/>
            <w:vAlign w:val="center"/>
          </w:tcPr>
          <w:p w:rsidR="00466407" w:rsidRDefault="00AC10EA">
            <w:pPr>
              <w:pStyle w:val="Jin0"/>
              <w:shd w:val="clear" w:color="auto" w:fill="auto"/>
              <w:spacing w:after="0"/>
              <w:jc w:val="center"/>
              <w:rPr>
                <w:sz w:val="16"/>
                <w:szCs w:val="16"/>
              </w:rPr>
            </w:pPr>
            <w:r>
              <w:rPr>
                <w:b/>
                <w:bCs/>
                <w:sz w:val="16"/>
                <w:szCs w:val="16"/>
              </w:rPr>
              <w:t>2 655,95 K č</w:t>
            </w:r>
          </w:p>
        </w:tc>
        <w:tc>
          <w:tcPr>
            <w:tcW w:w="1920" w:type="dxa"/>
            <w:tcBorders>
              <w:top w:val="single" w:sz="4" w:space="0" w:color="auto"/>
              <w:left w:val="single" w:sz="4" w:space="0" w:color="auto"/>
              <w:bottom w:val="single" w:sz="4" w:space="0" w:color="auto"/>
            </w:tcBorders>
            <w:shd w:val="clear" w:color="auto" w:fill="FFFFFF"/>
            <w:vAlign w:val="center"/>
          </w:tcPr>
          <w:p w:rsidR="00466407" w:rsidRDefault="00AC10EA">
            <w:pPr>
              <w:pStyle w:val="Jin0"/>
              <w:shd w:val="clear" w:color="auto" w:fill="auto"/>
              <w:spacing w:after="0"/>
              <w:jc w:val="center"/>
              <w:rPr>
                <w:sz w:val="16"/>
                <w:szCs w:val="16"/>
              </w:rPr>
            </w:pPr>
            <w:r>
              <w:rPr>
                <w:b/>
                <w:bCs/>
                <w:sz w:val="16"/>
                <w:szCs w:val="16"/>
              </w:rPr>
              <w:t>88</w:t>
            </w:r>
          </w:p>
        </w:tc>
        <w:tc>
          <w:tcPr>
            <w:tcW w:w="1915" w:type="dxa"/>
            <w:tcBorders>
              <w:top w:val="single" w:sz="4" w:space="0" w:color="auto"/>
              <w:left w:val="single" w:sz="4" w:space="0" w:color="auto"/>
              <w:bottom w:val="single" w:sz="4" w:space="0" w:color="auto"/>
            </w:tcBorders>
            <w:shd w:val="clear" w:color="auto" w:fill="FFFFFF"/>
            <w:vAlign w:val="center"/>
          </w:tcPr>
          <w:p w:rsidR="00466407" w:rsidRDefault="00AC10EA">
            <w:pPr>
              <w:pStyle w:val="Jin0"/>
              <w:shd w:val="clear" w:color="auto" w:fill="auto"/>
              <w:spacing w:after="0"/>
              <w:jc w:val="center"/>
              <w:rPr>
                <w:sz w:val="16"/>
                <w:szCs w:val="16"/>
              </w:rPr>
            </w:pPr>
            <w:r>
              <w:rPr>
                <w:b/>
                <w:bCs/>
                <w:sz w:val="16"/>
                <w:szCs w:val="16"/>
              </w:rPr>
              <w:t>3</w:t>
            </w:r>
          </w:p>
        </w:tc>
        <w:tc>
          <w:tcPr>
            <w:tcW w:w="2006" w:type="dxa"/>
            <w:tcBorders>
              <w:top w:val="single" w:sz="4" w:space="0" w:color="auto"/>
              <w:left w:val="single" w:sz="4" w:space="0" w:color="auto"/>
              <w:bottom w:val="single" w:sz="4" w:space="0" w:color="auto"/>
            </w:tcBorders>
            <w:shd w:val="clear" w:color="auto" w:fill="92D14F"/>
            <w:vAlign w:val="center"/>
          </w:tcPr>
          <w:p w:rsidR="00466407" w:rsidRDefault="00AC10EA">
            <w:pPr>
              <w:pStyle w:val="Jin0"/>
              <w:shd w:val="clear" w:color="auto" w:fill="auto"/>
              <w:spacing w:after="0"/>
              <w:jc w:val="center"/>
              <w:rPr>
                <w:sz w:val="16"/>
                <w:szCs w:val="16"/>
              </w:rPr>
            </w:pPr>
            <w:r>
              <w:rPr>
                <w:b/>
                <w:bCs/>
                <w:sz w:val="16"/>
                <w:szCs w:val="16"/>
              </w:rPr>
              <w:t>579 480,00 Kč</w:t>
            </w:r>
          </w:p>
        </w:tc>
        <w:tc>
          <w:tcPr>
            <w:tcW w:w="2539" w:type="dxa"/>
            <w:tcBorders>
              <w:top w:val="single" w:sz="4" w:space="0" w:color="auto"/>
              <w:left w:val="single" w:sz="4" w:space="0" w:color="auto"/>
              <w:bottom w:val="single" w:sz="4" w:space="0" w:color="auto"/>
              <w:right w:val="single" w:sz="4" w:space="0" w:color="auto"/>
            </w:tcBorders>
            <w:shd w:val="clear" w:color="auto" w:fill="92D14F"/>
            <w:vAlign w:val="center"/>
          </w:tcPr>
          <w:p w:rsidR="00466407" w:rsidRDefault="00AC10EA">
            <w:pPr>
              <w:pStyle w:val="Jin0"/>
              <w:shd w:val="clear" w:color="auto" w:fill="auto"/>
              <w:spacing w:after="0"/>
              <w:jc w:val="center"/>
              <w:rPr>
                <w:sz w:val="16"/>
                <w:szCs w:val="16"/>
              </w:rPr>
            </w:pPr>
            <w:r>
              <w:rPr>
                <w:b/>
                <w:bCs/>
                <w:sz w:val="16"/>
                <w:szCs w:val="16"/>
              </w:rPr>
              <w:t>701 170,80 Kč</w:t>
            </w:r>
          </w:p>
        </w:tc>
      </w:tr>
    </w:tbl>
    <w:p w:rsidR="00466407" w:rsidRDefault="00466407">
      <w:pPr>
        <w:sectPr w:rsidR="00466407">
          <w:headerReference w:type="default" r:id="rId19"/>
          <w:footerReference w:type="default" r:id="rId20"/>
          <w:pgSz w:w="16840" w:h="11900" w:orient="landscape"/>
          <w:pgMar w:top="1983" w:right="737" w:bottom="1627" w:left="427" w:header="1555" w:footer="1199" w:gutter="0"/>
          <w:pgNumType w:start="17"/>
          <w:cols w:space="720"/>
          <w:noEndnote/>
          <w:docGrid w:linePitch="360"/>
        </w:sectPr>
      </w:pPr>
    </w:p>
    <w:p w:rsidR="00466407" w:rsidRDefault="00AC10EA">
      <w:pPr>
        <w:pStyle w:val="Zkladntext1"/>
        <w:framePr w:w="2400" w:h="307" w:wrap="none" w:hAnchor="page" w:x="1115" w:y="1"/>
        <w:shd w:val="clear" w:color="auto" w:fill="auto"/>
        <w:spacing w:after="0"/>
      </w:pPr>
      <w:bookmarkStart w:id="4" w:name="bookmark3"/>
      <w:r>
        <w:lastRenderedPageBreak/>
        <w:t>Příloha 3 - Vzor certifikátu</w:t>
      </w:r>
      <w:bookmarkEnd w:id="4"/>
    </w:p>
    <w:p w:rsidR="00466407" w:rsidRDefault="00AC10EA">
      <w:pPr>
        <w:pStyle w:val="Titulekobrzku0"/>
        <w:framePr w:w="2822" w:h="734" w:wrap="none" w:hAnchor="page" w:x="2421" w:y="879"/>
        <w:shd w:val="clear" w:color="auto" w:fill="auto"/>
        <w:spacing w:line="240" w:lineRule="auto"/>
      </w:pPr>
      <w:r>
        <w:t>Evropská unie</w:t>
      </w:r>
    </w:p>
    <w:p w:rsidR="00466407" w:rsidRDefault="00AC10EA">
      <w:pPr>
        <w:pStyle w:val="Titulekobrzku0"/>
        <w:framePr w:w="2822" w:h="734" w:wrap="none" w:hAnchor="page" w:x="2421" w:y="879"/>
        <w:shd w:val="clear" w:color="auto" w:fill="auto"/>
        <w:spacing w:line="190" w:lineRule="auto"/>
      </w:pPr>
      <w:r>
        <w:t xml:space="preserve">Evropský sociální </w:t>
      </w:r>
      <w:r>
        <w:rPr>
          <w:color w:val="000000"/>
        </w:rPr>
        <w:t>fond</w:t>
      </w:r>
    </w:p>
    <w:p w:rsidR="00466407" w:rsidRDefault="00AC10EA">
      <w:pPr>
        <w:pStyle w:val="Titulekobrzku0"/>
        <w:framePr w:w="2822" w:h="734" w:wrap="none" w:hAnchor="page" w:x="2421" w:y="879"/>
        <w:shd w:val="clear" w:color="auto" w:fill="auto"/>
        <w:spacing w:line="190" w:lineRule="auto"/>
      </w:pPr>
      <w:r>
        <w:t xml:space="preserve">Operační program </w:t>
      </w:r>
      <w:r>
        <w:rPr>
          <w:color w:val="000000"/>
        </w:rPr>
        <w:t>Zaměstnanost</w:t>
      </w:r>
    </w:p>
    <w:p w:rsidR="00466407" w:rsidRDefault="00AC10EA">
      <w:pPr>
        <w:pStyle w:val="Zkladntext30"/>
        <w:framePr w:w="1133" w:h="638" w:wrap="none" w:hAnchor="page" w:x="6270" w:y="1086"/>
        <w:shd w:val="clear" w:color="auto" w:fill="auto"/>
      </w:pPr>
      <w:r>
        <w:t>NÁRODNÍ PAMÁTKOVÝ ÚSTAV</w:t>
      </w:r>
    </w:p>
    <w:p w:rsidR="00466407" w:rsidRDefault="00AC10EA">
      <w:pPr>
        <w:pStyle w:val="Jin0"/>
        <w:framePr w:w="1622" w:h="1291" w:wrap="none" w:hAnchor="page" w:x="9020" w:y="548"/>
        <w:shd w:val="clear" w:color="auto" w:fill="auto"/>
        <w:spacing w:after="0"/>
        <w:rPr>
          <w:sz w:val="60"/>
          <w:szCs w:val="60"/>
        </w:rPr>
      </w:pPr>
      <w:r>
        <w:rPr>
          <w:rFonts w:ascii="Arial" w:eastAsia="Arial" w:hAnsi="Arial" w:cs="Arial"/>
          <w:color w:val="082BE2"/>
          <w:w w:val="70"/>
          <w:sz w:val="60"/>
          <w:szCs w:val="60"/>
        </w:rPr>
        <w:t>M U N I</w:t>
      </w:r>
    </w:p>
    <w:p w:rsidR="00466407" w:rsidRDefault="00AC10EA">
      <w:pPr>
        <w:pStyle w:val="Jin0"/>
        <w:framePr w:w="1622" w:h="1291" w:wrap="none" w:hAnchor="page" w:x="9020" w:y="548"/>
        <w:shd w:val="clear" w:color="auto" w:fill="auto"/>
        <w:spacing w:after="0" w:line="202" w:lineRule="auto"/>
        <w:rPr>
          <w:sz w:val="58"/>
          <w:szCs w:val="58"/>
        </w:rPr>
      </w:pPr>
      <w:r>
        <w:rPr>
          <w:rFonts w:ascii="Tahoma" w:eastAsia="Tahoma" w:hAnsi="Tahoma" w:cs="Tahoma"/>
          <w:color w:val="082BE2"/>
          <w:w w:val="70"/>
          <w:sz w:val="58"/>
          <w:szCs w:val="58"/>
          <w:lang w:val="en-US" w:eastAsia="en-US" w:bidi="en-US"/>
        </w:rPr>
        <w:t>ARTS</w:t>
      </w:r>
    </w:p>
    <w:p w:rsidR="00466407" w:rsidRDefault="00AC10EA">
      <w:pPr>
        <w:spacing w:line="360" w:lineRule="exact"/>
      </w:pPr>
      <w:r>
        <w:rPr>
          <w:noProof/>
          <w:lang w:bidi="ar-SA"/>
        </w:rPr>
        <w:lastRenderedPageBreak/>
        <w:drawing>
          <wp:anchor distT="0" distB="0" distL="0" distR="1825625" simplePos="0" relativeHeight="62914714" behindDoc="1" locked="0" layoutInCell="1" allowOverlap="1">
            <wp:simplePos x="0" y="0"/>
            <wp:positionH relativeFrom="page">
              <wp:posOffset>722630</wp:posOffset>
            </wp:positionH>
            <wp:positionV relativeFrom="margin">
              <wp:posOffset>545465</wp:posOffset>
            </wp:positionV>
            <wp:extent cx="780415" cy="530225"/>
            <wp:effectExtent l="0" t="0" r="0" b="0"/>
            <wp:wrapNone/>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1"/>
                    <a:stretch/>
                  </pic:blipFill>
                  <pic:spPr>
                    <a:xfrm>
                      <a:off x="0" y="0"/>
                      <a:ext cx="780415" cy="530225"/>
                    </a:xfrm>
                    <a:prstGeom prst="rect">
                      <a:avLst/>
                    </a:prstGeom>
                  </pic:spPr>
                </pic:pic>
              </a:graphicData>
            </a:graphic>
          </wp:anchor>
        </w:drawing>
      </w:r>
    </w:p>
    <w:p w:rsidR="00466407" w:rsidRDefault="00466407">
      <w:pPr>
        <w:spacing w:line="360" w:lineRule="exact"/>
      </w:pPr>
    </w:p>
    <w:p w:rsidR="00466407" w:rsidRDefault="00466407">
      <w:pPr>
        <w:spacing w:line="360" w:lineRule="exact"/>
      </w:pPr>
    </w:p>
    <w:p w:rsidR="00466407" w:rsidRDefault="00466407">
      <w:pPr>
        <w:spacing w:line="360" w:lineRule="exact"/>
      </w:pPr>
    </w:p>
    <w:p w:rsidR="00466407" w:rsidRDefault="00466407">
      <w:pPr>
        <w:spacing w:after="397" w:line="1" w:lineRule="exact"/>
      </w:pPr>
    </w:p>
    <w:p w:rsidR="00466407" w:rsidRDefault="00466407">
      <w:pPr>
        <w:spacing w:line="1" w:lineRule="exact"/>
        <w:sectPr w:rsidR="00466407">
          <w:pgSz w:w="11900" w:h="16840"/>
          <w:pgMar w:top="1114" w:right="966" w:bottom="1586" w:left="1114" w:header="686" w:footer="1158" w:gutter="0"/>
          <w:cols w:space="720"/>
          <w:noEndnote/>
          <w:docGrid w:linePitch="360"/>
        </w:sectPr>
      </w:pPr>
    </w:p>
    <w:p w:rsidR="00466407" w:rsidRDefault="00466407">
      <w:pPr>
        <w:spacing w:before="53" w:after="53" w:line="240" w:lineRule="exact"/>
        <w:rPr>
          <w:sz w:val="19"/>
          <w:szCs w:val="19"/>
        </w:rPr>
      </w:pPr>
    </w:p>
    <w:p w:rsidR="00466407" w:rsidRDefault="00466407">
      <w:pPr>
        <w:spacing w:line="1" w:lineRule="exact"/>
        <w:sectPr w:rsidR="00466407">
          <w:type w:val="continuous"/>
          <w:pgSz w:w="11900" w:h="16840"/>
          <w:pgMar w:top="1114" w:right="0" w:bottom="1114" w:left="0" w:header="0" w:footer="3" w:gutter="0"/>
          <w:cols w:space="720"/>
          <w:noEndnote/>
          <w:docGrid w:linePitch="360"/>
        </w:sectPr>
      </w:pPr>
    </w:p>
    <w:p w:rsidR="00466407" w:rsidRDefault="00AC10EA">
      <w:pPr>
        <w:pStyle w:val="Jin0"/>
        <w:shd w:val="clear" w:color="auto" w:fill="auto"/>
        <w:spacing w:after="360"/>
        <w:jc w:val="center"/>
        <w:rPr>
          <w:sz w:val="76"/>
          <w:szCs w:val="76"/>
        </w:rPr>
      </w:pPr>
      <w:r>
        <w:rPr>
          <w:color w:val="1F497D"/>
          <w:sz w:val="76"/>
          <w:szCs w:val="76"/>
        </w:rPr>
        <w:lastRenderedPageBreak/>
        <w:t>CERTIFIKÁT</w:t>
      </w:r>
    </w:p>
    <w:p w:rsidR="00466407" w:rsidRDefault="00AC10EA">
      <w:pPr>
        <w:pStyle w:val="Jin0"/>
        <w:shd w:val="clear" w:color="auto" w:fill="auto"/>
        <w:spacing w:after="0"/>
        <w:jc w:val="center"/>
        <w:rPr>
          <w:sz w:val="44"/>
          <w:szCs w:val="44"/>
        </w:rPr>
      </w:pPr>
      <w:r>
        <w:rPr>
          <w:color w:val="1F497D"/>
          <w:sz w:val="56"/>
          <w:szCs w:val="56"/>
          <w:lang w:val="en-US" w:eastAsia="en-US" w:bidi="en-US"/>
        </w:rPr>
        <w:t>M</w:t>
      </w:r>
      <w:r>
        <w:rPr>
          <w:color w:val="1F497D"/>
          <w:sz w:val="44"/>
          <w:szCs w:val="44"/>
          <w:lang w:val="en-US" w:eastAsia="en-US" w:bidi="en-US"/>
        </w:rPr>
        <w:t>GR</w:t>
      </w:r>
      <w:r>
        <w:rPr>
          <w:color w:val="1F497D"/>
          <w:sz w:val="56"/>
          <w:szCs w:val="56"/>
          <w:lang w:val="en-US" w:eastAsia="en-US" w:bidi="en-US"/>
        </w:rPr>
        <w:t>. J</w:t>
      </w:r>
      <w:r>
        <w:rPr>
          <w:color w:val="1F497D"/>
          <w:sz w:val="44"/>
          <w:szCs w:val="44"/>
          <w:lang w:val="en-US" w:eastAsia="en-US" w:bidi="en-US"/>
        </w:rPr>
        <w:t xml:space="preserve">AN </w:t>
      </w:r>
      <w:r>
        <w:rPr>
          <w:color w:val="1F497D"/>
          <w:sz w:val="56"/>
          <w:szCs w:val="56"/>
        </w:rPr>
        <w:t>N</w:t>
      </w:r>
      <w:r>
        <w:rPr>
          <w:color w:val="1F497D"/>
          <w:sz w:val="44"/>
          <w:szCs w:val="44"/>
        </w:rPr>
        <w:t>OVÁK</w:t>
      </w:r>
    </w:p>
    <w:p w:rsidR="00466407" w:rsidRDefault="00AC10EA">
      <w:pPr>
        <w:pStyle w:val="Zkladntext1"/>
        <w:shd w:val="clear" w:color="auto" w:fill="auto"/>
        <w:spacing w:after="580"/>
        <w:jc w:val="center"/>
        <w:rPr>
          <w:sz w:val="28"/>
          <w:szCs w:val="28"/>
        </w:rPr>
      </w:pPr>
      <w:r>
        <w:rPr>
          <w:color w:val="1F497D"/>
        </w:rPr>
        <w:t>OSOBNÍ ČÍSLO</w:t>
      </w:r>
      <w:r>
        <w:rPr>
          <w:color w:val="1F497D"/>
          <w:sz w:val="28"/>
          <w:szCs w:val="28"/>
        </w:rPr>
        <w:t xml:space="preserve">: </w:t>
      </w:r>
      <w:r>
        <w:rPr>
          <w:color w:val="1F497D"/>
          <w:sz w:val="28"/>
          <w:szCs w:val="28"/>
          <w:lang w:val="en-US" w:eastAsia="en-US" w:bidi="en-US"/>
        </w:rPr>
        <w:t>0000000</w:t>
      </w:r>
    </w:p>
    <w:p w:rsidR="00466407" w:rsidRDefault="00AC10EA">
      <w:pPr>
        <w:pStyle w:val="Zkladntext1"/>
        <w:shd w:val="clear" w:color="auto" w:fill="auto"/>
        <w:spacing w:after="0" w:line="331" w:lineRule="auto"/>
        <w:jc w:val="center"/>
        <w:rPr>
          <w:sz w:val="56"/>
          <w:szCs w:val="56"/>
        </w:rPr>
      </w:pPr>
      <w:r w:rsidRPr="00A46745">
        <w:rPr>
          <w:i/>
          <w:iCs/>
          <w:color w:val="1F497D"/>
          <w:sz w:val="24"/>
          <w:szCs w:val="24"/>
          <w:lang w:eastAsia="en-US" w:bidi="en-US"/>
        </w:rPr>
        <w:t xml:space="preserve">v </w:t>
      </w:r>
      <w:r>
        <w:rPr>
          <w:i/>
          <w:iCs/>
          <w:color w:val="1F497D"/>
          <w:sz w:val="24"/>
          <w:szCs w:val="24"/>
        </w:rPr>
        <w:t xml:space="preserve">rámci </w:t>
      </w:r>
      <w:r w:rsidRPr="00A46745">
        <w:rPr>
          <w:i/>
          <w:iCs/>
          <w:color w:val="1F497D"/>
          <w:sz w:val="24"/>
          <w:szCs w:val="24"/>
          <w:lang w:eastAsia="en-US" w:bidi="en-US"/>
        </w:rPr>
        <w:t xml:space="preserve">projektu </w:t>
      </w:r>
      <w:r>
        <w:rPr>
          <w:i/>
          <w:iCs/>
          <w:color w:val="1F497D"/>
          <w:sz w:val="24"/>
          <w:szCs w:val="24"/>
        </w:rPr>
        <w:t xml:space="preserve">Odborné vzdělávání pracovníků NPÚ </w:t>
      </w:r>
      <w:r w:rsidRPr="00A46745">
        <w:rPr>
          <w:i/>
          <w:iCs/>
          <w:color w:val="1F497D"/>
          <w:sz w:val="24"/>
          <w:szCs w:val="24"/>
          <w:lang w:eastAsia="en-US" w:bidi="en-US"/>
        </w:rPr>
        <w:t xml:space="preserve">jako </w:t>
      </w:r>
      <w:r>
        <w:rPr>
          <w:i/>
          <w:iCs/>
          <w:color w:val="1F497D"/>
          <w:sz w:val="24"/>
          <w:szCs w:val="24"/>
        </w:rPr>
        <w:t xml:space="preserve">nástroj </w:t>
      </w:r>
      <w:r w:rsidRPr="00A46745">
        <w:rPr>
          <w:i/>
          <w:iCs/>
          <w:color w:val="1F497D"/>
          <w:sz w:val="24"/>
          <w:szCs w:val="24"/>
          <w:lang w:eastAsia="en-US" w:bidi="en-US"/>
        </w:rPr>
        <w:t xml:space="preserve">pro </w:t>
      </w:r>
      <w:r>
        <w:rPr>
          <w:i/>
          <w:iCs/>
          <w:color w:val="1F497D"/>
          <w:sz w:val="24"/>
          <w:szCs w:val="24"/>
        </w:rPr>
        <w:t xml:space="preserve">zvýšení </w:t>
      </w:r>
      <w:r w:rsidRPr="00A46745">
        <w:rPr>
          <w:i/>
          <w:iCs/>
          <w:color w:val="1F497D"/>
          <w:sz w:val="24"/>
          <w:szCs w:val="24"/>
          <w:lang w:eastAsia="en-US" w:bidi="en-US"/>
        </w:rPr>
        <w:t xml:space="preserve">efektivnosti a </w:t>
      </w:r>
      <w:r>
        <w:rPr>
          <w:i/>
          <w:iCs/>
          <w:color w:val="1F497D"/>
          <w:sz w:val="24"/>
          <w:szCs w:val="24"/>
        </w:rPr>
        <w:t xml:space="preserve">péče </w:t>
      </w:r>
      <w:r w:rsidRPr="00A46745">
        <w:rPr>
          <w:i/>
          <w:iCs/>
          <w:color w:val="1F497D"/>
          <w:sz w:val="24"/>
          <w:szCs w:val="24"/>
          <w:lang w:eastAsia="en-US" w:bidi="en-US"/>
        </w:rPr>
        <w:t>o</w:t>
      </w:r>
      <w:r w:rsidRPr="00A46745">
        <w:rPr>
          <w:i/>
          <w:iCs/>
          <w:color w:val="1F497D"/>
          <w:sz w:val="24"/>
          <w:szCs w:val="24"/>
          <w:lang w:eastAsia="en-US" w:bidi="en-US"/>
        </w:rPr>
        <w:br/>
      </w:r>
      <w:r>
        <w:rPr>
          <w:i/>
          <w:iCs/>
          <w:color w:val="1F497D"/>
          <w:sz w:val="24"/>
          <w:szCs w:val="24"/>
        </w:rPr>
        <w:t xml:space="preserve">kulturní dědictví ČR, </w:t>
      </w:r>
      <w:proofErr w:type="spellStart"/>
      <w:r w:rsidRPr="00A46745">
        <w:rPr>
          <w:i/>
          <w:iCs/>
          <w:color w:val="1F497D"/>
          <w:sz w:val="24"/>
          <w:szCs w:val="24"/>
          <w:lang w:eastAsia="en-US" w:bidi="en-US"/>
        </w:rPr>
        <w:t>reg</w:t>
      </w:r>
      <w:proofErr w:type="spellEnd"/>
      <w:r w:rsidRPr="00A46745">
        <w:rPr>
          <w:i/>
          <w:iCs/>
          <w:color w:val="1F497D"/>
          <w:sz w:val="24"/>
          <w:szCs w:val="24"/>
          <w:lang w:eastAsia="en-US" w:bidi="en-US"/>
        </w:rPr>
        <w:t xml:space="preserve">. </w:t>
      </w:r>
      <w:proofErr w:type="gramStart"/>
      <w:r>
        <w:rPr>
          <w:i/>
          <w:iCs/>
          <w:color w:val="1F497D"/>
          <w:sz w:val="24"/>
          <w:szCs w:val="24"/>
        </w:rPr>
        <w:t>č.</w:t>
      </w:r>
      <w:proofErr w:type="gramEnd"/>
      <w:r>
        <w:rPr>
          <w:i/>
          <w:iCs/>
          <w:color w:val="1F497D"/>
          <w:sz w:val="24"/>
          <w:szCs w:val="24"/>
        </w:rPr>
        <w:t xml:space="preserve"> </w:t>
      </w:r>
      <w:r w:rsidRPr="00A46745">
        <w:rPr>
          <w:i/>
          <w:iCs/>
          <w:color w:val="1F497D"/>
          <w:sz w:val="24"/>
          <w:szCs w:val="24"/>
          <w:lang w:eastAsia="en-US" w:bidi="en-US"/>
        </w:rPr>
        <w:t xml:space="preserve">CZ.03.4.74/0.0/0/15_025/0009399 </w:t>
      </w:r>
      <w:r>
        <w:rPr>
          <w:i/>
          <w:iCs/>
          <w:color w:val="1F497D"/>
          <w:sz w:val="24"/>
          <w:szCs w:val="24"/>
        </w:rPr>
        <w:t xml:space="preserve">úspěšně </w:t>
      </w:r>
      <w:r w:rsidRPr="00A46745">
        <w:rPr>
          <w:i/>
          <w:iCs/>
          <w:color w:val="1F497D"/>
          <w:sz w:val="24"/>
          <w:szCs w:val="24"/>
          <w:lang w:eastAsia="en-US" w:bidi="en-US"/>
        </w:rPr>
        <w:t xml:space="preserve">absolvovala </w:t>
      </w:r>
      <w:r w:rsidRPr="00A46745">
        <w:rPr>
          <w:i/>
          <w:iCs/>
          <w:color w:val="1F497D"/>
          <w:sz w:val="24"/>
          <w:szCs w:val="24"/>
          <w:lang w:eastAsia="en-US" w:bidi="en-US"/>
        </w:rPr>
        <w:t>kurz</w:t>
      </w:r>
      <w:r w:rsidRPr="00A46745">
        <w:rPr>
          <w:i/>
          <w:iCs/>
          <w:color w:val="1F497D"/>
          <w:sz w:val="24"/>
          <w:szCs w:val="24"/>
          <w:lang w:eastAsia="en-US" w:bidi="en-US"/>
        </w:rPr>
        <w:br/>
      </w:r>
      <w:r>
        <w:rPr>
          <w:color w:val="1F497D"/>
          <w:sz w:val="56"/>
          <w:szCs w:val="56"/>
        </w:rPr>
        <w:t xml:space="preserve">Správa sbírkových fondů </w:t>
      </w:r>
      <w:r w:rsidRPr="00A46745">
        <w:rPr>
          <w:color w:val="1F497D"/>
          <w:sz w:val="56"/>
          <w:szCs w:val="56"/>
          <w:lang w:eastAsia="en-US" w:bidi="en-US"/>
        </w:rPr>
        <w:t xml:space="preserve">a </w:t>
      </w:r>
      <w:r>
        <w:rPr>
          <w:color w:val="1F497D"/>
          <w:sz w:val="56"/>
          <w:szCs w:val="56"/>
        </w:rPr>
        <w:t>depositářů</w:t>
      </w:r>
    </w:p>
    <w:p w:rsidR="00466407" w:rsidRDefault="00AC10EA">
      <w:pPr>
        <w:pStyle w:val="Zkladntext20"/>
        <w:shd w:val="clear" w:color="auto" w:fill="auto"/>
        <w:tabs>
          <w:tab w:val="left" w:leader="dot" w:pos="3168"/>
        </w:tabs>
        <w:spacing w:after="240"/>
      </w:pPr>
      <w:r>
        <w:rPr>
          <w:i w:val="0"/>
          <w:iCs w:val="0"/>
        </w:rPr>
        <w:t>konaný v termínu</w:t>
      </w:r>
      <w:r>
        <w:rPr>
          <w:i w:val="0"/>
          <w:iCs w:val="0"/>
        </w:rPr>
        <w:tab/>
        <w:t>, v rozsahu 88 vyučovacích hodin</w:t>
      </w:r>
    </w:p>
    <w:p w:rsidR="00466407" w:rsidRDefault="00AC10EA">
      <w:pPr>
        <w:pStyle w:val="Zkladntext20"/>
        <w:shd w:val="clear" w:color="auto" w:fill="auto"/>
        <w:spacing w:after="1420"/>
      </w:pPr>
      <w:r>
        <w:rPr>
          <w:i w:val="0"/>
          <w:iCs w:val="0"/>
        </w:rPr>
        <w:t>Kurz byl ukončen ověřením získaných znalostí.</w:t>
      </w:r>
    </w:p>
    <w:p w:rsidR="00466407" w:rsidRDefault="00B32B1C">
      <w:pPr>
        <w:pStyle w:val="Zkladntext20"/>
        <w:shd w:val="clear" w:color="auto" w:fill="auto"/>
        <w:spacing w:after="100"/>
      </w:pPr>
      <w:proofErr w:type="spellStart"/>
      <w:r>
        <w:rPr>
          <w:b/>
          <w:bCs/>
        </w:rPr>
        <w:t>xxx</w:t>
      </w:r>
      <w:proofErr w:type="spellEnd"/>
    </w:p>
    <w:p w:rsidR="00466407" w:rsidRDefault="00B32B1C">
      <w:pPr>
        <w:pStyle w:val="Zkladntext20"/>
        <w:shd w:val="clear" w:color="auto" w:fill="auto"/>
        <w:spacing w:after="1040"/>
      </w:pPr>
      <w:proofErr w:type="spellStart"/>
      <w:r>
        <w:t>xxx</w:t>
      </w:r>
      <w:proofErr w:type="spellEnd"/>
    </w:p>
    <w:p w:rsidR="00466407" w:rsidRDefault="00AC10EA">
      <w:pPr>
        <w:pStyle w:val="Zkladntext20"/>
        <w:shd w:val="clear" w:color="auto" w:fill="auto"/>
        <w:spacing w:after="240"/>
      </w:pPr>
      <w:r>
        <w:t>Číslo certifikátu:</w:t>
      </w:r>
    </w:p>
    <w:p w:rsidR="00466407" w:rsidRDefault="00AC10EA">
      <w:pPr>
        <w:pStyle w:val="Zkladntext20"/>
        <w:shd w:val="clear" w:color="auto" w:fill="auto"/>
        <w:spacing w:after="0"/>
      </w:pPr>
      <w:r>
        <w:t xml:space="preserve">Vydavatel certifikátu: Masarykova Univerzita, Filozofická </w:t>
      </w:r>
      <w:r>
        <w:t>fakulta</w:t>
      </w:r>
    </w:p>
    <w:p w:rsidR="00466407" w:rsidRDefault="00AC10EA">
      <w:pPr>
        <w:pStyle w:val="Zkladntext20"/>
        <w:shd w:val="clear" w:color="auto" w:fill="auto"/>
        <w:spacing w:after="580"/>
      </w:pPr>
      <w:r>
        <w:t>Arna Nováka 1, 602 00 Brno</w:t>
      </w:r>
    </w:p>
    <w:p w:rsidR="00466407" w:rsidRDefault="00AC10EA">
      <w:pPr>
        <w:pStyle w:val="Zkladntext20"/>
        <w:shd w:val="clear" w:color="auto" w:fill="auto"/>
        <w:spacing w:after="300"/>
      </w:pPr>
      <w:r>
        <w:t>V Brně, dne:</w:t>
      </w:r>
    </w:p>
    <w:sectPr w:rsidR="00466407">
      <w:type w:val="continuous"/>
      <w:pgSz w:w="11900" w:h="16840"/>
      <w:pgMar w:top="1114" w:right="966" w:bottom="1114" w:left="129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C10EA">
      <w:r>
        <w:separator/>
      </w:r>
    </w:p>
  </w:endnote>
  <w:endnote w:type="continuationSeparator" w:id="0">
    <w:p w:rsidR="00000000" w:rsidRDefault="00AC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407" w:rsidRDefault="00AC10E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3387725</wp:posOffset>
              </wp:positionH>
              <wp:positionV relativeFrom="page">
                <wp:posOffset>9967595</wp:posOffset>
              </wp:positionV>
              <wp:extent cx="786130" cy="113030"/>
              <wp:effectExtent l="0" t="0" r="0" b="0"/>
              <wp:wrapNone/>
              <wp:docPr id="3" name="Shape 3"/>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rsidR="00466407" w:rsidRDefault="00AC10EA">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Pr="00AC10EA">
                            <w:rPr>
                              <w:rFonts w:ascii="Calibri" w:eastAsia="Calibri" w:hAnsi="Calibri" w:cs="Calibri"/>
                              <w:b/>
                              <w:bCs/>
                              <w:noProof/>
                            </w:rPr>
                            <w:t>10</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266.75pt;margin-top:784.85pt;width:61.9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" filled="f" stroked="f">
              <v:textbox style="mso-fit-shape-to-text:t" inset="0,0,0,0">
                <w:txbxContent>
                  <w:p w:rsidR="00466407" w:rsidRDefault="00AC10EA">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Pr="00AC10EA">
                      <w:rPr>
                        <w:rFonts w:ascii="Calibri" w:eastAsia="Calibri" w:hAnsi="Calibri" w:cs="Calibri"/>
                        <w:b/>
                        <w:bCs/>
                        <w:noProof/>
                      </w:rPr>
                      <w:t>10</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407" w:rsidRDefault="00466407">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407" w:rsidRDefault="00AC10EA">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10161905</wp:posOffset>
              </wp:positionH>
              <wp:positionV relativeFrom="page">
                <wp:posOffset>6648450</wp:posOffset>
              </wp:positionV>
              <wp:extent cx="71755" cy="125095"/>
              <wp:effectExtent l="0" t="0" r="0" b="0"/>
              <wp:wrapNone/>
              <wp:docPr id="21" name="Shape 21"/>
              <wp:cNvGraphicFramePr/>
              <a:graphic xmlns:a="http://schemas.openxmlformats.org/drawingml/2006/main">
                <a:graphicData uri="http://schemas.microsoft.com/office/word/2010/wordprocessingShape">
                  <wps:wsp>
                    <wps:cNvSpPr txBox="1"/>
                    <wps:spPr>
                      <a:xfrm>
                        <a:off x="0" y="0"/>
                        <a:ext cx="71755" cy="125095"/>
                      </a:xfrm>
                      <a:prstGeom prst="rect">
                        <a:avLst/>
                      </a:prstGeom>
                      <a:noFill/>
                    </wps:spPr>
                    <wps:txbx>
                      <w:txbxContent>
                        <w:p w:rsidR="00466407" w:rsidRDefault="00AC10EA">
                          <w:pPr>
                            <w:pStyle w:val="Zhlavnebozpat20"/>
                            <w:shd w:val="clear" w:color="auto" w:fill="auto"/>
                            <w:rPr>
                              <w:sz w:val="22"/>
                              <w:szCs w:val="22"/>
                            </w:rPr>
                          </w:pPr>
                          <w:r>
                            <w:fldChar w:fldCharType="begin"/>
                          </w:r>
                          <w:r>
                            <w:instrText xml:space="preserve"> PAGE \* MERGEFORMAT </w:instrText>
                          </w:r>
                          <w:r>
                            <w:fldChar w:fldCharType="separate"/>
                          </w:r>
                          <w:r w:rsidRPr="00AC10EA">
                            <w:rPr>
                              <w:rFonts w:ascii="Calibri" w:eastAsia="Calibri" w:hAnsi="Calibri" w:cs="Calibri"/>
                              <w:noProof/>
                              <w:sz w:val="22"/>
                              <w:szCs w:val="22"/>
                            </w:rPr>
                            <w:t>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4" type="#_x0000_t202" style="position:absolute;margin-left:800.15pt;margin-top:523.5pt;width:5.65pt;height:9.8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" filled="f" stroked="f">
              <v:textbox style="mso-fit-shape-to-text:t" inset="0,0,0,0">
                <w:txbxContent>
                  <w:p w:rsidR="00466407" w:rsidRDefault="00AC10EA">
                    <w:pPr>
                      <w:pStyle w:val="Zhlavnebozpat20"/>
                      <w:shd w:val="clear" w:color="auto" w:fill="auto"/>
                      <w:rPr>
                        <w:sz w:val="22"/>
                        <w:szCs w:val="22"/>
                      </w:rPr>
                    </w:pPr>
                    <w:r>
                      <w:fldChar w:fldCharType="begin"/>
                    </w:r>
                    <w:r>
                      <w:instrText xml:space="preserve"> PAGE \* MERGEFORMAT </w:instrText>
                    </w:r>
                    <w:r>
                      <w:fldChar w:fldCharType="separate"/>
                    </w:r>
                    <w:r w:rsidRPr="00AC10EA">
                      <w:rPr>
                        <w:rFonts w:ascii="Calibri" w:eastAsia="Calibri" w:hAnsi="Calibri" w:cs="Calibri"/>
                        <w:noProof/>
                        <w:sz w:val="22"/>
                        <w:szCs w:val="22"/>
                      </w:rPr>
                      <w:t>5</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407" w:rsidRDefault="00AC10EA">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10321925</wp:posOffset>
              </wp:positionH>
              <wp:positionV relativeFrom="page">
                <wp:posOffset>6925310</wp:posOffset>
              </wp:positionV>
              <wp:extent cx="69850" cy="121920"/>
              <wp:effectExtent l="0" t="0" r="0" b="0"/>
              <wp:wrapNone/>
              <wp:docPr id="35" name="Shape 35"/>
              <wp:cNvGraphicFramePr/>
              <a:graphic xmlns:a="http://schemas.openxmlformats.org/drawingml/2006/main">
                <a:graphicData uri="http://schemas.microsoft.com/office/word/2010/wordprocessingShape">
                  <wps:wsp>
                    <wps:cNvSpPr txBox="1"/>
                    <wps:spPr>
                      <a:xfrm>
                        <a:off x="0" y="0"/>
                        <a:ext cx="69850" cy="121920"/>
                      </a:xfrm>
                      <a:prstGeom prst="rect">
                        <a:avLst/>
                      </a:prstGeom>
                      <a:noFill/>
                    </wps:spPr>
                    <wps:txbx>
                      <w:txbxContent>
                        <w:p w:rsidR="00466407" w:rsidRDefault="00AC10EA">
                          <w:pPr>
                            <w:pStyle w:val="Zhlavnebozpat20"/>
                            <w:shd w:val="clear" w:color="auto" w:fill="auto"/>
                            <w:rPr>
                              <w:sz w:val="22"/>
                              <w:szCs w:val="22"/>
                            </w:rPr>
                          </w:pPr>
                          <w:r>
                            <w:fldChar w:fldCharType="begin"/>
                          </w:r>
                          <w:r>
                            <w:instrText xml:space="preserve"> PAGE \* MERGEFORMAT </w:instrText>
                          </w:r>
                          <w:r>
                            <w:fldChar w:fldCharType="separate"/>
                          </w:r>
                          <w:r w:rsidRPr="00AC10EA">
                            <w:rPr>
                              <w:rFonts w:ascii="Calibri" w:eastAsia="Calibri" w:hAnsi="Calibri" w:cs="Calibri"/>
                              <w:noProof/>
                              <w:sz w:val="22"/>
                              <w:szCs w:val="22"/>
                            </w:rPr>
                            <w:t>1</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39" type="#_x0000_t202" style="position:absolute;margin-left:812.75pt;margin-top:545.3pt;width:5.5pt;height:9.6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" filled="f" stroked="f">
              <v:textbox style="mso-fit-shape-to-text:t" inset="0,0,0,0">
                <w:txbxContent>
                  <w:p w:rsidR="00466407" w:rsidRDefault="00AC10EA">
                    <w:pPr>
                      <w:pStyle w:val="Zhlavnebozpat20"/>
                      <w:shd w:val="clear" w:color="auto" w:fill="auto"/>
                      <w:rPr>
                        <w:sz w:val="22"/>
                        <w:szCs w:val="22"/>
                      </w:rPr>
                    </w:pPr>
                    <w:r>
                      <w:fldChar w:fldCharType="begin"/>
                    </w:r>
                    <w:r>
                      <w:instrText xml:space="preserve"> PAGE \* MERGEFORMAT </w:instrText>
                    </w:r>
                    <w:r>
                      <w:fldChar w:fldCharType="separate"/>
                    </w:r>
                    <w:r w:rsidRPr="00AC10EA">
                      <w:rPr>
                        <w:rFonts w:ascii="Calibri" w:eastAsia="Calibri" w:hAnsi="Calibri" w:cs="Calibri"/>
                        <w:noProof/>
                        <w:sz w:val="22"/>
                        <w:szCs w:val="22"/>
                      </w:rPr>
                      <w:t>1</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407" w:rsidRDefault="0046640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407" w:rsidRDefault="00466407"/>
  </w:footnote>
  <w:footnote w:type="continuationSeparator" w:id="0">
    <w:p w:rsidR="00466407" w:rsidRDefault="0046640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407" w:rsidRDefault="00AC10EA">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459740</wp:posOffset>
              </wp:positionH>
              <wp:positionV relativeFrom="page">
                <wp:posOffset>332740</wp:posOffset>
              </wp:positionV>
              <wp:extent cx="783590" cy="527050"/>
              <wp:effectExtent l="0" t="0" r="0" b="0"/>
              <wp:wrapNone/>
              <wp:docPr id="7" name="Shape 7"/>
              <wp:cNvGraphicFramePr/>
              <a:graphic xmlns:a="http://schemas.openxmlformats.org/drawingml/2006/main">
                <a:graphicData uri="http://schemas.microsoft.com/office/word/2010/wordprocessingShape">
                  <wps:wsp>
                    <wps:cNvSpPr txBox="1"/>
                    <wps:spPr>
                      <a:xfrm>
                        <a:off x="0" y="0"/>
                        <a:ext cx="783590" cy="527050"/>
                      </a:xfrm>
                      <a:prstGeom prst="rect">
                        <a:avLst/>
                      </a:prstGeom>
                      <a:noFill/>
                    </wps:spPr>
                    <wps:txbx>
                      <w:txbxContent>
                        <w:p w:rsidR="00466407" w:rsidRDefault="00AC10EA">
                          <w:pPr>
                            <w:rPr>
                              <w:sz w:val="2"/>
                              <w:szCs w:val="2"/>
                            </w:rPr>
                          </w:pPr>
                          <w:r>
                            <w:rPr>
                              <w:noProof/>
                              <w:lang w:bidi="ar-SA"/>
                            </w:rPr>
                            <w:drawing>
                              <wp:inline distT="0" distB="0" distL="0" distR="0">
                                <wp:extent cx="786130" cy="5302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786130" cy="53022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36.2pt;margin-top:26.2pt;width:61.7pt;height:41.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" filled="f" stroked="f">
              <v:textbox inset="0,0,0,0">
                <w:txbxContent>
                  <w:p w:rsidR="00466407" w:rsidRDefault="00AC10EA">
                    <w:pPr>
                      <w:rPr>
                        <w:sz w:val="2"/>
                        <w:szCs w:val="2"/>
                      </w:rPr>
                    </w:pPr>
                    <w:r>
                      <w:rPr>
                        <w:noProof/>
                        <w:lang w:bidi="ar-SA"/>
                      </w:rPr>
                      <w:drawing>
                        <wp:inline distT="0" distB="0" distL="0" distR="0">
                          <wp:extent cx="786130" cy="5302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786130" cy="53022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simplePos x="0" y="0"/>
              <wp:positionH relativeFrom="page">
                <wp:posOffset>8849360</wp:posOffset>
              </wp:positionH>
              <wp:positionV relativeFrom="page">
                <wp:posOffset>367665</wp:posOffset>
              </wp:positionV>
              <wp:extent cx="1009015" cy="502920"/>
              <wp:effectExtent l="0" t="0" r="0" b="0"/>
              <wp:wrapNone/>
              <wp:docPr id="11" name="Shape 11"/>
              <wp:cNvGraphicFramePr/>
              <a:graphic xmlns:a="http://schemas.openxmlformats.org/drawingml/2006/main">
                <a:graphicData uri="http://schemas.microsoft.com/office/word/2010/wordprocessingShape">
                  <wps:wsp>
                    <wps:cNvSpPr txBox="1"/>
                    <wps:spPr>
                      <a:xfrm>
                        <a:off x="0" y="0"/>
                        <a:ext cx="1009015" cy="502920"/>
                      </a:xfrm>
                      <a:prstGeom prst="rect">
                        <a:avLst/>
                      </a:prstGeom>
                      <a:noFill/>
                    </wps:spPr>
                    <wps:txbx>
                      <w:txbxContent>
                        <w:p w:rsidR="00466407" w:rsidRDefault="00AC10EA">
                          <w:pPr>
                            <w:pStyle w:val="Zhlavnebozpat20"/>
                            <w:shd w:val="clear" w:color="auto" w:fill="auto"/>
                            <w:rPr>
                              <w:sz w:val="24"/>
                              <w:szCs w:val="24"/>
                            </w:rPr>
                          </w:pPr>
                          <w:r>
                            <w:rPr>
                              <w:rFonts w:ascii="Arial" w:eastAsia="Arial" w:hAnsi="Arial" w:cs="Arial"/>
                              <w:b/>
                              <w:bCs/>
                              <w:color w:val="636363"/>
                              <w:sz w:val="24"/>
                              <w:szCs w:val="24"/>
                            </w:rPr>
                            <w:t>NÁRODNÍ</w:t>
                          </w:r>
                        </w:p>
                        <w:p w:rsidR="00466407" w:rsidRDefault="00AC10EA">
                          <w:pPr>
                            <w:pStyle w:val="Zhlavnebozpat20"/>
                            <w:shd w:val="clear" w:color="auto" w:fill="auto"/>
                            <w:rPr>
                              <w:sz w:val="24"/>
                              <w:szCs w:val="24"/>
                            </w:rPr>
                          </w:pPr>
                          <w:r>
                            <w:rPr>
                              <w:rFonts w:ascii="Arial" w:eastAsia="Arial" w:hAnsi="Arial" w:cs="Arial"/>
                              <w:b/>
                              <w:bCs/>
                              <w:color w:val="636363"/>
                              <w:sz w:val="24"/>
                              <w:szCs w:val="24"/>
                            </w:rPr>
                            <w:t>PAMÁTKOVÝ</w:t>
                          </w:r>
                        </w:p>
                        <w:p w:rsidR="00466407" w:rsidRDefault="00AC10EA">
                          <w:pPr>
                            <w:pStyle w:val="Zhlavnebozpat20"/>
                            <w:shd w:val="clear" w:color="auto" w:fill="auto"/>
                            <w:rPr>
                              <w:sz w:val="24"/>
                              <w:szCs w:val="24"/>
                            </w:rPr>
                          </w:pPr>
                          <w:r>
                            <w:rPr>
                              <w:rFonts w:ascii="Arial" w:eastAsia="Arial" w:hAnsi="Arial" w:cs="Arial"/>
                              <w:b/>
                              <w:bCs/>
                              <w:color w:val="636363"/>
                              <w:sz w:val="24"/>
                              <w:szCs w:val="24"/>
                            </w:rPr>
                            <w:t>ÚSTAV</w:t>
                          </w:r>
                        </w:p>
                      </w:txbxContent>
                    </wps:txbx>
                    <wps:bodyPr wrap="none" lIns="0" tIns="0" rIns="0" bIns="0">
                      <a:spAutoFit/>
                    </wps:bodyPr>
                  </wps:wsp>
                </a:graphicData>
              </a:graphic>
            </wp:anchor>
          </w:drawing>
        </mc:Choice>
        <mc:Fallback>
          <w:pict>
            <v:shape id="Shape 11" o:spid="_x0000_s1030" type="#_x0000_t202" style="position:absolute;margin-left:696.8pt;margin-top:28.95pt;width:79.45pt;height:39.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" filled="f" stroked="f">
              <v:textbox style="mso-fit-shape-to-text:t" inset="0,0,0,0">
                <w:txbxContent>
                  <w:p w:rsidR="00466407" w:rsidRDefault="00AC10EA">
                    <w:pPr>
                      <w:pStyle w:val="Zhlavnebozpat20"/>
                      <w:shd w:val="clear" w:color="auto" w:fill="auto"/>
                      <w:rPr>
                        <w:sz w:val="24"/>
                        <w:szCs w:val="24"/>
                      </w:rPr>
                    </w:pPr>
                    <w:r>
                      <w:rPr>
                        <w:rFonts w:ascii="Arial" w:eastAsia="Arial" w:hAnsi="Arial" w:cs="Arial"/>
                        <w:b/>
                        <w:bCs/>
                        <w:color w:val="636363"/>
                        <w:sz w:val="24"/>
                        <w:szCs w:val="24"/>
                      </w:rPr>
                      <w:t>NÁRODNÍ</w:t>
                    </w:r>
                  </w:p>
                  <w:p w:rsidR="00466407" w:rsidRDefault="00AC10EA">
                    <w:pPr>
                      <w:pStyle w:val="Zhlavnebozpat20"/>
                      <w:shd w:val="clear" w:color="auto" w:fill="auto"/>
                      <w:rPr>
                        <w:sz w:val="24"/>
                        <w:szCs w:val="24"/>
                      </w:rPr>
                    </w:pPr>
                    <w:r>
                      <w:rPr>
                        <w:rFonts w:ascii="Arial" w:eastAsia="Arial" w:hAnsi="Arial" w:cs="Arial"/>
                        <w:b/>
                        <w:bCs/>
                        <w:color w:val="636363"/>
                        <w:sz w:val="24"/>
                        <w:szCs w:val="24"/>
                      </w:rPr>
                      <w:t>PAMÁTKOVÝ</w:t>
                    </w:r>
                  </w:p>
                  <w:p w:rsidR="00466407" w:rsidRDefault="00AC10EA">
                    <w:pPr>
                      <w:pStyle w:val="Zhlavnebozpat20"/>
                      <w:shd w:val="clear" w:color="auto" w:fill="auto"/>
                      <w:rPr>
                        <w:sz w:val="24"/>
                        <w:szCs w:val="24"/>
                      </w:rPr>
                    </w:pPr>
                    <w:r>
                      <w:rPr>
                        <w:rFonts w:ascii="Arial" w:eastAsia="Arial" w:hAnsi="Arial" w:cs="Arial"/>
                        <w:b/>
                        <w:bCs/>
                        <w:color w:val="636363"/>
                        <w:sz w:val="24"/>
                        <w:szCs w:val="24"/>
                      </w:rPr>
                      <w:t>ÚSTAV</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7942580</wp:posOffset>
              </wp:positionH>
              <wp:positionV relativeFrom="page">
                <wp:posOffset>381635</wp:posOffset>
              </wp:positionV>
              <wp:extent cx="743585" cy="499745"/>
              <wp:effectExtent l="0" t="0" r="0" b="0"/>
              <wp:wrapNone/>
              <wp:docPr id="13" name="Shape 13"/>
              <wp:cNvGraphicFramePr/>
              <a:graphic xmlns:a="http://schemas.openxmlformats.org/drawingml/2006/main">
                <a:graphicData uri="http://schemas.microsoft.com/office/word/2010/wordprocessingShape">
                  <wps:wsp>
                    <wps:cNvSpPr txBox="1"/>
                    <wps:spPr>
                      <a:xfrm>
                        <a:off x="0" y="0"/>
                        <a:ext cx="743585" cy="499745"/>
                      </a:xfrm>
                      <a:prstGeom prst="rect">
                        <a:avLst/>
                      </a:prstGeom>
                      <a:noFill/>
                    </wps:spPr>
                    <wps:txbx>
                      <w:txbxContent>
                        <w:p w:rsidR="00466407" w:rsidRDefault="00AC10EA">
                          <w:pPr>
                            <w:rPr>
                              <w:sz w:val="2"/>
                              <w:szCs w:val="2"/>
                            </w:rPr>
                          </w:pPr>
                          <w:r>
                            <w:rPr>
                              <w:noProof/>
                              <w:lang w:bidi="ar-SA"/>
                            </w:rPr>
                            <w:drawing>
                              <wp:inline distT="0" distB="0" distL="0" distR="0">
                                <wp:extent cx="743585" cy="49974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pic:blipFill>
                                      <pic:spPr>
                                        <a:xfrm>
                                          <a:off x="0" y="0"/>
                                          <a:ext cx="743585" cy="499745"/>
                                        </a:xfrm>
                                        <a:prstGeom prst="rect">
                                          <a:avLst/>
                                        </a:prstGeom>
                                      </pic:spPr>
                                    </pic:pic>
                                  </a:graphicData>
                                </a:graphic>
                              </wp:inline>
                            </w:drawing>
                          </w:r>
                        </w:p>
                      </w:txbxContent>
                    </wps:txbx>
                    <wps:bodyPr lIns="0" tIns="0" rIns="0" bIns="0"/>
                  </wps:wsp>
                </a:graphicData>
              </a:graphic>
            </wp:anchor>
          </w:drawing>
        </mc:Choice>
        <mc:Fallback>
          <w:pict>
            <v:shape id="Shape 13" o:spid="_x0000_s1031" type="#_x0000_t202" style="position:absolute;margin-left:625.4pt;margin-top:30.05pt;width:58.55pt;height:39.3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" filled="f" stroked="f">
              <v:textbox inset="0,0,0,0">
                <w:txbxContent>
                  <w:p w:rsidR="00466407" w:rsidRDefault="00AC10EA">
                    <w:pPr>
                      <w:rPr>
                        <w:sz w:val="2"/>
                        <w:szCs w:val="2"/>
                      </w:rPr>
                    </w:pPr>
                    <w:r>
                      <w:rPr>
                        <w:noProof/>
                        <w:lang w:bidi="ar-SA"/>
                      </w:rPr>
                      <w:drawing>
                        <wp:inline distT="0" distB="0" distL="0" distR="0">
                          <wp:extent cx="743585" cy="49974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pic:blipFill>
                                <pic:spPr>
                                  <a:xfrm>
                                    <a:off x="0" y="0"/>
                                    <a:ext cx="743585" cy="49974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8" behindDoc="1" locked="0" layoutInCell="1" allowOverlap="1">
              <wp:simplePos x="0" y="0"/>
              <wp:positionH relativeFrom="page">
                <wp:posOffset>1305560</wp:posOffset>
              </wp:positionH>
              <wp:positionV relativeFrom="page">
                <wp:posOffset>394970</wp:posOffset>
              </wp:positionV>
              <wp:extent cx="1767840" cy="405130"/>
              <wp:effectExtent l="0" t="0" r="0" b="0"/>
              <wp:wrapNone/>
              <wp:docPr id="17" name="Shape 17"/>
              <wp:cNvGraphicFramePr/>
              <a:graphic xmlns:a="http://schemas.openxmlformats.org/drawingml/2006/main">
                <a:graphicData uri="http://schemas.microsoft.com/office/word/2010/wordprocessingShape">
                  <wps:wsp>
                    <wps:cNvSpPr txBox="1"/>
                    <wps:spPr>
                      <a:xfrm>
                        <a:off x="0" y="0"/>
                        <a:ext cx="1767840" cy="405130"/>
                      </a:xfrm>
                      <a:prstGeom prst="rect">
                        <a:avLst/>
                      </a:prstGeom>
                      <a:noFill/>
                    </wps:spPr>
                    <wps:txbx>
                      <w:txbxContent>
                        <w:p w:rsidR="00466407" w:rsidRDefault="00AC10EA">
                          <w:pPr>
                            <w:pStyle w:val="Zhlavnebozpat20"/>
                            <w:shd w:val="clear" w:color="auto" w:fill="auto"/>
                            <w:rPr>
                              <w:sz w:val="22"/>
                              <w:szCs w:val="22"/>
                            </w:rPr>
                          </w:pPr>
                          <w:r>
                            <w:rPr>
                              <w:rFonts w:ascii="Calibri" w:eastAsia="Calibri" w:hAnsi="Calibri" w:cs="Calibri"/>
                              <w:sz w:val="22"/>
                              <w:szCs w:val="22"/>
                            </w:rPr>
                            <w:t>Evropská unie</w:t>
                          </w:r>
                        </w:p>
                        <w:p w:rsidR="00466407" w:rsidRDefault="00AC10EA">
                          <w:pPr>
                            <w:pStyle w:val="Zhlavnebozpat20"/>
                            <w:shd w:val="clear" w:color="auto" w:fill="auto"/>
                            <w:rPr>
                              <w:sz w:val="22"/>
                              <w:szCs w:val="22"/>
                            </w:rPr>
                          </w:pPr>
                          <w:r>
                            <w:rPr>
                              <w:rFonts w:ascii="Calibri" w:eastAsia="Calibri" w:hAnsi="Calibri" w:cs="Calibri"/>
                              <w:sz w:val="22"/>
                              <w:szCs w:val="22"/>
                            </w:rPr>
                            <w:t>Evropský sociální fond</w:t>
                          </w:r>
                        </w:p>
                        <w:p w:rsidR="00466407" w:rsidRDefault="00AC10EA">
                          <w:pPr>
                            <w:pStyle w:val="Zhlavnebozpat20"/>
                            <w:shd w:val="clear" w:color="auto" w:fill="auto"/>
                            <w:rPr>
                              <w:sz w:val="22"/>
                              <w:szCs w:val="22"/>
                            </w:rPr>
                          </w:pPr>
                          <w:r>
                            <w:rPr>
                              <w:rFonts w:ascii="Calibri" w:eastAsia="Calibri" w:hAnsi="Calibri" w:cs="Calibri"/>
                              <w:sz w:val="22"/>
                              <w:szCs w:val="22"/>
                            </w:rPr>
                            <w:t>Operační program Zaměstnanost</w:t>
                          </w:r>
                        </w:p>
                      </w:txbxContent>
                    </wps:txbx>
                    <wps:bodyPr wrap="none" lIns="0" tIns="0" rIns="0" bIns="0">
                      <a:spAutoFit/>
                    </wps:bodyPr>
                  </wps:wsp>
                </a:graphicData>
              </a:graphic>
            </wp:anchor>
          </w:drawing>
        </mc:Choice>
        <mc:Fallback>
          <w:pict>
            <v:shape id="Shape 17" o:spid="_x0000_s1032" type="#_x0000_t202" style="position:absolute;margin-left:102.8pt;margin-top:31.1pt;width:139.2pt;height:31.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" filled="f" stroked="f">
              <v:textbox style="mso-fit-shape-to-text:t" inset="0,0,0,0">
                <w:txbxContent>
                  <w:p w:rsidR="00466407" w:rsidRDefault="00AC10EA">
                    <w:pPr>
                      <w:pStyle w:val="Zhlavnebozpat20"/>
                      <w:shd w:val="clear" w:color="auto" w:fill="auto"/>
                      <w:rPr>
                        <w:sz w:val="22"/>
                        <w:szCs w:val="22"/>
                      </w:rPr>
                    </w:pPr>
                    <w:r>
                      <w:rPr>
                        <w:rFonts w:ascii="Calibri" w:eastAsia="Calibri" w:hAnsi="Calibri" w:cs="Calibri"/>
                        <w:sz w:val="22"/>
                        <w:szCs w:val="22"/>
                      </w:rPr>
                      <w:t>Evropská unie</w:t>
                    </w:r>
                  </w:p>
                  <w:p w:rsidR="00466407" w:rsidRDefault="00AC10EA">
                    <w:pPr>
                      <w:pStyle w:val="Zhlavnebozpat20"/>
                      <w:shd w:val="clear" w:color="auto" w:fill="auto"/>
                      <w:rPr>
                        <w:sz w:val="22"/>
                        <w:szCs w:val="22"/>
                      </w:rPr>
                    </w:pPr>
                    <w:r>
                      <w:rPr>
                        <w:rFonts w:ascii="Calibri" w:eastAsia="Calibri" w:hAnsi="Calibri" w:cs="Calibri"/>
                        <w:sz w:val="22"/>
                        <w:szCs w:val="22"/>
                      </w:rPr>
                      <w:t>Evropský sociální fond</w:t>
                    </w:r>
                  </w:p>
                  <w:p w:rsidR="00466407" w:rsidRDefault="00AC10EA">
                    <w:pPr>
                      <w:pStyle w:val="Zhlavnebozpat20"/>
                      <w:shd w:val="clear" w:color="auto" w:fill="auto"/>
                      <w:rPr>
                        <w:sz w:val="22"/>
                        <w:szCs w:val="22"/>
                      </w:rPr>
                    </w:pPr>
                    <w:r>
                      <w:rPr>
                        <w:rFonts w:ascii="Calibri" w:eastAsia="Calibri" w:hAnsi="Calibri" w:cs="Calibri"/>
                        <w:sz w:val="22"/>
                        <w:szCs w:val="22"/>
                      </w:rPr>
                      <w:t>Operační program Zaměstnanost</w:t>
                    </w: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450850</wp:posOffset>
              </wp:positionH>
              <wp:positionV relativeFrom="page">
                <wp:posOffset>1030605</wp:posOffset>
              </wp:positionV>
              <wp:extent cx="9432290" cy="130810"/>
              <wp:effectExtent l="0" t="0" r="0" b="0"/>
              <wp:wrapNone/>
              <wp:docPr id="19" name="Shape 19"/>
              <wp:cNvGraphicFramePr/>
              <a:graphic xmlns:a="http://schemas.openxmlformats.org/drawingml/2006/main">
                <a:graphicData uri="http://schemas.microsoft.com/office/word/2010/wordprocessingShape">
                  <wps:wsp>
                    <wps:cNvSpPr txBox="1"/>
                    <wps:spPr>
                      <a:xfrm>
                        <a:off x="0" y="0"/>
                        <a:ext cx="9432290" cy="130810"/>
                      </a:xfrm>
                      <a:prstGeom prst="rect">
                        <a:avLst/>
                      </a:prstGeom>
                      <a:noFill/>
                    </wps:spPr>
                    <wps:txbx>
                      <w:txbxContent>
                        <w:p w:rsidR="00466407" w:rsidRDefault="00AC10EA">
                          <w:pPr>
                            <w:pStyle w:val="Zhlavnebozpat20"/>
                            <w:shd w:val="clear" w:color="auto" w:fill="auto"/>
                            <w:rPr>
                              <w:sz w:val="24"/>
                              <w:szCs w:val="24"/>
                            </w:rPr>
                          </w:pPr>
                          <w:r>
                            <w:rPr>
                              <w:rFonts w:ascii="Arial" w:eastAsia="Arial" w:hAnsi="Arial" w:cs="Arial"/>
                              <w:b/>
                              <w:bCs/>
                              <w:sz w:val="24"/>
                              <w:szCs w:val="24"/>
                            </w:rPr>
                            <w:t>ODBORNÉ VZDĚLÁVÁNÍ PRACOVNÍKŮ NPÚ JAKO NÁSTROJ PRO ZVÝŠENÍ EFEKTIVNOSTI A PÉČE O KULTURNÍ DĚDICTVÍ V ČR</w:t>
                          </w:r>
                        </w:p>
                      </w:txbxContent>
                    </wps:txbx>
                    <wps:bodyPr wrap="none" lIns="0" tIns="0" rIns="0" bIns="0">
                      <a:spAutoFit/>
                    </wps:bodyPr>
                  </wps:wsp>
                </a:graphicData>
              </a:graphic>
            </wp:anchor>
          </w:drawing>
        </mc:Choice>
        <mc:Fallback>
          <w:pict>
            <v:shape id="Shape 19" o:spid="_x0000_s1033" type="#_x0000_t202" style="position:absolute;margin-left:35.5pt;margin-top:81.15pt;width:742.7pt;height:10.3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" filled="f" stroked="f">
              <v:textbox style="mso-fit-shape-to-text:t" inset="0,0,0,0">
                <w:txbxContent>
                  <w:p w:rsidR="00466407" w:rsidRDefault="00AC10EA">
                    <w:pPr>
                      <w:pStyle w:val="Zhlavnebozpat20"/>
                      <w:shd w:val="clear" w:color="auto" w:fill="auto"/>
                      <w:rPr>
                        <w:sz w:val="24"/>
                        <w:szCs w:val="24"/>
                      </w:rPr>
                    </w:pPr>
                    <w:r>
                      <w:rPr>
                        <w:rFonts w:ascii="Arial" w:eastAsia="Arial" w:hAnsi="Arial" w:cs="Arial"/>
                        <w:b/>
                        <w:bCs/>
                        <w:sz w:val="24"/>
                        <w:szCs w:val="24"/>
                      </w:rPr>
                      <w:t>ODBORNÉ VZDĚLÁVÁNÍ PRACOVNÍKŮ NPÚ JAKO NÁSTROJ PRO ZVÝŠENÍ EFEKTIVNOSTI A PÉČE O KULTURNÍ DĚDICTVÍ V ČR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407" w:rsidRDefault="00AC10EA">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617220</wp:posOffset>
              </wp:positionH>
              <wp:positionV relativeFrom="page">
                <wp:posOffset>610235</wp:posOffset>
              </wp:positionV>
              <wp:extent cx="789305" cy="533400"/>
              <wp:effectExtent l="0" t="0" r="0" b="0"/>
              <wp:wrapNone/>
              <wp:docPr id="23" name="Shape 23"/>
              <wp:cNvGraphicFramePr/>
              <a:graphic xmlns:a="http://schemas.openxmlformats.org/drawingml/2006/main">
                <a:graphicData uri="http://schemas.microsoft.com/office/word/2010/wordprocessingShape">
                  <wps:wsp>
                    <wps:cNvSpPr txBox="1"/>
                    <wps:spPr>
                      <a:xfrm>
                        <a:off x="0" y="0"/>
                        <a:ext cx="789305" cy="533400"/>
                      </a:xfrm>
                      <a:prstGeom prst="rect">
                        <a:avLst/>
                      </a:prstGeom>
                      <a:noFill/>
                    </wps:spPr>
                    <wps:txbx>
                      <w:txbxContent>
                        <w:p w:rsidR="00466407" w:rsidRDefault="00AC10EA">
                          <w:pPr>
                            <w:rPr>
                              <w:sz w:val="2"/>
                              <w:szCs w:val="2"/>
                            </w:rPr>
                          </w:pPr>
                          <w:r>
                            <w:rPr>
                              <w:noProof/>
                              <w:lang w:bidi="ar-SA"/>
                            </w:rPr>
                            <w:drawing>
                              <wp:inline distT="0" distB="0" distL="0" distR="0">
                                <wp:extent cx="792480" cy="53657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pic:blipFill>
                                      <pic:spPr>
                                        <a:xfrm>
                                          <a:off x="0" y="0"/>
                                          <a:ext cx="792480" cy="53657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3" o:spid="_x0000_s1035" type="#_x0000_t202" style="position:absolute;margin-left:48.6pt;margin-top:48.05pt;width:62.15pt;height:42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" filled="f" stroked="f">
              <v:textbox inset="0,0,0,0">
                <w:txbxContent>
                  <w:p w:rsidR="00466407" w:rsidRDefault="00AC10EA">
                    <w:pPr>
                      <w:rPr>
                        <w:sz w:val="2"/>
                        <w:szCs w:val="2"/>
                      </w:rPr>
                    </w:pPr>
                    <w:r>
                      <w:rPr>
                        <w:noProof/>
                        <w:lang w:bidi="ar-SA"/>
                      </w:rPr>
                      <w:drawing>
                        <wp:inline distT="0" distB="0" distL="0" distR="0">
                          <wp:extent cx="792480" cy="53657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pic:blipFill>
                                <pic:spPr>
                                  <a:xfrm>
                                    <a:off x="0" y="0"/>
                                    <a:ext cx="792480" cy="53657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6" behindDoc="1" locked="0" layoutInCell="1" allowOverlap="1">
              <wp:simplePos x="0" y="0"/>
              <wp:positionH relativeFrom="page">
                <wp:posOffset>9011285</wp:posOffset>
              </wp:positionH>
              <wp:positionV relativeFrom="page">
                <wp:posOffset>643890</wp:posOffset>
              </wp:positionV>
              <wp:extent cx="1005840" cy="502920"/>
              <wp:effectExtent l="0" t="0" r="0" b="0"/>
              <wp:wrapNone/>
              <wp:docPr id="27" name="Shape 27"/>
              <wp:cNvGraphicFramePr/>
              <a:graphic xmlns:a="http://schemas.openxmlformats.org/drawingml/2006/main">
                <a:graphicData uri="http://schemas.microsoft.com/office/word/2010/wordprocessingShape">
                  <wps:wsp>
                    <wps:cNvSpPr txBox="1"/>
                    <wps:spPr>
                      <a:xfrm>
                        <a:off x="0" y="0"/>
                        <a:ext cx="1005840" cy="502920"/>
                      </a:xfrm>
                      <a:prstGeom prst="rect">
                        <a:avLst/>
                      </a:prstGeom>
                      <a:noFill/>
                    </wps:spPr>
                    <wps:txbx>
                      <w:txbxContent>
                        <w:p w:rsidR="00466407" w:rsidRDefault="00AC10EA">
                          <w:pPr>
                            <w:pStyle w:val="Zhlavnebozpat20"/>
                            <w:shd w:val="clear" w:color="auto" w:fill="auto"/>
                            <w:rPr>
                              <w:sz w:val="24"/>
                              <w:szCs w:val="24"/>
                            </w:rPr>
                          </w:pPr>
                          <w:r>
                            <w:rPr>
                              <w:rFonts w:ascii="Arial" w:eastAsia="Arial" w:hAnsi="Arial" w:cs="Arial"/>
                              <w:b/>
                              <w:bCs/>
                              <w:color w:val="636363"/>
                              <w:sz w:val="24"/>
                              <w:szCs w:val="24"/>
                            </w:rPr>
                            <w:t>NÁRODNÍ</w:t>
                          </w:r>
                        </w:p>
                        <w:p w:rsidR="00466407" w:rsidRDefault="00AC10EA">
                          <w:pPr>
                            <w:pStyle w:val="Zhlavnebozpat20"/>
                            <w:shd w:val="clear" w:color="auto" w:fill="auto"/>
                            <w:rPr>
                              <w:sz w:val="24"/>
                              <w:szCs w:val="24"/>
                            </w:rPr>
                          </w:pPr>
                          <w:r>
                            <w:rPr>
                              <w:rFonts w:ascii="Arial" w:eastAsia="Arial" w:hAnsi="Arial" w:cs="Arial"/>
                              <w:b/>
                              <w:bCs/>
                              <w:color w:val="636363"/>
                              <w:sz w:val="24"/>
                              <w:szCs w:val="24"/>
                            </w:rPr>
                            <w:t>PAMÁTKOVÝ</w:t>
                          </w:r>
                        </w:p>
                        <w:p w:rsidR="00466407" w:rsidRDefault="00AC10EA">
                          <w:pPr>
                            <w:pStyle w:val="Zhlavnebozpat20"/>
                            <w:shd w:val="clear" w:color="auto" w:fill="auto"/>
                            <w:rPr>
                              <w:sz w:val="24"/>
                              <w:szCs w:val="24"/>
                            </w:rPr>
                          </w:pPr>
                          <w:r>
                            <w:rPr>
                              <w:rFonts w:ascii="Arial" w:eastAsia="Arial" w:hAnsi="Arial" w:cs="Arial"/>
                              <w:b/>
                              <w:bCs/>
                              <w:color w:val="636363"/>
                              <w:sz w:val="24"/>
                              <w:szCs w:val="24"/>
                            </w:rPr>
                            <w:t>ÚSTAV</w:t>
                          </w:r>
                        </w:p>
                      </w:txbxContent>
                    </wps:txbx>
                    <wps:bodyPr wrap="none" lIns="0" tIns="0" rIns="0" bIns="0">
                      <a:spAutoFit/>
                    </wps:bodyPr>
                  </wps:wsp>
                </a:graphicData>
              </a:graphic>
            </wp:anchor>
          </w:drawing>
        </mc:Choice>
        <mc:Fallback>
          <w:pict>
            <v:shape id="Shape 27" o:spid="_x0000_s1036" type="#_x0000_t202" style="position:absolute;margin-left:709.55pt;margin-top:50.7pt;width:79.2pt;height:39.6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" filled="f" stroked="f">
              <v:textbox style="mso-fit-shape-to-text:t" inset="0,0,0,0">
                <w:txbxContent>
                  <w:p w:rsidR="00466407" w:rsidRDefault="00AC10EA">
                    <w:pPr>
                      <w:pStyle w:val="Zhlavnebozpat20"/>
                      <w:shd w:val="clear" w:color="auto" w:fill="auto"/>
                      <w:rPr>
                        <w:sz w:val="24"/>
                        <w:szCs w:val="24"/>
                      </w:rPr>
                    </w:pPr>
                    <w:r>
                      <w:rPr>
                        <w:rFonts w:ascii="Arial" w:eastAsia="Arial" w:hAnsi="Arial" w:cs="Arial"/>
                        <w:b/>
                        <w:bCs/>
                        <w:color w:val="636363"/>
                        <w:sz w:val="24"/>
                        <w:szCs w:val="24"/>
                      </w:rPr>
                      <w:t>NÁRODNÍ</w:t>
                    </w:r>
                  </w:p>
                  <w:p w:rsidR="00466407" w:rsidRDefault="00AC10EA">
                    <w:pPr>
                      <w:pStyle w:val="Zhlavnebozpat20"/>
                      <w:shd w:val="clear" w:color="auto" w:fill="auto"/>
                      <w:rPr>
                        <w:sz w:val="24"/>
                        <w:szCs w:val="24"/>
                      </w:rPr>
                    </w:pPr>
                    <w:r>
                      <w:rPr>
                        <w:rFonts w:ascii="Arial" w:eastAsia="Arial" w:hAnsi="Arial" w:cs="Arial"/>
                        <w:b/>
                        <w:bCs/>
                        <w:color w:val="636363"/>
                        <w:sz w:val="24"/>
                        <w:szCs w:val="24"/>
                      </w:rPr>
                      <w:t>PAMÁTKOVÝ</w:t>
                    </w:r>
                  </w:p>
                  <w:p w:rsidR="00466407" w:rsidRDefault="00AC10EA">
                    <w:pPr>
                      <w:pStyle w:val="Zhlavnebozpat20"/>
                      <w:shd w:val="clear" w:color="auto" w:fill="auto"/>
                      <w:rPr>
                        <w:sz w:val="24"/>
                        <w:szCs w:val="24"/>
                      </w:rPr>
                    </w:pPr>
                    <w:r>
                      <w:rPr>
                        <w:rFonts w:ascii="Arial" w:eastAsia="Arial" w:hAnsi="Arial" w:cs="Arial"/>
                        <w:b/>
                        <w:bCs/>
                        <w:color w:val="636363"/>
                        <w:sz w:val="24"/>
                        <w:szCs w:val="24"/>
                      </w:rPr>
                      <w:t>ÚSTAV</w:t>
                    </w:r>
                  </w:p>
                </w:txbxContent>
              </v:textbox>
              <w10:wrap anchorx="page" anchory="page"/>
            </v:shape>
          </w:pict>
        </mc:Fallback>
      </mc:AlternateContent>
    </w:r>
    <w:r>
      <w:rPr>
        <w:noProof/>
        <w:lang w:bidi="ar-SA"/>
      </w:rPr>
      <mc:AlternateContent>
        <mc:Choice Requires="wps">
          <w:drawing>
            <wp:anchor distT="0" distB="0" distL="0" distR="0" simplePos="0" relativeHeight="62914708" behindDoc="1" locked="0" layoutInCell="1" allowOverlap="1">
              <wp:simplePos x="0" y="0"/>
              <wp:positionH relativeFrom="page">
                <wp:posOffset>8102600</wp:posOffset>
              </wp:positionH>
              <wp:positionV relativeFrom="page">
                <wp:posOffset>659130</wp:posOffset>
              </wp:positionV>
              <wp:extent cx="743585" cy="499745"/>
              <wp:effectExtent l="0" t="0" r="0" b="0"/>
              <wp:wrapNone/>
              <wp:docPr id="29" name="Shape 29"/>
              <wp:cNvGraphicFramePr/>
              <a:graphic xmlns:a="http://schemas.openxmlformats.org/drawingml/2006/main">
                <a:graphicData uri="http://schemas.microsoft.com/office/word/2010/wordprocessingShape">
                  <wps:wsp>
                    <wps:cNvSpPr txBox="1"/>
                    <wps:spPr>
                      <a:xfrm>
                        <a:off x="0" y="0"/>
                        <a:ext cx="743585" cy="499745"/>
                      </a:xfrm>
                      <a:prstGeom prst="rect">
                        <a:avLst/>
                      </a:prstGeom>
                      <a:noFill/>
                    </wps:spPr>
                    <wps:txbx>
                      <w:txbxContent>
                        <w:p w:rsidR="00466407" w:rsidRDefault="00AC10EA">
                          <w:pPr>
                            <w:rPr>
                              <w:sz w:val="2"/>
                              <w:szCs w:val="2"/>
                            </w:rPr>
                          </w:pPr>
                          <w:r>
                            <w:rPr>
                              <w:noProof/>
                              <w:lang w:bidi="ar-SA"/>
                            </w:rPr>
                            <w:drawing>
                              <wp:inline distT="0" distB="0" distL="0" distR="0">
                                <wp:extent cx="743585" cy="49974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
                                        <a:stretch/>
                                      </pic:blipFill>
                                      <pic:spPr>
                                        <a:xfrm>
                                          <a:off x="0" y="0"/>
                                          <a:ext cx="743585" cy="499745"/>
                                        </a:xfrm>
                                        <a:prstGeom prst="rect">
                                          <a:avLst/>
                                        </a:prstGeom>
                                      </pic:spPr>
                                    </pic:pic>
                                  </a:graphicData>
                                </a:graphic>
                              </wp:inline>
                            </w:drawing>
                          </w:r>
                        </w:p>
                      </w:txbxContent>
                    </wps:txbx>
                    <wps:bodyPr lIns="0" tIns="0" rIns="0" bIns="0"/>
                  </wps:wsp>
                </a:graphicData>
              </a:graphic>
            </wp:anchor>
          </w:drawing>
        </mc:Choice>
        <mc:Fallback>
          <w:pict>
            <v:shape id="Shape 29" o:spid="_x0000_s1037" type="#_x0000_t202" style="position:absolute;margin-left:638pt;margin-top:51.9pt;width:58.55pt;height:39.35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" filled="f" stroked="f">
              <v:textbox inset="0,0,0,0">
                <w:txbxContent>
                  <w:p w:rsidR="00466407" w:rsidRDefault="00AC10EA">
                    <w:pPr>
                      <w:rPr>
                        <w:sz w:val="2"/>
                        <w:szCs w:val="2"/>
                      </w:rPr>
                    </w:pPr>
                    <w:r>
                      <w:rPr>
                        <w:noProof/>
                        <w:lang w:bidi="ar-SA"/>
                      </w:rPr>
                      <w:drawing>
                        <wp:inline distT="0" distB="0" distL="0" distR="0">
                          <wp:extent cx="743585" cy="49974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
                                  <a:stretch/>
                                </pic:blipFill>
                                <pic:spPr>
                                  <a:xfrm>
                                    <a:off x="0" y="0"/>
                                    <a:ext cx="743585" cy="49974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10" behindDoc="1" locked="0" layoutInCell="1" allowOverlap="1">
              <wp:simplePos x="0" y="0"/>
              <wp:positionH relativeFrom="page">
                <wp:posOffset>1464310</wp:posOffset>
              </wp:positionH>
              <wp:positionV relativeFrom="page">
                <wp:posOffset>674370</wp:posOffset>
              </wp:positionV>
              <wp:extent cx="1767840" cy="402590"/>
              <wp:effectExtent l="0" t="0" r="0" b="0"/>
              <wp:wrapNone/>
              <wp:docPr id="33" name="Shape 33"/>
              <wp:cNvGraphicFramePr/>
              <a:graphic xmlns:a="http://schemas.openxmlformats.org/drawingml/2006/main">
                <a:graphicData uri="http://schemas.microsoft.com/office/word/2010/wordprocessingShape">
                  <wps:wsp>
                    <wps:cNvSpPr txBox="1"/>
                    <wps:spPr>
                      <a:xfrm>
                        <a:off x="0" y="0"/>
                        <a:ext cx="1767840" cy="402590"/>
                      </a:xfrm>
                      <a:prstGeom prst="rect">
                        <a:avLst/>
                      </a:prstGeom>
                      <a:noFill/>
                    </wps:spPr>
                    <wps:txbx>
                      <w:txbxContent>
                        <w:p w:rsidR="00466407" w:rsidRDefault="00AC10EA">
                          <w:pPr>
                            <w:pStyle w:val="Zhlavnebozpat20"/>
                            <w:shd w:val="clear" w:color="auto" w:fill="auto"/>
                            <w:rPr>
                              <w:sz w:val="22"/>
                              <w:szCs w:val="22"/>
                            </w:rPr>
                          </w:pPr>
                          <w:r>
                            <w:rPr>
                              <w:rFonts w:ascii="Calibri" w:eastAsia="Calibri" w:hAnsi="Calibri" w:cs="Calibri"/>
                              <w:sz w:val="22"/>
                              <w:szCs w:val="22"/>
                            </w:rPr>
                            <w:t>Evropská unie</w:t>
                          </w:r>
                        </w:p>
                        <w:p w:rsidR="00466407" w:rsidRDefault="00AC10EA">
                          <w:pPr>
                            <w:pStyle w:val="Zhlavnebozpat20"/>
                            <w:shd w:val="clear" w:color="auto" w:fill="auto"/>
                            <w:rPr>
                              <w:sz w:val="22"/>
                              <w:szCs w:val="22"/>
                            </w:rPr>
                          </w:pPr>
                          <w:r>
                            <w:rPr>
                              <w:rFonts w:ascii="Calibri" w:eastAsia="Calibri" w:hAnsi="Calibri" w:cs="Calibri"/>
                              <w:sz w:val="22"/>
                              <w:szCs w:val="22"/>
                            </w:rPr>
                            <w:t>Evropský sociální fond</w:t>
                          </w:r>
                        </w:p>
                        <w:p w:rsidR="00466407" w:rsidRDefault="00AC10EA">
                          <w:pPr>
                            <w:pStyle w:val="Zhlavnebozpat20"/>
                            <w:shd w:val="clear" w:color="auto" w:fill="auto"/>
                            <w:rPr>
                              <w:sz w:val="22"/>
                              <w:szCs w:val="22"/>
                            </w:rPr>
                          </w:pPr>
                          <w:r>
                            <w:rPr>
                              <w:rFonts w:ascii="Calibri" w:eastAsia="Calibri" w:hAnsi="Calibri" w:cs="Calibri"/>
                              <w:sz w:val="22"/>
                              <w:szCs w:val="22"/>
                            </w:rPr>
                            <w:t xml:space="preserve">Operační </w:t>
                          </w:r>
                          <w:r>
                            <w:rPr>
                              <w:rFonts w:ascii="Calibri" w:eastAsia="Calibri" w:hAnsi="Calibri" w:cs="Calibri"/>
                              <w:sz w:val="22"/>
                              <w:szCs w:val="22"/>
                            </w:rPr>
                            <w:t>program Zaměstnanost</w:t>
                          </w:r>
                        </w:p>
                      </w:txbxContent>
                    </wps:txbx>
                    <wps:bodyPr wrap="none" lIns="0" tIns="0" rIns="0" bIns="0">
                      <a:spAutoFit/>
                    </wps:bodyPr>
                  </wps:wsp>
                </a:graphicData>
              </a:graphic>
            </wp:anchor>
          </w:drawing>
        </mc:Choice>
        <mc:Fallback>
          <w:pict>
            <v:shape id="Shape 33" o:spid="_x0000_s1038" type="#_x0000_t202" style="position:absolute;margin-left:115.3pt;margin-top:53.1pt;width:139.2pt;height:31.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" filled="f" stroked="f">
              <v:textbox style="mso-fit-shape-to-text:t" inset="0,0,0,0">
                <w:txbxContent>
                  <w:p w:rsidR="00466407" w:rsidRDefault="00AC10EA">
                    <w:pPr>
                      <w:pStyle w:val="Zhlavnebozpat20"/>
                      <w:shd w:val="clear" w:color="auto" w:fill="auto"/>
                      <w:rPr>
                        <w:sz w:val="22"/>
                        <w:szCs w:val="22"/>
                      </w:rPr>
                    </w:pPr>
                    <w:r>
                      <w:rPr>
                        <w:rFonts w:ascii="Calibri" w:eastAsia="Calibri" w:hAnsi="Calibri" w:cs="Calibri"/>
                        <w:sz w:val="22"/>
                        <w:szCs w:val="22"/>
                      </w:rPr>
                      <w:t>Evropská unie</w:t>
                    </w:r>
                  </w:p>
                  <w:p w:rsidR="00466407" w:rsidRDefault="00AC10EA">
                    <w:pPr>
                      <w:pStyle w:val="Zhlavnebozpat20"/>
                      <w:shd w:val="clear" w:color="auto" w:fill="auto"/>
                      <w:rPr>
                        <w:sz w:val="22"/>
                        <w:szCs w:val="22"/>
                      </w:rPr>
                    </w:pPr>
                    <w:r>
                      <w:rPr>
                        <w:rFonts w:ascii="Calibri" w:eastAsia="Calibri" w:hAnsi="Calibri" w:cs="Calibri"/>
                        <w:sz w:val="22"/>
                        <w:szCs w:val="22"/>
                      </w:rPr>
                      <w:t>Evropský sociální fond</w:t>
                    </w:r>
                  </w:p>
                  <w:p w:rsidR="00466407" w:rsidRDefault="00AC10EA">
                    <w:pPr>
                      <w:pStyle w:val="Zhlavnebozpat20"/>
                      <w:shd w:val="clear" w:color="auto" w:fill="auto"/>
                      <w:rPr>
                        <w:sz w:val="22"/>
                        <w:szCs w:val="22"/>
                      </w:rPr>
                    </w:pPr>
                    <w:r>
                      <w:rPr>
                        <w:rFonts w:ascii="Calibri" w:eastAsia="Calibri" w:hAnsi="Calibri" w:cs="Calibri"/>
                        <w:sz w:val="22"/>
                        <w:szCs w:val="22"/>
                      </w:rPr>
                      <w:t xml:space="preserve">Operační </w:t>
                    </w:r>
                    <w:r>
                      <w:rPr>
                        <w:rFonts w:ascii="Calibri" w:eastAsia="Calibri" w:hAnsi="Calibri" w:cs="Calibri"/>
                        <w:sz w:val="22"/>
                        <w:szCs w:val="22"/>
                      </w:rPr>
                      <w:t>program Zaměstnanost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407" w:rsidRDefault="0046640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97756"/>
    <w:multiLevelType w:val="multilevel"/>
    <w:tmpl w:val="C2524F8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B97902"/>
    <w:multiLevelType w:val="multilevel"/>
    <w:tmpl w:val="434AD5B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A578B4"/>
    <w:multiLevelType w:val="multilevel"/>
    <w:tmpl w:val="CDCC8E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846A3D"/>
    <w:multiLevelType w:val="multilevel"/>
    <w:tmpl w:val="F2AE9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4B4328"/>
    <w:multiLevelType w:val="multilevel"/>
    <w:tmpl w:val="2D5A472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6E5D78"/>
    <w:multiLevelType w:val="multilevel"/>
    <w:tmpl w:val="3A9E0E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1D18F6"/>
    <w:multiLevelType w:val="multilevel"/>
    <w:tmpl w:val="B69641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3E61D3"/>
    <w:multiLevelType w:val="multilevel"/>
    <w:tmpl w:val="67FE19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6F623D"/>
    <w:multiLevelType w:val="multilevel"/>
    <w:tmpl w:val="2388990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ED045D"/>
    <w:multiLevelType w:val="multilevel"/>
    <w:tmpl w:val="20EC4084"/>
    <w:lvl w:ilvl="0">
      <w:start w:val="6"/>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362871"/>
    <w:multiLevelType w:val="multilevel"/>
    <w:tmpl w:val="4F54B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5E3569"/>
    <w:multiLevelType w:val="multilevel"/>
    <w:tmpl w:val="66FC3F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9D6C85"/>
    <w:multiLevelType w:val="multilevel"/>
    <w:tmpl w:val="D9124B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AD0D18"/>
    <w:multiLevelType w:val="multilevel"/>
    <w:tmpl w:val="08E450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7307D1"/>
    <w:multiLevelType w:val="multilevel"/>
    <w:tmpl w:val="013248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193FBA"/>
    <w:multiLevelType w:val="multilevel"/>
    <w:tmpl w:val="2A94BE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0F7856"/>
    <w:multiLevelType w:val="multilevel"/>
    <w:tmpl w:val="797CF1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A31367"/>
    <w:multiLevelType w:val="multilevel"/>
    <w:tmpl w:val="349CB4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7C71A4"/>
    <w:multiLevelType w:val="multilevel"/>
    <w:tmpl w:val="D400C35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9C5CA7"/>
    <w:multiLevelType w:val="multilevel"/>
    <w:tmpl w:val="6256E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4D56D1"/>
    <w:multiLevelType w:val="multilevel"/>
    <w:tmpl w:val="B3CC38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374D4C"/>
    <w:multiLevelType w:val="multilevel"/>
    <w:tmpl w:val="6A5CBD84"/>
    <w:lvl w:ilvl="0">
      <w:start w:val="8"/>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6"/>
  </w:num>
  <w:num w:numId="4">
    <w:abstractNumId w:val="17"/>
  </w:num>
  <w:num w:numId="5">
    <w:abstractNumId w:val="4"/>
  </w:num>
  <w:num w:numId="6">
    <w:abstractNumId w:val="21"/>
  </w:num>
  <w:num w:numId="7">
    <w:abstractNumId w:val="20"/>
  </w:num>
  <w:num w:numId="8">
    <w:abstractNumId w:val="14"/>
  </w:num>
  <w:num w:numId="9">
    <w:abstractNumId w:val="0"/>
  </w:num>
  <w:num w:numId="10">
    <w:abstractNumId w:val="9"/>
  </w:num>
  <w:num w:numId="11">
    <w:abstractNumId w:val="7"/>
  </w:num>
  <w:num w:numId="12">
    <w:abstractNumId w:val="12"/>
  </w:num>
  <w:num w:numId="13">
    <w:abstractNumId w:val="11"/>
  </w:num>
  <w:num w:numId="14">
    <w:abstractNumId w:val="18"/>
  </w:num>
  <w:num w:numId="15">
    <w:abstractNumId w:val="15"/>
  </w:num>
  <w:num w:numId="16">
    <w:abstractNumId w:val="8"/>
  </w:num>
  <w:num w:numId="17">
    <w:abstractNumId w:val="1"/>
  </w:num>
  <w:num w:numId="18">
    <w:abstractNumId w:val="19"/>
  </w:num>
  <w:num w:numId="19">
    <w:abstractNumId w:val="3"/>
  </w:num>
  <w:num w:numId="20">
    <w:abstractNumId w:val="5"/>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407"/>
    <w:rsid w:val="00466407"/>
    <w:rsid w:val="00547928"/>
    <w:rsid w:val="008C0070"/>
    <w:rsid w:val="00A46745"/>
    <w:rsid w:val="00AC10EA"/>
    <w:rsid w:val="00B32B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2E64"/>
  <w15:docId w15:val="{6B5F9BD3-B241-4AF2-8109-A0C7089F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iCs/>
      <w:smallCaps w:val="0"/>
      <w:strike w:val="0"/>
      <w:color w:val="1F497D"/>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color w:val="141414"/>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636363"/>
      <w:sz w:val="15"/>
      <w:szCs w:val="15"/>
      <w:u w:val="none"/>
    </w:rPr>
  </w:style>
  <w:style w:type="paragraph" w:customStyle="1" w:styleId="Zkladntext1">
    <w:name w:val="Základní text1"/>
    <w:basedOn w:val="Normln"/>
    <w:link w:val="Zkladntext"/>
    <w:pPr>
      <w:shd w:val="clear" w:color="auto" w:fill="FFFFFF"/>
      <w:spacing w:after="100"/>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spacing w:after="270"/>
      <w:jc w:val="center"/>
    </w:pPr>
    <w:rPr>
      <w:rFonts w:ascii="Calibri" w:eastAsia="Calibri" w:hAnsi="Calibri" w:cs="Calibri"/>
      <w:i/>
      <w:iCs/>
      <w:color w:val="1F497D"/>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ind w:left="6600"/>
    </w:pPr>
    <w:rPr>
      <w:rFonts w:ascii="Calibri" w:eastAsia="Calibri" w:hAnsi="Calibri" w:cs="Calibri"/>
      <w:b/>
      <w:bCs/>
      <w:sz w:val="20"/>
      <w:szCs w:val="20"/>
    </w:rPr>
  </w:style>
  <w:style w:type="paragraph" w:customStyle="1" w:styleId="Titulekobrzku0">
    <w:name w:val="Titulek obrázku"/>
    <w:basedOn w:val="Normln"/>
    <w:link w:val="Titulekobrzku"/>
    <w:pPr>
      <w:shd w:val="clear" w:color="auto" w:fill="FFFFFF"/>
      <w:spacing w:line="214" w:lineRule="auto"/>
    </w:pPr>
    <w:rPr>
      <w:rFonts w:ascii="Calibri" w:eastAsia="Calibri" w:hAnsi="Calibri" w:cs="Calibri"/>
      <w:color w:val="141414"/>
      <w:sz w:val="22"/>
      <w:szCs w:val="22"/>
    </w:rPr>
  </w:style>
  <w:style w:type="paragraph" w:customStyle="1" w:styleId="Zkladntext30">
    <w:name w:val="Základní text (3)"/>
    <w:basedOn w:val="Normln"/>
    <w:link w:val="Zkladntext3"/>
    <w:pPr>
      <w:shd w:val="clear" w:color="auto" w:fill="FFFFFF"/>
      <w:spacing w:before="80"/>
    </w:pPr>
    <w:rPr>
      <w:rFonts w:ascii="Arial" w:eastAsia="Arial" w:hAnsi="Arial" w:cs="Arial"/>
      <w:b/>
      <w:bCs/>
      <w:color w:val="636363"/>
      <w:sz w:val="15"/>
      <w:szCs w:val="15"/>
    </w:rPr>
  </w:style>
  <w:style w:type="character" w:styleId="Hypertextovodkaz">
    <w:name w:val="Hyperlink"/>
    <w:basedOn w:val="Standardnpsmoodstavce"/>
    <w:uiPriority w:val="99"/>
    <w:unhideWhenUsed/>
    <w:rsid w:val="00AC10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sfcr.cz/"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mailto:kulvejt.jan@npu.cz" TargetMode="Externa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nislav.Barta@phil.muni.cz"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kulvejt.jan@npu.cz"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projektvzdelavani@npu.cz" TargetMode="External"/><Relationship Id="rId14" Type="http://schemas.openxmlformats.org/officeDocument/2006/relationships/hyperlink" Target="http://www.castis.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17</Pages>
  <Words>5477</Words>
  <Characters>32317</Characters>
  <Application>Microsoft Office Word</Application>
  <DocSecurity>0</DocSecurity>
  <Lines>269</Lines>
  <Paragraphs>75</Paragraphs>
  <ScaleCrop>false</ScaleCrop>
  <Company>HP Inc.</Company>
  <LinksUpToDate>false</LinksUpToDate>
  <CharactersWithSpaces>37719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RESTAUROVÁNÍ KNINÍHO FONDU</dc:title>
  <dc:subject/>
  <dc:creator>grafiaff</dc:creator>
  <cp:keywords/>
  <cp:lastModifiedBy>Janouchová Miroslava</cp:lastModifiedBy>
  <cp:revision>4</cp:revision>
  <dcterms:created xsi:type="dcterms:W3CDTF">2022-12-08T06:26:00Z</dcterms:created>
  <dcterms:modified xsi:type="dcterms:W3CDTF">2022-12-08T07:06:00Z</dcterms:modified>
</cp:coreProperties>
</file>