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4865" w14:textId="77777777" w:rsidR="003C7CCE" w:rsidRDefault="003C7CCE">
      <w:pPr>
        <w:pStyle w:val="Nadpis2"/>
        <w:jc w:val="both"/>
        <w:rPr>
          <w:rFonts w:ascii="Arial" w:eastAsia="Arial" w:hAnsi="Arial" w:cs="Arial"/>
        </w:rPr>
      </w:pPr>
    </w:p>
    <w:p w14:paraId="384F274D" w14:textId="161E7889" w:rsidR="00A94FE0" w:rsidRDefault="002D53F0">
      <w:pPr>
        <w:pStyle w:val="Nadpis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SMLOUVA O DÍLO NA VYTVOŘENÍ WEBU P-PINK</w:t>
      </w:r>
    </w:p>
    <w:p w14:paraId="4FA380A6" w14:textId="77777777" w:rsidR="00A94FE0" w:rsidRDefault="00A94FE0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4E8B4BAD" w14:textId="77777777" w:rsidR="00A94FE0" w:rsidRDefault="002D53F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Pardubický podnikatelský inkubátor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z.ú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</w:t>
      </w:r>
    </w:p>
    <w:p w14:paraId="50E310DA" w14:textId="77777777" w:rsidR="00A94FE0" w:rsidRDefault="002D53F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06372562</w:t>
      </w:r>
    </w:p>
    <w:p w14:paraId="320A4F57" w14:textId="77777777" w:rsidR="00A94FE0" w:rsidRDefault="002D53F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náměstí Republiky 12, </w:t>
      </w:r>
      <w:proofErr w:type="gramStart"/>
      <w:r>
        <w:rPr>
          <w:rFonts w:ascii="Arial" w:eastAsia="Arial" w:hAnsi="Arial" w:cs="Arial"/>
          <w:sz w:val="22"/>
          <w:szCs w:val="22"/>
        </w:rPr>
        <w:t>Zelené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Předměstí, 530 02 Pardubice</w:t>
      </w:r>
    </w:p>
    <w:p w14:paraId="509295C5" w14:textId="77777777" w:rsidR="00A94FE0" w:rsidRDefault="002D53F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zápis v rejstříku: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sp</w:t>
      </w:r>
      <w:proofErr w:type="spellEnd"/>
      <w:r>
        <w:rPr>
          <w:rFonts w:ascii="Arial" w:eastAsia="Arial" w:hAnsi="Arial" w:cs="Arial"/>
          <w:sz w:val="22"/>
          <w:szCs w:val="22"/>
        </w:rPr>
        <w:t>. zn. U 154 vedená u Krajského soudu v Hradci Králové</w:t>
      </w:r>
    </w:p>
    <w:p w14:paraId="22888641" w14:textId="23C98432" w:rsidR="00A94FE0" w:rsidRDefault="002D53F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zastoupená: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6A931D5D" w14:textId="77777777" w:rsidR="00A94FE0" w:rsidRDefault="002D53F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též jen „</w:t>
      </w:r>
      <w:r>
        <w:rPr>
          <w:rFonts w:ascii="Arial" w:eastAsia="Arial" w:hAnsi="Arial" w:cs="Arial"/>
          <w:i/>
          <w:sz w:val="22"/>
          <w:szCs w:val="22"/>
        </w:rPr>
        <w:t>Objednatel</w:t>
      </w:r>
      <w:r>
        <w:rPr>
          <w:rFonts w:ascii="Arial" w:eastAsia="Arial" w:hAnsi="Arial" w:cs="Arial"/>
          <w:sz w:val="22"/>
          <w:szCs w:val="22"/>
        </w:rPr>
        <w:t>“)</w:t>
      </w:r>
    </w:p>
    <w:p w14:paraId="28DA6A01" w14:textId="77777777" w:rsidR="00A94FE0" w:rsidRDefault="00A94FE0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5E216D72" w14:textId="77777777" w:rsidR="00A94FE0" w:rsidRDefault="002D53F0">
      <w:pPr>
        <w:jc w:val="both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vJednom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s.r.o.</w:t>
      </w:r>
    </w:p>
    <w:p w14:paraId="43709A63" w14:textId="77777777" w:rsidR="00A94FE0" w:rsidRDefault="002D53F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07960786</w:t>
      </w:r>
    </w:p>
    <w:p w14:paraId="51DF97FD" w14:textId="77777777" w:rsidR="00A94FE0" w:rsidRDefault="002D53F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Pernerova 676/51, Karlín, 186 00 Praha 8</w:t>
      </w:r>
    </w:p>
    <w:p w14:paraId="09D69E74" w14:textId="77777777" w:rsidR="00A94FE0" w:rsidRDefault="002D53F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zápis v rejstříku: 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sp</w:t>
      </w:r>
      <w:proofErr w:type="spellEnd"/>
      <w:r>
        <w:rPr>
          <w:rFonts w:ascii="Arial" w:eastAsia="Arial" w:hAnsi="Arial" w:cs="Arial"/>
          <w:sz w:val="22"/>
          <w:szCs w:val="22"/>
        </w:rPr>
        <w:t>. zn. C 310451 vedená u Městského soudu v Praze</w:t>
      </w:r>
    </w:p>
    <w:p w14:paraId="09897DF1" w14:textId="77777777" w:rsidR="00A94FE0" w:rsidRDefault="002D53F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účet č.:</w:t>
      </w:r>
      <w:r>
        <w:rPr>
          <w:rFonts w:ascii="Arial" w:eastAsia="Arial" w:hAnsi="Arial" w:cs="Arial"/>
          <w:sz w:val="22"/>
          <w:szCs w:val="22"/>
        </w:rPr>
        <w:tab/>
        <w:t>298330861/0300</w:t>
      </w:r>
    </w:p>
    <w:p w14:paraId="7AB14A0F" w14:textId="04E127AB" w:rsidR="00A94FE0" w:rsidRDefault="002D53F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zastoupená: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7E731489" w14:textId="77777777" w:rsidR="00A94FE0" w:rsidRDefault="002D53F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též jen „</w:t>
      </w:r>
      <w:r>
        <w:rPr>
          <w:rFonts w:ascii="Arial" w:eastAsia="Arial" w:hAnsi="Arial" w:cs="Arial"/>
          <w:i/>
          <w:sz w:val="22"/>
          <w:szCs w:val="22"/>
        </w:rPr>
        <w:t>Zhotovitel</w:t>
      </w:r>
      <w:r>
        <w:rPr>
          <w:rFonts w:ascii="Arial" w:eastAsia="Arial" w:hAnsi="Arial" w:cs="Arial"/>
          <w:sz w:val="22"/>
          <w:szCs w:val="22"/>
        </w:rPr>
        <w:t>“)</w:t>
      </w:r>
    </w:p>
    <w:p w14:paraId="1FE7CBF9" w14:textId="77777777" w:rsidR="00A94FE0" w:rsidRDefault="00A94FE0">
      <w:pPr>
        <w:jc w:val="both"/>
        <w:rPr>
          <w:rFonts w:ascii="Arial" w:eastAsia="Arial" w:hAnsi="Arial" w:cs="Arial"/>
          <w:sz w:val="22"/>
          <w:szCs w:val="22"/>
        </w:rPr>
      </w:pPr>
    </w:p>
    <w:p w14:paraId="1A88E135" w14:textId="77777777" w:rsidR="00A94FE0" w:rsidRDefault="002D53F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(Objednatel a Zhotovitel jsou dále společně označováni též jen jako „</w:t>
      </w:r>
      <w:r>
        <w:rPr>
          <w:rFonts w:ascii="Arial" w:eastAsia="Arial" w:hAnsi="Arial" w:cs="Arial"/>
          <w:i/>
          <w:sz w:val="22"/>
          <w:szCs w:val="22"/>
        </w:rPr>
        <w:t>Smluvní strany</w:t>
      </w:r>
      <w:r>
        <w:rPr>
          <w:rFonts w:ascii="Arial" w:eastAsia="Arial" w:hAnsi="Arial" w:cs="Arial"/>
          <w:sz w:val="22"/>
          <w:szCs w:val="22"/>
        </w:rPr>
        <w:t>“ nebo každý jednotlivě „</w:t>
      </w:r>
      <w:r>
        <w:rPr>
          <w:rFonts w:ascii="Arial" w:eastAsia="Arial" w:hAnsi="Arial" w:cs="Arial"/>
          <w:i/>
          <w:sz w:val="22"/>
          <w:szCs w:val="22"/>
        </w:rPr>
        <w:t>Smluvní strana</w:t>
      </w:r>
      <w:r>
        <w:rPr>
          <w:rFonts w:ascii="Arial" w:eastAsia="Arial" w:hAnsi="Arial" w:cs="Arial"/>
          <w:sz w:val="22"/>
          <w:szCs w:val="22"/>
        </w:rPr>
        <w:t>“)</w:t>
      </w:r>
    </w:p>
    <w:p w14:paraId="10346840" w14:textId="77777777" w:rsidR="00A94FE0" w:rsidRDefault="00A94FE0">
      <w:pPr>
        <w:jc w:val="both"/>
        <w:rPr>
          <w:rFonts w:ascii="Arial" w:eastAsia="Arial" w:hAnsi="Arial" w:cs="Arial"/>
          <w:sz w:val="22"/>
          <w:szCs w:val="22"/>
        </w:rPr>
      </w:pPr>
    </w:p>
    <w:p w14:paraId="4590295B" w14:textId="77777777" w:rsidR="00A94FE0" w:rsidRDefault="002D53F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uzavírají</w:t>
      </w:r>
    </w:p>
    <w:p w14:paraId="468F5430" w14:textId="77777777" w:rsidR="00A94FE0" w:rsidRDefault="00A94FE0">
      <w:pPr>
        <w:jc w:val="both"/>
        <w:rPr>
          <w:rFonts w:ascii="Arial" w:eastAsia="Arial" w:hAnsi="Arial" w:cs="Arial"/>
          <w:sz w:val="22"/>
          <w:szCs w:val="22"/>
        </w:rPr>
      </w:pPr>
    </w:p>
    <w:p w14:paraId="039D7DE6" w14:textId="77777777" w:rsidR="00A94FE0" w:rsidRDefault="002D53F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souladu s </w:t>
      </w:r>
      <w:proofErr w:type="spellStart"/>
      <w:r>
        <w:rPr>
          <w:rFonts w:ascii="Arial" w:eastAsia="Arial" w:hAnsi="Arial" w:cs="Arial"/>
          <w:sz w:val="22"/>
          <w:szCs w:val="22"/>
        </w:rPr>
        <w:t>ust</w:t>
      </w:r>
      <w:proofErr w:type="spellEnd"/>
      <w:r>
        <w:rPr>
          <w:rFonts w:ascii="Arial" w:eastAsia="Arial" w:hAnsi="Arial" w:cs="Arial"/>
          <w:sz w:val="22"/>
          <w:szCs w:val="22"/>
        </w:rPr>
        <w:t>. § 2586 a násl. zákona č. 89/2012 Sb., občanský zákoník, v účinném znění (dále jen „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ObčZ</w:t>
      </w:r>
      <w:proofErr w:type="spellEnd"/>
      <w:r>
        <w:rPr>
          <w:rFonts w:ascii="Arial" w:eastAsia="Arial" w:hAnsi="Arial" w:cs="Arial"/>
          <w:sz w:val="22"/>
          <w:szCs w:val="22"/>
        </w:rPr>
        <w:t>“) tuto</w:t>
      </w:r>
    </w:p>
    <w:p w14:paraId="4BF38678" w14:textId="77777777" w:rsidR="00A94FE0" w:rsidRDefault="00A94FE0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587A7FFC" w14:textId="77777777" w:rsidR="00A94FE0" w:rsidRDefault="002D53F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smlouvu o dílo na vytvoření webu P-PINK</w:t>
      </w:r>
    </w:p>
    <w:p w14:paraId="6E8CD0F1" w14:textId="77777777" w:rsidR="00A94FE0" w:rsidRDefault="002D53F0">
      <w:pPr>
        <w:jc w:val="both"/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i/>
          <w:sz w:val="22"/>
          <w:szCs w:val="22"/>
        </w:rPr>
        <w:t>Smlouva</w:t>
      </w:r>
      <w:r>
        <w:rPr>
          <w:rFonts w:ascii="Arial" w:eastAsia="Arial" w:hAnsi="Arial" w:cs="Arial"/>
          <w:sz w:val="22"/>
          <w:szCs w:val="22"/>
        </w:rPr>
        <w:t>“)</w:t>
      </w:r>
    </w:p>
    <w:p w14:paraId="2B38AB0F" w14:textId="77777777" w:rsidR="00A94FE0" w:rsidRDefault="00A94FE0">
      <w:pPr>
        <w:jc w:val="both"/>
        <w:rPr>
          <w:rFonts w:ascii="Arial" w:eastAsia="Arial" w:hAnsi="Arial" w:cs="Arial"/>
          <w:sz w:val="22"/>
          <w:szCs w:val="22"/>
        </w:rPr>
      </w:pPr>
    </w:p>
    <w:p w14:paraId="38071B84" w14:textId="77777777" w:rsidR="00A94FE0" w:rsidRDefault="002D53F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ÚVODNÍ USTANOVENÍ A PROHLÁŠENÍ STRAN</w:t>
      </w:r>
    </w:p>
    <w:p w14:paraId="03B77238" w14:textId="77777777" w:rsidR="00A94FE0" w:rsidRDefault="00A94FE0">
      <w:pPr>
        <w:keepNext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FA58AF6" w14:textId="77777777" w:rsidR="00A94FE0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1" w:name="_30j0zll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Smluvní strany uzavírají Smlouvu na základě výběrového řízení na veřejnou zakázku malého rozsahu Objednatele s názvem </w:t>
      </w:r>
      <w:r>
        <w:rPr>
          <w:rFonts w:ascii="Arial" w:eastAsia="Arial" w:hAnsi="Arial" w:cs="Arial"/>
          <w:i/>
          <w:sz w:val="22"/>
          <w:szCs w:val="22"/>
        </w:rPr>
        <w:t xml:space="preserve">Výroba a dodávka kompletně nového webu pro P-PINK v rámci neinvestičního projektu „Zvýšení kvality a rozšíření poskytovaných služeb P-PINK,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z.ú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. pro MSP“ </w:t>
      </w: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i/>
          <w:sz w:val="22"/>
          <w:szCs w:val="22"/>
        </w:rPr>
        <w:t>Výběrové řízení</w:t>
      </w:r>
      <w:r>
        <w:rPr>
          <w:rFonts w:ascii="Arial" w:eastAsia="Arial" w:hAnsi="Arial" w:cs="Arial"/>
          <w:sz w:val="22"/>
          <w:szCs w:val="22"/>
        </w:rPr>
        <w:t>“).</w:t>
      </w:r>
    </w:p>
    <w:p w14:paraId="7CD0D72E" w14:textId="77777777" w:rsidR="00A94FE0" w:rsidRDefault="00A94FE0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72DBFB6A" w14:textId="2843F523" w:rsidR="00A94FE0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Plnění Smlouvy je spolufinancováno v rámci dotačního projektu „Zvýšení kvality a rozšíření poskytovaných služeb P-PINK, </w:t>
      </w:r>
      <w:proofErr w:type="spellStart"/>
      <w:r>
        <w:rPr>
          <w:rFonts w:ascii="Arial" w:eastAsia="Arial" w:hAnsi="Arial" w:cs="Arial"/>
          <w:sz w:val="22"/>
          <w:szCs w:val="22"/>
        </w:rPr>
        <w:t>z.ú</w:t>
      </w:r>
      <w:proofErr w:type="spellEnd"/>
      <w:r>
        <w:rPr>
          <w:rFonts w:ascii="Arial" w:eastAsia="Arial" w:hAnsi="Arial" w:cs="Arial"/>
          <w:sz w:val="22"/>
          <w:szCs w:val="22"/>
        </w:rPr>
        <w:t>. pro MSP“, registrační číslo projektu CZ.01.1.02/0.0/0.0/19_285/0021794, poskytovatel dotace: Ministerstvo průmyslu a obchodu</w:t>
      </w:r>
      <w:r w:rsidR="008F56A1">
        <w:rPr>
          <w:rFonts w:ascii="Arial" w:eastAsia="Arial" w:hAnsi="Arial" w:cs="Arial"/>
          <w:sz w:val="22"/>
          <w:szCs w:val="22"/>
        </w:rPr>
        <w:t xml:space="preserve"> (dále jen „Projekt“)</w:t>
      </w:r>
      <w:r>
        <w:rPr>
          <w:rFonts w:ascii="Arial" w:eastAsia="Arial" w:hAnsi="Arial" w:cs="Arial"/>
          <w:sz w:val="22"/>
          <w:szCs w:val="22"/>
        </w:rPr>
        <w:t>.</w:t>
      </w:r>
    </w:p>
    <w:p w14:paraId="7C490D83" w14:textId="77777777" w:rsidR="00A94FE0" w:rsidRDefault="00A94F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19984C1C" w14:textId="77777777" w:rsidR="00A94FE0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prohlašuje, že si je vědom rozsahu svých povinností dle Smlouvy, že disponuje veškerými odbornými, technickými a technologickými předpoklady potřebnými pro plnění Smlouvy, že je k jejímu plnění oprávněn a že na jeho straně neexistují žádné překážky, které by mu bránily Smlouvu plnit.</w:t>
      </w:r>
    </w:p>
    <w:p w14:paraId="02AC88D8" w14:textId="77777777" w:rsidR="00A94FE0" w:rsidRDefault="00A94F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300A8290" w14:textId="77777777" w:rsidR="00A94FE0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Objednatel prohlašuje, že si je vědom rozsahu svých povinností dle Smlouvy včetně součinnosti potřebné k řádnému splnění Smlouvy a že na jeho straně neexistují žádné překážky, které by mu bránily Smlouvu plnit.</w:t>
      </w:r>
    </w:p>
    <w:p w14:paraId="04FB2776" w14:textId="77777777" w:rsidR="003C7CCE" w:rsidRDefault="003C7CCE">
      <w:pPr>
        <w:jc w:val="both"/>
        <w:rPr>
          <w:rFonts w:ascii="Arial" w:eastAsia="Arial" w:hAnsi="Arial" w:cs="Arial"/>
          <w:sz w:val="22"/>
          <w:szCs w:val="22"/>
          <w:highlight w:val="green"/>
        </w:rPr>
      </w:pPr>
    </w:p>
    <w:p w14:paraId="09459E51" w14:textId="77777777" w:rsidR="00A94FE0" w:rsidRDefault="002D53F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PŘEDMĚT SMLOUVY</w:t>
      </w:r>
    </w:p>
    <w:p w14:paraId="4ED72CF1" w14:textId="77777777" w:rsidR="00A94FE0" w:rsidRDefault="00A94FE0">
      <w:pPr>
        <w:keepNext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FE3F723" w14:textId="77777777" w:rsidR="00A94FE0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2" w:name="_1fob9te" w:colFirst="0" w:colLast="0"/>
      <w:bookmarkEnd w:id="2"/>
      <w:r>
        <w:rPr>
          <w:rFonts w:ascii="Arial" w:eastAsia="Arial" w:hAnsi="Arial" w:cs="Arial"/>
          <w:sz w:val="22"/>
          <w:szCs w:val="22"/>
        </w:rPr>
        <w:t>Zhotovitel se zavazuje provést pro Objednatele dílo vymezené v čl. 2.2 Smlouvy (dále jen „</w:t>
      </w:r>
      <w:r>
        <w:rPr>
          <w:rFonts w:ascii="Arial" w:eastAsia="Arial" w:hAnsi="Arial" w:cs="Arial"/>
          <w:i/>
          <w:sz w:val="22"/>
          <w:szCs w:val="22"/>
        </w:rPr>
        <w:t>Dílo</w:t>
      </w:r>
      <w:r>
        <w:rPr>
          <w:rFonts w:ascii="Arial" w:eastAsia="Arial" w:hAnsi="Arial" w:cs="Arial"/>
          <w:sz w:val="22"/>
          <w:szCs w:val="22"/>
        </w:rPr>
        <w:t>“) a Objednatel se zavazuje Dílo převzít a zaplatit cenu ve výši a způsobem dle čl. 4 Smlouvy.</w:t>
      </w:r>
    </w:p>
    <w:p w14:paraId="578CCE88" w14:textId="77777777" w:rsidR="00A94FE0" w:rsidRDefault="00A94FE0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4FDC28EC" w14:textId="058AE1D7" w:rsidR="00A94FE0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3" w:name="_3znysh7" w:colFirst="0" w:colLast="0"/>
      <w:bookmarkEnd w:id="3"/>
      <w:r>
        <w:rPr>
          <w:rFonts w:ascii="Arial" w:eastAsia="Arial" w:hAnsi="Arial" w:cs="Arial"/>
          <w:sz w:val="22"/>
          <w:szCs w:val="22"/>
        </w:rPr>
        <w:t xml:space="preserve">Dílem dle Smlouvy je </w:t>
      </w:r>
      <w:r w:rsidRPr="00F9058B">
        <w:rPr>
          <w:rFonts w:ascii="Arial" w:eastAsia="Arial" w:hAnsi="Arial" w:cs="Arial"/>
          <w:sz w:val="22"/>
          <w:szCs w:val="22"/>
        </w:rPr>
        <w:t>vytvoření webových stránek a administračního rozhraní</w:t>
      </w:r>
      <w:r w:rsidR="00F9058B" w:rsidRPr="00F9058B">
        <w:rPr>
          <w:rFonts w:ascii="Arial" w:eastAsia="Arial" w:hAnsi="Arial" w:cs="Arial"/>
          <w:sz w:val="22"/>
          <w:szCs w:val="22"/>
        </w:rPr>
        <w:t>,</w:t>
      </w:r>
      <w:r w:rsidR="008F56A1" w:rsidRPr="00F9058B">
        <w:t xml:space="preserve"> </w:t>
      </w:r>
      <w:r w:rsidR="008F56A1" w:rsidRPr="00F9058B">
        <w:rPr>
          <w:rFonts w:ascii="Arial" w:eastAsia="Arial" w:hAnsi="Arial" w:cs="Arial"/>
          <w:sz w:val="22"/>
          <w:szCs w:val="22"/>
        </w:rPr>
        <w:t>včetně zajištění provozu a údržby vytvořeného webu</w:t>
      </w:r>
      <w:r w:rsidR="0033135A" w:rsidRPr="00F9058B">
        <w:rPr>
          <w:rFonts w:ascii="Arial" w:eastAsia="Arial" w:hAnsi="Arial" w:cs="Arial"/>
          <w:sz w:val="22"/>
          <w:szCs w:val="22"/>
        </w:rPr>
        <w:t xml:space="preserve">, </w:t>
      </w:r>
      <w:r w:rsidRPr="00F9058B">
        <w:rPr>
          <w:rFonts w:ascii="Arial" w:eastAsia="Arial" w:hAnsi="Arial" w:cs="Arial"/>
          <w:sz w:val="22"/>
          <w:szCs w:val="22"/>
        </w:rPr>
        <w:t>kter</w:t>
      </w:r>
      <w:r w:rsidR="0033135A" w:rsidRPr="00F9058B">
        <w:rPr>
          <w:rFonts w:ascii="Arial" w:eastAsia="Arial" w:hAnsi="Arial" w:cs="Arial"/>
          <w:sz w:val="22"/>
          <w:szCs w:val="22"/>
        </w:rPr>
        <w:t>ý</w:t>
      </w:r>
      <w:r w:rsidRPr="00F9058B">
        <w:rPr>
          <w:rFonts w:ascii="Arial" w:eastAsia="Arial" w:hAnsi="Arial" w:cs="Arial"/>
          <w:sz w:val="22"/>
          <w:szCs w:val="22"/>
        </w:rPr>
        <w:t xml:space="preserve"> bud</w:t>
      </w:r>
      <w:r w:rsidR="0033135A" w:rsidRPr="00F9058B">
        <w:rPr>
          <w:rFonts w:ascii="Arial" w:eastAsia="Arial" w:hAnsi="Arial" w:cs="Arial"/>
          <w:sz w:val="22"/>
          <w:szCs w:val="22"/>
        </w:rPr>
        <w:t>e</w:t>
      </w:r>
      <w:r w:rsidRPr="00F9058B">
        <w:rPr>
          <w:rFonts w:ascii="Arial" w:eastAsia="Arial" w:hAnsi="Arial" w:cs="Arial"/>
          <w:sz w:val="22"/>
          <w:szCs w:val="22"/>
        </w:rPr>
        <w:t xml:space="preserve"> splňovat závazné podmínky</w:t>
      </w:r>
      <w:r>
        <w:rPr>
          <w:rFonts w:ascii="Arial" w:eastAsia="Arial" w:hAnsi="Arial" w:cs="Arial"/>
          <w:sz w:val="22"/>
          <w:szCs w:val="22"/>
        </w:rPr>
        <w:t xml:space="preserve"> (požadavky), jež byly stanoveny Objednatelem jakožto zadavatelem v rámci Výběrového řízení a jež jsou uvedeny v příloze č. 1 Smlouvy – Popis požadavku pro web P-PINK.</w:t>
      </w:r>
    </w:p>
    <w:p w14:paraId="4C1AC6B1" w14:textId="77777777" w:rsidR="00A94FE0" w:rsidRDefault="00A94F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9649604" w14:textId="2B3957C0" w:rsidR="008F56A1" w:rsidRDefault="008F56A1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4" w:name="_2et92p0" w:colFirst="0" w:colLast="0"/>
      <w:bookmarkEnd w:id="4"/>
      <w:r>
        <w:rPr>
          <w:rFonts w:ascii="Arial" w:eastAsia="Arial" w:hAnsi="Arial" w:cs="Arial"/>
          <w:sz w:val="22"/>
          <w:szCs w:val="22"/>
        </w:rPr>
        <w:t xml:space="preserve">Smluvní strany se dohodly, že Zhotovitel bude zajišťovat provoz a údržbu webu po dobu udržitelnosti Projektu, tedy do </w:t>
      </w:r>
      <w:r w:rsidR="005533CC" w:rsidRPr="005533CC">
        <w:rPr>
          <w:rFonts w:ascii="Arial" w:eastAsia="Arial" w:hAnsi="Arial" w:cs="Arial"/>
          <w:sz w:val="22"/>
          <w:szCs w:val="22"/>
        </w:rPr>
        <w:t>30</w:t>
      </w:r>
      <w:r w:rsidRPr="005533CC">
        <w:rPr>
          <w:rFonts w:ascii="Arial" w:eastAsia="Arial" w:hAnsi="Arial" w:cs="Arial"/>
          <w:sz w:val="22"/>
          <w:szCs w:val="22"/>
        </w:rPr>
        <w:t>.</w:t>
      </w:r>
      <w:r w:rsidR="005533CC">
        <w:rPr>
          <w:rFonts w:ascii="Arial" w:eastAsia="Arial" w:hAnsi="Arial" w:cs="Arial"/>
          <w:sz w:val="22"/>
          <w:szCs w:val="22"/>
        </w:rPr>
        <w:t xml:space="preserve"> </w:t>
      </w:r>
      <w:r w:rsidR="005533CC" w:rsidRPr="005533CC">
        <w:rPr>
          <w:rFonts w:ascii="Arial" w:eastAsia="Arial" w:hAnsi="Arial" w:cs="Arial"/>
          <w:sz w:val="22"/>
          <w:szCs w:val="22"/>
        </w:rPr>
        <w:t>4</w:t>
      </w:r>
      <w:r w:rsidRPr="005533CC">
        <w:rPr>
          <w:rFonts w:ascii="Arial" w:eastAsia="Arial" w:hAnsi="Arial" w:cs="Arial"/>
          <w:sz w:val="22"/>
          <w:szCs w:val="22"/>
        </w:rPr>
        <w:t>.</w:t>
      </w:r>
      <w:r w:rsidR="005533CC">
        <w:rPr>
          <w:rFonts w:ascii="Arial" w:eastAsia="Arial" w:hAnsi="Arial" w:cs="Arial"/>
          <w:sz w:val="22"/>
          <w:szCs w:val="22"/>
        </w:rPr>
        <w:t xml:space="preserve"> </w:t>
      </w:r>
      <w:r w:rsidR="005533CC" w:rsidRPr="005533CC">
        <w:rPr>
          <w:rFonts w:ascii="Arial" w:eastAsia="Arial" w:hAnsi="Arial" w:cs="Arial"/>
          <w:sz w:val="22"/>
          <w:szCs w:val="22"/>
        </w:rPr>
        <w:t>2028</w:t>
      </w:r>
      <w:r>
        <w:rPr>
          <w:rFonts w:ascii="Arial" w:eastAsia="Arial" w:hAnsi="Arial" w:cs="Arial"/>
          <w:sz w:val="22"/>
          <w:szCs w:val="22"/>
        </w:rPr>
        <w:t>. V případě technické závady či jiné poruchy webu je Zhotovitel povinen neprodleně zajistit její opravu.</w:t>
      </w:r>
      <w:r w:rsidR="00921FE5">
        <w:rPr>
          <w:rFonts w:ascii="Arial" w:eastAsia="Arial" w:hAnsi="Arial" w:cs="Arial"/>
          <w:sz w:val="22"/>
          <w:szCs w:val="22"/>
        </w:rPr>
        <w:t xml:space="preserve"> Zhotovitel je dále povinen provádět pravidelné aktualizace webu tak, aby byla zajištěna řádná funkčnost webu.</w:t>
      </w:r>
    </w:p>
    <w:p w14:paraId="72DBD87D" w14:textId="77777777" w:rsidR="008F56A1" w:rsidRDefault="008F56A1" w:rsidP="00F9058B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3A454FCA" w14:textId="539800D4" w:rsidR="00A94FE0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Součástí plnění Zhotovitele je též školení osob pověřených Objednatelem správou webu v minimálním rozsahu 4 (čtyř) hodin.</w:t>
      </w:r>
    </w:p>
    <w:p w14:paraId="1012C9E8" w14:textId="77777777" w:rsidR="00A94FE0" w:rsidRDefault="00A94F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3BD894BC" w14:textId="77777777" w:rsidR="00A94FE0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5" w:name="_tyjcwt" w:colFirst="0" w:colLast="0"/>
      <w:bookmarkEnd w:id="5"/>
      <w:r>
        <w:rPr>
          <w:rFonts w:ascii="Arial" w:eastAsia="Arial" w:hAnsi="Arial" w:cs="Arial"/>
          <w:sz w:val="22"/>
          <w:szCs w:val="22"/>
        </w:rPr>
        <w:t>Objednatel se zavazuje poskytnout Zhotoviteli potřebnou součinnost s provedením Díla a předat veškeré informace včetně dat, grafických podkladů, přístupových údajů a ostatních podkladů, které jsou nezbytné k provedení Díla a ke splnění závazků Zhotovitele dle Smlouvy.</w:t>
      </w:r>
    </w:p>
    <w:p w14:paraId="7ECEC6C3" w14:textId="77777777" w:rsidR="00A94FE0" w:rsidRDefault="00A94FE0">
      <w:pPr>
        <w:jc w:val="both"/>
        <w:rPr>
          <w:rFonts w:ascii="Arial" w:eastAsia="Arial" w:hAnsi="Arial" w:cs="Arial"/>
          <w:sz w:val="22"/>
          <w:szCs w:val="22"/>
        </w:rPr>
      </w:pPr>
    </w:p>
    <w:p w14:paraId="5DAC1834" w14:textId="77777777" w:rsidR="00A94FE0" w:rsidRPr="00F9058B" w:rsidRDefault="002D53F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6" w:name="_3dy6vkm" w:colFirst="0" w:colLast="0"/>
      <w:bookmarkEnd w:id="6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DOBA </w:t>
      </w:r>
      <w:r w:rsidRPr="00F9058B">
        <w:rPr>
          <w:rFonts w:ascii="Arial" w:eastAsia="Arial" w:hAnsi="Arial" w:cs="Arial"/>
          <w:b/>
          <w:color w:val="000000"/>
          <w:sz w:val="22"/>
          <w:szCs w:val="22"/>
        </w:rPr>
        <w:t>PLNĚNÍ</w:t>
      </w:r>
    </w:p>
    <w:p w14:paraId="2E297C5A" w14:textId="77777777" w:rsidR="00A94FE0" w:rsidRPr="00F9058B" w:rsidRDefault="00A94FE0">
      <w:pPr>
        <w:keepNext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8944D09" w14:textId="77777777" w:rsidR="00A94FE0" w:rsidRPr="00F9058B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7" w:name="_1t3h5sf" w:colFirst="0" w:colLast="0"/>
      <w:bookmarkEnd w:id="7"/>
      <w:r w:rsidRPr="00F9058B">
        <w:rPr>
          <w:rFonts w:ascii="Arial" w:eastAsia="Arial" w:hAnsi="Arial" w:cs="Arial"/>
          <w:sz w:val="22"/>
          <w:szCs w:val="22"/>
        </w:rPr>
        <w:t>Zhotovitel se zavazuje provést Dílo do 3 (tří) měsíců ode dne uzavření Smlouvy, a to vyjma provedení školení dle čl. 2.3 Smlouvy.</w:t>
      </w:r>
    </w:p>
    <w:p w14:paraId="3C5BF88F" w14:textId="77777777" w:rsidR="00A94FE0" w:rsidRPr="00F9058B" w:rsidRDefault="00A94FE0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2F5B58D2" w14:textId="77777777" w:rsidR="00A94FE0" w:rsidRPr="00F9058B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F9058B">
        <w:rPr>
          <w:rFonts w:ascii="Arial" w:eastAsia="Arial" w:hAnsi="Arial" w:cs="Arial"/>
          <w:sz w:val="22"/>
          <w:szCs w:val="22"/>
        </w:rPr>
        <w:t>Zhotovitel se zavazuje předložit Objednateli k připomínkám vizuální návrh webu do 1 (jednoho) měsíce ode dne uzavření Smlouvy.</w:t>
      </w:r>
    </w:p>
    <w:p w14:paraId="5E6B4615" w14:textId="77777777" w:rsidR="00A94FE0" w:rsidRPr="00F9058B" w:rsidRDefault="00A94F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546C6CA5" w14:textId="77777777" w:rsidR="00A94FE0" w:rsidRPr="00F9058B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F9058B">
        <w:rPr>
          <w:rFonts w:ascii="Arial" w:eastAsia="Arial" w:hAnsi="Arial" w:cs="Arial"/>
          <w:sz w:val="22"/>
          <w:szCs w:val="22"/>
        </w:rPr>
        <w:t>Zhotovitel se zavazuje provést školení dle čl. 2.3 Smlouvy do 7 (sedmi) dnů ode dne předání Díla Objednateli. Přesný termín a místo školení dohodnou Smluvní strany nejpozději při předání Díla Objednateli.</w:t>
      </w:r>
    </w:p>
    <w:p w14:paraId="5E90C7B0" w14:textId="77777777" w:rsidR="00A94FE0" w:rsidRPr="00F9058B" w:rsidRDefault="00A94F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73498B4B" w14:textId="2B3B041C" w:rsidR="00A94FE0" w:rsidRPr="00F9058B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F9058B">
        <w:rPr>
          <w:rFonts w:ascii="Arial" w:eastAsia="Arial" w:hAnsi="Arial" w:cs="Arial"/>
          <w:sz w:val="22"/>
          <w:szCs w:val="22"/>
        </w:rPr>
        <w:t xml:space="preserve">Smluvní strany </w:t>
      </w:r>
      <w:proofErr w:type="gramStart"/>
      <w:r w:rsidRPr="00F9058B">
        <w:rPr>
          <w:rFonts w:ascii="Arial" w:eastAsia="Arial" w:hAnsi="Arial" w:cs="Arial"/>
          <w:sz w:val="22"/>
          <w:szCs w:val="22"/>
        </w:rPr>
        <w:t>sepíší</w:t>
      </w:r>
      <w:proofErr w:type="gramEnd"/>
      <w:r w:rsidRPr="00F9058B">
        <w:rPr>
          <w:rFonts w:ascii="Arial" w:eastAsia="Arial" w:hAnsi="Arial" w:cs="Arial"/>
          <w:sz w:val="22"/>
          <w:szCs w:val="22"/>
        </w:rPr>
        <w:t xml:space="preserve"> o předání a převzetí Díla předávací protokol. Objednatel je povinen vytknout vady Díla, které jsou zjistitelné z prohlídky a užívání Díla a které nevytkl již při převzetí Díla, nejpozději do 4 (čtyř) týdnů ode dne předání Díla.</w:t>
      </w:r>
    </w:p>
    <w:p w14:paraId="6771ACB6" w14:textId="77777777" w:rsidR="00A94FE0" w:rsidRPr="00F9058B" w:rsidRDefault="00A94F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EFBB4B0" w14:textId="1219633E" w:rsidR="00A94FE0" w:rsidRPr="00F9058B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F9058B">
        <w:rPr>
          <w:rFonts w:ascii="Arial" w:eastAsia="Arial" w:hAnsi="Arial" w:cs="Arial"/>
          <w:sz w:val="22"/>
          <w:szCs w:val="22"/>
        </w:rPr>
        <w:t>Zhotovitel je povinen odstranit vady Díla vytknuté Objednatelem při předání Díla</w:t>
      </w:r>
      <w:r w:rsidR="00FE3DB3" w:rsidRPr="00F9058B">
        <w:rPr>
          <w:rFonts w:ascii="Arial" w:eastAsia="Arial" w:hAnsi="Arial" w:cs="Arial"/>
          <w:sz w:val="22"/>
          <w:szCs w:val="22"/>
        </w:rPr>
        <w:t xml:space="preserve">, resp. následně vytknuté Objednatelem ve lhůtě dle čl. 3.4. Smlouvy, </w:t>
      </w:r>
      <w:r w:rsidRPr="00F9058B">
        <w:rPr>
          <w:rFonts w:ascii="Arial" w:eastAsia="Arial" w:hAnsi="Arial" w:cs="Arial"/>
          <w:sz w:val="22"/>
          <w:szCs w:val="22"/>
        </w:rPr>
        <w:t>nejpozději do 2 (dvou) týdnů ode dne jejich vytknutí.</w:t>
      </w:r>
    </w:p>
    <w:p w14:paraId="694F6CFF" w14:textId="77777777" w:rsidR="00A94FE0" w:rsidRPr="00F9058B" w:rsidRDefault="00A94F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27156128" w14:textId="77777777" w:rsidR="00A94FE0" w:rsidRPr="00F9058B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F9058B">
        <w:rPr>
          <w:rFonts w:ascii="Arial" w:eastAsia="Arial" w:hAnsi="Arial" w:cs="Arial"/>
          <w:sz w:val="22"/>
          <w:szCs w:val="22"/>
        </w:rPr>
        <w:t>Smluvní strany činí nesporným, že lhůty pro splnění povinností Zhotovitele dle tohoto čl. 3 Smlouvy jsou závislé na poskytování součinnosti Objednatele a plnění ostatních povinností Objednatele dle čl. 2.4 Smlouvy, přičemž o dobu prodlení Objednatele se prodlužuje lhůta Zhotovitele pro splnění povinností dotčených takovým prodlením.</w:t>
      </w:r>
    </w:p>
    <w:p w14:paraId="7A3D124C" w14:textId="77777777" w:rsidR="00A94FE0" w:rsidRPr="00F9058B" w:rsidRDefault="00A94FE0">
      <w:pPr>
        <w:rPr>
          <w:rFonts w:ascii="Arial" w:eastAsia="Arial" w:hAnsi="Arial" w:cs="Arial"/>
          <w:sz w:val="22"/>
          <w:szCs w:val="22"/>
        </w:rPr>
      </w:pPr>
    </w:p>
    <w:p w14:paraId="13F3D47D" w14:textId="77777777" w:rsidR="00A94FE0" w:rsidRPr="00F9058B" w:rsidRDefault="002D53F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8" w:name="_4d34og8" w:colFirst="0" w:colLast="0"/>
      <w:bookmarkEnd w:id="8"/>
      <w:r w:rsidRPr="00F9058B">
        <w:rPr>
          <w:rFonts w:ascii="Arial" w:eastAsia="Arial" w:hAnsi="Arial" w:cs="Arial"/>
          <w:b/>
          <w:color w:val="000000"/>
          <w:sz w:val="22"/>
          <w:szCs w:val="22"/>
        </w:rPr>
        <w:t>CENA A PLATEBNÍ PODMÍNKY</w:t>
      </w:r>
    </w:p>
    <w:p w14:paraId="0C2B8206" w14:textId="77777777" w:rsidR="00A94FE0" w:rsidRDefault="00A94FE0">
      <w:pPr>
        <w:keepNext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C27E602" w14:textId="682D9B92" w:rsidR="00A94FE0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za Dílo činí 160.000,- Kč bez DPH (sto</w:t>
      </w:r>
      <w:r w:rsidR="003D23E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šedesát</w:t>
      </w:r>
      <w:r w:rsidR="003D23E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tisíc korun českých) s tím, že DPH činí 33.600,- Kč a cena celkem činí </w:t>
      </w:r>
      <w:proofErr w:type="gramStart"/>
      <w:r>
        <w:rPr>
          <w:rFonts w:ascii="Arial" w:eastAsia="Arial" w:hAnsi="Arial" w:cs="Arial"/>
          <w:sz w:val="22"/>
          <w:szCs w:val="22"/>
        </w:rPr>
        <w:t>193.600,-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Kč včetně DPH (dále jen „</w:t>
      </w:r>
      <w:r>
        <w:rPr>
          <w:rFonts w:ascii="Arial" w:eastAsia="Arial" w:hAnsi="Arial" w:cs="Arial"/>
          <w:i/>
          <w:sz w:val="22"/>
          <w:szCs w:val="22"/>
        </w:rPr>
        <w:t>Cena</w:t>
      </w:r>
      <w:r>
        <w:rPr>
          <w:rFonts w:ascii="Arial" w:eastAsia="Arial" w:hAnsi="Arial" w:cs="Arial"/>
          <w:sz w:val="22"/>
          <w:szCs w:val="22"/>
        </w:rPr>
        <w:t xml:space="preserve">“). </w:t>
      </w:r>
    </w:p>
    <w:p w14:paraId="21AFE605" w14:textId="77777777" w:rsidR="00A94FE0" w:rsidRDefault="00A94FE0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2251542A" w14:textId="77777777" w:rsidR="003C7CCE" w:rsidRDefault="002D53F0" w:rsidP="003C7CCE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Cena je ujednána pevnou částkou ve smyslu </w:t>
      </w:r>
      <w:proofErr w:type="spellStart"/>
      <w:r>
        <w:rPr>
          <w:rFonts w:ascii="Arial" w:eastAsia="Arial" w:hAnsi="Arial" w:cs="Arial"/>
          <w:sz w:val="22"/>
          <w:szCs w:val="22"/>
        </w:rPr>
        <w:t>ust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§ 2620 </w:t>
      </w:r>
      <w:proofErr w:type="spellStart"/>
      <w:r>
        <w:rPr>
          <w:rFonts w:ascii="Arial" w:eastAsia="Arial" w:hAnsi="Arial" w:cs="Arial"/>
          <w:sz w:val="22"/>
          <w:szCs w:val="22"/>
        </w:rPr>
        <w:t>ObčZ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obsahuje v sobě veškeré náklady Zhotovitele s provedením Díla a plněním závazků ze Smlouvy včetně provedení školení.</w:t>
      </w:r>
    </w:p>
    <w:p w14:paraId="25169518" w14:textId="77777777" w:rsidR="003C7CCE" w:rsidRDefault="003C7CCE" w:rsidP="00F9058B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60189661" w14:textId="5B29F980" w:rsidR="003C7CCE" w:rsidRDefault="003C7CCE" w:rsidP="003C7CCE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3C7CCE">
        <w:rPr>
          <w:rFonts w:ascii="Arial" w:eastAsia="Arial" w:hAnsi="Arial" w:cs="Arial"/>
          <w:sz w:val="22"/>
          <w:szCs w:val="22"/>
        </w:rPr>
        <w:t>Objednatel neposkytuje</w:t>
      </w:r>
      <w:r>
        <w:rPr>
          <w:rFonts w:ascii="Arial" w:eastAsia="Arial" w:hAnsi="Arial" w:cs="Arial"/>
          <w:sz w:val="22"/>
          <w:szCs w:val="22"/>
        </w:rPr>
        <w:t xml:space="preserve"> Zho</w:t>
      </w:r>
      <w:r w:rsidRPr="003C7CCE">
        <w:rPr>
          <w:rFonts w:ascii="Arial" w:eastAsia="Arial" w:hAnsi="Arial" w:cs="Arial"/>
          <w:sz w:val="22"/>
          <w:szCs w:val="22"/>
        </w:rPr>
        <w:t>tov</w:t>
      </w:r>
      <w:r>
        <w:rPr>
          <w:rFonts w:ascii="Arial" w:eastAsia="Arial" w:hAnsi="Arial" w:cs="Arial"/>
          <w:sz w:val="22"/>
          <w:szCs w:val="22"/>
        </w:rPr>
        <w:t>i</w:t>
      </w:r>
      <w:r w:rsidRPr="003C7CCE">
        <w:rPr>
          <w:rFonts w:ascii="Arial" w:eastAsia="Arial" w:hAnsi="Arial" w:cs="Arial"/>
          <w:sz w:val="22"/>
          <w:szCs w:val="22"/>
        </w:rPr>
        <w:t xml:space="preserve">teli jakékoliv zálohy na </w:t>
      </w:r>
      <w:r>
        <w:rPr>
          <w:rFonts w:ascii="Arial" w:eastAsia="Arial" w:hAnsi="Arial" w:cs="Arial"/>
          <w:sz w:val="22"/>
          <w:szCs w:val="22"/>
        </w:rPr>
        <w:t>C</w:t>
      </w:r>
      <w:r w:rsidRPr="003C7CCE">
        <w:rPr>
          <w:rFonts w:ascii="Arial" w:eastAsia="Arial" w:hAnsi="Arial" w:cs="Arial"/>
          <w:sz w:val="22"/>
          <w:szCs w:val="22"/>
        </w:rPr>
        <w:t xml:space="preserve">enu </w:t>
      </w:r>
      <w:r w:rsidR="003D23EC">
        <w:rPr>
          <w:rFonts w:ascii="Arial" w:eastAsia="Arial" w:hAnsi="Arial" w:cs="Arial"/>
          <w:sz w:val="22"/>
          <w:szCs w:val="22"/>
        </w:rPr>
        <w:t xml:space="preserve">za </w:t>
      </w:r>
      <w:r w:rsidRPr="003C7CCE">
        <w:rPr>
          <w:rFonts w:ascii="Arial" w:eastAsia="Arial" w:hAnsi="Arial" w:cs="Arial"/>
          <w:sz w:val="22"/>
          <w:szCs w:val="22"/>
        </w:rPr>
        <w:t>plnění</w:t>
      </w:r>
      <w:r w:rsidR="003D23EC">
        <w:rPr>
          <w:rFonts w:ascii="Arial" w:eastAsia="Arial" w:hAnsi="Arial" w:cs="Arial"/>
          <w:sz w:val="22"/>
          <w:szCs w:val="22"/>
        </w:rPr>
        <w:t xml:space="preserve"> dle této Smlouvy</w:t>
      </w:r>
      <w:r w:rsidRPr="003C7CCE">
        <w:rPr>
          <w:rFonts w:ascii="Arial" w:eastAsia="Arial" w:hAnsi="Arial" w:cs="Arial"/>
          <w:sz w:val="22"/>
          <w:szCs w:val="22"/>
        </w:rPr>
        <w:t>.</w:t>
      </w:r>
    </w:p>
    <w:p w14:paraId="2A4DDF6E" w14:textId="77777777" w:rsidR="003C7CCE" w:rsidRDefault="003C7CCE" w:rsidP="00F9058B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59501258" w14:textId="06FA7038" w:rsidR="003C7CCE" w:rsidRDefault="003C7CCE" w:rsidP="003C7CCE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3C7CCE">
        <w:rPr>
          <w:rFonts w:ascii="Arial" w:eastAsia="Arial" w:hAnsi="Arial" w:cs="Arial"/>
          <w:sz w:val="22"/>
          <w:szCs w:val="22"/>
        </w:rPr>
        <w:t xml:space="preserve">Sjednaná </w:t>
      </w:r>
      <w:r w:rsidR="00EB2452">
        <w:rPr>
          <w:rFonts w:ascii="Arial" w:eastAsia="Arial" w:hAnsi="Arial" w:cs="Arial"/>
          <w:sz w:val="22"/>
          <w:szCs w:val="22"/>
        </w:rPr>
        <w:t>C</w:t>
      </w:r>
      <w:r w:rsidRPr="003C7CCE">
        <w:rPr>
          <w:rFonts w:ascii="Arial" w:eastAsia="Arial" w:hAnsi="Arial" w:cs="Arial"/>
          <w:sz w:val="22"/>
          <w:szCs w:val="22"/>
        </w:rPr>
        <w:t xml:space="preserve">ena bude fakturována průběžně po částech po dohodě </w:t>
      </w:r>
      <w:r w:rsidR="00155F2C">
        <w:rPr>
          <w:rFonts w:ascii="Arial" w:eastAsia="Arial" w:hAnsi="Arial" w:cs="Arial"/>
          <w:sz w:val="22"/>
          <w:szCs w:val="22"/>
        </w:rPr>
        <w:t xml:space="preserve">Zhotovitele </w:t>
      </w:r>
      <w:r w:rsidRPr="003C7CCE">
        <w:rPr>
          <w:rFonts w:ascii="Arial" w:eastAsia="Arial" w:hAnsi="Arial" w:cs="Arial"/>
          <w:sz w:val="22"/>
          <w:szCs w:val="22"/>
        </w:rPr>
        <w:t>s</w:t>
      </w:r>
      <w:r w:rsidR="002D485C">
        <w:rPr>
          <w:rFonts w:ascii="Arial" w:eastAsia="Arial" w:hAnsi="Arial" w:cs="Arial"/>
          <w:sz w:val="22"/>
          <w:szCs w:val="22"/>
        </w:rPr>
        <w:t> </w:t>
      </w:r>
      <w:r w:rsidRPr="003C7CCE">
        <w:rPr>
          <w:rFonts w:ascii="Arial" w:eastAsia="Arial" w:hAnsi="Arial" w:cs="Arial"/>
          <w:sz w:val="22"/>
          <w:szCs w:val="22"/>
        </w:rPr>
        <w:t>Objednatelem</w:t>
      </w:r>
      <w:r w:rsidR="002D485C">
        <w:rPr>
          <w:rFonts w:ascii="Arial" w:eastAsia="Arial" w:hAnsi="Arial" w:cs="Arial"/>
          <w:sz w:val="22"/>
          <w:szCs w:val="22"/>
        </w:rPr>
        <w:t>.</w:t>
      </w:r>
      <w:r w:rsidR="003D23EC" w:rsidRPr="003D23EC">
        <w:t xml:space="preserve"> </w:t>
      </w:r>
      <w:r w:rsidR="003D23EC" w:rsidRPr="003D23EC">
        <w:rPr>
          <w:rFonts w:ascii="Arial" w:eastAsia="Arial" w:hAnsi="Arial" w:cs="Arial"/>
          <w:sz w:val="22"/>
          <w:szCs w:val="22"/>
        </w:rPr>
        <w:t xml:space="preserve">Smluvní strany se </w:t>
      </w:r>
      <w:r w:rsidR="005C00BF">
        <w:rPr>
          <w:rFonts w:ascii="Arial" w:eastAsia="Arial" w:hAnsi="Arial" w:cs="Arial"/>
          <w:sz w:val="22"/>
          <w:szCs w:val="22"/>
        </w:rPr>
        <w:t xml:space="preserve">dále </w:t>
      </w:r>
      <w:r w:rsidR="003D23EC" w:rsidRPr="003D23EC">
        <w:rPr>
          <w:rFonts w:ascii="Arial" w:eastAsia="Arial" w:hAnsi="Arial" w:cs="Arial"/>
          <w:sz w:val="22"/>
          <w:szCs w:val="22"/>
        </w:rPr>
        <w:t xml:space="preserve">dohodly, že </w:t>
      </w:r>
      <w:r w:rsidR="00155F2C">
        <w:rPr>
          <w:rFonts w:ascii="Arial" w:eastAsia="Arial" w:hAnsi="Arial" w:cs="Arial"/>
          <w:sz w:val="22"/>
          <w:szCs w:val="22"/>
        </w:rPr>
        <w:t>Zhotovitel</w:t>
      </w:r>
      <w:r w:rsidR="003D23EC" w:rsidRPr="003D23EC">
        <w:rPr>
          <w:rFonts w:ascii="Arial" w:eastAsia="Arial" w:hAnsi="Arial" w:cs="Arial"/>
          <w:sz w:val="22"/>
          <w:szCs w:val="22"/>
        </w:rPr>
        <w:t xml:space="preserve"> je oprávněn vystavit poslední fakturu za </w:t>
      </w:r>
      <w:r w:rsidR="005C00BF">
        <w:rPr>
          <w:rFonts w:ascii="Arial" w:eastAsia="Arial" w:hAnsi="Arial" w:cs="Arial"/>
          <w:sz w:val="22"/>
          <w:szCs w:val="22"/>
        </w:rPr>
        <w:t>Dílo</w:t>
      </w:r>
      <w:r w:rsidR="003D23EC" w:rsidRPr="003D23EC">
        <w:rPr>
          <w:rFonts w:ascii="Arial" w:eastAsia="Arial" w:hAnsi="Arial" w:cs="Arial"/>
          <w:sz w:val="22"/>
          <w:szCs w:val="22"/>
        </w:rPr>
        <w:t xml:space="preserve"> dle této Smlouvy nejpozději do 30. 4. 2023.</w:t>
      </w:r>
    </w:p>
    <w:p w14:paraId="33EA0837" w14:textId="77777777" w:rsidR="003C7CCE" w:rsidRDefault="003C7CCE" w:rsidP="00F9058B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71D0B769" w14:textId="77777777" w:rsidR="003C7CCE" w:rsidRDefault="003C7CCE" w:rsidP="003C7CCE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3C7CCE">
        <w:rPr>
          <w:rFonts w:ascii="Arial" w:eastAsia="Arial" w:hAnsi="Arial" w:cs="Arial"/>
          <w:sz w:val="22"/>
          <w:szCs w:val="22"/>
        </w:rPr>
        <w:t xml:space="preserve">Platba za jednotlivou dodávku služeb bude provedena na základě faktury Poskytovatele, která bude mít náležitosti daňového dokladu ve smyslu zákona č. 563/1991 Sb., o účetnictví, v platném znění, a zákona 4č. 235/2004 Sb., o dani z přidané hodnoty, v platném znění. Faktura je splatná do 30 kalendářních dnů od jejího vystavení. Platby budou probíhat výhradně v Kč a rovněž veškeré uvedené cenové údaje budou v Kč. </w:t>
      </w:r>
    </w:p>
    <w:p w14:paraId="6F1931F3" w14:textId="77777777" w:rsidR="003C7CCE" w:rsidRDefault="003C7CCE" w:rsidP="00F9058B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7F718450" w14:textId="0246D854" w:rsidR="003D23EC" w:rsidRDefault="003D23EC" w:rsidP="0033135A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Poskytovatel bere na vědomí, že n</w:t>
      </w:r>
      <w:r w:rsidR="003C7CCE" w:rsidRPr="003C7CCE">
        <w:rPr>
          <w:rFonts w:ascii="Arial" w:eastAsia="Arial" w:hAnsi="Arial" w:cs="Arial"/>
          <w:sz w:val="22"/>
          <w:szCs w:val="22"/>
        </w:rPr>
        <w:t xml:space="preserve">a daňovém dokladu </w:t>
      </w:r>
      <w:r>
        <w:rPr>
          <w:rFonts w:ascii="Arial" w:eastAsia="Arial" w:hAnsi="Arial" w:cs="Arial"/>
          <w:sz w:val="22"/>
          <w:szCs w:val="22"/>
        </w:rPr>
        <w:t>musí být</w:t>
      </w:r>
      <w:r w:rsidR="003C7CCE" w:rsidRPr="003C7CCE">
        <w:rPr>
          <w:rFonts w:ascii="Arial" w:eastAsia="Arial" w:hAnsi="Arial" w:cs="Arial"/>
          <w:sz w:val="22"/>
          <w:szCs w:val="22"/>
        </w:rPr>
        <w:t xml:space="preserve"> uvedeno</w:t>
      </w:r>
      <w:r>
        <w:rPr>
          <w:rFonts w:ascii="Arial" w:eastAsia="Arial" w:hAnsi="Arial" w:cs="Arial"/>
          <w:sz w:val="22"/>
          <w:szCs w:val="22"/>
        </w:rPr>
        <w:t xml:space="preserve"> následující:</w:t>
      </w:r>
    </w:p>
    <w:p w14:paraId="40EDEB6C" w14:textId="77777777" w:rsidR="003D23EC" w:rsidRDefault="003D23EC" w:rsidP="00F9058B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2CF7CF05" w14:textId="72E5B999" w:rsidR="003D23EC" w:rsidRDefault="003D23EC" w:rsidP="003D23EC">
      <w:pPr>
        <w:pStyle w:val="Odstavecseseznamem"/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„</w:t>
      </w:r>
      <w:r w:rsidR="003C7CCE" w:rsidRPr="00F9058B">
        <w:rPr>
          <w:rFonts w:ascii="Arial" w:eastAsia="Arial" w:hAnsi="Arial" w:cs="Arial"/>
          <w:i/>
          <w:iCs/>
          <w:sz w:val="22"/>
          <w:szCs w:val="22"/>
        </w:rPr>
        <w:t>číslo projektu: CZ.01.1.02/0.0/0.0/19_285/0021794</w:t>
      </w:r>
      <w:r>
        <w:rPr>
          <w:rFonts w:ascii="Arial" w:eastAsia="Arial" w:hAnsi="Arial" w:cs="Arial"/>
          <w:sz w:val="22"/>
          <w:szCs w:val="22"/>
        </w:rPr>
        <w:t>“,</w:t>
      </w:r>
      <w:r w:rsidR="003C7CCE" w:rsidRPr="00F9058B">
        <w:rPr>
          <w:rFonts w:ascii="Arial" w:eastAsia="Arial" w:hAnsi="Arial" w:cs="Arial"/>
          <w:sz w:val="22"/>
          <w:szCs w:val="22"/>
        </w:rPr>
        <w:t xml:space="preserve"> a dále také </w:t>
      </w:r>
    </w:p>
    <w:p w14:paraId="7F9393BE" w14:textId="720E0D6E" w:rsidR="0033135A" w:rsidRPr="00F9058B" w:rsidRDefault="003C7CCE" w:rsidP="00F9058B">
      <w:pPr>
        <w:pStyle w:val="Odstavecseseznamem"/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</w:rPr>
      </w:pPr>
      <w:r w:rsidRPr="00F9058B">
        <w:rPr>
          <w:rFonts w:ascii="Arial" w:eastAsia="Arial" w:hAnsi="Arial" w:cs="Arial"/>
          <w:sz w:val="22"/>
          <w:szCs w:val="22"/>
        </w:rPr>
        <w:t>text: „</w:t>
      </w:r>
      <w:r w:rsidRPr="00F9058B">
        <w:rPr>
          <w:rFonts w:ascii="Arial" w:eastAsia="Arial" w:hAnsi="Arial" w:cs="Arial"/>
          <w:i/>
          <w:iCs/>
          <w:sz w:val="22"/>
          <w:szCs w:val="22"/>
        </w:rPr>
        <w:t>Fakturujeme vám za</w:t>
      </w:r>
      <w:r w:rsidR="0033135A" w:rsidRPr="00F9058B">
        <w:rPr>
          <w:rFonts w:ascii="Arial" w:eastAsia="Arial" w:hAnsi="Arial" w:cs="Arial"/>
          <w:i/>
          <w:iCs/>
          <w:sz w:val="22"/>
          <w:szCs w:val="22"/>
        </w:rPr>
        <w:t xml:space="preserve"> tvorbu webových stránek a administračního rozhraní</w:t>
      </w:r>
      <w:r w:rsidRPr="00F9058B">
        <w:rPr>
          <w:rFonts w:ascii="Arial" w:eastAsia="Arial" w:hAnsi="Arial" w:cs="Arial"/>
          <w:i/>
          <w:iCs/>
          <w:sz w:val="22"/>
          <w:szCs w:val="22"/>
        </w:rPr>
        <w:t xml:space="preserve"> v rámci projektu „Zvýšení kvality a rozšíření poskytovaných </w:t>
      </w:r>
      <w:r w:rsidR="003D23EC" w:rsidRPr="003D23EC">
        <w:rPr>
          <w:rFonts w:ascii="Arial" w:eastAsia="Arial" w:hAnsi="Arial" w:cs="Arial"/>
          <w:i/>
          <w:iCs/>
          <w:sz w:val="22"/>
          <w:szCs w:val="22"/>
        </w:rPr>
        <w:t xml:space="preserve">Pardubický podnikatelský inkubátor, </w:t>
      </w:r>
      <w:proofErr w:type="spellStart"/>
      <w:r w:rsidR="003D23EC" w:rsidRPr="003D23EC">
        <w:rPr>
          <w:rFonts w:ascii="Arial" w:eastAsia="Arial" w:hAnsi="Arial" w:cs="Arial"/>
          <w:i/>
          <w:iCs/>
          <w:sz w:val="22"/>
          <w:szCs w:val="22"/>
        </w:rPr>
        <w:t>z.ú</w:t>
      </w:r>
      <w:proofErr w:type="spellEnd"/>
      <w:r w:rsidR="003D23EC" w:rsidRPr="003D23EC">
        <w:rPr>
          <w:rFonts w:ascii="Arial" w:eastAsia="Arial" w:hAnsi="Arial" w:cs="Arial"/>
          <w:i/>
          <w:iCs/>
          <w:sz w:val="22"/>
          <w:szCs w:val="22"/>
        </w:rPr>
        <w:t>.</w:t>
      </w:r>
      <w:r w:rsidR="003D23EC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3D23EC" w:rsidRPr="003D23EC">
        <w:rPr>
          <w:rFonts w:ascii="Arial" w:eastAsia="Arial" w:hAnsi="Arial" w:cs="Arial"/>
          <w:i/>
          <w:iCs/>
          <w:sz w:val="22"/>
          <w:szCs w:val="22"/>
        </w:rPr>
        <w:t>pro malé a střední podniky</w:t>
      </w:r>
      <w:r w:rsidR="003D23EC" w:rsidRPr="003D23EC" w:rsidDel="003D23EC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F9058B">
        <w:rPr>
          <w:rFonts w:ascii="Arial" w:eastAsia="Arial" w:hAnsi="Arial" w:cs="Arial"/>
          <w:sz w:val="22"/>
          <w:szCs w:val="22"/>
        </w:rPr>
        <w:t>“</w:t>
      </w:r>
      <w:r w:rsidR="003D23EC">
        <w:rPr>
          <w:rFonts w:ascii="Arial" w:eastAsia="Arial" w:hAnsi="Arial" w:cs="Arial"/>
          <w:sz w:val="22"/>
          <w:szCs w:val="22"/>
        </w:rPr>
        <w:t>“</w:t>
      </w:r>
      <w:r w:rsidRPr="00F9058B">
        <w:rPr>
          <w:rFonts w:ascii="Arial" w:eastAsia="Arial" w:hAnsi="Arial" w:cs="Arial"/>
          <w:sz w:val="22"/>
          <w:szCs w:val="22"/>
        </w:rPr>
        <w:t>.</w:t>
      </w:r>
    </w:p>
    <w:p w14:paraId="5B97E95E" w14:textId="77777777" w:rsidR="0033135A" w:rsidRDefault="0033135A" w:rsidP="00F9058B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7E62EA8E" w14:textId="5B2D9AAC" w:rsidR="003C7CCE" w:rsidRPr="0033135A" w:rsidRDefault="003C7CCE" w:rsidP="00F9058B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33135A">
        <w:rPr>
          <w:rFonts w:ascii="Arial" w:eastAsia="Arial" w:hAnsi="Arial" w:cs="Arial"/>
          <w:sz w:val="22"/>
          <w:szCs w:val="22"/>
        </w:rPr>
        <w:t>Přílohou každé faktury bude specifikace rozsahu dodaných služeb (položky, množství, cena za kus atd.) vč. fotografií/screenshotů/videí z provedených realizací.</w:t>
      </w:r>
    </w:p>
    <w:p w14:paraId="5BD33F6E" w14:textId="77777777" w:rsidR="00A94FE0" w:rsidRDefault="00A94FE0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5F0A5F8E" w14:textId="77777777" w:rsidR="00A94FE0" w:rsidRDefault="00A94FE0">
      <w:pPr>
        <w:jc w:val="both"/>
        <w:rPr>
          <w:rFonts w:ascii="Arial" w:eastAsia="Arial" w:hAnsi="Arial" w:cs="Arial"/>
          <w:sz w:val="22"/>
          <w:szCs w:val="22"/>
        </w:rPr>
      </w:pPr>
      <w:bookmarkStart w:id="9" w:name="_2s8eyo1" w:colFirst="0" w:colLast="0"/>
      <w:bookmarkStart w:id="10" w:name="_17dp8vu" w:colFirst="0" w:colLast="0"/>
      <w:bookmarkEnd w:id="9"/>
      <w:bookmarkEnd w:id="10"/>
    </w:p>
    <w:p w14:paraId="2C00C4A5" w14:textId="77777777" w:rsidR="00A94FE0" w:rsidRDefault="002D53F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SMLUVNÍ SANKCE A UKONČENÍ SMLOUVY</w:t>
      </w:r>
    </w:p>
    <w:p w14:paraId="3484C3A9" w14:textId="77777777" w:rsidR="00A94FE0" w:rsidRDefault="00A94FE0">
      <w:pPr>
        <w:keepNext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452FC70" w14:textId="202626A1" w:rsidR="00A94FE0" w:rsidRPr="00F9058B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F9058B">
        <w:rPr>
          <w:rFonts w:ascii="Arial" w:eastAsia="Arial" w:hAnsi="Arial" w:cs="Arial"/>
          <w:sz w:val="22"/>
          <w:szCs w:val="22"/>
        </w:rPr>
        <w:t>Zhotovitel se zavazuje uhradit Objednateli smluvní pokutu ve výši 0,</w:t>
      </w:r>
      <w:r w:rsidR="005C00BF" w:rsidRPr="00F9058B">
        <w:rPr>
          <w:rFonts w:ascii="Arial" w:eastAsia="Arial" w:hAnsi="Arial" w:cs="Arial"/>
          <w:sz w:val="22"/>
          <w:szCs w:val="22"/>
        </w:rPr>
        <w:t xml:space="preserve">5 </w:t>
      </w:r>
      <w:r w:rsidRPr="00F9058B">
        <w:rPr>
          <w:rFonts w:ascii="Arial" w:eastAsia="Arial" w:hAnsi="Arial" w:cs="Arial"/>
          <w:sz w:val="22"/>
          <w:szCs w:val="22"/>
        </w:rPr>
        <w:t xml:space="preserve">% Ceny bez DPH za každý započatý den prodlení Zhotovitele s provedením Díla dle čl. 3.1 Smlouvy. </w:t>
      </w:r>
    </w:p>
    <w:p w14:paraId="5EAB50EB" w14:textId="77777777" w:rsidR="00A94FE0" w:rsidRPr="00F9058B" w:rsidRDefault="00A94FE0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6D4C275A" w14:textId="05FE933B" w:rsidR="00A94FE0" w:rsidRPr="00F9058B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F9058B">
        <w:rPr>
          <w:rFonts w:ascii="Arial" w:eastAsia="Arial" w:hAnsi="Arial" w:cs="Arial"/>
          <w:sz w:val="22"/>
          <w:szCs w:val="22"/>
        </w:rPr>
        <w:t>Objednatel se zavazuje uhradit Zhotoviteli smluvní pokutu ve výši 0,05 % Ceny bez DPH za každý započatý den prodlení Objednatele se zaplacením Ceny dle čl. 4.3 Smlouvy.</w:t>
      </w:r>
    </w:p>
    <w:p w14:paraId="79E71DCE" w14:textId="77777777" w:rsidR="00155F2C" w:rsidRPr="00F9058B" w:rsidRDefault="00155F2C" w:rsidP="00F9058B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1262F895" w14:textId="1C3DFF2D" w:rsidR="00155F2C" w:rsidRPr="00F9058B" w:rsidRDefault="00155F2C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F9058B">
        <w:rPr>
          <w:rFonts w:ascii="Arial" w:eastAsia="Arial" w:hAnsi="Arial" w:cs="Arial"/>
          <w:sz w:val="22"/>
          <w:szCs w:val="22"/>
        </w:rPr>
        <w:t>Smluvní pokuty dle tohoto článku Smlouvy jsou splatné do 7 dnů ode dne doručení písemné výzvy Smluvní strany k uhrazení smluvní pokuty druhé Smluvní straně. Uhrazením smluvní pokuty dle čl. 5.1. této Smlouvy není dotčen nárok Objednatele na náhradu škody.</w:t>
      </w:r>
    </w:p>
    <w:p w14:paraId="1D8E9BB0" w14:textId="77777777" w:rsidR="00A94FE0" w:rsidRPr="00F9058B" w:rsidRDefault="00A94F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2F76950" w14:textId="77777777" w:rsidR="00A94FE0" w:rsidRPr="00F9058B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F9058B">
        <w:rPr>
          <w:rFonts w:ascii="Arial" w:eastAsia="Arial" w:hAnsi="Arial" w:cs="Arial"/>
          <w:sz w:val="22"/>
          <w:szCs w:val="22"/>
        </w:rPr>
        <w:t>Objednatel je oprávněn odstoupit od Smlouvy v případě, že Zhotovitel je v prodlení s provedením Díla po dobu delší než 30 (třicet) dnů a že na možnost odstoupení od Smlouvy byl Zhotovitel s předstihem alespoň 10 (deset) dnů písemně upozorněn Objednatelem a Zhotovitel ani v uvedené lhůtě své povinnosti nesplnil.</w:t>
      </w:r>
    </w:p>
    <w:p w14:paraId="688FC248" w14:textId="77777777" w:rsidR="00A94FE0" w:rsidRPr="00F9058B" w:rsidRDefault="00A94F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6E1D220B" w14:textId="212B9A4D" w:rsidR="00A94FE0" w:rsidRPr="00F9058B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F9058B">
        <w:rPr>
          <w:rFonts w:ascii="Arial" w:eastAsia="Arial" w:hAnsi="Arial" w:cs="Arial"/>
          <w:sz w:val="22"/>
          <w:szCs w:val="22"/>
        </w:rPr>
        <w:t xml:space="preserve">Zhotovitel je oprávněn odstoupit od Smlouvy v případě, že Objednatel je v prodlení se zaplacením </w:t>
      </w:r>
      <w:r w:rsidR="00371FD9" w:rsidRPr="00F9058B">
        <w:rPr>
          <w:rFonts w:ascii="Arial" w:eastAsia="Arial" w:hAnsi="Arial" w:cs="Arial"/>
          <w:sz w:val="22"/>
          <w:szCs w:val="22"/>
        </w:rPr>
        <w:t xml:space="preserve">oprávněně fakturované </w:t>
      </w:r>
      <w:r w:rsidRPr="00F9058B">
        <w:rPr>
          <w:rFonts w:ascii="Arial" w:eastAsia="Arial" w:hAnsi="Arial" w:cs="Arial"/>
          <w:sz w:val="22"/>
          <w:szCs w:val="22"/>
        </w:rPr>
        <w:t>Ceny po dobu delší než 30 (třicet) dnů a že na možnost odstoupení od Smlouvy byl Objednatel s předstihem alespoň 10 (deset) dnů písemně upozorněn Zhotovitelem a Objednatel ani v uvedené lhůtě své povinnosti nesplnil.</w:t>
      </w:r>
    </w:p>
    <w:p w14:paraId="6EAFE153" w14:textId="77777777" w:rsidR="00A94FE0" w:rsidRDefault="00A94FE0">
      <w:pPr>
        <w:jc w:val="both"/>
        <w:rPr>
          <w:rFonts w:ascii="Arial" w:eastAsia="Arial" w:hAnsi="Arial" w:cs="Arial"/>
          <w:sz w:val="22"/>
          <w:szCs w:val="22"/>
        </w:rPr>
      </w:pPr>
    </w:p>
    <w:p w14:paraId="7020A3AD" w14:textId="730630C5" w:rsidR="00D80A22" w:rsidRDefault="00D80A22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AUTORSKÁ PRÁVA</w:t>
      </w:r>
    </w:p>
    <w:p w14:paraId="4F89F6AB" w14:textId="2D115496" w:rsidR="00D80A22" w:rsidRDefault="00D80A22" w:rsidP="00D80A22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6C0F1F2" w14:textId="3C9D4223" w:rsidR="0011370F" w:rsidRDefault="0011370F" w:rsidP="0011370F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11" w:name="_Ref312350434"/>
      <w:bookmarkStart w:id="12" w:name="_Ref318995117"/>
      <w:r w:rsidRPr="0011370F">
        <w:rPr>
          <w:rFonts w:ascii="Arial" w:eastAsia="Arial" w:hAnsi="Arial" w:cs="Arial"/>
          <w:sz w:val="22"/>
          <w:szCs w:val="22"/>
        </w:rPr>
        <w:t xml:space="preserve">Bude-li výsledkem plnění </w:t>
      </w:r>
      <w:r w:rsidR="002C7A47">
        <w:rPr>
          <w:rFonts w:ascii="Arial" w:eastAsia="Arial" w:hAnsi="Arial" w:cs="Arial"/>
          <w:sz w:val="22"/>
          <w:szCs w:val="22"/>
        </w:rPr>
        <w:t>Zhotovitele</w:t>
      </w:r>
      <w:r w:rsidRPr="0011370F">
        <w:rPr>
          <w:rFonts w:ascii="Arial" w:eastAsia="Arial" w:hAnsi="Arial" w:cs="Arial"/>
          <w:sz w:val="22"/>
          <w:szCs w:val="22"/>
        </w:rPr>
        <w:t xml:space="preserve"> prováděné dle této Smlouvy předmět požívající ochrany autorského díla podle zákona č. 121/2001 Sb., o právu autorském, o právech souvisejících s právem autorským a o změně některých zákonů (autorský zákon), ve znění pozdějších předpisů (dále jen „Autorské dílo“), poskytuje </w:t>
      </w:r>
      <w:r w:rsidR="002C7A47">
        <w:rPr>
          <w:rFonts w:ascii="Arial" w:eastAsia="Arial" w:hAnsi="Arial" w:cs="Arial"/>
          <w:sz w:val="22"/>
          <w:szCs w:val="22"/>
        </w:rPr>
        <w:t>Zhotovitel</w:t>
      </w:r>
      <w:r w:rsidRPr="0011370F">
        <w:rPr>
          <w:rFonts w:ascii="Arial" w:eastAsia="Arial" w:hAnsi="Arial" w:cs="Arial"/>
          <w:sz w:val="22"/>
          <w:szCs w:val="22"/>
        </w:rPr>
        <w:t xml:space="preserve"> Objednateli ve smyslu </w:t>
      </w:r>
      <w:proofErr w:type="spellStart"/>
      <w:r w:rsidRPr="0011370F">
        <w:rPr>
          <w:rFonts w:ascii="Arial" w:eastAsia="Arial" w:hAnsi="Arial" w:cs="Arial"/>
          <w:sz w:val="22"/>
          <w:szCs w:val="22"/>
        </w:rPr>
        <w:t>ust</w:t>
      </w:r>
      <w:proofErr w:type="spellEnd"/>
      <w:r w:rsidRPr="0011370F">
        <w:rPr>
          <w:rFonts w:ascii="Arial" w:eastAsia="Arial" w:hAnsi="Arial" w:cs="Arial"/>
          <w:sz w:val="22"/>
          <w:szCs w:val="22"/>
        </w:rPr>
        <w:t xml:space="preserve">. § 2371 občanského zákoníku licenci (dále jen „Licence“). </w:t>
      </w:r>
    </w:p>
    <w:p w14:paraId="4B80A061" w14:textId="77777777" w:rsidR="0011370F" w:rsidRDefault="0011370F" w:rsidP="0011370F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630ED9BB" w14:textId="65C31118" w:rsidR="0011370F" w:rsidRDefault="0011370F" w:rsidP="0011370F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11370F">
        <w:rPr>
          <w:rFonts w:ascii="Arial" w:eastAsia="Arial" w:hAnsi="Arial" w:cs="Arial"/>
          <w:sz w:val="22"/>
          <w:szCs w:val="22"/>
        </w:rPr>
        <w:t xml:space="preserve">Licenci podle předchozího odstavce uděluje </w:t>
      </w:r>
      <w:r w:rsidR="000A6C26">
        <w:rPr>
          <w:rFonts w:ascii="Arial" w:eastAsia="Arial" w:hAnsi="Arial" w:cs="Arial"/>
          <w:sz w:val="22"/>
          <w:szCs w:val="22"/>
        </w:rPr>
        <w:t>Zhotovitel</w:t>
      </w:r>
      <w:r w:rsidRPr="0011370F">
        <w:rPr>
          <w:rFonts w:ascii="Arial" w:eastAsia="Arial" w:hAnsi="Arial" w:cs="Arial"/>
          <w:sz w:val="22"/>
          <w:szCs w:val="22"/>
        </w:rPr>
        <w:t xml:space="preserve"> </w:t>
      </w:r>
      <w:r w:rsidR="000A6C26">
        <w:rPr>
          <w:rFonts w:ascii="Arial" w:eastAsia="Arial" w:hAnsi="Arial" w:cs="Arial"/>
          <w:sz w:val="22"/>
          <w:szCs w:val="22"/>
        </w:rPr>
        <w:t>Ob</w:t>
      </w:r>
      <w:r w:rsidRPr="0011370F">
        <w:rPr>
          <w:rFonts w:ascii="Arial" w:eastAsia="Arial" w:hAnsi="Arial" w:cs="Arial"/>
          <w:sz w:val="22"/>
          <w:szCs w:val="22"/>
        </w:rPr>
        <w:t xml:space="preserve">jednateli jako výhradní k veškerým známým způsobům užití takového autorského díla, resp. jeho ucelené části, zejména, nikoliv však výlučně, k účelu, ke kterému bylo autorské dílo dodavatelem vytvořeno, a to v rozsahu minimálně nezbytném pro řádné užívání autorského díla </w:t>
      </w:r>
      <w:r w:rsidR="00753FFF">
        <w:rPr>
          <w:rFonts w:ascii="Arial" w:eastAsia="Arial" w:hAnsi="Arial" w:cs="Arial"/>
          <w:sz w:val="22"/>
          <w:szCs w:val="22"/>
        </w:rPr>
        <w:t>O</w:t>
      </w:r>
      <w:r w:rsidRPr="0011370F">
        <w:rPr>
          <w:rFonts w:ascii="Arial" w:eastAsia="Arial" w:hAnsi="Arial" w:cs="Arial"/>
          <w:sz w:val="22"/>
          <w:szCs w:val="22"/>
        </w:rPr>
        <w:t>bjednatelem. Licence je udělena jako neodvolatelná, neomezená množstevním rozsahem, neomezená způsobem nebo rozsahem užití a teritoriálně neomezená. Dále je licence udělena na dobu určitou (po dobu trvání majetkových práv k autorskému dílu). Objednatel není povinen licenci využít a je oprávněn poskytnout třetím osobám sublicenci. Objednatel je oprávněn zpřístupnit užívání autorského díla svým zaměstnancům, zástupcům, právním nástupcům a dodavatelům (včetně dodavatelů outsourcingu).</w:t>
      </w:r>
    </w:p>
    <w:p w14:paraId="2CBC0944" w14:textId="77777777" w:rsidR="0011370F" w:rsidRDefault="0011370F" w:rsidP="0011370F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4BC3CED9" w14:textId="44749B31" w:rsidR="0011370F" w:rsidRDefault="0011370F" w:rsidP="0011370F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11370F">
        <w:rPr>
          <w:rFonts w:ascii="Arial" w:eastAsia="Arial" w:hAnsi="Arial" w:cs="Arial"/>
          <w:sz w:val="22"/>
          <w:szCs w:val="22"/>
        </w:rPr>
        <w:t xml:space="preserve">Povinnost týkající se poskytnutí licence v rozsahu podle předchozího odstavce platí pro </w:t>
      </w:r>
      <w:r w:rsidR="00753FFF">
        <w:rPr>
          <w:rFonts w:ascii="Arial" w:eastAsia="Arial" w:hAnsi="Arial" w:cs="Arial"/>
          <w:sz w:val="22"/>
          <w:szCs w:val="22"/>
        </w:rPr>
        <w:t>Zhotovitele</w:t>
      </w:r>
      <w:r w:rsidRPr="0011370F">
        <w:rPr>
          <w:rFonts w:ascii="Arial" w:eastAsia="Arial" w:hAnsi="Arial" w:cs="Arial"/>
          <w:sz w:val="22"/>
          <w:szCs w:val="22"/>
        </w:rPr>
        <w:t xml:space="preserve"> i v případě zhotovení části autorského díla poddodavatelem nebo třetí osobou.</w:t>
      </w:r>
    </w:p>
    <w:p w14:paraId="4D367A88" w14:textId="77777777" w:rsidR="0011370F" w:rsidRDefault="0011370F" w:rsidP="0011370F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31E33499" w14:textId="55DF013C" w:rsidR="0011370F" w:rsidRDefault="0011370F" w:rsidP="0011370F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11370F">
        <w:rPr>
          <w:rFonts w:ascii="Arial" w:eastAsia="Arial" w:hAnsi="Arial" w:cs="Arial"/>
          <w:sz w:val="22"/>
          <w:szCs w:val="22"/>
        </w:rPr>
        <w:t xml:space="preserve">Součástí Licence je rovněž neomezené právo Objednatele poskytnout třetím osobám podlicenci k užití Autorského díla a také souhlas </w:t>
      </w:r>
      <w:r w:rsidR="00753FFF">
        <w:rPr>
          <w:rFonts w:ascii="Arial" w:eastAsia="Arial" w:hAnsi="Arial" w:cs="Arial"/>
          <w:sz w:val="22"/>
          <w:szCs w:val="22"/>
        </w:rPr>
        <w:t>Zhotovitele</w:t>
      </w:r>
      <w:r w:rsidRPr="0011370F">
        <w:rPr>
          <w:rFonts w:ascii="Arial" w:eastAsia="Arial" w:hAnsi="Arial" w:cs="Arial"/>
          <w:sz w:val="22"/>
          <w:szCs w:val="22"/>
        </w:rPr>
        <w:t xml:space="preserve"> k postoupení Licence na třetí osoby a souhlas </w:t>
      </w:r>
      <w:r w:rsidR="00753FFF">
        <w:rPr>
          <w:rFonts w:ascii="Arial" w:eastAsia="Arial" w:hAnsi="Arial" w:cs="Arial"/>
          <w:sz w:val="22"/>
          <w:szCs w:val="22"/>
        </w:rPr>
        <w:t>Zhotovitele u</w:t>
      </w:r>
      <w:r w:rsidRPr="0011370F">
        <w:rPr>
          <w:rFonts w:ascii="Arial" w:eastAsia="Arial" w:hAnsi="Arial" w:cs="Arial"/>
          <w:sz w:val="22"/>
          <w:szCs w:val="22"/>
        </w:rPr>
        <w:t xml:space="preserve">dělený Objednateli k provedení jakýchkoliv změn nebo modifikací Autorského díla, a to i prostřednictvím třetích osob. Licence se automaticky vztahuje i na všechny nové verze, aktualizované verze, i na úpravy a překlady Autorského díla, dodané </w:t>
      </w:r>
      <w:r w:rsidR="00753FFF">
        <w:rPr>
          <w:rFonts w:ascii="Arial" w:eastAsia="Arial" w:hAnsi="Arial" w:cs="Arial"/>
          <w:sz w:val="22"/>
          <w:szCs w:val="22"/>
        </w:rPr>
        <w:t>Zhotovitelem</w:t>
      </w:r>
      <w:r w:rsidRPr="0011370F">
        <w:rPr>
          <w:rFonts w:ascii="Arial" w:eastAsia="Arial" w:hAnsi="Arial" w:cs="Arial"/>
          <w:sz w:val="22"/>
          <w:szCs w:val="22"/>
        </w:rPr>
        <w:t>.</w:t>
      </w:r>
      <w:bookmarkEnd w:id="11"/>
      <w:r w:rsidRPr="0011370F">
        <w:rPr>
          <w:rFonts w:ascii="Arial" w:eastAsia="Arial" w:hAnsi="Arial" w:cs="Arial"/>
          <w:sz w:val="22"/>
          <w:szCs w:val="22"/>
        </w:rPr>
        <w:t xml:space="preserve"> </w:t>
      </w:r>
      <w:bookmarkEnd w:id="12"/>
      <w:r w:rsidRPr="0011370F">
        <w:rPr>
          <w:rFonts w:ascii="Arial" w:eastAsia="Arial" w:hAnsi="Arial" w:cs="Arial"/>
          <w:sz w:val="22"/>
          <w:szCs w:val="22"/>
        </w:rPr>
        <w:t>Odměna za poskytnutí Licence je zahrnuta v</w:t>
      </w:r>
      <w:r w:rsidR="00753FFF">
        <w:rPr>
          <w:rFonts w:ascii="Arial" w:eastAsia="Arial" w:hAnsi="Arial" w:cs="Arial"/>
          <w:sz w:val="22"/>
          <w:szCs w:val="22"/>
        </w:rPr>
        <w:t> ceně Díla</w:t>
      </w:r>
      <w:r w:rsidRPr="0011370F">
        <w:rPr>
          <w:rFonts w:ascii="Arial" w:eastAsia="Arial" w:hAnsi="Arial" w:cs="Arial"/>
          <w:sz w:val="22"/>
          <w:szCs w:val="22"/>
        </w:rPr>
        <w:t xml:space="preserve"> dle této Smlouvy.</w:t>
      </w:r>
    </w:p>
    <w:p w14:paraId="33DABC9E" w14:textId="77777777" w:rsidR="0011370F" w:rsidRDefault="0011370F" w:rsidP="0011370F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6931A36D" w14:textId="229A593D" w:rsidR="0011370F" w:rsidRPr="00A6079C" w:rsidRDefault="0011370F" w:rsidP="00F9058B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11370F">
        <w:rPr>
          <w:rFonts w:ascii="Arial" w:eastAsia="Arial" w:hAnsi="Arial" w:cs="Arial"/>
          <w:sz w:val="22"/>
          <w:szCs w:val="22"/>
        </w:rPr>
        <w:t>Objednatel není povinen Licenci využít</w:t>
      </w:r>
      <w:r w:rsidR="001C58B3">
        <w:rPr>
          <w:rFonts w:ascii="Arial" w:eastAsia="Arial" w:hAnsi="Arial" w:cs="Arial"/>
          <w:sz w:val="22"/>
          <w:szCs w:val="22"/>
        </w:rPr>
        <w:t>.</w:t>
      </w:r>
    </w:p>
    <w:p w14:paraId="7A16B566" w14:textId="77777777" w:rsidR="00D80A22" w:rsidRPr="00F9058B" w:rsidRDefault="00D80A22" w:rsidP="00F9058B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6C642B8E" w14:textId="5FF25E83" w:rsidR="00A94FE0" w:rsidRDefault="002D53F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SPOLEČNÁ A ZÁVĚREČNÁ USTANOVENÍ</w:t>
      </w:r>
    </w:p>
    <w:p w14:paraId="59E7D0E8" w14:textId="77777777" w:rsidR="00A94FE0" w:rsidRDefault="00A94FE0">
      <w:pPr>
        <w:keepNext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D464AE5" w14:textId="77777777" w:rsidR="00A94FE0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Tato Smlouva se řídí právním řádem České republiky. Práva a povinnosti v této Smlouvě výslovně neupravená se řídí zejména </w:t>
      </w:r>
      <w:proofErr w:type="spellStart"/>
      <w:r>
        <w:rPr>
          <w:rFonts w:ascii="Arial" w:eastAsia="Arial" w:hAnsi="Arial" w:cs="Arial"/>
          <w:sz w:val="22"/>
          <w:szCs w:val="22"/>
        </w:rPr>
        <w:t>ObčZ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7CB3FB45" w14:textId="77777777" w:rsidR="00A94FE0" w:rsidRDefault="00A94FE0">
      <w:pPr>
        <w:jc w:val="both"/>
        <w:rPr>
          <w:rFonts w:ascii="Arial" w:eastAsia="Arial" w:hAnsi="Arial" w:cs="Arial"/>
          <w:sz w:val="22"/>
          <w:szCs w:val="22"/>
        </w:rPr>
      </w:pPr>
    </w:p>
    <w:p w14:paraId="1FBB7C3B" w14:textId="77777777" w:rsidR="00A94FE0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Pokud se jakékoliv ustanovení Smlouvy stane neplatným, právně neúčinným, zdánlivým nebo nevymahatelným, zůstanou zbývající ustanovení v plné platnosti a účinnosti. Smluvní strany se dohodly nahradit neplatné, právně neúčinné, zdánlivé anebo nevymahatelné ustanovení takovými platnými, právně účinnými a vymahatelnými ustanoveními, jež se svým významem co nejvíce </w:t>
      </w:r>
      <w:proofErr w:type="gramStart"/>
      <w:r>
        <w:rPr>
          <w:rFonts w:ascii="Arial" w:eastAsia="Arial" w:hAnsi="Arial" w:cs="Arial"/>
          <w:sz w:val="22"/>
          <w:szCs w:val="22"/>
        </w:rPr>
        <w:t>blíží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smyslu a účelu dotčeného ustanovení.</w:t>
      </w:r>
    </w:p>
    <w:p w14:paraId="7699A824" w14:textId="77777777" w:rsidR="00A94FE0" w:rsidRDefault="00A94F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7FD45C91" w14:textId="77777777" w:rsidR="00A94FE0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se zavazuje spolupůsobit při výkonu finanční kontroly ve smyslu § 2 písm. e) a § 13 zákona č. 320/2001 Sb., o finanční kontrole ve veřejné správě a o změně některých zákonů (zákon o finanční kontrole), ve znění pozdějších předpisů, a to zejména poskytnout kontrolnímu orgánu doklady o dodávkách zboží a služeb hrazených z veřejných výdajů nebo z veřejné finanční podpory v rozsahu nezbytném pro ověření příslušné operace. Zhotovitel se zavazuje zajistit spolupůsobení svých poddodavatelů a dodavatelů při výkonu finanční kontroly v souvislosti se Smlouvou.</w:t>
      </w:r>
    </w:p>
    <w:p w14:paraId="10F031AC" w14:textId="77777777" w:rsidR="00A94FE0" w:rsidRDefault="00A94F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69AE44DC" w14:textId="77777777" w:rsidR="00A94FE0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Změny a doplnění Smlouvy je možné uskutečnit pouze formou vzestupně číslovaných dodatků podepsaných vždy oběma Smluvními stranami. Smluvní strany tímto dle § 564 </w:t>
      </w:r>
      <w:proofErr w:type="spellStart"/>
      <w:r>
        <w:rPr>
          <w:rFonts w:ascii="Arial" w:eastAsia="Arial" w:hAnsi="Arial" w:cs="Arial"/>
          <w:sz w:val="22"/>
          <w:szCs w:val="22"/>
        </w:rPr>
        <w:t>ObčZ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vylučují možnost změnit obsah této Smlouvy jinou než písemnou formou.</w:t>
      </w:r>
    </w:p>
    <w:p w14:paraId="5D94A0A9" w14:textId="77777777" w:rsidR="00A94FE0" w:rsidRDefault="00A94FE0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29E44D16" w14:textId="77777777" w:rsidR="00A94FE0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Smlouva je uzavřena v elektronické podobě, není-li Smluvními stranami dohodnuto, že bude uzavřena v listinné podobě. V případě listinné podoby je Smlouva vyhotovena ve třech stejnopisech s platností originálu, přičemž dvě vyhotovení </w:t>
      </w:r>
      <w:proofErr w:type="gramStart"/>
      <w:r>
        <w:rPr>
          <w:rFonts w:ascii="Arial" w:eastAsia="Arial" w:hAnsi="Arial" w:cs="Arial"/>
          <w:sz w:val="22"/>
          <w:szCs w:val="22"/>
        </w:rPr>
        <w:t>obdrží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Objednatel a jedno vyhotovení Zhotovitel.</w:t>
      </w:r>
    </w:p>
    <w:p w14:paraId="366E08BA" w14:textId="77777777" w:rsidR="00A94FE0" w:rsidRDefault="00A94FE0">
      <w:pPr>
        <w:jc w:val="both"/>
        <w:rPr>
          <w:rFonts w:ascii="Arial" w:eastAsia="Arial" w:hAnsi="Arial" w:cs="Arial"/>
          <w:sz w:val="22"/>
          <w:szCs w:val="22"/>
        </w:rPr>
      </w:pPr>
    </w:p>
    <w:p w14:paraId="3651A934" w14:textId="1F571FFD" w:rsidR="00A94FE0" w:rsidRDefault="002D53F0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Nedílnou součástí Smlouvy je příloha č. 1 – Popis požadavku pro web P-PINK.</w:t>
      </w:r>
    </w:p>
    <w:p w14:paraId="1286748E" w14:textId="77777777" w:rsidR="0033135A" w:rsidRDefault="0033135A" w:rsidP="00F9058B">
      <w:pPr>
        <w:pStyle w:val="Odstavecseseznamem"/>
        <w:rPr>
          <w:rFonts w:ascii="Arial" w:eastAsia="Arial" w:hAnsi="Arial" w:cs="Arial"/>
          <w:sz w:val="22"/>
          <w:szCs w:val="22"/>
        </w:rPr>
      </w:pPr>
    </w:p>
    <w:p w14:paraId="1741E606" w14:textId="66049E0B" w:rsidR="0033135A" w:rsidRDefault="0033135A" w:rsidP="0033135A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33135A">
        <w:rPr>
          <w:rFonts w:ascii="Arial" w:eastAsia="Arial" w:hAnsi="Arial" w:cs="Arial"/>
          <w:sz w:val="22"/>
          <w:szCs w:val="22"/>
        </w:rPr>
        <w:t xml:space="preserve">S ohledem na skutečnost, že Objednatel je povinným subjektem ve smyslu </w:t>
      </w:r>
      <w:proofErr w:type="spellStart"/>
      <w:r w:rsidRPr="0033135A">
        <w:rPr>
          <w:rFonts w:ascii="Arial" w:eastAsia="Arial" w:hAnsi="Arial" w:cs="Arial"/>
          <w:sz w:val="22"/>
          <w:szCs w:val="22"/>
        </w:rPr>
        <w:t>ust</w:t>
      </w:r>
      <w:proofErr w:type="spellEnd"/>
      <w:r w:rsidRPr="0033135A">
        <w:rPr>
          <w:rFonts w:ascii="Arial" w:eastAsia="Arial" w:hAnsi="Arial" w:cs="Arial"/>
          <w:sz w:val="22"/>
          <w:szCs w:val="22"/>
        </w:rPr>
        <w:t>. § 2 odst. 1 písm. i) zákona č. 340/2015 Sb., o registru smluv nabývá tato smlouva platnosti okamžikem jejího podepsání poslední ze smluvních stran a účinnosti dnem jejího uveřejnění v registru smluv.</w:t>
      </w:r>
    </w:p>
    <w:p w14:paraId="5A2FFFFC" w14:textId="77777777" w:rsidR="0033135A" w:rsidRPr="0033135A" w:rsidRDefault="0033135A" w:rsidP="00F9058B">
      <w:pPr>
        <w:jc w:val="both"/>
        <w:rPr>
          <w:rFonts w:ascii="Arial" w:eastAsia="Arial" w:hAnsi="Arial" w:cs="Arial"/>
          <w:sz w:val="22"/>
          <w:szCs w:val="22"/>
        </w:rPr>
      </w:pPr>
    </w:p>
    <w:p w14:paraId="78917B9A" w14:textId="019BF2F7" w:rsidR="0033135A" w:rsidRPr="0033135A" w:rsidRDefault="0033135A" w:rsidP="00F9058B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33135A">
        <w:rPr>
          <w:rFonts w:ascii="Arial" w:eastAsia="Arial" w:hAnsi="Arial" w:cs="Arial"/>
          <w:sz w:val="22"/>
          <w:szCs w:val="22"/>
        </w:rPr>
        <w:t>S ohledem na povinnosti plynoucí ze zákona č. 340/2015 Sb., o registru smluv ujednávají smluvní strany následující:</w:t>
      </w:r>
    </w:p>
    <w:p w14:paraId="003FCDDE" w14:textId="26BB89C0" w:rsidR="0033135A" w:rsidRPr="00F9058B" w:rsidRDefault="0033135A" w:rsidP="00F9058B">
      <w:pPr>
        <w:pStyle w:val="Odstavecseseznamem"/>
        <w:numPr>
          <w:ilvl w:val="0"/>
          <w:numId w:val="3"/>
        </w:numPr>
        <w:ind w:left="851" w:hanging="284"/>
        <w:jc w:val="both"/>
        <w:rPr>
          <w:rFonts w:ascii="Arial" w:eastAsia="Arial" w:hAnsi="Arial" w:cs="Arial"/>
          <w:sz w:val="22"/>
          <w:szCs w:val="22"/>
        </w:rPr>
      </w:pPr>
      <w:r w:rsidRPr="00F9058B">
        <w:rPr>
          <w:rFonts w:ascii="Arial" w:eastAsia="Arial" w:hAnsi="Arial" w:cs="Arial"/>
          <w:sz w:val="22"/>
          <w:szCs w:val="22"/>
        </w:rPr>
        <w:t>Objednatel odešle tuto smlouvu ke zveřejnění v registru smluv vedeném Ministerstvem vnitra ČR bezprostředně po jejím uzavření.</w:t>
      </w:r>
    </w:p>
    <w:p w14:paraId="2AC96822" w14:textId="0C862E90" w:rsidR="0033135A" w:rsidRPr="00F9058B" w:rsidRDefault="0033135A" w:rsidP="00F9058B">
      <w:pPr>
        <w:pStyle w:val="Odstavecseseznamem"/>
        <w:numPr>
          <w:ilvl w:val="0"/>
          <w:numId w:val="3"/>
        </w:numPr>
        <w:ind w:left="851" w:hanging="284"/>
        <w:jc w:val="both"/>
        <w:rPr>
          <w:rFonts w:ascii="Arial" w:eastAsia="Arial" w:hAnsi="Arial" w:cs="Arial"/>
          <w:sz w:val="22"/>
          <w:szCs w:val="22"/>
        </w:rPr>
      </w:pPr>
      <w:r w:rsidRPr="00F9058B">
        <w:rPr>
          <w:rFonts w:ascii="Arial" w:eastAsia="Arial" w:hAnsi="Arial" w:cs="Arial"/>
          <w:sz w:val="22"/>
          <w:szCs w:val="22"/>
        </w:rPr>
        <w:t xml:space="preserve">Smluvní strany prohlašují, že žádná část smlouvy nenaplňuje znaky obchodního tajemství ve smyslu </w:t>
      </w:r>
      <w:proofErr w:type="spellStart"/>
      <w:r w:rsidRPr="00F9058B">
        <w:rPr>
          <w:rFonts w:ascii="Arial" w:eastAsia="Arial" w:hAnsi="Arial" w:cs="Arial"/>
          <w:sz w:val="22"/>
          <w:szCs w:val="22"/>
        </w:rPr>
        <w:t>ust</w:t>
      </w:r>
      <w:proofErr w:type="spellEnd"/>
      <w:r w:rsidRPr="00F9058B">
        <w:rPr>
          <w:rFonts w:ascii="Arial" w:eastAsia="Arial" w:hAnsi="Arial" w:cs="Arial"/>
          <w:sz w:val="22"/>
          <w:szCs w:val="22"/>
        </w:rPr>
        <w:t>. § 504 občanského zákoníku.</w:t>
      </w:r>
    </w:p>
    <w:p w14:paraId="0BACB9D2" w14:textId="34F77AB5" w:rsidR="0033135A" w:rsidRPr="00F9058B" w:rsidRDefault="0033135A" w:rsidP="00F9058B">
      <w:pPr>
        <w:pStyle w:val="Odstavecseseznamem"/>
        <w:numPr>
          <w:ilvl w:val="0"/>
          <w:numId w:val="3"/>
        </w:numPr>
        <w:ind w:left="851" w:hanging="284"/>
        <w:jc w:val="both"/>
        <w:rPr>
          <w:rFonts w:ascii="Arial" w:eastAsia="Arial" w:hAnsi="Arial" w:cs="Arial"/>
          <w:sz w:val="22"/>
          <w:szCs w:val="22"/>
        </w:rPr>
      </w:pPr>
      <w:r w:rsidRPr="00F9058B">
        <w:rPr>
          <w:rFonts w:ascii="Arial" w:eastAsia="Arial" w:hAnsi="Arial" w:cs="Arial"/>
          <w:sz w:val="22"/>
          <w:szCs w:val="22"/>
        </w:rPr>
        <w:t>Smluvní strany berou na vědomí, že nebude-li smlouva zveřejněna ani devadesátý den od jejího uzavření, je následujícím dnem zrušena od počátku.</w:t>
      </w:r>
    </w:p>
    <w:p w14:paraId="7C616A81" w14:textId="77777777" w:rsidR="0033135A" w:rsidRPr="0033135A" w:rsidRDefault="0033135A" w:rsidP="00F9058B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6C72FDFB" w14:textId="3E8BBEDC" w:rsidR="0033135A" w:rsidRDefault="0033135A" w:rsidP="00F9058B">
      <w:pPr>
        <w:numPr>
          <w:ilvl w:val="1"/>
          <w:numId w:val="2"/>
        </w:num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33135A">
        <w:rPr>
          <w:rFonts w:ascii="Arial" w:eastAsia="Arial" w:hAnsi="Arial" w:cs="Arial"/>
          <w:sz w:val="22"/>
          <w:szCs w:val="22"/>
        </w:rPr>
        <w:t>Smluvní strany uzavírají tuto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 použity výhradně pro účely plnění této smlouvy nebo při plnění zákonem stanovených povinností.</w:t>
      </w:r>
    </w:p>
    <w:p w14:paraId="75D4FD5D" w14:textId="77777777" w:rsidR="00A94FE0" w:rsidRDefault="00A94F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786AFFCF" w14:textId="2FAE34ED" w:rsidR="00A94FE0" w:rsidRDefault="00A94FE0">
      <w:pPr>
        <w:ind w:left="567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11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536"/>
        <w:gridCol w:w="4583"/>
      </w:tblGrid>
      <w:tr w:rsidR="00A94FE0" w14:paraId="7A367D56" w14:textId="77777777">
        <w:trPr>
          <w:jc w:val="center"/>
        </w:trPr>
        <w:tc>
          <w:tcPr>
            <w:tcW w:w="4536" w:type="dxa"/>
            <w:shd w:val="clear" w:color="auto" w:fill="auto"/>
          </w:tcPr>
          <w:p w14:paraId="3BE4B2AB" w14:textId="77777777" w:rsidR="00A94FE0" w:rsidRPr="00F9058B" w:rsidRDefault="00A94FE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FA7175F" w14:textId="77777777" w:rsidR="00A94FE0" w:rsidRPr="00F9058B" w:rsidRDefault="002D53F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9058B">
              <w:rPr>
                <w:rFonts w:ascii="Arial" w:eastAsia="Arial" w:hAnsi="Arial" w:cs="Arial"/>
                <w:sz w:val="22"/>
                <w:szCs w:val="22"/>
              </w:rPr>
              <w:t>V Pardubicích, dne _</w:t>
            </w:r>
            <w:proofErr w:type="gramStart"/>
            <w:r w:rsidRPr="00F9058B">
              <w:rPr>
                <w:rFonts w:ascii="Arial" w:eastAsia="Arial" w:hAnsi="Arial" w:cs="Arial"/>
                <w:sz w:val="22"/>
                <w:szCs w:val="22"/>
              </w:rPr>
              <w:t>_._</w:t>
            </w:r>
            <w:proofErr w:type="gramEnd"/>
            <w:r w:rsidRPr="00F9058B">
              <w:rPr>
                <w:rFonts w:ascii="Arial" w:eastAsia="Arial" w:hAnsi="Arial" w:cs="Arial"/>
                <w:sz w:val="22"/>
                <w:szCs w:val="22"/>
              </w:rPr>
              <w:t>_.2022</w:t>
            </w:r>
          </w:p>
        </w:tc>
        <w:tc>
          <w:tcPr>
            <w:tcW w:w="4583" w:type="dxa"/>
            <w:shd w:val="clear" w:color="auto" w:fill="auto"/>
          </w:tcPr>
          <w:p w14:paraId="58387BC4" w14:textId="77777777" w:rsidR="00A94FE0" w:rsidRPr="00F9058B" w:rsidRDefault="00A94FE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9F0E965" w14:textId="77777777" w:rsidR="00A94FE0" w:rsidRPr="00F9058B" w:rsidRDefault="002D53F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9058B">
              <w:rPr>
                <w:rFonts w:ascii="Arial" w:eastAsia="Arial" w:hAnsi="Arial" w:cs="Arial"/>
                <w:sz w:val="22"/>
                <w:szCs w:val="22"/>
              </w:rPr>
              <w:t>V Pardubicích, dne _</w:t>
            </w:r>
            <w:proofErr w:type="gramStart"/>
            <w:r w:rsidRPr="00F9058B">
              <w:rPr>
                <w:rFonts w:ascii="Arial" w:eastAsia="Arial" w:hAnsi="Arial" w:cs="Arial"/>
                <w:sz w:val="22"/>
                <w:szCs w:val="22"/>
              </w:rPr>
              <w:t>_._</w:t>
            </w:r>
            <w:proofErr w:type="gramEnd"/>
            <w:r w:rsidRPr="00F9058B">
              <w:rPr>
                <w:rFonts w:ascii="Arial" w:eastAsia="Arial" w:hAnsi="Arial" w:cs="Arial"/>
                <w:sz w:val="22"/>
                <w:szCs w:val="22"/>
              </w:rPr>
              <w:t>_.2022</w:t>
            </w:r>
          </w:p>
        </w:tc>
      </w:tr>
      <w:tr w:rsidR="00A94FE0" w14:paraId="5D5B744D" w14:textId="77777777">
        <w:trPr>
          <w:trHeight w:val="796"/>
          <w:jc w:val="center"/>
        </w:trPr>
        <w:tc>
          <w:tcPr>
            <w:tcW w:w="4536" w:type="dxa"/>
            <w:shd w:val="clear" w:color="auto" w:fill="auto"/>
          </w:tcPr>
          <w:p w14:paraId="17734E8C" w14:textId="77777777" w:rsidR="00A94FE0" w:rsidRDefault="00A94FE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D98FF8A" w14:textId="77777777" w:rsidR="00A94FE0" w:rsidRDefault="00A94FE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903131" w14:textId="77777777" w:rsidR="00A94FE0" w:rsidRDefault="00A94FE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03BBF966" w14:textId="77777777" w:rsidR="00A94FE0" w:rsidRDefault="00A94FE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94FE0" w14:paraId="2309C3EC" w14:textId="77777777">
        <w:trPr>
          <w:jc w:val="center"/>
        </w:trPr>
        <w:tc>
          <w:tcPr>
            <w:tcW w:w="4536" w:type="dxa"/>
            <w:shd w:val="clear" w:color="auto" w:fill="auto"/>
          </w:tcPr>
          <w:p w14:paraId="18899B4C" w14:textId="77777777" w:rsidR="00A94FE0" w:rsidRDefault="002D53F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______________________</w:t>
            </w:r>
          </w:p>
          <w:p w14:paraId="7217669B" w14:textId="77777777" w:rsidR="00A94FE0" w:rsidRDefault="002D53F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za Pardubický podnikatelský inkubátor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z.ú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06C84AC3" w14:textId="4E2E59B0" w:rsidR="00A94FE0" w:rsidRDefault="00A94FE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4CE8D775" w14:textId="77777777" w:rsidR="00A94FE0" w:rsidRDefault="002D53F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______________________</w:t>
            </w:r>
          </w:p>
          <w:p w14:paraId="1B9E7B53" w14:textId="77777777" w:rsidR="00A94FE0" w:rsidRDefault="002D53F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vJednom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s.r.o.</w:t>
            </w:r>
          </w:p>
          <w:p w14:paraId="29EDCE22" w14:textId="4CBB72C2" w:rsidR="00A94FE0" w:rsidRDefault="00A94FE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8ADF8D8" w14:textId="205F73C3" w:rsidR="00CE5477" w:rsidRDefault="00CE5477">
      <w:pPr>
        <w:rPr>
          <w:rFonts w:ascii="Arial" w:eastAsia="Arial" w:hAnsi="Arial" w:cs="Arial"/>
        </w:rPr>
      </w:pPr>
    </w:p>
    <w:p w14:paraId="08E8D09E" w14:textId="77777777" w:rsidR="00CE5477" w:rsidRDefault="00CE54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0D62BFA9" w14:textId="77777777" w:rsidR="00A94FE0" w:rsidRDefault="00A94FE0">
      <w:pPr>
        <w:rPr>
          <w:rFonts w:ascii="Arial" w:eastAsia="Arial" w:hAnsi="Arial" w:cs="Arial"/>
        </w:rPr>
      </w:pPr>
    </w:p>
    <w:p w14:paraId="55305494" w14:textId="77777777" w:rsidR="00A94FE0" w:rsidRDefault="002D53F0">
      <w:pPr>
        <w:spacing w:after="160" w:line="256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Příloha č. 1 - Popis požadavku pro web P-PINK</w:t>
      </w:r>
    </w:p>
    <w:p w14:paraId="3A299100" w14:textId="58A85AE9" w:rsidR="00A94FE0" w:rsidRDefault="00A94FE0">
      <w:pPr>
        <w:spacing w:after="160" w:line="256" w:lineRule="auto"/>
        <w:jc w:val="right"/>
        <w:rPr>
          <w:rFonts w:ascii="Arial" w:eastAsia="Arial" w:hAnsi="Arial" w:cs="Arial"/>
          <w:sz w:val="20"/>
          <w:szCs w:val="20"/>
        </w:rPr>
      </w:pPr>
    </w:p>
    <w:p w14:paraId="67AC81AB" w14:textId="77777777" w:rsidR="00A94FE0" w:rsidRDefault="002D53F0" w:rsidP="00F9058B">
      <w:pPr>
        <w:spacing w:after="160" w:line="25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Popis požadavku pro web P-PINK</w:t>
      </w:r>
    </w:p>
    <w:p w14:paraId="5FF760B3" w14:textId="77777777" w:rsidR="00A94FE0" w:rsidRDefault="002D53F0">
      <w:pPr>
        <w:spacing w:after="160" w:line="256" w:lineRule="auto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Pozn.: Objednatel je v této příloze označen jako Zadavatel a Zhotovitel je označen jako Dodavatel.</w:t>
      </w:r>
    </w:p>
    <w:p w14:paraId="30459C3A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Dodavatel zajistí, aby zdrojové kódy nového webu odpovídaly webovým standardům – především HTML a CSS. Kde to bude možné a vhodné, použije dodavatel metadata (například </w:t>
      </w:r>
      <w:proofErr w:type="spellStart"/>
      <w:r>
        <w:rPr>
          <w:rFonts w:ascii="Arial" w:eastAsia="Arial" w:hAnsi="Arial" w:cs="Arial"/>
          <w:sz w:val="22"/>
          <w:szCs w:val="22"/>
        </w:rPr>
        <w:t>microformats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 HTML, </w:t>
      </w:r>
      <w:proofErr w:type="spellStart"/>
      <w:r>
        <w:rPr>
          <w:rFonts w:ascii="Arial" w:eastAsia="Arial" w:hAnsi="Arial" w:cs="Arial"/>
          <w:sz w:val="22"/>
          <w:szCs w:val="22"/>
        </w:rPr>
        <w:t>rich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snippets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 vyhledávače, metadata sociálních sítí)</w:t>
      </w:r>
    </w:p>
    <w:p w14:paraId="798737CE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Dodavatel zvolí takové technické řešení, které umožní rychlé načtení a vykreslení webových stránek a projde auditem </w:t>
      </w:r>
      <w:proofErr w:type="spellStart"/>
      <w:r>
        <w:rPr>
          <w:rFonts w:ascii="Arial" w:eastAsia="Arial" w:hAnsi="Arial" w:cs="Arial"/>
          <w:sz w:val="22"/>
          <w:szCs w:val="22"/>
        </w:rPr>
        <w:t>Page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Speed </w:t>
      </w:r>
      <w:proofErr w:type="spellStart"/>
      <w:r>
        <w:rPr>
          <w:rFonts w:ascii="Arial" w:eastAsia="Arial" w:hAnsi="Arial" w:cs="Arial"/>
          <w:sz w:val="22"/>
          <w:szCs w:val="22"/>
        </w:rPr>
        <w:t>Insights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alespoň na 80 % (https://developers.google.com/speed/</w:t>
      </w:r>
      <w:proofErr w:type="spellStart"/>
      <w:r>
        <w:rPr>
          <w:rFonts w:ascii="Arial" w:eastAsia="Arial" w:hAnsi="Arial" w:cs="Arial"/>
          <w:sz w:val="22"/>
          <w:szCs w:val="22"/>
        </w:rPr>
        <w:t>pagespeed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insights</w:t>
      </w:r>
      <w:proofErr w:type="spellEnd"/>
      <w:r>
        <w:rPr>
          <w:rFonts w:ascii="Arial" w:eastAsia="Arial" w:hAnsi="Arial" w:cs="Arial"/>
          <w:sz w:val="22"/>
          <w:szCs w:val="22"/>
        </w:rPr>
        <w:t>/).</w:t>
      </w:r>
    </w:p>
    <w:p w14:paraId="5374D8C3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Nový web bude provozován pod URL schématem https. URL se schématem http budou přesměrovány. Dodavatel </w:t>
      </w:r>
      <w:proofErr w:type="gramStart"/>
      <w:r>
        <w:rPr>
          <w:rFonts w:ascii="Arial" w:eastAsia="Arial" w:hAnsi="Arial" w:cs="Arial"/>
          <w:sz w:val="22"/>
          <w:szCs w:val="22"/>
        </w:rPr>
        <w:t>vynaloží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veškeré úsilí na zajištění bezpečnosti nového webu, včetně komunikace mezi serverem a návštěvníky a dat uložených na serveru</w:t>
      </w:r>
    </w:p>
    <w:p w14:paraId="44ACA5A7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Nový web bude přístupný podle Vyhlášky č. 64/2008 Sb., o formě uveřejňování informací souvisejících s výkonem veřejné správy prostřednictvím webových stránek pro osoby se zdravotním postižením (vyhláška o přístupnosti) a podle WCAG 2.0 Level AA (https://www.w3.org/TR/WCAG20/)</w:t>
      </w:r>
    </w:p>
    <w:p w14:paraId="2E5BD854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Nový web bude používat krátké, snadno čitelné URL. Pro každou webovou stránku nebo dokument na novém webu bude platit vždy právě jeden preferovaný URL, který bude vyznačený v hlavičce HTML atributem </w:t>
      </w:r>
      <w:proofErr w:type="spellStart"/>
      <w:r>
        <w:rPr>
          <w:rFonts w:ascii="Arial" w:eastAsia="Arial" w:hAnsi="Arial" w:cs="Arial"/>
          <w:sz w:val="22"/>
          <w:szCs w:val="22"/>
        </w:rPr>
        <w:t>rel</w:t>
      </w:r>
      <w:proofErr w:type="spellEnd"/>
      <w:r>
        <w:rPr>
          <w:rFonts w:ascii="Arial" w:eastAsia="Arial" w:hAnsi="Arial" w:cs="Arial"/>
          <w:sz w:val="22"/>
          <w:szCs w:val="22"/>
        </w:rPr>
        <w:t>=”</w:t>
      </w:r>
      <w:proofErr w:type="spellStart"/>
      <w:r>
        <w:rPr>
          <w:rFonts w:ascii="Arial" w:eastAsia="Arial" w:hAnsi="Arial" w:cs="Arial"/>
          <w:sz w:val="22"/>
          <w:szCs w:val="22"/>
        </w:rPr>
        <w:t>canonical</w:t>
      </w:r>
      <w:proofErr w:type="spellEnd"/>
      <w:r>
        <w:rPr>
          <w:rFonts w:ascii="Arial" w:eastAsia="Arial" w:hAnsi="Arial" w:cs="Arial"/>
          <w:sz w:val="22"/>
          <w:szCs w:val="22"/>
        </w:rPr>
        <w:t>” značky link nebo obdobně v hlavičce protokolu HTTP.</w:t>
      </w:r>
    </w:p>
    <w:p w14:paraId="1486CE22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Neexistující adresy, které nebudou fungovat na novém webu, budou buď přesměrované se stavovým kódem 301 nebo 308, nebo budou vracet stavový kód HTTP 410 </w:t>
      </w:r>
      <w:proofErr w:type="spellStart"/>
      <w:r>
        <w:rPr>
          <w:rFonts w:ascii="Arial" w:eastAsia="Arial" w:hAnsi="Arial" w:cs="Arial"/>
          <w:sz w:val="22"/>
          <w:szCs w:val="22"/>
        </w:rPr>
        <w:t>Gone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 vysvětlující informací určenou člověku.</w:t>
      </w:r>
    </w:p>
    <w:p w14:paraId="129EA9FF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novém webu budou nastaveny webové stránky pro obsluhu stavových kódů 5xx a 404 s vysvětlující informací určenou člověku.</w:t>
      </w:r>
    </w:p>
    <w:p w14:paraId="6BEC6597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Nový web bude následovat současné </w:t>
      </w:r>
      <w:proofErr w:type="spellStart"/>
      <w:r>
        <w:rPr>
          <w:rFonts w:ascii="Arial" w:eastAsia="Arial" w:hAnsi="Arial" w:cs="Arial"/>
          <w:sz w:val="22"/>
          <w:szCs w:val="22"/>
        </w:rPr>
        <w:t>best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practices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 optimalizaci pro vyhledávače. Web bude mít korektně nastavený soubor /robots.txt, respektive hlavičky, a bude obsahovat mapu stránek ve formátu sitemaps.xml</w:t>
      </w:r>
    </w:p>
    <w:p w14:paraId="67023668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Nový web bude mít českou a anglickou verzi. Jazykové verze nebudou mít obsah jedna ku jedné. </w:t>
      </w:r>
    </w:p>
    <w:p w14:paraId="5AEE2AFE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Nový web bude umět generovat stránku tak, aby byla alespoň ve třech předchozích verzích každého z běžných prohlížečů (</w:t>
      </w:r>
      <w:proofErr w:type="spellStart"/>
      <w:r>
        <w:rPr>
          <w:rFonts w:ascii="Arial" w:eastAsia="Arial" w:hAnsi="Arial" w:cs="Arial"/>
          <w:sz w:val="22"/>
          <w:szCs w:val="22"/>
        </w:rPr>
        <w:t>Mozila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Firefox, </w:t>
      </w:r>
      <w:proofErr w:type="spellStart"/>
      <w:r>
        <w:rPr>
          <w:rFonts w:ascii="Arial" w:eastAsia="Arial" w:hAnsi="Arial" w:cs="Arial"/>
          <w:sz w:val="22"/>
          <w:szCs w:val="22"/>
        </w:rPr>
        <w:t>Edge</w:t>
      </w:r>
      <w:proofErr w:type="spellEnd"/>
      <w:r>
        <w:rPr>
          <w:rFonts w:ascii="Arial" w:eastAsia="Arial" w:hAnsi="Arial" w:cs="Arial"/>
          <w:sz w:val="22"/>
          <w:szCs w:val="22"/>
        </w:rPr>
        <w:t>, Chrome) návštěvníky bez problémů čitelná a nedocházelo při použití rozdílných prohlížečů k zásadním deformacím struktury stránky, grafiky ani textu.</w:t>
      </w:r>
    </w:p>
    <w:p w14:paraId="7DF42BBC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Administrační rozhraní bude přístupné po přihlášení a bude umožňovat správu uživatelů a jejich uživatelských práv.</w:t>
      </w:r>
    </w:p>
    <w:p w14:paraId="1B3EC6DB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Uživatelská databáze společná pro správu webových stránek i software pro řízení vztahu se zákazníky</w:t>
      </w:r>
    </w:p>
    <w:p w14:paraId="525F8744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Administrační rozhraní bude umožňovat vytvářet, upravovat a mazat (označovat jako smazané) různé druhy obsahu: texty a krátké zprávy, slovníkové definice, kalendářové události, metadata o dokumentech (dále jen články). </w:t>
      </w:r>
    </w:p>
    <w:p w14:paraId="35D50F06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Články je možné formátovat (například členění na odstavce, vyznačování v textu, odkazy – interní i externí, různé úrovně nadpisů, odrážkové a číslované seznamy – i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zanořované) a vkládat obrázky, obrázkové galerie, video a další multimédia (může být formou </w:t>
      </w:r>
      <w:proofErr w:type="spellStart"/>
      <w:r>
        <w:rPr>
          <w:rFonts w:ascii="Arial" w:eastAsia="Arial" w:hAnsi="Arial" w:cs="Arial"/>
          <w:sz w:val="22"/>
          <w:szCs w:val="22"/>
        </w:rPr>
        <w:t>embedu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 webů jako je </w:t>
      </w:r>
      <w:proofErr w:type="spellStart"/>
      <w:r>
        <w:rPr>
          <w:rFonts w:ascii="Arial" w:eastAsia="Arial" w:hAnsi="Arial" w:cs="Arial"/>
          <w:sz w:val="22"/>
          <w:szCs w:val="22"/>
        </w:rPr>
        <w:t>Youtube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apod.)</w:t>
      </w:r>
    </w:p>
    <w:p w14:paraId="49AE326B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 článků je možné vkládat obsah z externích zdrojů (obsah sociálních sítí, infografiky a interaktivní grafy, videa, dotazníky, ankety…)</w:t>
      </w:r>
    </w:p>
    <w:p w14:paraId="3AD11986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článcích je možné vyznačit termíny z vlastního slovníku s odkazem na definici.</w:t>
      </w:r>
    </w:p>
    <w:p w14:paraId="02CCFDAE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 práci s obrázky administrační rozhraní umožní jednoduchou úpravu – otočení, osové převrácení, změnu velikosti při zachování poměru stran, výřez.</w:t>
      </w:r>
    </w:p>
    <w:p w14:paraId="0D2CA114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Administrační rozhraní umožní ukládání a správu dokumentů.</w:t>
      </w:r>
    </w:p>
    <w:p w14:paraId="042C3DD6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Články na novém webu bude možné </w:t>
      </w:r>
      <w:proofErr w:type="spellStart"/>
      <w:r>
        <w:rPr>
          <w:rFonts w:ascii="Arial" w:eastAsia="Arial" w:hAnsi="Arial" w:cs="Arial"/>
          <w:sz w:val="22"/>
          <w:szCs w:val="22"/>
        </w:rPr>
        <w:t>prioritizovat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(určit řazení) nezávisle na okamžiku vytvoření a publikování.</w:t>
      </w:r>
    </w:p>
    <w:p w14:paraId="304CDC60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"Administrační rozhraní umožní vytvářet a spravovat i taxonomie zcela oddělené od struktury nového webu, a to především pro účely kampaní, </w:t>
      </w:r>
      <w:proofErr w:type="spellStart"/>
      <w:r>
        <w:rPr>
          <w:rFonts w:ascii="Arial" w:eastAsia="Arial" w:hAnsi="Arial" w:cs="Arial"/>
          <w:sz w:val="22"/>
          <w:szCs w:val="22"/>
        </w:rPr>
        <w:t>microsites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FAF2ED1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Administrační rozhraní umožní publikovat na </w:t>
      </w:r>
      <w:proofErr w:type="spellStart"/>
      <w:r>
        <w:rPr>
          <w:rFonts w:ascii="Arial" w:eastAsia="Arial" w:hAnsi="Arial" w:cs="Arial"/>
          <w:sz w:val="22"/>
          <w:szCs w:val="22"/>
        </w:rPr>
        <w:t>poddoménách</w:t>
      </w:r>
      <w:proofErr w:type="spellEnd"/>
      <w:r>
        <w:rPr>
          <w:rFonts w:ascii="Arial" w:eastAsia="Arial" w:hAnsi="Arial" w:cs="Arial"/>
          <w:sz w:val="22"/>
          <w:szCs w:val="22"/>
        </w:rPr>
        <w:t>, případně i v dalších doménách mimo p-pink.cz</w:t>
      </w:r>
    </w:p>
    <w:p w14:paraId="4EA3AFA3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Administrační rozhraní umožní správu šablon (HTML, CSS, JS, ilustrace) pro publikování článků a objektů.</w:t>
      </w:r>
    </w:p>
    <w:p w14:paraId="7895E464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Administrační rozhraní umožní správu tzv. </w:t>
      </w:r>
      <w:proofErr w:type="spellStart"/>
      <w:r>
        <w:rPr>
          <w:rFonts w:ascii="Arial" w:eastAsia="Arial" w:hAnsi="Arial" w:cs="Arial"/>
          <w:sz w:val="22"/>
          <w:szCs w:val="22"/>
        </w:rPr>
        <w:t>cookie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lišty s evidencí souhlasu</w:t>
      </w:r>
    </w:p>
    <w:p w14:paraId="2967CAEA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Nový web bude vycházet z principu responzivního webu, tedy stejné prezentace pro všechny typy zařízení (desktop, tablet, mobilní telefon).</w:t>
      </w:r>
    </w:p>
    <w:p w14:paraId="0DE02CC8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Web umožní návštěvníkům sdílet odkaz na obsah na sociálních sítích pomocí tlačítka u obsahu.</w:t>
      </w:r>
    </w:p>
    <w:p w14:paraId="6C22A9DA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vytváření nových stránek bude podmínkou používat šablony. V šablonách budou definovány HTML elementy v optimalizovaném rozložení na dané typové stránce při respektování dalších požadavků dle této dokumentace</w:t>
      </w:r>
    </w:p>
    <w:p w14:paraId="08DB0F0D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"Dodavatel zajistí v rámci této zakázky dodání základních typů šablon článku, nebo objektů minimálně v tomto rozsahu:</w:t>
      </w:r>
    </w:p>
    <w:p w14:paraId="56DD2D21" w14:textId="77777777" w:rsidR="00A94FE0" w:rsidRDefault="002D53F0">
      <w:pPr>
        <w:spacing w:after="160" w:line="25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pouze s textem</w:t>
      </w:r>
    </w:p>
    <w:p w14:paraId="7E1928CC" w14:textId="77777777" w:rsidR="00A94FE0" w:rsidRDefault="002D53F0">
      <w:pPr>
        <w:spacing w:after="160" w:line="25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text a obrázek</w:t>
      </w:r>
    </w:p>
    <w:p w14:paraId="263F03D6" w14:textId="77777777" w:rsidR="00A94FE0" w:rsidRDefault="002D53F0">
      <w:pPr>
        <w:spacing w:after="160" w:line="25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text a více obrázků</w:t>
      </w:r>
    </w:p>
    <w:p w14:paraId="5A82E79B" w14:textId="77777777" w:rsidR="00A94FE0" w:rsidRDefault="002D53F0">
      <w:pPr>
        <w:spacing w:after="160" w:line="25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Článek s textem a </w:t>
      </w:r>
      <w:proofErr w:type="spellStart"/>
      <w:r>
        <w:rPr>
          <w:rFonts w:ascii="Arial" w:eastAsia="Arial" w:hAnsi="Arial" w:cs="Arial"/>
          <w:sz w:val="22"/>
          <w:szCs w:val="22"/>
        </w:rPr>
        <w:t>embedded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obsahem (</w:t>
      </w:r>
      <w:proofErr w:type="spellStart"/>
      <w:r>
        <w:rPr>
          <w:rFonts w:ascii="Arial" w:eastAsia="Arial" w:hAnsi="Arial" w:cs="Arial"/>
          <w:sz w:val="22"/>
          <w:szCs w:val="22"/>
        </w:rPr>
        <w:t>Youtube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video, Google Drive složka a jiné)</w:t>
      </w:r>
    </w:p>
    <w:p w14:paraId="6AFC0E5B" w14:textId="77777777" w:rsidR="00A94FE0" w:rsidRDefault="002D53F0">
      <w:pPr>
        <w:spacing w:after="160" w:line="25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s textem a formulářem</w:t>
      </w:r>
    </w:p>
    <w:p w14:paraId="62BFAC39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Dodavatel navrhne a zajistí na úrovni aplikace vhodnou ochranu </w:t>
      </w:r>
      <w:proofErr w:type="spellStart"/>
      <w:r>
        <w:rPr>
          <w:rFonts w:ascii="Arial" w:eastAsia="Arial" w:hAnsi="Arial" w:cs="Arial"/>
          <w:sz w:val="22"/>
          <w:szCs w:val="22"/>
        </w:rPr>
        <w:t>před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útoky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a to například proti </w:t>
      </w:r>
      <w:proofErr w:type="spellStart"/>
      <w:r>
        <w:rPr>
          <w:rFonts w:ascii="Arial" w:eastAsia="Arial" w:hAnsi="Arial" w:cs="Arial"/>
          <w:sz w:val="22"/>
          <w:szCs w:val="22"/>
        </w:rPr>
        <w:t>pokusům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získat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neoprávněny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</w:t>
      </w:r>
      <w:proofErr w:type="spellStart"/>
      <w:r>
        <w:rPr>
          <w:rFonts w:ascii="Arial" w:eastAsia="Arial" w:hAnsi="Arial" w:cs="Arial"/>
          <w:sz w:val="22"/>
          <w:szCs w:val="22"/>
        </w:rPr>
        <w:t>přístup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 </w:t>
      </w:r>
      <w:proofErr w:type="spellStart"/>
      <w:r>
        <w:rPr>
          <w:rFonts w:ascii="Arial" w:eastAsia="Arial" w:hAnsi="Arial" w:cs="Arial"/>
          <w:sz w:val="22"/>
          <w:szCs w:val="22"/>
        </w:rPr>
        <w:t>datům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jak pro </w:t>
      </w:r>
      <w:proofErr w:type="spellStart"/>
      <w:r>
        <w:rPr>
          <w:rFonts w:ascii="Arial" w:eastAsia="Arial" w:hAnsi="Arial" w:cs="Arial"/>
          <w:sz w:val="22"/>
          <w:szCs w:val="22"/>
        </w:rPr>
        <w:t>čteni</w:t>
      </w:r>
      <w:proofErr w:type="spellEnd"/>
      <w:r>
        <w:rPr>
          <w:rFonts w:ascii="Arial" w:eastAsia="Arial" w:hAnsi="Arial" w:cs="Arial"/>
          <w:sz w:val="22"/>
          <w:szCs w:val="22"/>
        </w:rPr>
        <w:t>́, tak i jejich modifikaci.</w:t>
      </w:r>
    </w:p>
    <w:p w14:paraId="6E3EE796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Dodavatel </w:t>
      </w:r>
      <w:proofErr w:type="gramStart"/>
      <w:r>
        <w:rPr>
          <w:rFonts w:ascii="Arial" w:eastAsia="Arial" w:hAnsi="Arial" w:cs="Arial"/>
          <w:sz w:val="22"/>
          <w:szCs w:val="22"/>
        </w:rPr>
        <w:t>vytvoří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 bude udržovat aktuální technickou dokumentaci, která bude umožňovat zadavateli, dodavateli nebo i třetím stranám udržovat a rozvíjet nový web. Dokumentace bude zahrnovat </w:t>
      </w:r>
      <w:proofErr w:type="spellStart"/>
      <w:r>
        <w:rPr>
          <w:rFonts w:ascii="Arial" w:eastAsia="Arial" w:hAnsi="Arial" w:cs="Arial"/>
          <w:sz w:val="22"/>
          <w:szCs w:val="22"/>
        </w:rPr>
        <w:t>styleguide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jakož i zdrojové soubory pro použitou grafiku. Dokumentace bude provedena v elektronické podobě v českém nebo anglickém jazyce. </w:t>
      </w:r>
    </w:p>
    <w:p w14:paraId="7E47605F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Dodavatel nastaví na novém webu nástroje pro monitorování správné funkčnosti nového webu. Zároveň dodavatel na novém webu nastaví nástroje k analýze návštěvnosti, jmenovitě pak Google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Analytics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- v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součinnosti se Zadavatelem</w:t>
      </w:r>
    </w:p>
    <w:p w14:paraId="13491885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Dodavatel zajistí školení osob pověřených správou nového webu a </w:t>
      </w:r>
      <w:proofErr w:type="gramStart"/>
      <w:r>
        <w:rPr>
          <w:rFonts w:ascii="Arial" w:eastAsia="Arial" w:hAnsi="Arial" w:cs="Arial"/>
          <w:sz w:val="22"/>
          <w:szCs w:val="22"/>
        </w:rPr>
        <w:t>vytvoří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školicí materiály, které umožní zaškolení dalších osob během provozu nového webu.</w:t>
      </w:r>
    </w:p>
    <w:p w14:paraId="763E7177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Nový web (zejména jeho navigace) bude v minimální míře závislý na aktivovaných cookies či na Javascriptu a technologii </w:t>
      </w:r>
      <w:proofErr w:type="spellStart"/>
      <w:r>
        <w:rPr>
          <w:rFonts w:ascii="Arial" w:eastAsia="Arial" w:hAnsi="Arial" w:cs="Arial"/>
          <w:sz w:val="22"/>
          <w:szCs w:val="22"/>
        </w:rPr>
        <w:t>Flash</w:t>
      </w:r>
      <w:proofErr w:type="spellEnd"/>
    </w:p>
    <w:p w14:paraId="5493E98D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Jedné URL bude vždy odpovídat právě jedna obsahová stránka</w:t>
      </w:r>
    </w:p>
    <w:p w14:paraId="4973A1DC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V souboru robots.txt bude uvedena informace o tom, že na Novém webu existuje </w:t>
      </w:r>
      <w:proofErr w:type="spellStart"/>
      <w:r>
        <w:rPr>
          <w:rFonts w:ascii="Arial" w:eastAsia="Arial" w:hAnsi="Arial" w:cs="Arial"/>
          <w:sz w:val="22"/>
          <w:szCs w:val="22"/>
        </w:rPr>
        <w:t>Sitemap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soubor.</w:t>
      </w:r>
    </w:p>
    <w:p w14:paraId="74155461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Dodavatel v nutné součinnosti se Zadavatelem zajistí vytvoření vizuálního návrhu nového webu vycházejícího z doposud užívané grafické identity P-PINK.</w:t>
      </w:r>
    </w:p>
    <w:p w14:paraId="7152F6CF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Dodavatel zajistí archivaci původního webu se zachováním původních (nebo přesměrováním) URL na články (návštěvníci současných webových stránek mají často jednotlivé články uložené v oblíbených položkách)</w:t>
      </w:r>
    </w:p>
    <w:p w14:paraId="16D360DB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Dodavatel zajistí v součinnosti se zadavatelem migraci obsahu původního webu do struktury nového webu. Dodavatel zajistí migraci minimálně v rozsahu všech položek a obsahu horního černého menu na původním webu.</w:t>
      </w:r>
    </w:p>
    <w:p w14:paraId="46377C90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Veškeré interaktivní prvky (formuláře, chaty) jsou přímo propojeny do systému pro řízení vztahu se zákazníky, nebo projektového řízení, aby mohly být snadno dále </w:t>
      </w:r>
      <w:proofErr w:type="spellStart"/>
      <w:r>
        <w:rPr>
          <w:rFonts w:ascii="Arial" w:eastAsia="Arial" w:hAnsi="Arial" w:cs="Arial"/>
          <w:sz w:val="22"/>
          <w:szCs w:val="22"/>
        </w:rPr>
        <w:t>zpracovávany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59B27355" w14:textId="77777777" w:rsidR="00A94FE0" w:rsidRDefault="002D53F0">
      <w:pPr>
        <w:numPr>
          <w:ilvl w:val="0"/>
          <w:numId w:val="1"/>
        </w:numPr>
        <w:spacing w:line="25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Dodavatel zajistí na webu widget pro komunikaci, přes který bude možné živá komunikace pomocí chatu s možností napojení na komunikátory sociálních sítí např. Facebook messenger, Viber, Telegram apod. Mimo definovanou pracovní dobu zde bude zobrazen kontaktní formulář.</w:t>
      </w:r>
    </w:p>
    <w:p w14:paraId="2DFF679C" w14:textId="77777777" w:rsidR="00A94FE0" w:rsidRDefault="00A94FE0">
      <w:pPr>
        <w:rPr>
          <w:rFonts w:ascii="Arial" w:eastAsia="Arial" w:hAnsi="Arial" w:cs="Arial"/>
        </w:rPr>
      </w:pPr>
    </w:p>
    <w:sectPr w:rsidR="00A94FE0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276" w:right="1418" w:bottom="1418" w:left="1418" w:header="709" w:footer="85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9644" w14:textId="77777777" w:rsidR="00EA34A7" w:rsidRDefault="00EA34A7">
      <w:r>
        <w:separator/>
      </w:r>
    </w:p>
  </w:endnote>
  <w:endnote w:type="continuationSeparator" w:id="0">
    <w:p w14:paraId="49D5684B" w14:textId="77777777" w:rsidR="00EA34A7" w:rsidRDefault="00EA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C65A" w14:textId="6EA85AEF" w:rsidR="00A94FE0" w:rsidRDefault="002D53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C7CCE">
      <w:rPr>
        <w:noProof/>
        <w:color w:val="000000"/>
      </w:rPr>
      <w:t>2</w:t>
    </w:r>
    <w:r>
      <w:rPr>
        <w:color w:val="000000"/>
      </w:rPr>
      <w:fldChar w:fldCharType="end"/>
    </w:r>
  </w:p>
  <w:p w14:paraId="041327FE" w14:textId="77777777" w:rsidR="00A94FE0" w:rsidRDefault="00A94F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E918" w14:textId="77777777" w:rsidR="00A94FE0" w:rsidRDefault="002D53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70"/>
      </w:tabs>
      <w:ind w:left="708" w:right="360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C7CCE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C7CCE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DCA3" w14:textId="77777777" w:rsidR="00EA34A7" w:rsidRDefault="00EA34A7">
      <w:r>
        <w:separator/>
      </w:r>
    </w:p>
  </w:footnote>
  <w:footnote w:type="continuationSeparator" w:id="0">
    <w:p w14:paraId="4823A78F" w14:textId="77777777" w:rsidR="00EA34A7" w:rsidRDefault="00EA3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BD37" w14:textId="5A2611F9" w:rsidR="003C7CCE" w:rsidRPr="00F9058B" w:rsidRDefault="003C7CCE" w:rsidP="003C7CCE">
    <w:pPr>
      <w:pStyle w:val="Zhlav"/>
      <w:rPr>
        <w:rFonts w:ascii="Arial" w:hAnsi="Arial"/>
        <w:sz w:val="20"/>
        <w:szCs w:val="20"/>
        <w:lang w:eastAsia="x-none"/>
      </w:rPr>
    </w:pPr>
    <w:r>
      <w:rPr>
        <w:noProof/>
      </w:rPr>
      <w:drawing>
        <wp:inline distT="0" distB="0" distL="0" distR="0" wp14:anchorId="43FEA875" wp14:editId="1B916B78">
          <wp:extent cx="1762125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34D4A1B4" wp14:editId="5C4C3853">
          <wp:extent cx="10668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C71A" w14:textId="143802A6" w:rsidR="003C7CCE" w:rsidRPr="00F9058B" w:rsidRDefault="003C7CCE" w:rsidP="003C7CCE">
    <w:pPr>
      <w:pStyle w:val="Zhlav"/>
      <w:rPr>
        <w:rFonts w:ascii="Arial" w:hAnsi="Arial"/>
        <w:sz w:val="20"/>
        <w:szCs w:val="20"/>
        <w:lang w:eastAsia="x-none"/>
      </w:rPr>
    </w:pPr>
    <w:r>
      <w:rPr>
        <w:noProof/>
      </w:rPr>
      <w:drawing>
        <wp:inline distT="0" distB="0" distL="0" distR="0" wp14:anchorId="26CDF779" wp14:editId="469B95AD">
          <wp:extent cx="1762125" cy="552450"/>
          <wp:effectExtent l="0" t="0" r="0" b="0"/>
          <wp:docPr id="167" name="Obrázek 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59C9FAF1" wp14:editId="34ACDB60">
          <wp:extent cx="1066800" cy="523875"/>
          <wp:effectExtent l="0" t="0" r="0" b="9525"/>
          <wp:docPr id="168" name="Obrázek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8B5"/>
    <w:multiLevelType w:val="multilevel"/>
    <w:tmpl w:val="36D862C8"/>
    <w:lvl w:ilvl="0">
      <w:start w:val="1"/>
      <w:numFmt w:val="decimal"/>
      <w:lvlText w:val="%1."/>
      <w:lvlJc w:val="left"/>
      <w:pPr>
        <w:ind w:left="709" w:hanging="707"/>
      </w:pPr>
      <w:rPr>
        <w:b/>
      </w:rPr>
    </w:lvl>
    <w:lvl w:ilvl="1">
      <w:start w:val="1"/>
      <w:numFmt w:val="decimal"/>
      <w:lvlText w:val="%1.%2"/>
      <w:lvlJc w:val="left"/>
      <w:pPr>
        <w:ind w:left="1418" w:hanging="707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14" w:hanging="396"/>
      </w:pPr>
    </w:lvl>
    <w:lvl w:ilvl="3">
      <w:start w:val="1"/>
      <w:numFmt w:val="decimal"/>
      <w:lvlText w:val="%1.%2.%3.%4."/>
      <w:lvlJc w:val="left"/>
      <w:pPr>
        <w:ind w:left="3402" w:hanging="708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7"/>
      </w:pPr>
    </w:lvl>
  </w:abstractNum>
  <w:abstractNum w:abstractNumId="1" w15:restartNumberingAfterBreak="0">
    <w:nsid w:val="21CC4FE9"/>
    <w:multiLevelType w:val="hybridMultilevel"/>
    <w:tmpl w:val="E14EFF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BC41832"/>
    <w:multiLevelType w:val="hybridMultilevel"/>
    <w:tmpl w:val="70CCA178"/>
    <w:lvl w:ilvl="0" w:tplc="F790EC2E">
      <w:start w:val="1"/>
      <w:numFmt w:val="decimal"/>
      <w:lvlText w:val="4.%1"/>
      <w:lvlJc w:val="left"/>
      <w:pPr>
        <w:ind w:left="720" w:hanging="49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27" w:hanging="360"/>
      </w:pPr>
    </w:lvl>
    <w:lvl w:ilvl="2" w:tplc="F3A22A0A">
      <w:numFmt w:val="bullet"/>
      <w:lvlText w:val="-"/>
      <w:lvlJc w:val="left"/>
      <w:pPr>
        <w:ind w:left="2340" w:hanging="360"/>
      </w:pPr>
      <w:rPr>
        <w:rFonts w:ascii="Times New Roman" w:eastAsia="SimSu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4079E"/>
    <w:multiLevelType w:val="hybridMultilevel"/>
    <w:tmpl w:val="C8C4A742"/>
    <w:lvl w:ilvl="0" w:tplc="90BADD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734E23"/>
    <w:multiLevelType w:val="multilevel"/>
    <w:tmpl w:val="A7448420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lvlText w:val="%1.%2."/>
      <w:lvlJc w:val="left"/>
      <w:pPr>
        <w:ind w:left="565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ACC4F82"/>
    <w:multiLevelType w:val="multilevel"/>
    <w:tmpl w:val="F06AD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67B0C"/>
    <w:multiLevelType w:val="hybridMultilevel"/>
    <w:tmpl w:val="53A20902"/>
    <w:lvl w:ilvl="0" w:tplc="E110E4BA">
      <w:start w:val="1"/>
      <w:numFmt w:val="lowerLetter"/>
      <w:lvlText w:val="%1)"/>
      <w:lvlJc w:val="left"/>
      <w:pPr>
        <w:ind w:left="957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43074791">
    <w:abstractNumId w:val="5"/>
  </w:num>
  <w:num w:numId="2" w16cid:durableId="788429473">
    <w:abstractNumId w:val="0"/>
  </w:num>
  <w:num w:numId="3" w16cid:durableId="1841306846">
    <w:abstractNumId w:val="1"/>
  </w:num>
  <w:num w:numId="4" w16cid:durableId="1377779898">
    <w:abstractNumId w:val="6"/>
  </w:num>
  <w:num w:numId="5" w16cid:durableId="1980108775">
    <w:abstractNumId w:val="3"/>
  </w:num>
  <w:num w:numId="6" w16cid:durableId="1156921501">
    <w:abstractNumId w:val="4"/>
  </w:num>
  <w:num w:numId="7" w16cid:durableId="605384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FE0"/>
    <w:rsid w:val="000A6C26"/>
    <w:rsid w:val="0011370F"/>
    <w:rsid w:val="00155F2C"/>
    <w:rsid w:val="001C58B3"/>
    <w:rsid w:val="002C7A47"/>
    <w:rsid w:val="002D485C"/>
    <w:rsid w:val="002D53F0"/>
    <w:rsid w:val="0033135A"/>
    <w:rsid w:val="00371FD9"/>
    <w:rsid w:val="003C7CCE"/>
    <w:rsid w:val="003D23EC"/>
    <w:rsid w:val="003F2CCD"/>
    <w:rsid w:val="0041430D"/>
    <w:rsid w:val="005533CC"/>
    <w:rsid w:val="005B2F09"/>
    <w:rsid w:val="005C00BF"/>
    <w:rsid w:val="005F25F8"/>
    <w:rsid w:val="00740A15"/>
    <w:rsid w:val="00753FFF"/>
    <w:rsid w:val="008F56A1"/>
    <w:rsid w:val="00921FE5"/>
    <w:rsid w:val="00A046D2"/>
    <w:rsid w:val="00A6079C"/>
    <w:rsid w:val="00A94FE0"/>
    <w:rsid w:val="00B61634"/>
    <w:rsid w:val="00CE5477"/>
    <w:rsid w:val="00D80A22"/>
    <w:rsid w:val="00DD2D5B"/>
    <w:rsid w:val="00E2075F"/>
    <w:rsid w:val="00EA34A7"/>
    <w:rsid w:val="00EB2452"/>
    <w:rsid w:val="00F9058B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8588A"/>
  <w15:docId w15:val="{8AA7E59E-94DE-4715-A1FB-9957621C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center"/>
      <w:outlineLvl w:val="1"/>
    </w:pPr>
    <w:rPr>
      <w:b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spacing w:after="120"/>
      <w:jc w:val="both"/>
      <w:outlineLvl w:val="3"/>
    </w:pPr>
    <w:rPr>
      <w:rFonts w:ascii="Times New Roman" w:eastAsia="Times New Roman" w:hAnsi="Times New Roman" w:cs="Times New Roman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after="120"/>
      <w:jc w:val="both"/>
      <w:outlineLvl w:val="4"/>
    </w:pPr>
    <w:rPr>
      <w:rFonts w:ascii="Times New Roman" w:eastAsia="Times New Roman" w:hAnsi="Times New Roman" w:cs="Times New Roman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spacing w:after="120"/>
      <w:jc w:val="both"/>
      <w:outlineLvl w:val="5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3C7CCE"/>
  </w:style>
  <w:style w:type="paragraph" w:styleId="Zhlav">
    <w:name w:val="header"/>
    <w:basedOn w:val="Normln"/>
    <w:link w:val="ZhlavChar"/>
    <w:uiPriority w:val="99"/>
    <w:unhideWhenUsed/>
    <w:rsid w:val="003C7C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7CCE"/>
  </w:style>
  <w:style w:type="paragraph" w:styleId="Zpat">
    <w:name w:val="footer"/>
    <w:basedOn w:val="Normln"/>
    <w:link w:val="ZpatChar"/>
    <w:uiPriority w:val="99"/>
    <w:unhideWhenUsed/>
    <w:rsid w:val="003C7C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7CCE"/>
  </w:style>
  <w:style w:type="paragraph" w:styleId="Odstavecseseznamem">
    <w:name w:val="List Paragraph"/>
    <w:basedOn w:val="Normln"/>
    <w:uiPriority w:val="34"/>
    <w:qFormat/>
    <w:rsid w:val="003C7CC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C00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0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0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0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0BF"/>
    <w:rPr>
      <w:b/>
      <w:bCs/>
      <w:sz w:val="20"/>
      <w:szCs w:val="20"/>
    </w:rPr>
  </w:style>
  <w:style w:type="paragraph" w:customStyle="1" w:styleId="Normal1">
    <w:name w:val="Normal 1"/>
    <w:basedOn w:val="Normln"/>
    <w:link w:val="Normal1Char"/>
    <w:rsid w:val="0011370F"/>
    <w:pPr>
      <w:spacing w:before="120" w:after="120"/>
      <w:ind w:left="880"/>
      <w:jc w:val="both"/>
    </w:pPr>
    <w:rPr>
      <w:rFonts w:ascii="Times New Roman" w:eastAsia="SimSun" w:hAnsi="Times New Roman" w:cs="Times New Roman"/>
      <w:sz w:val="22"/>
      <w:szCs w:val="20"/>
      <w:lang w:eastAsia="en-US"/>
    </w:rPr>
  </w:style>
  <w:style w:type="character" w:customStyle="1" w:styleId="Normal1Char">
    <w:name w:val="Normal 1 Char"/>
    <w:link w:val="Normal1"/>
    <w:rsid w:val="0011370F"/>
    <w:rPr>
      <w:rFonts w:ascii="Times New Roman" w:eastAsia="SimSun" w:hAnsi="Times New Roman" w:cs="Times New Roman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2827</Words>
  <Characters>16680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Langer</dc:creator>
  <cp:lastModifiedBy>Robin Langer</cp:lastModifiedBy>
  <cp:revision>3</cp:revision>
  <dcterms:created xsi:type="dcterms:W3CDTF">2022-12-07T22:19:00Z</dcterms:created>
  <dcterms:modified xsi:type="dcterms:W3CDTF">2022-12-07T22:21:00Z</dcterms:modified>
</cp:coreProperties>
</file>