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DCE8" w14:textId="77777777" w:rsidR="004832DB" w:rsidRDefault="004832DB">
      <w:pPr>
        <w:pStyle w:val="Zkladntext"/>
        <w:spacing w:before="2"/>
        <w:rPr>
          <w:rFonts w:ascii="Times New Roman"/>
          <w:sz w:val="7"/>
        </w:rPr>
      </w:pPr>
    </w:p>
    <w:tbl>
      <w:tblPr>
        <w:tblStyle w:val="TableNormal"/>
        <w:tblW w:w="0" w:type="auto"/>
        <w:tblInd w:w="6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268"/>
      </w:tblGrid>
      <w:tr w:rsidR="004832DB" w14:paraId="3D1C1D93" w14:textId="77777777">
        <w:trPr>
          <w:trHeight w:val="283"/>
        </w:trPr>
        <w:tc>
          <w:tcPr>
            <w:tcW w:w="907" w:type="dxa"/>
            <w:vMerge w:val="restart"/>
          </w:tcPr>
          <w:p w14:paraId="3BA88F84" w14:textId="77777777" w:rsidR="004832DB" w:rsidRDefault="004832DB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4C968F9F" w14:textId="77777777" w:rsidR="004832DB" w:rsidRDefault="00C3347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Registr.</w:t>
            </w:r>
          </w:p>
          <w:p w14:paraId="4710AA57" w14:textId="77777777" w:rsidR="004832DB" w:rsidRDefault="00C33474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číslo</w:t>
            </w:r>
          </w:p>
        </w:tc>
        <w:tc>
          <w:tcPr>
            <w:tcW w:w="2268" w:type="dxa"/>
          </w:tcPr>
          <w:p w14:paraId="6563B4CE" w14:textId="77777777" w:rsidR="004832DB" w:rsidRDefault="00C33474">
            <w:pPr>
              <w:pStyle w:val="TableParagraph"/>
              <w:spacing w:before="3" w:line="260" w:lineRule="exact"/>
              <w:ind w:right="2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PRÁVNÍ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ODBOR</w:t>
            </w:r>
          </w:p>
        </w:tc>
      </w:tr>
      <w:tr w:rsidR="004832DB" w14:paraId="644BB57C" w14:textId="77777777">
        <w:trPr>
          <w:trHeight w:val="849"/>
        </w:trPr>
        <w:tc>
          <w:tcPr>
            <w:tcW w:w="907" w:type="dxa"/>
            <w:vMerge/>
            <w:tcBorders>
              <w:top w:val="nil"/>
            </w:tcBorders>
          </w:tcPr>
          <w:p w14:paraId="7AA768F7" w14:textId="77777777" w:rsidR="004832DB" w:rsidRDefault="004832D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372C066" w14:textId="77777777" w:rsidR="004832DB" w:rsidRDefault="00C33474">
            <w:pPr>
              <w:pStyle w:val="TableParagraph"/>
              <w:spacing w:before="216"/>
              <w:ind w:right="272"/>
              <w:jc w:val="righ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pacing w:val="-2"/>
                <w:sz w:val="36"/>
              </w:rPr>
              <w:t>0867/2022</w:t>
            </w:r>
          </w:p>
        </w:tc>
      </w:tr>
    </w:tbl>
    <w:p w14:paraId="477E4B3C" w14:textId="77777777" w:rsidR="004832DB" w:rsidRDefault="004832DB">
      <w:pPr>
        <w:pStyle w:val="Zkladntext"/>
        <w:spacing w:before="1"/>
        <w:rPr>
          <w:rFonts w:ascii="Times New Roman"/>
          <w:sz w:val="16"/>
        </w:rPr>
      </w:pPr>
    </w:p>
    <w:p w14:paraId="531919EF" w14:textId="77777777" w:rsidR="004832DB" w:rsidRDefault="00C33474">
      <w:pPr>
        <w:pStyle w:val="Zkladntext"/>
        <w:spacing w:before="94"/>
        <w:ind w:right="585"/>
        <w:jc w:val="right"/>
      </w:pPr>
      <w:r>
        <w:t>č.</w:t>
      </w:r>
      <w:r>
        <w:rPr>
          <w:spacing w:val="-6"/>
        </w:rPr>
        <w:t xml:space="preserve"> </w:t>
      </w:r>
      <w:r>
        <w:t>j.:</w:t>
      </w:r>
      <w:r>
        <w:rPr>
          <w:spacing w:val="-1"/>
        </w:rPr>
        <w:t xml:space="preserve"> </w:t>
      </w:r>
      <w:r>
        <w:t>2020/106-9</w:t>
      </w:r>
      <w:r>
        <w:rPr>
          <w:spacing w:val="-2"/>
        </w:rPr>
        <w:t xml:space="preserve"> </w:t>
      </w:r>
      <w:r>
        <w:rPr>
          <w:spacing w:val="-4"/>
        </w:rPr>
        <w:t>NAKIT</w:t>
      </w:r>
    </w:p>
    <w:p w14:paraId="0504B733" w14:textId="77777777" w:rsidR="004832DB" w:rsidRDefault="004832DB">
      <w:pPr>
        <w:pStyle w:val="Zkladntext"/>
        <w:rPr>
          <w:sz w:val="24"/>
        </w:rPr>
      </w:pPr>
    </w:p>
    <w:p w14:paraId="20F4DD0C" w14:textId="77777777" w:rsidR="004832DB" w:rsidRDefault="004832DB">
      <w:pPr>
        <w:pStyle w:val="Zkladntext"/>
        <w:rPr>
          <w:sz w:val="24"/>
        </w:rPr>
      </w:pPr>
    </w:p>
    <w:p w14:paraId="6CD0CDB4" w14:textId="77777777" w:rsidR="004832DB" w:rsidRDefault="004832DB">
      <w:pPr>
        <w:pStyle w:val="Zkladntext"/>
        <w:rPr>
          <w:sz w:val="24"/>
        </w:rPr>
      </w:pPr>
    </w:p>
    <w:p w14:paraId="21706303" w14:textId="77777777" w:rsidR="004832DB" w:rsidRDefault="004832DB">
      <w:pPr>
        <w:pStyle w:val="Zkladntext"/>
        <w:spacing w:before="6"/>
        <w:rPr>
          <w:sz w:val="25"/>
        </w:rPr>
      </w:pPr>
    </w:p>
    <w:p w14:paraId="6F931DDD" w14:textId="77777777" w:rsidR="004832DB" w:rsidRDefault="00C33474">
      <w:pPr>
        <w:spacing w:before="1"/>
        <w:ind w:left="453" w:right="510"/>
        <w:jc w:val="center"/>
        <w:rPr>
          <w:b/>
        </w:rPr>
      </w:pPr>
      <w:r>
        <w:rPr>
          <w:b/>
        </w:rPr>
        <w:t>DODATEK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9</w:t>
      </w:r>
    </w:p>
    <w:p w14:paraId="79ED94D4" w14:textId="77777777" w:rsidR="004832DB" w:rsidRDefault="00C33474">
      <w:pPr>
        <w:spacing w:before="205" w:line="264" w:lineRule="auto"/>
        <w:ind w:left="453" w:right="513"/>
        <w:jc w:val="center"/>
        <w:rPr>
          <w:b/>
        </w:rPr>
      </w:pPr>
      <w:r>
        <w:rPr>
          <w:b/>
        </w:rPr>
        <w:t>KE</w:t>
      </w:r>
      <w:r>
        <w:rPr>
          <w:b/>
          <w:spacing w:val="-5"/>
        </w:rPr>
        <w:t xml:space="preserve"> </w:t>
      </w:r>
      <w:r>
        <w:rPr>
          <w:b/>
        </w:rPr>
        <w:t>SMLOUVĚ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POSKYTOVÁNÍ</w:t>
      </w:r>
      <w:r>
        <w:rPr>
          <w:b/>
          <w:spacing w:val="-3"/>
        </w:rPr>
        <w:t xml:space="preserve"> </w:t>
      </w:r>
      <w:r>
        <w:rPr>
          <w:b/>
        </w:rPr>
        <w:t>SOFTWAROVÝCH,</w:t>
      </w:r>
      <w:r>
        <w:rPr>
          <w:b/>
          <w:spacing w:val="-3"/>
        </w:rPr>
        <w:t xml:space="preserve"> </w:t>
      </w:r>
      <w:r>
        <w:rPr>
          <w:b/>
        </w:rPr>
        <w:t>ODBORNÝCH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MOBILNÍCH SLUŽEB – CHYTRÁ KARANTÉNA 2.0</w:t>
      </w:r>
    </w:p>
    <w:p w14:paraId="2A737870" w14:textId="77777777" w:rsidR="004832DB" w:rsidRDefault="004832DB">
      <w:pPr>
        <w:pStyle w:val="Zkladntext"/>
        <w:rPr>
          <w:b/>
          <w:sz w:val="24"/>
        </w:rPr>
      </w:pPr>
    </w:p>
    <w:p w14:paraId="2AE01810" w14:textId="77777777" w:rsidR="004832DB" w:rsidRDefault="00C33474">
      <w:pPr>
        <w:spacing w:before="183"/>
        <w:ind w:left="116"/>
        <w:rPr>
          <w:b/>
        </w:rPr>
      </w:pPr>
      <w:r>
        <w:rPr>
          <w:b/>
        </w:rPr>
        <w:t>Národní</w:t>
      </w:r>
      <w:r>
        <w:rPr>
          <w:b/>
          <w:spacing w:val="-5"/>
        </w:rPr>
        <w:t xml:space="preserve"> </w:t>
      </w:r>
      <w:r>
        <w:rPr>
          <w:b/>
        </w:rPr>
        <w:t>agentura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komunikační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informační</w:t>
      </w:r>
      <w:r>
        <w:rPr>
          <w:b/>
          <w:spacing w:val="-7"/>
        </w:rPr>
        <w:t xml:space="preserve"> </w:t>
      </w:r>
      <w:r>
        <w:rPr>
          <w:b/>
        </w:rPr>
        <w:t>technologie,</w:t>
      </w:r>
      <w:r>
        <w:rPr>
          <w:b/>
          <w:spacing w:val="-6"/>
        </w:rPr>
        <w:t xml:space="preserve"> </w:t>
      </w:r>
      <w:r>
        <w:rPr>
          <w:b/>
        </w:rPr>
        <w:t>s.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p.</w:t>
      </w:r>
    </w:p>
    <w:p w14:paraId="7207DA34" w14:textId="77777777" w:rsidR="004832DB" w:rsidRDefault="00C33474">
      <w:pPr>
        <w:pStyle w:val="Zkladntext"/>
        <w:tabs>
          <w:tab w:val="left" w:pos="3092"/>
        </w:tabs>
        <w:spacing w:before="26"/>
        <w:ind w:left="116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324AE62B" w14:textId="77777777" w:rsidR="004832DB" w:rsidRDefault="00C33474">
      <w:pPr>
        <w:pStyle w:val="Zkladntext"/>
        <w:tabs>
          <w:tab w:val="left" w:pos="3092"/>
        </w:tabs>
        <w:spacing w:before="25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7E6CBB09" w14:textId="77777777" w:rsidR="004832DB" w:rsidRDefault="00C33474">
      <w:pPr>
        <w:pStyle w:val="Zkladntext"/>
        <w:tabs>
          <w:tab w:val="left" w:pos="3092"/>
        </w:tabs>
        <w:spacing w:before="26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4159E86" w14:textId="77777777" w:rsidR="00C33474" w:rsidRDefault="00C33474" w:rsidP="00C33474">
      <w:pPr>
        <w:pStyle w:val="Zkladntext"/>
        <w:tabs>
          <w:tab w:val="left" w:pos="3088"/>
        </w:tabs>
        <w:spacing w:before="25" w:line="264" w:lineRule="auto"/>
        <w:ind w:left="3088" w:right="651" w:hanging="2972"/>
      </w:pPr>
      <w:r>
        <w:rPr>
          <w:spacing w:val="-2"/>
        </w:rPr>
        <w:t>zastoupen:</w:t>
      </w:r>
      <w:r>
        <w:tab/>
        <w:t>xxx</w:t>
      </w:r>
    </w:p>
    <w:p w14:paraId="1F3578EA" w14:textId="6AD9E43B" w:rsidR="004832DB" w:rsidRDefault="00C33474" w:rsidP="00C33474">
      <w:pPr>
        <w:pStyle w:val="Zkladntext"/>
        <w:tabs>
          <w:tab w:val="left" w:pos="3088"/>
        </w:tabs>
        <w:spacing w:before="25" w:line="264" w:lineRule="auto"/>
        <w:ind w:left="3088" w:right="651" w:hanging="2972"/>
      </w:pPr>
      <w:r>
        <w:t>zapsán v obchodním rejstříku: Městského soudu v Praze, oddíl A, vložka 77322</w:t>
      </w:r>
    </w:p>
    <w:p w14:paraId="616C7894" w14:textId="7400CA32" w:rsidR="004832DB" w:rsidRDefault="00C33474">
      <w:pPr>
        <w:pStyle w:val="Zkladntext"/>
        <w:tabs>
          <w:tab w:val="left" w:pos="3092"/>
        </w:tabs>
        <w:ind w:left="116"/>
      </w:pPr>
      <w:r>
        <w:t>b</w:t>
      </w:r>
      <w:r>
        <w:t>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  <w:t>xxx</w:t>
      </w:r>
    </w:p>
    <w:p w14:paraId="195AC239" w14:textId="37ED9135" w:rsidR="004832DB" w:rsidRDefault="00C33474">
      <w:pPr>
        <w:pStyle w:val="Zkladntext"/>
        <w:spacing w:before="23"/>
        <w:ind w:left="3093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rPr>
          <w:spacing w:val="-2"/>
        </w:rPr>
        <w:t xml:space="preserve"> xxx</w:t>
      </w:r>
    </w:p>
    <w:p w14:paraId="49D9D33B" w14:textId="77777777" w:rsidR="004832DB" w:rsidRDefault="00C33474">
      <w:pPr>
        <w:spacing w:before="26" w:line="491" w:lineRule="auto"/>
        <w:ind w:left="116" w:right="3561"/>
      </w:pP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t>jedné</w:t>
      </w:r>
      <w:r>
        <w:rPr>
          <w:spacing w:val="-6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b/>
        </w:rPr>
        <w:t>„Poskytovatel“</w:t>
      </w:r>
      <w:r>
        <w:rPr>
          <w:b/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rPr>
          <w:b/>
        </w:rPr>
        <w:t>„NAKIT“</w:t>
      </w:r>
      <w:r>
        <w:t xml:space="preserve">) </w:t>
      </w:r>
      <w:r>
        <w:rPr>
          <w:spacing w:val="-10"/>
        </w:rPr>
        <w:t>a</w:t>
      </w:r>
    </w:p>
    <w:p w14:paraId="4489660F" w14:textId="77777777" w:rsidR="004832DB" w:rsidRDefault="00C33474">
      <w:pPr>
        <w:ind w:left="116"/>
        <w:rPr>
          <w:b/>
        </w:rPr>
      </w:pPr>
      <w:r>
        <w:rPr>
          <w:b/>
        </w:rPr>
        <w:t>Česká</w:t>
      </w:r>
      <w:r>
        <w:rPr>
          <w:b/>
          <w:spacing w:val="-9"/>
        </w:rPr>
        <w:t xml:space="preserve"> </w:t>
      </w:r>
      <w:r>
        <w:rPr>
          <w:b/>
        </w:rPr>
        <w:t>republika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Ministerstvo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zdrav</w:t>
      </w:r>
      <w:r>
        <w:rPr>
          <w:b/>
          <w:spacing w:val="-2"/>
        </w:rPr>
        <w:t>otnictví</w:t>
      </w:r>
    </w:p>
    <w:p w14:paraId="661D2F4E" w14:textId="77777777" w:rsidR="004832DB" w:rsidRDefault="00C33474">
      <w:pPr>
        <w:pStyle w:val="Zkladntext"/>
        <w:tabs>
          <w:tab w:val="left" w:pos="3092"/>
        </w:tabs>
        <w:spacing w:before="25"/>
        <w:ind w:left="116"/>
      </w:pPr>
      <w:r>
        <w:t xml:space="preserve">se </w:t>
      </w:r>
      <w:r>
        <w:rPr>
          <w:spacing w:val="-2"/>
        </w:rPr>
        <w:t>sídlem:</w:t>
      </w:r>
      <w:r>
        <w:tab/>
        <w:t>Palackého</w:t>
      </w:r>
      <w:r>
        <w:rPr>
          <w:spacing w:val="-8"/>
        </w:rPr>
        <w:t xml:space="preserve"> </w:t>
      </w:r>
      <w:r>
        <w:t>náměstí</w:t>
      </w:r>
      <w:r>
        <w:rPr>
          <w:spacing w:val="-5"/>
        </w:rPr>
        <w:t xml:space="preserve"> </w:t>
      </w:r>
      <w:r>
        <w:t>375/4,</w:t>
      </w:r>
      <w:r>
        <w:rPr>
          <w:spacing w:val="-5"/>
        </w:rPr>
        <w:t xml:space="preserve"> </w:t>
      </w:r>
      <w:r>
        <w:t>128</w:t>
      </w:r>
      <w:r>
        <w:rPr>
          <w:spacing w:val="-6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08ACA5B8" w14:textId="571E59BA" w:rsidR="004832DB" w:rsidRDefault="00C33474">
      <w:pPr>
        <w:pStyle w:val="Zkladntext"/>
        <w:tabs>
          <w:tab w:val="left" w:pos="3092"/>
        </w:tabs>
        <w:spacing w:before="208"/>
        <w:ind w:left="116"/>
      </w:pPr>
      <w:r>
        <w:rPr>
          <w:spacing w:val="-2"/>
        </w:rPr>
        <w:t>zastoupen:</w:t>
      </w:r>
      <w:r>
        <w:tab/>
        <w:t>xxx</w:t>
      </w:r>
    </w:p>
    <w:p w14:paraId="625E4A46" w14:textId="77777777" w:rsidR="004832DB" w:rsidRDefault="00C33474">
      <w:pPr>
        <w:pStyle w:val="Zkladntext"/>
        <w:tabs>
          <w:tab w:val="left" w:pos="3092"/>
        </w:tabs>
        <w:spacing w:before="184"/>
        <w:ind w:left="12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00024341</w:t>
      </w:r>
    </w:p>
    <w:p w14:paraId="082D7C27" w14:textId="77777777" w:rsidR="00C33474" w:rsidRDefault="00C33474">
      <w:pPr>
        <w:pStyle w:val="Zkladntext"/>
        <w:tabs>
          <w:tab w:val="left" w:pos="3088"/>
        </w:tabs>
        <w:spacing w:before="25" w:line="264" w:lineRule="auto"/>
        <w:ind w:left="3088" w:right="4122" w:hanging="2972"/>
      </w:pPr>
      <w:r>
        <w:t>bankovní spojení:</w:t>
      </w:r>
      <w:r>
        <w:tab/>
        <w:t>xxx</w:t>
      </w:r>
    </w:p>
    <w:p w14:paraId="565455BE" w14:textId="3939C65C" w:rsidR="004832DB" w:rsidRDefault="00C33474">
      <w:pPr>
        <w:pStyle w:val="Zkladntext"/>
        <w:tabs>
          <w:tab w:val="left" w:pos="3088"/>
        </w:tabs>
        <w:spacing w:before="25" w:line="264" w:lineRule="auto"/>
        <w:ind w:left="3088" w:right="4122" w:hanging="2972"/>
      </w:pPr>
      <w:r>
        <w:tab/>
      </w:r>
      <w:r>
        <w:t xml:space="preserve">č. </w:t>
      </w:r>
      <w:proofErr w:type="spellStart"/>
      <w:r>
        <w:t>ú.</w:t>
      </w:r>
      <w:proofErr w:type="spellEnd"/>
      <w:r>
        <w:t>: xxx</w:t>
      </w:r>
    </w:p>
    <w:p w14:paraId="787B8CE9" w14:textId="77777777" w:rsidR="00C33474" w:rsidRDefault="00C33474">
      <w:pPr>
        <w:pStyle w:val="Zkladntext"/>
        <w:tabs>
          <w:tab w:val="left" w:pos="3088"/>
        </w:tabs>
        <w:spacing w:before="25" w:line="264" w:lineRule="auto"/>
        <w:ind w:left="3088" w:right="4122" w:hanging="2972"/>
      </w:pPr>
    </w:p>
    <w:p w14:paraId="7C6A2C97" w14:textId="77777777" w:rsidR="004832DB" w:rsidRDefault="00C33474">
      <w:pPr>
        <w:spacing w:before="1"/>
        <w:ind w:left="116"/>
      </w:pP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druhé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b/>
        </w:rPr>
        <w:t>„Objednatel“</w:t>
      </w:r>
      <w:r>
        <w:rPr>
          <w:b/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rPr>
          <w:b/>
          <w:spacing w:val="-4"/>
        </w:rPr>
        <w:t>„MZ“</w:t>
      </w:r>
      <w:r>
        <w:rPr>
          <w:spacing w:val="-4"/>
        </w:rPr>
        <w:t>)</w:t>
      </w:r>
    </w:p>
    <w:p w14:paraId="103DA381" w14:textId="77777777" w:rsidR="004832DB" w:rsidRDefault="00C33474">
      <w:pPr>
        <w:pStyle w:val="Zkladntext"/>
        <w:spacing w:before="205"/>
        <w:ind w:left="116"/>
      </w:pPr>
      <w:r>
        <w:t>(Poskytovatel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Objednatel</w:t>
      </w:r>
      <w:r>
        <w:rPr>
          <w:spacing w:val="72"/>
        </w:rPr>
        <w:t xml:space="preserve"> </w:t>
      </w:r>
      <w:r>
        <w:t>společně</w:t>
      </w:r>
      <w:r>
        <w:rPr>
          <w:spacing w:val="69"/>
        </w:rPr>
        <w:t xml:space="preserve"> </w:t>
      </w:r>
      <w:r>
        <w:t>jako</w:t>
      </w:r>
      <w:r>
        <w:rPr>
          <w:spacing w:val="69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72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71"/>
        </w:rPr>
        <w:t xml:space="preserve"> </w:t>
      </w:r>
      <w:r>
        <w:t>anebo</w:t>
      </w:r>
      <w:r>
        <w:rPr>
          <w:spacing w:val="68"/>
        </w:rPr>
        <w:t xml:space="preserve"> </w:t>
      </w:r>
      <w:r>
        <w:t>jednotlivě</w:t>
      </w:r>
      <w:r>
        <w:rPr>
          <w:spacing w:val="72"/>
        </w:rPr>
        <w:t xml:space="preserve"> </w:t>
      </w:r>
      <w:r>
        <w:t>též</w:t>
      </w:r>
      <w:r>
        <w:rPr>
          <w:spacing w:val="67"/>
        </w:rPr>
        <w:t xml:space="preserve"> </w:t>
      </w:r>
      <w:r>
        <w:rPr>
          <w:spacing w:val="-4"/>
        </w:rPr>
        <w:t>jako</w:t>
      </w:r>
    </w:p>
    <w:p w14:paraId="27B64F13" w14:textId="77777777" w:rsidR="004832DB" w:rsidRDefault="00C33474">
      <w:pPr>
        <w:spacing w:before="25"/>
        <w:ind w:left="116"/>
      </w:pP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strana</w:t>
      </w:r>
      <w:r>
        <w:rPr>
          <w:spacing w:val="-2"/>
        </w:rPr>
        <w:t>“)</w:t>
      </w:r>
    </w:p>
    <w:p w14:paraId="1804631F" w14:textId="77777777" w:rsidR="004832DB" w:rsidRDefault="00C33474">
      <w:pPr>
        <w:pStyle w:val="Zkladntext"/>
        <w:spacing w:before="206" w:line="271" w:lineRule="auto"/>
        <w:ind w:left="116" w:right="169"/>
        <w:jc w:val="both"/>
      </w:pPr>
      <w:r>
        <w:t>uzavírají</w:t>
      </w:r>
      <w:r>
        <w:rPr>
          <w:spacing w:val="-12"/>
        </w:rPr>
        <w:t xml:space="preserve"> </w:t>
      </w:r>
      <w:r>
        <w:t>níže</w:t>
      </w:r>
      <w:r>
        <w:rPr>
          <w:spacing w:val="-13"/>
        </w:rPr>
        <w:t xml:space="preserve"> </w:t>
      </w:r>
      <w:r>
        <w:t>uvedeného</w:t>
      </w:r>
      <w:r>
        <w:rPr>
          <w:spacing w:val="-14"/>
        </w:rPr>
        <w:t xml:space="preserve"> </w:t>
      </w:r>
      <w:r>
        <w:t>dne,</w:t>
      </w:r>
      <w:r>
        <w:rPr>
          <w:spacing w:val="-12"/>
        </w:rPr>
        <w:t xml:space="preserve"> </w:t>
      </w:r>
      <w:r>
        <w:t>měsíce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roku</w:t>
      </w:r>
      <w:r>
        <w:rPr>
          <w:spacing w:val="-14"/>
        </w:rPr>
        <w:t xml:space="preserve"> </w:t>
      </w:r>
      <w:r>
        <w:t>v souladu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5.3</w:t>
      </w:r>
      <w:r>
        <w:rPr>
          <w:spacing w:val="-13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poskytování softwarových,</w:t>
      </w:r>
      <w:r>
        <w:rPr>
          <w:spacing w:val="-16"/>
        </w:rPr>
        <w:t xml:space="preserve"> </w:t>
      </w:r>
      <w:r>
        <w:t>odborných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mobilních</w:t>
      </w:r>
      <w:r>
        <w:rPr>
          <w:spacing w:val="-16"/>
        </w:rPr>
        <w:t xml:space="preserve"> </w:t>
      </w:r>
      <w:r>
        <w:t>služeb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chytrá</w:t>
      </w:r>
      <w:r>
        <w:rPr>
          <w:spacing w:val="-15"/>
        </w:rPr>
        <w:t xml:space="preserve"> </w:t>
      </w:r>
      <w:r>
        <w:t>karanténa</w:t>
      </w:r>
      <w:r>
        <w:rPr>
          <w:spacing w:val="-16"/>
        </w:rPr>
        <w:t xml:space="preserve"> </w:t>
      </w:r>
      <w:r>
        <w:t>2.0,</w:t>
      </w:r>
      <w:r>
        <w:rPr>
          <w:spacing w:val="-15"/>
        </w:rPr>
        <w:t xml:space="preserve"> </w:t>
      </w:r>
      <w:r>
        <w:t>č.j.</w:t>
      </w:r>
      <w:r>
        <w:rPr>
          <w:spacing w:val="-15"/>
        </w:rPr>
        <w:t xml:space="preserve"> </w:t>
      </w:r>
      <w:r>
        <w:t>2020/106</w:t>
      </w:r>
      <w:r>
        <w:rPr>
          <w:spacing w:val="-16"/>
        </w:rPr>
        <w:t xml:space="preserve"> </w:t>
      </w:r>
      <w:r>
        <w:t>NAKIT</w:t>
      </w:r>
      <w:r>
        <w:rPr>
          <w:spacing w:val="5"/>
        </w:rPr>
        <w:t xml:space="preserve"> </w:t>
      </w:r>
      <w:r>
        <w:t>(dále jen „</w:t>
      </w:r>
      <w:r>
        <w:rPr>
          <w:b/>
        </w:rPr>
        <w:t>Smlouva</w:t>
      </w:r>
      <w:r>
        <w:t>“) tento dodatek č. 9 ke Smlouvě (dále jen „</w:t>
      </w:r>
      <w:r>
        <w:rPr>
          <w:b/>
        </w:rPr>
        <w:t>Dodatek</w:t>
      </w:r>
      <w:r>
        <w:t>“) v následujícím znění:</w:t>
      </w:r>
    </w:p>
    <w:p w14:paraId="7B5B6038" w14:textId="77777777" w:rsidR="004832DB" w:rsidRDefault="004832DB">
      <w:pPr>
        <w:spacing w:line="271" w:lineRule="auto"/>
        <w:jc w:val="both"/>
        <w:sectPr w:rsidR="004832DB">
          <w:headerReference w:type="default" r:id="rId7"/>
          <w:footerReference w:type="default" r:id="rId8"/>
          <w:type w:val="continuous"/>
          <w:pgSz w:w="11910" w:h="16840"/>
          <w:pgMar w:top="1600" w:right="1240" w:bottom="920" w:left="1300" w:header="495" w:footer="732" w:gutter="0"/>
          <w:pgNumType w:start="1"/>
          <w:cols w:space="708"/>
        </w:sectPr>
      </w:pPr>
    </w:p>
    <w:p w14:paraId="7B873AE1" w14:textId="77777777" w:rsidR="004832DB" w:rsidRDefault="00C33474">
      <w:pPr>
        <w:spacing w:before="83" w:line="264" w:lineRule="auto"/>
        <w:ind w:left="3669" w:right="3561" w:firstLine="530"/>
        <w:rPr>
          <w:b/>
        </w:rPr>
      </w:pPr>
      <w:r>
        <w:rPr>
          <w:b/>
        </w:rPr>
        <w:lastRenderedPageBreak/>
        <w:t>Článek 1 Úvodní</w:t>
      </w:r>
      <w:r>
        <w:rPr>
          <w:b/>
          <w:spacing w:val="-16"/>
        </w:rPr>
        <w:t xml:space="preserve"> </w:t>
      </w:r>
      <w:r>
        <w:rPr>
          <w:b/>
        </w:rPr>
        <w:t>ustanovení</w:t>
      </w:r>
    </w:p>
    <w:p w14:paraId="0DEAB15E" w14:textId="77777777" w:rsidR="004832DB" w:rsidRDefault="004832DB">
      <w:pPr>
        <w:pStyle w:val="Zkladntext"/>
        <w:spacing w:before="5"/>
        <w:rPr>
          <w:b/>
          <w:sz w:val="24"/>
        </w:rPr>
      </w:pPr>
    </w:p>
    <w:p w14:paraId="7FA31EB6" w14:textId="77777777" w:rsidR="004832DB" w:rsidRDefault="00C33474">
      <w:pPr>
        <w:pStyle w:val="Odstavecseseznamem"/>
        <w:numPr>
          <w:ilvl w:val="1"/>
          <w:numId w:val="3"/>
        </w:numPr>
        <w:tabs>
          <w:tab w:val="left" w:pos="544"/>
        </w:tabs>
        <w:ind w:right="157"/>
        <w:jc w:val="both"/>
      </w:pPr>
      <w:r>
        <w:t>Smluvní strany dne 30.7.2020, ve znění dodatku č. 1 ze dne 8.10.2020, dodatku č. 2 ze dne</w:t>
      </w:r>
      <w:r>
        <w:rPr>
          <w:spacing w:val="-6"/>
        </w:rPr>
        <w:t xml:space="preserve"> </w:t>
      </w:r>
      <w:r>
        <w:t>16.12.2020,</w:t>
      </w:r>
      <w:r>
        <w:rPr>
          <w:spacing w:val="-5"/>
        </w:rPr>
        <w:t xml:space="preserve"> </w:t>
      </w:r>
      <w:r>
        <w:t>dodatku</w:t>
      </w:r>
      <w:r>
        <w:rPr>
          <w:spacing w:val="-9"/>
        </w:rPr>
        <w:t xml:space="preserve"> </w:t>
      </w:r>
      <w:r>
        <w:t>č.3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17.3.2021,</w:t>
      </w:r>
      <w:r>
        <w:rPr>
          <w:spacing w:val="-5"/>
        </w:rPr>
        <w:t xml:space="preserve"> </w:t>
      </w:r>
      <w:r>
        <w:t>dodatku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14.7.2021,dodatku</w:t>
      </w:r>
      <w:r>
        <w:rPr>
          <w:spacing w:val="-9"/>
        </w:rPr>
        <w:t xml:space="preserve"> </w:t>
      </w:r>
      <w:r>
        <w:t>č. 5 ze dne 27.10.2021, dodatku č. 6 ze dne 6.12.2021, dodatku č. 7 ze dne 10.5.2022 a dodatku č. 8 ze dne 25.8.2022</w:t>
      </w:r>
      <w:r>
        <w:rPr>
          <w:spacing w:val="40"/>
        </w:rPr>
        <w:t xml:space="preserve"> </w:t>
      </w:r>
      <w:r>
        <w:t>uzavřely Smlouvu, jejímž předmětem je poskytování Služby Systému, Odborných služeb, Mobilních služeb, provedení Posouzení, zprostředkování</w:t>
      </w:r>
      <w:r>
        <w:rPr>
          <w:spacing w:val="40"/>
        </w:rPr>
        <w:t xml:space="preserve"> </w:t>
      </w:r>
      <w:r>
        <w:t>COVID</w:t>
      </w:r>
      <w:r>
        <w:rPr>
          <w:spacing w:val="40"/>
        </w:rPr>
        <w:t xml:space="preserve"> </w:t>
      </w:r>
      <w:r>
        <w:t>testů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zasílání</w:t>
      </w:r>
      <w:r>
        <w:rPr>
          <w:spacing w:val="40"/>
        </w:rPr>
        <w:t xml:space="preserve"> </w:t>
      </w:r>
      <w:r>
        <w:t>Rezervačních</w:t>
      </w:r>
      <w:r>
        <w:rPr>
          <w:spacing w:val="40"/>
        </w:rPr>
        <w:t xml:space="preserve"> </w:t>
      </w:r>
      <w:r>
        <w:t>SMS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specifikace</w:t>
      </w:r>
      <w:r>
        <w:rPr>
          <w:spacing w:val="40"/>
        </w:rPr>
        <w:t xml:space="preserve"> </w:t>
      </w:r>
      <w:r>
        <w:t>uvedené v Příloze č. 1 Smlouvy a v příslušných ustanoveních Smlouvy.</w:t>
      </w:r>
    </w:p>
    <w:p w14:paraId="2FDE3BD5" w14:textId="77777777" w:rsidR="004832DB" w:rsidRDefault="004832DB">
      <w:pPr>
        <w:pStyle w:val="Zkladntext"/>
        <w:spacing w:before="8"/>
        <w:rPr>
          <w:sz w:val="20"/>
        </w:rPr>
      </w:pPr>
    </w:p>
    <w:p w14:paraId="7BAA1CD6" w14:textId="77777777" w:rsidR="004832DB" w:rsidRDefault="00C33474">
      <w:pPr>
        <w:pStyle w:val="Odstavecseseznamem"/>
        <w:numPr>
          <w:ilvl w:val="1"/>
          <w:numId w:val="3"/>
        </w:numPr>
        <w:tabs>
          <w:tab w:val="left" w:pos="544"/>
        </w:tabs>
        <w:jc w:val="both"/>
      </w:pPr>
      <w:r>
        <w:t>Smluvní strany se</w:t>
      </w:r>
      <w:r>
        <w:rPr>
          <w:spacing w:val="-1"/>
        </w:rPr>
        <w:t xml:space="preserve"> </w:t>
      </w:r>
      <w:r>
        <w:t>dohodly, na základě usnesení Vlády ČR č.</w:t>
      </w:r>
      <w:r>
        <w:rPr>
          <w:spacing w:val="40"/>
        </w:rPr>
        <w:t xml:space="preserve"> </w:t>
      </w:r>
      <w:r>
        <w:t>1001 ze dne 30. listopadu 2022,</w:t>
      </w:r>
      <w:r>
        <w:rPr>
          <w:spacing w:val="-14"/>
        </w:rPr>
        <w:t xml:space="preserve"> </w:t>
      </w:r>
      <w:r>
        <w:t>pokračovat</w:t>
      </w:r>
      <w:r>
        <w:rPr>
          <w:spacing w:val="-15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vzájemné</w:t>
      </w:r>
      <w:r>
        <w:rPr>
          <w:spacing w:val="-14"/>
        </w:rPr>
        <w:t xml:space="preserve"> </w:t>
      </w:r>
      <w:r>
        <w:t>spolupráci</w:t>
      </w:r>
      <w:r>
        <w:rPr>
          <w:spacing w:val="-16"/>
        </w:rPr>
        <w:t xml:space="preserve"> </w:t>
      </w:r>
      <w:r>
        <w:t>Objed</w:t>
      </w:r>
      <w:r>
        <w:t>natele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Poskytovatele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Chytrá karanténa 2.0 i v roce 2023. Smluvní strany shodně prohlašují, že je jim obsah usnesení Vlády ČR č. 1001 ze dne 30. listopadu známy.</w:t>
      </w:r>
    </w:p>
    <w:p w14:paraId="4821425D" w14:textId="77777777" w:rsidR="004832DB" w:rsidRDefault="004832DB">
      <w:pPr>
        <w:pStyle w:val="Zkladntext"/>
        <w:rPr>
          <w:sz w:val="21"/>
        </w:rPr>
      </w:pPr>
    </w:p>
    <w:p w14:paraId="3EFBD71B" w14:textId="77777777" w:rsidR="004832DB" w:rsidRDefault="00C33474">
      <w:pPr>
        <w:spacing w:line="264" w:lineRule="auto"/>
        <w:ind w:left="3741" w:right="3561" w:firstLine="458"/>
        <w:rPr>
          <w:b/>
        </w:rPr>
      </w:pPr>
      <w:r>
        <w:rPr>
          <w:b/>
        </w:rPr>
        <w:t>Článek 2 Předmět</w:t>
      </w:r>
      <w:r>
        <w:rPr>
          <w:b/>
          <w:spacing w:val="-16"/>
        </w:rPr>
        <w:t xml:space="preserve"> </w:t>
      </w:r>
      <w:r>
        <w:rPr>
          <w:b/>
        </w:rPr>
        <w:t>Dodatku</w:t>
      </w:r>
    </w:p>
    <w:p w14:paraId="5E78012C" w14:textId="77777777" w:rsidR="004832DB" w:rsidRDefault="004832DB">
      <w:pPr>
        <w:pStyle w:val="Zkladntext"/>
        <w:spacing w:before="5"/>
        <w:rPr>
          <w:b/>
          <w:sz w:val="24"/>
        </w:rPr>
      </w:pPr>
    </w:p>
    <w:p w14:paraId="3CD1D112" w14:textId="77777777" w:rsidR="004832DB" w:rsidRDefault="00C33474">
      <w:pPr>
        <w:pStyle w:val="Odstavecseseznamem"/>
        <w:numPr>
          <w:ilvl w:val="1"/>
          <w:numId w:val="2"/>
        </w:numPr>
        <w:tabs>
          <w:tab w:val="left" w:pos="544"/>
        </w:tabs>
        <w:jc w:val="both"/>
      </w:pPr>
      <w:r>
        <w:t>S</w:t>
      </w:r>
      <w:r>
        <w:rPr>
          <w:spacing w:val="-16"/>
        </w:rPr>
        <w:t xml:space="preserve"> </w:t>
      </w:r>
      <w:r>
        <w:t>ohledem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výše</w:t>
      </w:r>
      <w:r>
        <w:rPr>
          <w:spacing w:val="-16"/>
        </w:rPr>
        <w:t xml:space="preserve"> </w:t>
      </w:r>
      <w:r>
        <w:t>uvedené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6"/>
        </w:rPr>
        <w:t xml:space="preserve"> </w:t>
      </w:r>
      <w:r>
        <w:t>dohodly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změně</w:t>
      </w:r>
      <w:r>
        <w:rPr>
          <w:spacing w:val="-16"/>
        </w:rPr>
        <w:t xml:space="preserve"> </w:t>
      </w:r>
      <w:r>
        <w:t>Celkové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Předmětu plnění takto:</w:t>
      </w:r>
    </w:p>
    <w:p w14:paraId="584E8271" w14:textId="77777777" w:rsidR="004832DB" w:rsidRDefault="004832DB">
      <w:pPr>
        <w:pStyle w:val="Zkladntext"/>
        <w:spacing w:before="8"/>
        <w:rPr>
          <w:sz w:val="20"/>
        </w:rPr>
      </w:pPr>
    </w:p>
    <w:p w14:paraId="56EF2043" w14:textId="77777777" w:rsidR="004832DB" w:rsidRDefault="00C33474">
      <w:pPr>
        <w:ind w:left="476" w:right="157"/>
        <w:jc w:val="both"/>
        <w:rPr>
          <w:i/>
        </w:rPr>
      </w:pPr>
      <w:r>
        <w:rPr>
          <w:i/>
        </w:rPr>
        <w:t>„2.5</w:t>
      </w:r>
      <w:r>
        <w:rPr>
          <w:i/>
          <w:spacing w:val="-8"/>
        </w:rPr>
        <w:t xml:space="preserve"> </w:t>
      </w:r>
      <w:r>
        <w:rPr>
          <w:i/>
        </w:rPr>
        <w:t>Celková</w:t>
      </w:r>
      <w:r>
        <w:rPr>
          <w:i/>
          <w:spacing w:val="-7"/>
        </w:rPr>
        <w:t xml:space="preserve"> </w:t>
      </w:r>
      <w:r>
        <w:rPr>
          <w:i/>
        </w:rPr>
        <w:t>cena</w:t>
      </w:r>
      <w:r>
        <w:rPr>
          <w:i/>
          <w:spacing w:val="-9"/>
        </w:rPr>
        <w:t xml:space="preserve"> </w:t>
      </w:r>
      <w:r>
        <w:rPr>
          <w:i/>
        </w:rPr>
        <w:t>za</w:t>
      </w:r>
      <w:r>
        <w:rPr>
          <w:i/>
          <w:spacing w:val="-9"/>
        </w:rPr>
        <w:t xml:space="preserve"> </w:t>
      </w:r>
      <w:r>
        <w:rPr>
          <w:i/>
        </w:rPr>
        <w:t>Předmět</w:t>
      </w:r>
      <w:r>
        <w:rPr>
          <w:i/>
          <w:spacing w:val="-7"/>
        </w:rPr>
        <w:t xml:space="preserve"> </w:t>
      </w:r>
      <w:r>
        <w:rPr>
          <w:i/>
        </w:rPr>
        <w:t>plnění</w:t>
      </w:r>
      <w:r>
        <w:rPr>
          <w:i/>
          <w:spacing w:val="-8"/>
        </w:rPr>
        <w:t xml:space="preserve"> </w:t>
      </w:r>
      <w:r>
        <w:rPr>
          <w:i/>
        </w:rPr>
        <w:t>je</w:t>
      </w:r>
      <w:r>
        <w:rPr>
          <w:i/>
          <w:spacing w:val="-6"/>
        </w:rPr>
        <w:t xml:space="preserve"> </w:t>
      </w:r>
      <w:r>
        <w:rPr>
          <w:i/>
        </w:rPr>
        <w:t>součtem</w:t>
      </w:r>
      <w:r>
        <w:rPr>
          <w:i/>
          <w:spacing w:val="-8"/>
        </w:rPr>
        <w:t xml:space="preserve"> </w:t>
      </w:r>
      <w:r>
        <w:rPr>
          <w:i/>
        </w:rPr>
        <w:t>cen</w:t>
      </w:r>
      <w:r>
        <w:rPr>
          <w:i/>
          <w:spacing w:val="-7"/>
        </w:rPr>
        <w:t xml:space="preserve"> </w:t>
      </w:r>
      <w:r>
        <w:rPr>
          <w:i/>
        </w:rPr>
        <w:t>za</w:t>
      </w:r>
      <w:r>
        <w:rPr>
          <w:i/>
          <w:spacing w:val="-9"/>
        </w:rPr>
        <w:t xml:space="preserve"> </w:t>
      </w:r>
      <w:r>
        <w:rPr>
          <w:i/>
        </w:rPr>
        <w:t>Službu</w:t>
      </w:r>
      <w:r>
        <w:rPr>
          <w:i/>
          <w:spacing w:val="-6"/>
        </w:rPr>
        <w:t xml:space="preserve"> </w:t>
      </w:r>
      <w:r>
        <w:rPr>
          <w:i/>
        </w:rPr>
        <w:t>systému,</w:t>
      </w:r>
      <w:r>
        <w:rPr>
          <w:i/>
          <w:spacing w:val="-10"/>
        </w:rPr>
        <w:t xml:space="preserve"> </w:t>
      </w:r>
      <w:r>
        <w:rPr>
          <w:i/>
        </w:rPr>
        <w:t>Odborné</w:t>
      </w:r>
      <w:r>
        <w:rPr>
          <w:i/>
          <w:spacing w:val="-6"/>
        </w:rPr>
        <w:t xml:space="preserve"> </w:t>
      </w:r>
      <w:r>
        <w:rPr>
          <w:i/>
        </w:rPr>
        <w:t>služby, Mobilní služby, Posouzení, COVID testy a činí maximálně 659</w:t>
      </w:r>
      <w:r>
        <w:rPr>
          <w:i/>
          <w:spacing w:val="-1"/>
        </w:rPr>
        <w:t xml:space="preserve"> </w:t>
      </w:r>
      <w:r>
        <w:rPr>
          <w:i/>
        </w:rPr>
        <w:t xml:space="preserve">703 392 Kč (slovy: </w:t>
      </w:r>
      <w:proofErr w:type="spellStart"/>
      <w:r>
        <w:rPr>
          <w:i/>
        </w:rPr>
        <w:t>šestsetpadesátdevětmilionůsemdsettřit</w:t>
      </w:r>
      <w:r>
        <w:rPr>
          <w:i/>
        </w:rPr>
        <w:t>isíctřistadevadasátdva</w:t>
      </w:r>
      <w:proofErr w:type="spellEnd"/>
      <w:r>
        <w:rPr>
          <w:i/>
        </w:rPr>
        <w:t xml:space="preserve"> korun českých) bez DPH. Tato</w:t>
      </w:r>
      <w:r>
        <w:rPr>
          <w:i/>
          <w:spacing w:val="-16"/>
        </w:rPr>
        <w:t xml:space="preserve"> </w:t>
      </w:r>
      <w:r>
        <w:rPr>
          <w:i/>
        </w:rPr>
        <w:t>celková</w:t>
      </w:r>
      <w:r>
        <w:rPr>
          <w:i/>
          <w:spacing w:val="-15"/>
        </w:rPr>
        <w:t xml:space="preserve"> </w:t>
      </w:r>
      <w:r>
        <w:rPr>
          <w:i/>
        </w:rPr>
        <w:t>cena</w:t>
      </w:r>
      <w:r>
        <w:rPr>
          <w:i/>
          <w:spacing w:val="-15"/>
        </w:rPr>
        <w:t xml:space="preserve"> </w:t>
      </w:r>
      <w:r>
        <w:rPr>
          <w:i/>
        </w:rPr>
        <w:t>je</w:t>
      </w:r>
      <w:r>
        <w:rPr>
          <w:i/>
          <w:spacing w:val="-16"/>
        </w:rPr>
        <w:t xml:space="preserve"> </w:t>
      </w:r>
      <w:r>
        <w:rPr>
          <w:i/>
        </w:rPr>
        <w:t>cenou</w:t>
      </w:r>
      <w:r>
        <w:rPr>
          <w:i/>
          <w:spacing w:val="-15"/>
        </w:rPr>
        <w:t xml:space="preserve"> </w:t>
      </w:r>
      <w:r>
        <w:rPr>
          <w:i/>
        </w:rPr>
        <w:t>nejvýše</w:t>
      </w:r>
      <w:r>
        <w:rPr>
          <w:i/>
          <w:spacing w:val="-15"/>
        </w:rPr>
        <w:t xml:space="preserve"> </w:t>
      </w:r>
      <w:r>
        <w:rPr>
          <w:i/>
        </w:rPr>
        <w:t>přípustnou.</w:t>
      </w:r>
      <w:r>
        <w:rPr>
          <w:i/>
          <w:spacing w:val="-15"/>
        </w:rPr>
        <w:t xml:space="preserve"> </w:t>
      </w:r>
      <w:r>
        <w:rPr>
          <w:i/>
        </w:rPr>
        <w:t>K</w:t>
      </w:r>
      <w:r>
        <w:rPr>
          <w:i/>
          <w:spacing w:val="-16"/>
        </w:rPr>
        <w:t xml:space="preserve"> </w:t>
      </w:r>
      <w:r>
        <w:rPr>
          <w:i/>
        </w:rPr>
        <w:t>cenám</w:t>
      </w:r>
      <w:r>
        <w:rPr>
          <w:i/>
          <w:spacing w:val="-15"/>
        </w:rPr>
        <w:t xml:space="preserve"> </w:t>
      </w:r>
      <w:r>
        <w:rPr>
          <w:i/>
        </w:rPr>
        <w:t>dle</w:t>
      </w:r>
      <w:r>
        <w:rPr>
          <w:i/>
          <w:spacing w:val="-15"/>
        </w:rPr>
        <w:t xml:space="preserve"> </w:t>
      </w:r>
      <w:r>
        <w:rPr>
          <w:i/>
        </w:rPr>
        <w:t>této</w:t>
      </w:r>
      <w:r>
        <w:rPr>
          <w:i/>
          <w:spacing w:val="-16"/>
        </w:rPr>
        <w:t xml:space="preserve"> </w:t>
      </w:r>
      <w:r>
        <w:rPr>
          <w:i/>
        </w:rPr>
        <w:t>Smlouvy</w:t>
      </w:r>
      <w:r>
        <w:rPr>
          <w:i/>
          <w:spacing w:val="-15"/>
        </w:rPr>
        <w:t xml:space="preserve"> </w:t>
      </w:r>
      <w:r>
        <w:rPr>
          <w:i/>
        </w:rPr>
        <w:t>bude</w:t>
      </w:r>
      <w:r>
        <w:rPr>
          <w:i/>
          <w:spacing w:val="-15"/>
        </w:rPr>
        <w:t xml:space="preserve"> </w:t>
      </w:r>
      <w:r>
        <w:rPr>
          <w:i/>
        </w:rPr>
        <w:t xml:space="preserve">připočtena daň z přidané hodnoty dle platných právních předpisů v den uskutečnění zdanitelného plnění. Položkový a cenový rozpad Předmětu plnění je uvedený níže v odst. 6 až odst. 3 </w:t>
      </w:r>
      <w:r>
        <w:rPr>
          <w:i/>
          <w:spacing w:val="-2"/>
        </w:rPr>
        <w:t>Smlouvy.“</w:t>
      </w:r>
    </w:p>
    <w:p w14:paraId="2EB583CE" w14:textId="77777777" w:rsidR="004832DB" w:rsidRDefault="004832DB">
      <w:pPr>
        <w:pStyle w:val="Zkladntext"/>
        <w:spacing w:before="6"/>
        <w:rPr>
          <w:i/>
          <w:sz w:val="24"/>
        </w:rPr>
      </w:pPr>
    </w:p>
    <w:p w14:paraId="048E4B09" w14:textId="77777777" w:rsidR="004832DB" w:rsidRDefault="00C33474">
      <w:pPr>
        <w:pStyle w:val="Zkladntext"/>
        <w:ind w:left="476" w:right="159"/>
        <w:jc w:val="both"/>
      </w:pPr>
      <w:r>
        <w:t>Pro</w:t>
      </w:r>
      <w:r>
        <w:rPr>
          <w:spacing w:val="-2"/>
        </w:rPr>
        <w:t xml:space="preserve"> </w:t>
      </w:r>
      <w:r>
        <w:t>vyloučení</w:t>
      </w:r>
      <w:r>
        <w:rPr>
          <w:spacing w:val="-3"/>
        </w:rPr>
        <w:t xml:space="preserve"> </w:t>
      </w:r>
      <w:r>
        <w:t>pochybností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navyšuje</w:t>
      </w:r>
      <w:r>
        <w:rPr>
          <w:spacing w:val="-4"/>
        </w:rPr>
        <w:t xml:space="preserve"> </w:t>
      </w:r>
      <w:r>
        <w:t>o 100 000</w:t>
      </w:r>
      <w:r>
        <w:rPr>
          <w:spacing w:val="34"/>
        </w:rPr>
        <w:t xml:space="preserve"> </w:t>
      </w:r>
      <w:r>
        <w:t>000</w:t>
      </w:r>
      <w:r>
        <w:rPr>
          <w:spacing w:val="34"/>
        </w:rPr>
        <w:t xml:space="preserve"> </w:t>
      </w:r>
      <w:r>
        <w:t>Kč</w:t>
      </w:r>
      <w:r>
        <w:rPr>
          <w:spacing w:val="35"/>
        </w:rPr>
        <w:t xml:space="preserve"> </w:t>
      </w:r>
      <w:r>
        <w:t>bez</w:t>
      </w:r>
      <w:r>
        <w:rPr>
          <w:spacing w:val="35"/>
        </w:rPr>
        <w:t xml:space="preserve"> </w:t>
      </w:r>
      <w:r>
        <w:t>DPH</w:t>
      </w:r>
      <w:r>
        <w:rPr>
          <w:spacing w:val="33"/>
        </w:rPr>
        <w:t xml:space="preserve"> </w:t>
      </w:r>
      <w:r>
        <w:t>(slovy:</w:t>
      </w:r>
      <w:r>
        <w:rPr>
          <w:spacing w:val="34"/>
        </w:rPr>
        <w:t xml:space="preserve"> </w:t>
      </w:r>
      <w:proofErr w:type="spellStart"/>
      <w:r>
        <w:t>jednostomilionů</w:t>
      </w:r>
      <w:proofErr w:type="spellEnd"/>
      <w:r>
        <w:rPr>
          <w:spacing w:val="34"/>
        </w:rPr>
        <w:t xml:space="preserve"> </w:t>
      </w:r>
      <w:r>
        <w:t>korun</w:t>
      </w:r>
      <w:r>
        <w:rPr>
          <w:spacing w:val="34"/>
        </w:rPr>
        <w:t xml:space="preserve"> </w:t>
      </w:r>
      <w:r>
        <w:t>českých),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tato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již</w:t>
      </w:r>
      <w:r>
        <w:rPr>
          <w:spacing w:val="35"/>
        </w:rPr>
        <w:t xml:space="preserve"> </w:t>
      </w:r>
      <w:r>
        <w:t>zohledněna v Celkové ceně Předmětu plnění v odst. 2.1 tohoto Dodatku (odst. 2.5 Smlouvy).</w:t>
      </w:r>
    </w:p>
    <w:p w14:paraId="61E13989" w14:textId="77777777" w:rsidR="004832DB" w:rsidRDefault="004832DB">
      <w:pPr>
        <w:pStyle w:val="Zkladntext"/>
        <w:spacing w:before="10"/>
        <w:rPr>
          <w:sz w:val="21"/>
        </w:rPr>
      </w:pPr>
    </w:p>
    <w:p w14:paraId="18692F7D" w14:textId="77777777" w:rsidR="004832DB" w:rsidRDefault="00C33474">
      <w:pPr>
        <w:pStyle w:val="Odstavecseseznamem"/>
        <w:numPr>
          <w:ilvl w:val="1"/>
          <w:numId w:val="2"/>
        </w:numPr>
        <w:tabs>
          <w:tab w:val="left" w:pos="544"/>
        </w:tabs>
        <w:ind w:right="157"/>
        <w:jc w:val="both"/>
      </w:pP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dohodly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prodloužení</w:t>
      </w:r>
      <w:r>
        <w:rPr>
          <w:spacing w:val="-15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31.</w:t>
      </w:r>
      <w:r>
        <w:rPr>
          <w:spacing w:val="-15"/>
        </w:rPr>
        <w:t xml:space="preserve"> </w:t>
      </w:r>
      <w:r>
        <w:t>prosince</w:t>
      </w:r>
      <w:r>
        <w:rPr>
          <w:spacing w:val="-16"/>
        </w:rPr>
        <w:t xml:space="preserve"> </w:t>
      </w:r>
      <w:r>
        <w:t>2023,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proto se Smlouva v čl. 4 odst. 4.2 věta první </w:t>
      </w:r>
      <w:proofErr w:type="gramStart"/>
      <w:r>
        <w:t>ruší</w:t>
      </w:r>
      <w:proofErr w:type="gramEnd"/>
      <w:r>
        <w:t xml:space="preserve"> a nově zní:</w:t>
      </w:r>
    </w:p>
    <w:p w14:paraId="164F8569" w14:textId="77777777" w:rsidR="004832DB" w:rsidRDefault="004832DB">
      <w:pPr>
        <w:pStyle w:val="Zkladntext"/>
        <w:spacing w:before="2"/>
      </w:pPr>
    </w:p>
    <w:p w14:paraId="03BDCD10" w14:textId="77777777" w:rsidR="004832DB" w:rsidRDefault="00C33474">
      <w:pPr>
        <w:ind w:left="543" w:right="161"/>
        <w:jc w:val="both"/>
        <w:rPr>
          <w:i/>
        </w:rPr>
      </w:pPr>
      <w:r>
        <w:rPr>
          <w:i/>
        </w:rPr>
        <w:t>„4.2 Tato Smlouva se uzavírá na dobu určitou do 31.12.2023 nebo do vyčerpání celkové ceny plnění dle čl. 2 odst. 2.5 Smlouvy, podle toho, která ze skutečností n</w:t>
      </w:r>
      <w:r>
        <w:rPr>
          <w:i/>
        </w:rPr>
        <w:t>astane dřív.“</w:t>
      </w:r>
    </w:p>
    <w:p w14:paraId="23708FF8" w14:textId="77777777" w:rsidR="004832DB" w:rsidRDefault="004832DB">
      <w:pPr>
        <w:pStyle w:val="Zkladntext"/>
        <w:spacing w:before="11"/>
        <w:rPr>
          <w:i/>
          <w:sz w:val="21"/>
        </w:rPr>
      </w:pPr>
    </w:p>
    <w:p w14:paraId="304FD691" w14:textId="77777777" w:rsidR="004832DB" w:rsidRDefault="00C33474">
      <w:pPr>
        <w:pStyle w:val="Odstavecseseznamem"/>
        <w:numPr>
          <w:ilvl w:val="1"/>
          <w:numId w:val="2"/>
        </w:numPr>
        <w:tabs>
          <w:tab w:val="left" w:pos="544"/>
        </w:tabs>
        <w:ind w:right="0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4.5</w:t>
      </w:r>
      <w:r>
        <w:rPr>
          <w:spacing w:val="-6"/>
        </w:rPr>
        <w:t xml:space="preserve"> </w:t>
      </w:r>
      <w:r>
        <w:t>Smlouvy</w:t>
      </w:r>
      <w:r>
        <w:rPr>
          <w:spacing w:val="-2"/>
        </w:rPr>
        <w:t xml:space="preserve"> takto:</w:t>
      </w:r>
    </w:p>
    <w:p w14:paraId="01E7385E" w14:textId="77777777" w:rsidR="004832DB" w:rsidRDefault="004832DB">
      <w:pPr>
        <w:pStyle w:val="Zkladntext"/>
        <w:spacing w:before="6"/>
        <w:rPr>
          <w:sz w:val="25"/>
        </w:rPr>
      </w:pPr>
    </w:p>
    <w:p w14:paraId="1E6A30C3" w14:textId="77777777" w:rsidR="004832DB" w:rsidRDefault="00C33474">
      <w:pPr>
        <w:spacing w:before="1"/>
        <w:ind w:left="543" w:right="162"/>
        <w:jc w:val="both"/>
        <w:rPr>
          <w:i/>
        </w:rPr>
      </w:pPr>
      <w:r>
        <w:rPr>
          <w:i/>
        </w:rPr>
        <w:t>„4.5 Poskytovatel a Objednatel je oprávněn vypovědět tuto Smlouvy a/nebo její část, tj. vypovědět</w:t>
      </w:r>
      <w:r>
        <w:rPr>
          <w:i/>
          <w:spacing w:val="-14"/>
        </w:rPr>
        <w:t xml:space="preserve"> </w:t>
      </w:r>
      <w:r>
        <w:rPr>
          <w:i/>
        </w:rPr>
        <w:t>poskytování</w:t>
      </w:r>
      <w:r>
        <w:rPr>
          <w:i/>
          <w:spacing w:val="-13"/>
        </w:rPr>
        <w:t xml:space="preserve"> </w:t>
      </w:r>
      <w:r>
        <w:rPr>
          <w:i/>
        </w:rPr>
        <w:t>kterékoliv</w:t>
      </w:r>
      <w:r>
        <w:rPr>
          <w:i/>
          <w:spacing w:val="-14"/>
        </w:rPr>
        <w:t xml:space="preserve"> </w:t>
      </w:r>
      <w:r>
        <w:rPr>
          <w:i/>
        </w:rPr>
        <w:t>Aplikace</w:t>
      </w:r>
      <w:r>
        <w:rPr>
          <w:i/>
          <w:spacing w:val="-15"/>
        </w:rPr>
        <w:t xml:space="preserve"> </w:t>
      </w:r>
      <w:r>
        <w:rPr>
          <w:i/>
        </w:rPr>
        <w:t>dle</w:t>
      </w:r>
      <w:r>
        <w:rPr>
          <w:i/>
          <w:spacing w:val="-15"/>
        </w:rPr>
        <w:t xml:space="preserve"> </w:t>
      </w:r>
      <w:r>
        <w:rPr>
          <w:i/>
        </w:rPr>
        <w:t>čl.</w:t>
      </w:r>
      <w:r>
        <w:rPr>
          <w:i/>
          <w:spacing w:val="-13"/>
        </w:rPr>
        <w:t xml:space="preserve"> </w:t>
      </w:r>
      <w:r>
        <w:rPr>
          <w:i/>
        </w:rPr>
        <w:t>1</w:t>
      </w:r>
      <w:r>
        <w:rPr>
          <w:i/>
          <w:spacing w:val="-15"/>
        </w:rPr>
        <w:t xml:space="preserve"> </w:t>
      </w:r>
      <w:r>
        <w:rPr>
          <w:i/>
        </w:rPr>
        <w:t>odst.</w:t>
      </w:r>
      <w:r>
        <w:rPr>
          <w:i/>
          <w:spacing w:val="-16"/>
        </w:rPr>
        <w:t xml:space="preserve"> </w:t>
      </w:r>
      <w:r>
        <w:rPr>
          <w:i/>
        </w:rPr>
        <w:t>1.2</w:t>
      </w:r>
      <w:r>
        <w:rPr>
          <w:i/>
          <w:spacing w:val="-13"/>
        </w:rPr>
        <w:t xml:space="preserve"> </w:t>
      </w:r>
      <w:r>
        <w:rPr>
          <w:i/>
        </w:rPr>
        <w:t>písm.</w:t>
      </w:r>
      <w:r>
        <w:rPr>
          <w:i/>
          <w:spacing w:val="-13"/>
        </w:rPr>
        <w:t xml:space="preserve"> </w:t>
      </w:r>
      <w:r>
        <w:rPr>
          <w:i/>
        </w:rPr>
        <w:t>a)</w:t>
      </w:r>
      <w:r>
        <w:rPr>
          <w:i/>
          <w:spacing w:val="-14"/>
        </w:rPr>
        <w:t xml:space="preserve"> </w:t>
      </w:r>
      <w:r>
        <w:rPr>
          <w:i/>
        </w:rPr>
        <w:t>Smlouvy</w:t>
      </w:r>
      <w:r>
        <w:rPr>
          <w:i/>
          <w:spacing w:val="-14"/>
        </w:rPr>
        <w:t xml:space="preserve"> </w:t>
      </w:r>
      <w:r>
        <w:rPr>
          <w:i/>
        </w:rPr>
        <w:t>a/nebo</w:t>
      </w:r>
      <w:r>
        <w:rPr>
          <w:i/>
          <w:spacing w:val="-15"/>
        </w:rPr>
        <w:t xml:space="preserve"> </w:t>
      </w:r>
      <w:r>
        <w:rPr>
          <w:i/>
        </w:rPr>
        <w:t>část Předmětu plnění v</w:t>
      </w:r>
      <w:r>
        <w:rPr>
          <w:i/>
          <w:spacing w:val="-2"/>
        </w:rPr>
        <w:t xml:space="preserve"> </w:t>
      </w:r>
      <w:r>
        <w:rPr>
          <w:i/>
        </w:rPr>
        <w:t>jednoměsíční (1) výpovědní lhůtě, přičemž výpovědní lhůta se počítá od</w:t>
      </w:r>
      <w:r>
        <w:rPr>
          <w:i/>
          <w:spacing w:val="40"/>
        </w:rPr>
        <w:t xml:space="preserve"> </w:t>
      </w:r>
      <w:r>
        <w:rPr>
          <w:i/>
        </w:rPr>
        <w:t>prvního</w:t>
      </w:r>
      <w:r>
        <w:rPr>
          <w:i/>
          <w:spacing w:val="40"/>
        </w:rPr>
        <w:t xml:space="preserve"> </w:t>
      </w:r>
      <w:r>
        <w:rPr>
          <w:i/>
        </w:rPr>
        <w:t>dne</w:t>
      </w:r>
      <w:r>
        <w:rPr>
          <w:i/>
          <w:spacing w:val="39"/>
        </w:rPr>
        <w:t xml:space="preserve"> </w:t>
      </w:r>
      <w:r>
        <w:rPr>
          <w:i/>
        </w:rPr>
        <w:t>měsíce</w:t>
      </w:r>
      <w:r>
        <w:rPr>
          <w:i/>
          <w:spacing w:val="40"/>
        </w:rPr>
        <w:t xml:space="preserve"> </w:t>
      </w:r>
      <w:r>
        <w:rPr>
          <w:i/>
        </w:rPr>
        <w:t>následujícího</w:t>
      </w:r>
      <w:r>
        <w:rPr>
          <w:i/>
          <w:spacing w:val="40"/>
        </w:rPr>
        <w:t xml:space="preserve"> </w:t>
      </w:r>
      <w:r>
        <w:rPr>
          <w:i/>
        </w:rPr>
        <w:t>po</w:t>
      </w:r>
      <w:r>
        <w:rPr>
          <w:i/>
          <w:spacing w:val="40"/>
        </w:rPr>
        <w:t xml:space="preserve"> </w:t>
      </w:r>
      <w:r>
        <w:rPr>
          <w:i/>
        </w:rPr>
        <w:t>dni</w:t>
      </w:r>
      <w:r>
        <w:rPr>
          <w:i/>
          <w:spacing w:val="40"/>
        </w:rPr>
        <w:t xml:space="preserve"> </w:t>
      </w:r>
      <w:r>
        <w:rPr>
          <w:i/>
        </w:rPr>
        <w:t>doručení</w:t>
      </w:r>
      <w:r>
        <w:rPr>
          <w:i/>
          <w:spacing w:val="40"/>
        </w:rPr>
        <w:t xml:space="preserve"> </w:t>
      </w:r>
      <w:r>
        <w:rPr>
          <w:i/>
        </w:rPr>
        <w:t>výpovědi</w:t>
      </w:r>
      <w:r>
        <w:rPr>
          <w:i/>
          <w:spacing w:val="40"/>
        </w:rPr>
        <w:t xml:space="preserve"> </w:t>
      </w:r>
      <w:r>
        <w:rPr>
          <w:i/>
        </w:rPr>
        <w:t>na</w:t>
      </w:r>
      <w:r>
        <w:rPr>
          <w:i/>
          <w:spacing w:val="40"/>
        </w:rPr>
        <w:t xml:space="preserve"> </w:t>
      </w:r>
      <w:r>
        <w:rPr>
          <w:i/>
        </w:rPr>
        <w:t>adresu</w:t>
      </w:r>
      <w:r>
        <w:rPr>
          <w:i/>
          <w:spacing w:val="40"/>
        </w:rPr>
        <w:t xml:space="preserve"> </w:t>
      </w:r>
      <w:r>
        <w:rPr>
          <w:i/>
        </w:rPr>
        <w:t>uvedenou v</w:t>
      </w:r>
      <w:r>
        <w:rPr>
          <w:i/>
          <w:spacing w:val="-3"/>
        </w:rPr>
        <w:t xml:space="preserve"> </w:t>
      </w:r>
      <w:r>
        <w:rPr>
          <w:i/>
        </w:rPr>
        <w:t>záhlaví</w:t>
      </w:r>
      <w:r>
        <w:rPr>
          <w:i/>
          <w:spacing w:val="-16"/>
        </w:rPr>
        <w:t xml:space="preserve"> </w:t>
      </w:r>
      <w:r>
        <w:rPr>
          <w:i/>
        </w:rPr>
        <w:t>této</w:t>
      </w:r>
      <w:r>
        <w:rPr>
          <w:i/>
          <w:spacing w:val="-15"/>
        </w:rPr>
        <w:t xml:space="preserve"> </w:t>
      </w:r>
      <w:r>
        <w:rPr>
          <w:i/>
        </w:rPr>
        <w:t>Smlouvy.</w:t>
      </w:r>
      <w:r>
        <w:rPr>
          <w:i/>
          <w:spacing w:val="-11"/>
        </w:rPr>
        <w:t xml:space="preserve"> </w:t>
      </w:r>
      <w:r>
        <w:rPr>
          <w:i/>
        </w:rPr>
        <w:t>Poskytovatel</w:t>
      </w:r>
      <w:r>
        <w:rPr>
          <w:i/>
          <w:spacing w:val="-16"/>
        </w:rPr>
        <w:t xml:space="preserve"> </w:t>
      </w:r>
      <w:r>
        <w:rPr>
          <w:i/>
        </w:rPr>
        <w:t>je</w:t>
      </w:r>
      <w:r>
        <w:rPr>
          <w:i/>
          <w:spacing w:val="-14"/>
        </w:rPr>
        <w:t xml:space="preserve"> </w:t>
      </w:r>
      <w:r>
        <w:rPr>
          <w:i/>
        </w:rPr>
        <w:t>oprávněn</w:t>
      </w:r>
      <w:r>
        <w:rPr>
          <w:i/>
          <w:spacing w:val="-14"/>
        </w:rPr>
        <w:t xml:space="preserve"> </w:t>
      </w:r>
      <w:r>
        <w:rPr>
          <w:i/>
        </w:rPr>
        <w:t>vypovědět</w:t>
      </w:r>
      <w:r>
        <w:rPr>
          <w:i/>
          <w:spacing w:val="-16"/>
        </w:rPr>
        <w:t xml:space="preserve"> </w:t>
      </w:r>
      <w:r>
        <w:rPr>
          <w:i/>
        </w:rPr>
        <w:t>tuto</w:t>
      </w:r>
      <w:r>
        <w:rPr>
          <w:i/>
          <w:spacing w:val="-13"/>
        </w:rPr>
        <w:t xml:space="preserve"> </w:t>
      </w:r>
      <w:r>
        <w:rPr>
          <w:i/>
        </w:rPr>
        <w:t>Smlouv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</w:rPr>
        <w:t>a/nebo</w:t>
      </w:r>
      <w:r>
        <w:rPr>
          <w:i/>
          <w:spacing w:val="-15"/>
        </w:rPr>
        <w:t xml:space="preserve"> </w:t>
      </w:r>
      <w:r>
        <w:rPr>
          <w:i/>
        </w:rPr>
        <w:t>její</w:t>
      </w:r>
      <w:r>
        <w:rPr>
          <w:i/>
          <w:spacing w:val="-13"/>
        </w:rPr>
        <w:t xml:space="preserve"> </w:t>
      </w:r>
      <w:r>
        <w:rPr>
          <w:i/>
        </w:rPr>
        <w:t>část, tj. vypovědět poskytování kterékoliv Aplikace dle čl. 1 odst. 1.2 písm. a) Smlouvy a/nebo část Předmětu plnění i bez udání důvodu."</w:t>
      </w:r>
    </w:p>
    <w:p w14:paraId="6ADD6EAC" w14:textId="77777777" w:rsidR="004832DB" w:rsidRDefault="004832DB">
      <w:pPr>
        <w:pStyle w:val="Zkladntext"/>
        <w:spacing w:before="8"/>
        <w:rPr>
          <w:i/>
          <w:sz w:val="20"/>
        </w:rPr>
      </w:pPr>
    </w:p>
    <w:p w14:paraId="4BEBB86A" w14:textId="77777777" w:rsidR="004832DB" w:rsidRDefault="00C33474">
      <w:pPr>
        <w:pStyle w:val="Odstavecseseznamem"/>
        <w:numPr>
          <w:ilvl w:val="1"/>
          <w:numId w:val="2"/>
        </w:numPr>
        <w:tabs>
          <w:tab w:val="left" w:pos="544"/>
        </w:tabs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dohodly,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čl.3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3.3</w:t>
      </w:r>
      <w:r>
        <w:rPr>
          <w:spacing w:val="-4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 Smlouvy se nepoužijí.</w:t>
      </w:r>
    </w:p>
    <w:p w14:paraId="2D0EA522" w14:textId="77777777" w:rsidR="004832DB" w:rsidRDefault="004832DB">
      <w:pPr>
        <w:jc w:val="both"/>
        <w:sectPr w:rsidR="004832DB">
          <w:pgSz w:w="11910" w:h="16840"/>
          <w:pgMar w:top="1600" w:right="1240" w:bottom="920" w:left="1300" w:header="495" w:footer="732" w:gutter="0"/>
          <w:cols w:space="708"/>
        </w:sectPr>
      </w:pPr>
    </w:p>
    <w:p w14:paraId="25E1CF09" w14:textId="77777777" w:rsidR="004832DB" w:rsidRDefault="00C33474">
      <w:pPr>
        <w:pStyle w:val="Odstavecseseznamem"/>
        <w:numPr>
          <w:ilvl w:val="1"/>
          <w:numId w:val="2"/>
        </w:numPr>
        <w:tabs>
          <w:tab w:val="left" w:pos="544"/>
        </w:tabs>
        <w:spacing w:before="83"/>
        <w:ind w:right="0"/>
      </w:pPr>
      <w:r>
        <w:lastRenderedPageBreak/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dohodly,</w:t>
      </w:r>
      <w:r>
        <w:rPr>
          <w:spacing w:val="-2"/>
        </w:rPr>
        <w:t xml:space="preserve"> </w:t>
      </w:r>
      <w:r>
        <w:rPr>
          <w:spacing w:val="-5"/>
        </w:rPr>
        <w:t>že:</w:t>
      </w:r>
    </w:p>
    <w:p w14:paraId="62D06342" w14:textId="77777777" w:rsidR="004832DB" w:rsidRDefault="004832DB">
      <w:pPr>
        <w:pStyle w:val="Zkladntext"/>
        <w:rPr>
          <w:sz w:val="21"/>
        </w:rPr>
      </w:pPr>
    </w:p>
    <w:p w14:paraId="6F7CD6C1" w14:textId="77777777" w:rsidR="004832DB" w:rsidRDefault="00C33474">
      <w:pPr>
        <w:pStyle w:val="Odstavecseseznamem"/>
        <w:numPr>
          <w:ilvl w:val="2"/>
          <w:numId w:val="2"/>
        </w:numPr>
        <w:tabs>
          <w:tab w:val="left" w:pos="837"/>
        </w:tabs>
        <w:spacing w:line="252" w:lineRule="auto"/>
        <w:ind w:right="170"/>
        <w:jc w:val="both"/>
      </w:pPr>
      <w:r>
        <w:t>požadavky uvedené v Příloze č.5 Smlouvy se vztahují pouze na Aplikace, které jsou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8"/>
        </w:rPr>
        <w:t xml:space="preserve"> </w:t>
      </w:r>
      <w:r>
        <w:t>předávání</w:t>
      </w:r>
      <w:r>
        <w:rPr>
          <w:spacing w:val="-9"/>
        </w:rPr>
        <w:t xml:space="preserve"> </w:t>
      </w:r>
      <w:r>
        <w:t>dokumentace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aktivním</w:t>
      </w:r>
      <w:r>
        <w:rPr>
          <w:spacing w:val="-9"/>
        </w:rPr>
        <w:t xml:space="preserve"> </w:t>
      </w:r>
      <w:r>
        <w:t>provozu,</w:t>
      </w:r>
      <w:r>
        <w:rPr>
          <w:spacing w:val="-6"/>
        </w:rPr>
        <w:t xml:space="preserve"> </w:t>
      </w:r>
      <w:r>
        <w:t>tzn.</w:t>
      </w:r>
      <w:r>
        <w:rPr>
          <w:spacing w:val="-6"/>
        </w:rPr>
        <w:t xml:space="preserve"> </w:t>
      </w:r>
      <w:r>
        <w:t>požadavky</w:t>
      </w:r>
      <w:r>
        <w:rPr>
          <w:spacing w:val="-7"/>
        </w:rPr>
        <w:t xml:space="preserve"> </w:t>
      </w:r>
      <w:r>
        <w:t>uvedené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Příloze č.5 Smlouvy se nevztahují na již neprovozované Aplikace,</w:t>
      </w:r>
    </w:p>
    <w:p w14:paraId="2347AD04" w14:textId="77777777" w:rsidR="004832DB" w:rsidRDefault="004832DB">
      <w:pPr>
        <w:pStyle w:val="Zkladntext"/>
        <w:spacing w:before="2"/>
        <w:rPr>
          <w:sz w:val="23"/>
        </w:rPr>
      </w:pPr>
    </w:p>
    <w:p w14:paraId="0FC53285" w14:textId="77777777" w:rsidR="004832DB" w:rsidRDefault="00C33474">
      <w:pPr>
        <w:pStyle w:val="Odstavecseseznamem"/>
        <w:numPr>
          <w:ilvl w:val="2"/>
          <w:numId w:val="2"/>
        </w:numPr>
        <w:tabs>
          <w:tab w:val="left" w:pos="837"/>
        </w:tabs>
        <w:spacing w:line="252" w:lineRule="auto"/>
        <w:ind w:right="171"/>
        <w:jc w:val="both"/>
      </w:pPr>
      <w:r>
        <w:t>plný rozsah požadavků uvedených v Příloze č.5 je určen pouze pro Aplikace implementované a provozované v</w:t>
      </w:r>
      <w:r>
        <w:rPr>
          <w:spacing w:val="-2"/>
        </w:rPr>
        <w:t xml:space="preserve"> </w:t>
      </w:r>
      <w:r>
        <w:t xml:space="preserve">informačním prostředí Poskytovatele (informační systém veřejné správy v režimu KII a </w:t>
      </w:r>
      <w:r>
        <w:t>VIS),</w:t>
      </w:r>
    </w:p>
    <w:p w14:paraId="1B2FD769" w14:textId="77777777" w:rsidR="004832DB" w:rsidRDefault="004832DB">
      <w:pPr>
        <w:pStyle w:val="Zkladntext"/>
        <w:spacing w:before="2"/>
        <w:rPr>
          <w:sz w:val="23"/>
        </w:rPr>
      </w:pPr>
    </w:p>
    <w:p w14:paraId="15678860" w14:textId="77777777" w:rsidR="004832DB" w:rsidRDefault="00C33474">
      <w:pPr>
        <w:pStyle w:val="Odstavecseseznamem"/>
        <w:numPr>
          <w:ilvl w:val="2"/>
          <w:numId w:val="2"/>
        </w:numPr>
        <w:tabs>
          <w:tab w:val="left" w:pos="837"/>
        </w:tabs>
        <w:spacing w:line="252" w:lineRule="auto"/>
        <w:ind w:right="171"/>
        <w:jc w:val="both"/>
      </w:pPr>
      <w:r>
        <w:t>v</w:t>
      </w:r>
      <w:r>
        <w:rPr>
          <w:spacing w:val="-1"/>
        </w:rPr>
        <w:t xml:space="preserve"> </w:t>
      </w:r>
      <w:r>
        <w:t>případě poskytování jednotlivých Aplikací jinou formou, kdy jsou tyto poskytované např. formou služby (</w:t>
      </w:r>
      <w:proofErr w:type="spellStart"/>
      <w:r>
        <w:t>SaaS</w:t>
      </w:r>
      <w:proofErr w:type="spellEnd"/>
      <w:r>
        <w:t>) nebo formou mobilní aplikace, bude rozsah požadavků uvedených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Příloze</w:t>
      </w:r>
      <w:r>
        <w:rPr>
          <w:spacing w:val="-10"/>
        </w:rPr>
        <w:t xml:space="preserve"> </w:t>
      </w:r>
      <w:r>
        <w:t>č.5</w:t>
      </w:r>
      <w:r>
        <w:rPr>
          <w:spacing w:val="-14"/>
        </w:rPr>
        <w:t xml:space="preserve"> </w:t>
      </w:r>
      <w:r>
        <w:t>upraven</w:t>
      </w:r>
      <w:r>
        <w:rPr>
          <w:spacing w:val="-12"/>
        </w:rPr>
        <w:t xml:space="preserve"> </w:t>
      </w:r>
      <w:r>
        <w:t>vzájemnou</w:t>
      </w:r>
      <w:r>
        <w:rPr>
          <w:spacing w:val="-13"/>
        </w:rPr>
        <w:t xml:space="preserve"> </w:t>
      </w:r>
      <w:r>
        <w:t>dohodou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13"/>
        </w:rPr>
        <w:t xml:space="preserve"> </w:t>
      </w:r>
      <w:r>
        <w:t>předávání</w:t>
      </w:r>
      <w:r>
        <w:rPr>
          <w:spacing w:val="-11"/>
        </w:rPr>
        <w:t xml:space="preserve"> </w:t>
      </w:r>
      <w:r>
        <w:t xml:space="preserve">dokumentace dané Aplikace, </w:t>
      </w:r>
      <w:r>
        <w:t>tzn. pro každou předávanou Aplikaci bude stanovena odpovídající struktura dokumentace a písemně odsouhlasena odpovědnými osobami obou Smluvních stran.</w:t>
      </w:r>
    </w:p>
    <w:p w14:paraId="3FE78B50" w14:textId="77777777" w:rsidR="004832DB" w:rsidRDefault="004832DB">
      <w:pPr>
        <w:pStyle w:val="Zkladntext"/>
        <w:rPr>
          <w:sz w:val="24"/>
        </w:rPr>
      </w:pPr>
    </w:p>
    <w:p w14:paraId="30D85DFF" w14:textId="77777777" w:rsidR="004832DB" w:rsidRDefault="00C33474">
      <w:pPr>
        <w:spacing w:before="200"/>
        <w:ind w:left="453" w:right="511"/>
        <w:jc w:val="center"/>
        <w:rPr>
          <w:b/>
        </w:rPr>
      </w:pPr>
      <w:r>
        <w:rPr>
          <w:b/>
        </w:rPr>
        <w:t>Článek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3</w:t>
      </w:r>
    </w:p>
    <w:p w14:paraId="779AC29F" w14:textId="77777777" w:rsidR="004832DB" w:rsidRDefault="00C33474">
      <w:pPr>
        <w:spacing w:before="27"/>
        <w:ind w:left="3493" w:right="3552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ustanovení</w:t>
      </w:r>
    </w:p>
    <w:p w14:paraId="07293671" w14:textId="77777777" w:rsidR="004832DB" w:rsidRDefault="004832DB">
      <w:pPr>
        <w:pStyle w:val="Zkladntext"/>
        <w:spacing w:before="7"/>
        <w:rPr>
          <w:b/>
          <w:sz w:val="26"/>
        </w:rPr>
      </w:pPr>
    </w:p>
    <w:p w14:paraId="531A3716" w14:textId="77777777" w:rsidR="004832DB" w:rsidRDefault="00C33474">
      <w:pPr>
        <w:pStyle w:val="Odstavecseseznamem"/>
        <w:numPr>
          <w:ilvl w:val="1"/>
          <w:numId w:val="1"/>
        </w:numPr>
        <w:tabs>
          <w:tab w:val="left" w:pos="477"/>
        </w:tabs>
        <w:spacing w:before="1"/>
        <w:ind w:right="158"/>
        <w:jc w:val="both"/>
      </w:pPr>
      <w:r>
        <w:t>Tento</w:t>
      </w:r>
      <w:r>
        <w:rPr>
          <w:spacing w:val="-16"/>
        </w:rPr>
        <w:t xml:space="preserve"> </w:t>
      </w:r>
      <w:r>
        <w:t>Dodatek</w:t>
      </w:r>
      <w:r>
        <w:rPr>
          <w:spacing w:val="-14"/>
        </w:rPr>
        <w:t xml:space="preserve"> </w:t>
      </w:r>
      <w:r>
        <w:t>nabývá</w:t>
      </w:r>
      <w:r>
        <w:rPr>
          <w:spacing w:val="-15"/>
        </w:rPr>
        <w:t xml:space="preserve"> </w:t>
      </w:r>
      <w:r>
        <w:t>platnosti</w:t>
      </w:r>
      <w:r>
        <w:rPr>
          <w:spacing w:val="-15"/>
        </w:rPr>
        <w:t xml:space="preserve"> </w:t>
      </w:r>
      <w:r>
        <w:t>dnem</w:t>
      </w:r>
      <w:r>
        <w:rPr>
          <w:spacing w:val="-16"/>
        </w:rPr>
        <w:t xml:space="preserve"> </w:t>
      </w:r>
      <w:r>
        <w:t>jeho</w:t>
      </w:r>
      <w:r>
        <w:rPr>
          <w:spacing w:val="-15"/>
        </w:rPr>
        <w:t xml:space="preserve"> </w:t>
      </w:r>
      <w:r>
        <w:t>podpisu</w:t>
      </w:r>
      <w:r>
        <w:rPr>
          <w:spacing w:val="-14"/>
        </w:rPr>
        <w:t xml:space="preserve"> </w:t>
      </w:r>
      <w:r>
        <w:t>oběma</w:t>
      </w:r>
      <w:r>
        <w:rPr>
          <w:spacing w:val="-14"/>
        </w:rPr>
        <w:t xml:space="preserve"> </w:t>
      </w:r>
      <w:r>
        <w:t>Smluvními</w:t>
      </w:r>
      <w:r>
        <w:rPr>
          <w:spacing w:val="-15"/>
        </w:rPr>
        <w:t xml:space="preserve"> </w:t>
      </w:r>
      <w:r>
        <w:t>stranami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účinnosti dnem jeho zveřejnění v</w:t>
      </w:r>
      <w:r>
        <w:rPr>
          <w:spacing w:val="-3"/>
        </w:rPr>
        <w:t xml:space="preserve"> </w:t>
      </w:r>
      <w:r>
        <w:t>registru smluv v</w:t>
      </w:r>
      <w:r>
        <w:rPr>
          <w:spacing w:val="-1"/>
        </w:rPr>
        <w:t xml:space="preserve"> </w:t>
      </w:r>
      <w:r>
        <w:t>souladu se zák. č. 340/2015 Sb., o zvláštních podmínkách účinnosti některých smluv, uveřejňování těchto smluv a o registru smluv. Tento Dodatek je nedílnou součástí Smlouvy.</w:t>
      </w:r>
    </w:p>
    <w:p w14:paraId="2FC01D03" w14:textId="77777777" w:rsidR="004832DB" w:rsidRDefault="004832DB">
      <w:pPr>
        <w:pStyle w:val="Zkladntext"/>
        <w:spacing w:before="8"/>
        <w:rPr>
          <w:sz w:val="20"/>
        </w:rPr>
      </w:pPr>
    </w:p>
    <w:p w14:paraId="7825C3A5" w14:textId="77777777" w:rsidR="004832DB" w:rsidRDefault="00C33474">
      <w:pPr>
        <w:pStyle w:val="Odstavecseseznamem"/>
        <w:numPr>
          <w:ilvl w:val="1"/>
          <w:numId w:val="1"/>
        </w:numPr>
        <w:tabs>
          <w:tab w:val="left" w:pos="477"/>
        </w:tabs>
        <w:jc w:val="both"/>
      </w:pPr>
      <w:r>
        <w:t>Smluvní strany se dohodly, že pokud není v</w:t>
      </w:r>
      <w:r>
        <w:rPr>
          <w:spacing w:val="-1"/>
        </w:rPr>
        <w:t xml:space="preserve"> </w:t>
      </w:r>
      <w:r>
        <w:t>tomto Dodatku výslovně sjednáno jinak,</w:t>
      </w:r>
      <w:r>
        <w:t xml:space="preserve"> řídí se další podmínky poskytování Předmětu plnění v Omezeném režimu podmínkami sjednanými pro Ostrý provoz.</w:t>
      </w:r>
    </w:p>
    <w:p w14:paraId="5BCF7CB0" w14:textId="77777777" w:rsidR="004832DB" w:rsidRDefault="004832DB">
      <w:pPr>
        <w:pStyle w:val="Zkladntext"/>
        <w:spacing w:before="10"/>
        <w:rPr>
          <w:sz w:val="20"/>
        </w:rPr>
      </w:pPr>
    </w:p>
    <w:p w14:paraId="41EF4D92" w14:textId="77777777" w:rsidR="004832DB" w:rsidRDefault="00C33474">
      <w:pPr>
        <w:pStyle w:val="Odstavecseseznamem"/>
        <w:numPr>
          <w:ilvl w:val="1"/>
          <w:numId w:val="1"/>
        </w:numPr>
        <w:tabs>
          <w:tab w:val="left" w:pos="544"/>
        </w:tabs>
        <w:ind w:left="543" w:right="159" w:hanging="428"/>
        <w:jc w:val="both"/>
      </w:pPr>
      <w:r>
        <w:t>Tento Dodatek je vyhotoven elektronicky a podepsaný oprávněnými osobami nebo zástupci obou Smluvních stran zaručeným elektronickým podpisem. Smluvní strany shodně prohlašují, že si Dodatek Smlouvy před jeho podpisem přečetly a že byl uzavřen po</w:t>
      </w:r>
      <w:r>
        <w:rPr>
          <w:spacing w:val="80"/>
          <w:w w:val="150"/>
        </w:rPr>
        <w:t xml:space="preserve"> </w:t>
      </w:r>
      <w:proofErr w:type="gramStart"/>
      <w:r>
        <w:t>vzájemném</w:t>
      </w:r>
      <w:r>
        <w:rPr>
          <w:spacing w:val="34"/>
        </w:rPr>
        <w:t xml:space="preserve">  </w:t>
      </w:r>
      <w:r>
        <w:t>projednání</w:t>
      </w:r>
      <w:proofErr w:type="gramEnd"/>
      <w:r>
        <w:rPr>
          <w:spacing w:val="34"/>
        </w:rPr>
        <w:t xml:space="preserve">  </w:t>
      </w:r>
      <w:r>
        <w:t>podle</w:t>
      </w:r>
      <w:r>
        <w:rPr>
          <w:spacing w:val="80"/>
          <w:w w:val="150"/>
        </w:rPr>
        <w:t xml:space="preserve"> </w:t>
      </w:r>
      <w:r>
        <w:t>jejich</w:t>
      </w:r>
      <w:r>
        <w:rPr>
          <w:spacing w:val="80"/>
          <w:w w:val="150"/>
        </w:rPr>
        <w:t xml:space="preserve"> </w:t>
      </w:r>
      <w:r>
        <w:t>pravé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svobodné</w:t>
      </w:r>
      <w:r>
        <w:rPr>
          <w:spacing w:val="80"/>
          <w:w w:val="150"/>
        </w:rPr>
        <w:t xml:space="preserve"> </w:t>
      </w:r>
      <w:r>
        <w:t>vůle,</w:t>
      </w:r>
      <w:r>
        <w:rPr>
          <w:spacing w:val="80"/>
          <w:w w:val="150"/>
        </w:rPr>
        <w:t xml:space="preserve"> </w:t>
      </w:r>
      <w:r>
        <w:t>určitě,</w:t>
      </w:r>
      <w:r>
        <w:rPr>
          <w:spacing w:val="34"/>
        </w:rPr>
        <w:t xml:space="preserve">  </w:t>
      </w:r>
      <w:r>
        <w:t>vážně</w:t>
      </w:r>
      <w:r>
        <w:rPr>
          <w:spacing w:val="40"/>
        </w:rPr>
        <w:t xml:space="preserve"> </w:t>
      </w:r>
      <w:r>
        <w:t>a srozumitelně, a že se dohodly na celém jeho obsahu, což stvrzují svými podpisy.</w:t>
      </w:r>
    </w:p>
    <w:p w14:paraId="147FA785" w14:textId="77777777" w:rsidR="004832DB" w:rsidRDefault="004832DB">
      <w:pPr>
        <w:jc w:val="both"/>
        <w:sectPr w:rsidR="004832DB">
          <w:pgSz w:w="11910" w:h="16840"/>
          <w:pgMar w:top="1600" w:right="1240" w:bottom="920" w:left="1300" w:header="495" w:footer="732" w:gutter="0"/>
          <w:cols w:space="708"/>
        </w:sectPr>
      </w:pPr>
    </w:p>
    <w:p w14:paraId="004A45C1" w14:textId="77777777" w:rsidR="004832DB" w:rsidRDefault="00C33474">
      <w:pPr>
        <w:pStyle w:val="Zkladntext"/>
        <w:tabs>
          <w:tab w:val="left" w:pos="5219"/>
        </w:tabs>
        <w:spacing w:before="83"/>
        <w:ind w:left="116"/>
      </w:pPr>
      <w:r>
        <w:lastRenderedPageBreak/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</w:p>
    <w:p w14:paraId="3C62A593" w14:textId="77777777" w:rsidR="004832DB" w:rsidRDefault="00C33474">
      <w:pPr>
        <w:pStyle w:val="Zkladntext"/>
        <w:tabs>
          <w:tab w:val="left" w:pos="5219"/>
        </w:tabs>
        <w:spacing w:before="206"/>
        <w:ind w:left="116"/>
      </w:pPr>
      <w:r>
        <w:pict w14:anchorId="45F741D7">
          <v:shape id="docshape2" o:spid="_x0000_s2055" style="position:absolute;left:0;text-align:left;margin-left:147.85pt;margin-top:36.9pt;width:52.6pt;height:52.2pt;z-index:-15825408;mso-position-horizontal-relative:page" coordorigin="2957,738" coordsize="1052,1044" o:spt="100" adj="0,,0" path="m3147,1562r-92,59l2997,1679r-31,50l2957,1765r7,14l2970,1782r70,l3043,1780r-66,l2987,1741r34,-55l3076,1624r71,-62xm3407,738r-21,15l3375,785r-4,37l3370,848r1,23l3373,897r4,27l3381,952r5,28l3392,1009r7,29l3407,1067r-6,27l3385,1140r-24,63l3329,1278r-38,82l3249,1446r-46,84l3156,1608r-48,69l3062,1731r-44,36l2977,1780r66,l3079,1754r49,-53l3185,1624r64,-105l3259,1516r-10,l3312,1402r46,-93l3390,1235r22,-60l3426,1126r38,l3440,1064r8,-55l3426,1009r-12,-47l3405,917r-4,-43l3399,836r1,-16l3402,792r7,-28l3422,745r26,l3434,740r-27,-2xm3998,1514r-30,l3956,1524r,29l3968,1564r30,l4003,1559r-32,l3961,1550r,-23l3971,1519r32,l3998,1514xm4003,1519r-9,l4002,1527r,23l3994,1559r9,l4008,1553r,-29l4003,1519xm3989,1522r-17,l3972,1553r5,l3977,1541r14,l3990,1540r-3,-1l3993,1537r-16,l3977,1529r16,l3992,1526r-3,-4xm3991,1541r-7,l3986,1545r1,3l3988,1553r5,l3992,1548r,-4l3991,1541xm3993,1529r-8,l3987,1530r,6l3984,1537r9,l3993,1533r,-4xm3464,1126r-38,l3472,1222r48,71l3567,1344r43,35l3645,1401r-76,15l3489,1435r-80,23l3328,1484r-79,32l3259,1516r56,-18l3385,1479r74,-16l3535,1448r76,-11l3685,1428r80,l3748,1420r73,-3l3987,1417r-28,-15l3919,1394r-218,l3676,1379r-24,-15l3628,1348r-23,-16l3552,1278r-46,-65l3469,1140r-5,-14xm3765,1428r-80,l3755,1460r70,24l3889,1499r53,5l3964,1502r17,-4l3992,1490r2,-3l3964,1487r-42,-5l3870,1468r-60,-20l3765,1428xm3998,1479r-8,4l3978,1487r16,l3998,1479xm3987,1417r-166,l3905,1419r70,15l4002,1468r3,-8l4008,1457r,-8l3995,1422r-8,-5xm3830,1386r-29,1l3770,1389r-69,5l3919,1394r-17,-4l3830,1386xm3458,826r-6,32l3446,899r-9,50l3426,1009r22,l3449,1002r4,-59l3456,885r2,-59xm3448,745r-26,l3433,752r11,12l3453,782r5,25l3462,767r-9,-20l3448,7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9A5B337">
          <v:shape id="docshape3" o:spid="_x0000_s2054" style="position:absolute;left:0;text-align:left;margin-left:402.8pt;margin-top:40.45pt;width:47.45pt;height:47.1pt;z-index:-15824896;mso-position-horizontal-relative:page" coordorigin="8056,809" coordsize="949,942" o:spt="100" adj="0,,0" path="m8227,1552r-82,54l8092,1657r-28,45l8056,1735r6,13l8068,1751r61,l8134,1749r-60,l8083,1714r31,-50l8163,1608r64,-56xm8462,809r-19,13l8433,851r-4,33l8429,908r1,21l8432,952r3,24l8439,1002r4,25l8449,1054r6,25l8462,1106r-7,31l8435,1193r-31,75l8365,1355r-46,92l8270,1538r-52,82l8167,1687r-49,45l8074,1749r60,l8137,1748r50,-44l8248,1628r72,-115l8329,1510r-9,l8377,1408r41,-84l8447,1257r19,-54l8479,1159r34,l8492,1103r7,-49l8479,1054r-11,-43l8461,970r-5,-38l8455,897r,-14l8458,858r6,-26l8475,815r24,l8486,810r-24,-1xm8995,1509r-27,l8957,1518r,26l8968,1554r27,l9000,1549r-29,l8962,1541r,-20l8971,1513r29,l8995,1509xm9000,1513r-8,l8999,1521r,20l8992,1549r8,l9004,1544r,-26l9000,1513xm8987,1516r-15,l8972,1544r4,l8976,1534r13,l8988,1533r-3,-1l8991,1530r-15,l8976,1522r14,l8990,1520r-3,-4xm8989,1534r-7,l8984,1537r1,2l8986,1544r5,l8990,1539r,-3l8989,1534xm8990,1522r-7,l8985,1523r,6l8982,1530r9,l8991,1526r-1,-4xm8513,1159r-34,l8531,1264r54,71l8636,1380r41,27l8608,1420r-72,17l8463,1458r-72,24l8320,1510r9,l8391,1491r78,-20l8550,1455r82,-14l8713,1431r72,l8770,1425r65,-4l8985,1421r-25,-13l8924,1400r-197,l8705,1388r-22,-14l8661,1359r-21,-15l8592,1296r-40,-59l8518,1172r-5,-13xm8785,1431r-72,l8776,1460r63,21l8896,1495r49,5l8965,1499r15,-4l8990,1488r1,-4l8965,1484r-38,-4l8879,1468r-53,-19l8785,1431xm8995,1478r-7,3l8977,1484r14,l8995,1478xm8985,1421r-150,l8911,1424r63,13l8999,1467r3,-7l9004,1457r,-6l8993,1426r-8,-5xm8843,1394r-26,l8789,1396r-62,4l8924,1400r-15,-3l8843,1394xm8508,889r-5,28l8497,954r-8,45l8479,1054r20,l8500,1047r4,-53l8506,942r2,-53xm8499,815r-24,l8486,822r10,10l8504,848r4,23l8512,835r-8,-18l8499,81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Za </w:t>
      </w:r>
      <w:r>
        <w:rPr>
          <w:spacing w:val="-2"/>
        </w:rPr>
        <w:t>Objednatel</w:t>
      </w:r>
      <w:r>
        <w:rPr>
          <w:spacing w:val="-2"/>
        </w:rPr>
        <w:t>e:</w:t>
      </w:r>
      <w:r>
        <w:tab/>
        <w:t>Za</w:t>
      </w:r>
      <w:r>
        <w:rPr>
          <w:spacing w:val="-2"/>
        </w:rPr>
        <w:t xml:space="preserve"> Poskytovatele:</w:t>
      </w:r>
    </w:p>
    <w:p w14:paraId="2F76D58A" w14:textId="77777777" w:rsidR="004832DB" w:rsidRDefault="004832DB">
      <w:pPr>
        <w:pStyle w:val="Zkladntext"/>
        <w:spacing w:before="7"/>
        <w:rPr>
          <w:sz w:val="19"/>
        </w:rPr>
      </w:pPr>
    </w:p>
    <w:p w14:paraId="7CEAEEE3" w14:textId="77777777" w:rsidR="004832DB" w:rsidRDefault="004832DB">
      <w:pPr>
        <w:rPr>
          <w:sz w:val="19"/>
        </w:rPr>
        <w:sectPr w:rsidR="004832DB">
          <w:pgSz w:w="11910" w:h="16840"/>
          <w:pgMar w:top="1600" w:right="1240" w:bottom="920" w:left="1300" w:header="495" w:footer="732" w:gutter="0"/>
          <w:cols w:space="708"/>
        </w:sectPr>
      </w:pPr>
    </w:p>
    <w:p w14:paraId="2600E2FD" w14:textId="4757D40A" w:rsidR="004832DB" w:rsidRDefault="00C33474" w:rsidP="00C33474">
      <w:pPr>
        <w:spacing w:before="104" w:line="266" w:lineRule="auto"/>
        <w:ind w:left="230"/>
        <w:rPr>
          <w:rFonts w:ascii="Gill Sans MT"/>
          <w:sz w:val="19"/>
        </w:rPr>
      </w:pPr>
      <w:r>
        <w:br w:type="column"/>
      </w:r>
    </w:p>
    <w:p w14:paraId="0B10D789" w14:textId="77777777" w:rsidR="004832DB" w:rsidRDefault="004832DB">
      <w:pPr>
        <w:spacing w:line="76" w:lineRule="exact"/>
        <w:rPr>
          <w:rFonts w:ascii="Gill Sans MT"/>
          <w:sz w:val="19"/>
        </w:rPr>
        <w:sectPr w:rsidR="004832DB">
          <w:type w:val="continuous"/>
          <w:pgSz w:w="11910" w:h="16840"/>
          <w:pgMar w:top="1600" w:right="1240" w:bottom="920" w:left="1300" w:header="495" w:footer="732" w:gutter="0"/>
          <w:cols w:num="3" w:space="708" w:equalWidth="0">
            <w:col w:w="3598" w:space="40"/>
            <w:col w:w="2787" w:space="39"/>
            <w:col w:w="2906"/>
          </w:cols>
        </w:sectPr>
      </w:pPr>
    </w:p>
    <w:p w14:paraId="20294B28" w14:textId="77777777" w:rsidR="004832DB" w:rsidRDefault="00C33474">
      <w:pPr>
        <w:spacing w:line="247" w:lineRule="exact"/>
        <w:ind w:left="224"/>
      </w:pPr>
      <w:r>
        <w:rPr>
          <w:spacing w:val="-2"/>
        </w:rPr>
        <w:t>....................................................................</w:t>
      </w:r>
    </w:p>
    <w:p w14:paraId="4F061ED4" w14:textId="58A69E2A" w:rsidR="00C33474" w:rsidRDefault="00C33474">
      <w:pPr>
        <w:pStyle w:val="Zkladntext"/>
        <w:spacing w:before="203" w:line="434" w:lineRule="auto"/>
        <w:ind w:left="224" w:right="748"/>
      </w:pPr>
      <w:r>
        <w:t>xxx</w:t>
      </w:r>
    </w:p>
    <w:p w14:paraId="6B3513B2" w14:textId="7DCD7B74" w:rsidR="004832DB" w:rsidRDefault="00C33474">
      <w:pPr>
        <w:pStyle w:val="Zkladntext"/>
        <w:spacing w:before="203" w:line="434" w:lineRule="auto"/>
        <w:ind w:left="224" w:right="748"/>
      </w:pPr>
      <w:r>
        <w:t>xxx</w:t>
      </w:r>
    </w:p>
    <w:p w14:paraId="6E418F85" w14:textId="77777777" w:rsidR="004832DB" w:rsidRDefault="00C33474">
      <w:pPr>
        <w:spacing w:before="1" w:line="264" w:lineRule="auto"/>
        <w:ind w:left="224"/>
        <w:rPr>
          <w:b/>
        </w:rPr>
      </w:pPr>
      <w:r>
        <w:rPr>
          <w:b/>
        </w:rPr>
        <w:t>Česká</w:t>
      </w:r>
      <w:r>
        <w:rPr>
          <w:b/>
          <w:spacing w:val="-11"/>
        </w:rPr>
        <w:t xml:space="preserve"> </w:t>
      </w:r>
      <w:r>
        <w:rPr>
          <w:b/>
        </w:rPr>
        <w:t>republika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 xml:space="preserve">ministerstvo </w:t>
      </w:r>
      <w:r>
        <w:rPr>
          <w:b/>
          <w:spacing w:val="-2"/>
        </w:rPr>
        <w:t>zdravotnictví</w:t>
      </w:r>
    </w:p>
    <w:p w14:paraId="642BC4E5" w14:textId="77777777" w:rsidR="004832DB" w:rsidRDefault="00C33474">
      <w:pPr>
        <w:spacing w:line="247" w:lineRule="exact"/>
        <w:ind w:left="224"/>
      </w:pPr>
      <w:r>
        <w:br w:type="column"/>
      </w:r>
      <w:r>
        <w:rPr>
          <w:spacing w:val="-2"/>
        </w:rPr>
        <w:t>...................................................................</w:t>
      </w:r>
    </w:p>
    <w:p w14:paraId="7C863171" w14:textId="4D5E76E8" w:rsidR="00C33474" w:rsidRDefault="00C33474">
      <w:pPr>
        <w:pStyle w:val="Zkladntext"/>
        <w:spacing w:before="203" w:line="434" w:lineRule="auto"/>
        <w:ind w:left="224" w:right="1581"/>
      </w:pPr>
      <w:r>
        <w:t>Xxx</w:t>
      </w:r>
    </w:p>
    <w:p w14:paraId="7E2D6E76" w14:textId="16817BC0" w:rsidR="004832DB" w:rsidRDefault="00C33474">
      <w:pPr>
        <w:pStyle w:val="Zkladntext"/>
        <w:spacing w:before="203" w:line="434" w:lineRule="auto"/>
        <w:ind w:left="224" w:right="1581"/>
      </w:pPr>
      <w:r>
        <w:rPr>
          <w:spacing w:val="-2"/>
        </w:rPr>
        <w:t>xxx</w:t>
      </w:r>
    </w:p>
    <w:p w14:paraId="2FF3ACF0" w14:textId="77777777" w:rsidR="004832DB" w:rsidRDefault="00C33474">
      <w:pPr>
        <w:spacing w:before="1" w:line="264" w:lineRule="auto"/>
        <w:ind w:left="224" w:right="494"/>
        <w:rPr>
          <w:b/>
        </w:rPr>
      </w:pPr>
      <w:r>
        <w:rPr>
          <w:b/>
        </w:rPr>
        <w:t>Národní</w:t>
      </w:r>
      <w:r>
        <w:rPr>
          <w:b/>
          <w:spacing w:val="-10"/>
        </w:rPr>
        <w:t xml:space="preserve"> </w:t>
      </w:r>
      <w:r>
        <w:rPr>
          <w:b/>
        </w:rPr>
        <w:t>agentury</w:t>
      </w:r>
      <w:r>
        <w:rPr>
          <w:b/>
          <w:spacing w:val="-13"/>
        </w:rPr>
        <w:t xml:space="preserve"> </w:t>
      </w:r>
      <w:r>
        <w:rPr>
          <w:b/>
        </w:rPr>
        <w:t>pro</w:t>
      </w:r>
      <w:r>
        <w:rPr>
          <w:b/>
          <w:spacing w:val="-11"/>
        </w:rPr>
        <w:t xml:space="preserve"> </w:t>
      </w:r>
      <w:r>
        <w:rPr>
          <w:b/>
        </w:rPr>
        <w:t xml:space="preserve">komunikační a informační technologie,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323E47A2" w14:textId="77777777" w:rsidR="004832DB" w:rsidRDefault="004832DB">
      <w:pPr>
        <w:spacing w:line="264" w:lineRule="auto"/>
        <w:sectPr w:rsidR="004832DB">
          <w:type w:val="continuous"/>
          <w:pgSz w:w="11910" w:h="16840"/>
          <w:pgMar w:top="1600" w:right="1240" w:bottom="920" w:left="1300" w:header="495" w:footer="732" w:gutter="0"/>
          <w:cols w:num="2" w:space="708" w:equalWidth="0">
            <w:col w:w="4421" w:space="519"/>
            <w:col w:w="4430"/>
          </w:cols>
        </w:sectPr>
      </w:pPr>
    </w:p>
    <w:p w14:paraId="1A4EE087" w14:textId="77777777" w:rsidR="004832DB" w:rsidRDefault="004832DB">
      <w:pPr>
        <w:pStyle w:val="Zkladntext"/>
        <w:rPr>
          <w:b/>
          <w:sz w:val="20"/>
        </w:rPr>
      </w:pPr>
    </w:p>
    <w:p w14:paraId="5F086A3E" w14:textId="77777777" w:rsidR="004832DB" w:rsidRDefault="004832DB">
      <w:pPr>
        <w:pStyle w:val="Zkladntext"/>
        <w:rPr>
          <w:b/>
          <w:sz w:val="20"/>
        </w:rPr>
      </w:pPr>
    </w:p>
    <w:p w14:paraId="60E0A623" w14:textId="77777777" w:rsidR="004832DB" w:rsidRDefault="004832DB">
      <w:pPr>
        <w:pStyle w:val="Zkladntext"/>
        <w:rPr>
          <w:b/>
          <w:sz w:val="20"/>
        </w:rPr>
      </w:pPr>
    </w:p>
    <w:p w14:paraId="25526FD9" w14:textId="77777777" w:rsidR="004832DB" w:rsidRDefault="004832DB">
      <w:pPr>
        <w:pStyle w:val="Zkladntext"/>
        <w:spacing w:before="3"/>
        <w:rPr>
          <w:b/>
          <w:sz w:val="18"/>
        </w:rPr>
      </w:pPr>
    </w:p>
    <w:p w14:paraId="52057F44" w14:textId="68AADCAD" w:rsidR="004832DB" w:rsidRDefault="00C33474">
      <w:pPr>
        <w:pStyle w:val="Zkladntext"/>
        <w:spacing w:before="5"/>
        <w:ind w:left="5219"/>
      </w:pPr>
      <w:r>
        <w:rPr>
          <w:spacing w:val="-2"/>
        </w:rPr>
        <w:t>.........</w:t>
      </w:r>
    </w:p>
    <w:p w14:paraId="37F02B85" w14:textId="25C4DDDC" w:rsidR="004832DB" w:rsidRDefault="00C33474">
      <w:pPr>
        <w:pStyle w:val="Zkladntext"/>
        <w:spacing w:before="203"/>
        <w:ind w:left="5219"/>
      </w:pPr>
      <w:r>
        <w:t>xxx</w:t>
      </w:r>
    </w:p>
    <w:p w14:paraId="13C262AA" w14:textId="25D4A71B" w:rsidR="004832DB" w:rsidRDefault="00C33474">
      <w:pPr>
        <w:pStyle w:val="Zkladntext"/>
        <w:spacing w:before="203"/>
        <w:ind w:left="5257"/>
      </w:pPr>
      <w:r>
        <w:t>xxx</w:t>
      </w:r>
    </w:p>
    <w:p w14:paraId="234FC2F7" w14:textId="77777777" w:rsidR="004832DB" w:rsidRDefault="00C33474">
      <w:pPr>
        <w:spacing w:before="208" w:line="264" w:lineRule="auto"/>
        <w:ind w:left="5219" w:right="163"/>
        <w:rPr>
          <w:b/>
        </w:rPr>
      </w:pPr>
      <w:r>
        <w:rPr>
          <w:b/>
        </w:rPr>
        <w:t>Národní</w:t>
      </w:r>
      <w:r>
        <w:rPr>
          <w:b/>
          <w:spacing w:val="80"/>
        </w:rPr>
        <w:t xml:space="preserve"> </w:t>
      </w:r>
      <w:r>
        <w:rPr>
          <w:b/>
        </w:rPr>
        <w:t>agentury</w:t>
      </w:r>
      <w:r>
        <w:rPr>
          <w:b/>
          <w:spacing w:val="80"/>
        </w:rPr>
        <w:t xml:space="preserve"> </w:t>
      </w:r>
      <w:r>
        <w:rPr>
          <w:b/>
        </w:rPr>
        <w:t>pro</w:t>
      </w:r>
      <w:r>
        <w:rPr>
          <w:b/>
          <w:spacing w:val="80"/>
        </w:rPr>
        <w:t xml:space="preserve"> </w:t>
      </w:r>
      <w:r>
        <w:rPr>
          <w:b/>
        </w:rPr>
        <w:t xml:space="preserve">komunikační a informační technologie,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sectPr w:rsidR="004832DB">
      <w:type w:val="continuous"/>
      <w:pgSz w:w="11910" w:h="16840"/>
      <w:pgMar w:top="1600" w:right="1240" w:bottom="920" w:left="1300" w:header="495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F7F0" w14:textId="77777777" w:rsidR="00000000" w:rsidRDefault="00C33474">
      <w:r>
        <w:separator/>
      </w:r>
    </w:p>
  </w:endnote>
  <w:endnote w:type="continuationSeparator" w:id="0">
    <w:p w14:paraId="03134D6A" w14:textId="77777777" w:rsidR="00000000" w:rsidRDefault="00C3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1385" w14:textId="77777777" w:rsidR="004832DB" w:rsidRDefault="00C33474">
    <w:pPr>
      <w:pStyle w:val="Zkladntext"/>
      <w:spacing w:line="14" w:lineRule="auto"/>
      <w:rPr>
        <w:sz w:val="20"/>
      </w:rPr>
    </w:pPr>
    <w:r>
      <w:pict w14:anchorId="1AE339B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66.6pt;margin-top:794.35pt;width:59pt;height:13.05pt;z-index:-251658240;mso-position-horizontal-relative:page;mso-position-vertical-relative:page" filled="f" stroked="f">
          <v:textbox inset="0,0,0,0">
            <w:txbxContent>
              <w:p w14:paraId="2DFF5B23" w14:textId="77777777" w:rsidR="004832DB" w:rsidRDefault="00C33474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Stránka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</w:rPr>
                  <w:fldChar w:fldCharType="separate"/>
                </w:r>
                <w:r>
                  <w:rPr>
                    <w:rFonts w:ascii="Calibri" w:hAnsi="Calibri"/>
                    <w:b/>
                  </w:rPr>
                  <w:t>1</w:t>
                </w:r>
                <w:r>
                  <w:rPr>
                    <w:rFonts w:ascii="Calibri" w:hAnsi="Calibri"/>
                    <w:b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z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10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separate"/>
                </w:r>
                <w:r>
                  <w:rPr>
                    <w:rFonts w:ascii="Calibri" w:hAnsi="Calibri"/>
                    <w:b/>
                    <w:spacing w:val="-10"/>
                  </w:rPr>
                  <w:t>4</w: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88B6" w14:textId="77777777" w:rsidR="00000000" w:rsidRDefault="00C33474">
      <w:r>
        <w:separator/>
      </w:r>
    </w:p>
  </w:footnote>
  <w:footnote w:type="continuationSeparator" w:id="0">
    <w:p w14:paraId="2701B5E0" w14:textId="77777777" w:rsidR="00000000" w:rsidRDefault="00C3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73D0" w14:textId="77777777" w:rsidR="004832DB" w:rsidRDefault="00C3347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54CE117" wp14:editId="21642B70">
          <wp:simplePos x="0" y="0"/>
          <wp:positionH relativeFrom="page">
            <wp:posOffset>895350</wp:posOffset>
          </wp:positionH>
          <wp:positionV relativeFrom="page">
            <wp:posOffset>314350</wp:posOffset>
          </wp:positionV>
          <wp:extent cx="1637030" cy="5046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030" cy="5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6F7"/>
    <w:multiLevelType w:val="multilevel"/>
    <w:tmpl w:val="65A61630"/>
    <w:lvl w:ilvl="0">
      <w:start w:val="1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05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87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0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5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1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54297682"/>
    <w:multiLevelType w:val="multilevel"/>
    <w:tmpl w:val="7506D330"/>
    <w:lvl w:ilvl="0">
      <w:start w:val="2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3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2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76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8DB72AE"/>
    <w:multiLevelType w:val="multilevel"/>
    <w:tmpl w:val="5986D432"/>
    <w:lvl w:ilvl="0">
      <w:start w:val="3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257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360"/>
      </w:pPr>
      <w:rPr>
        <w:rFonts w:hint="default"/>
        <w:lang w:val="cs-CZ" w:eastAsia="en-US" w:bidi="ar-SA"/>
      </w:rPr>
    </w:lvl>
  </w:abstractNum>
  <w:num w:numId="1" w16cid:durableId="533663680">
    <w:abstractNumId w:val="2"/>
  </w:num>
  <w:num w:numId="2" w16cid:durableId="202909000">
    <w:abstractNumId w:val="1"/>
  </w:num>
  <w:num w:numId="3" w16cid:durableId="32463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2DB"/>
    <w:rsid w:val="004832DB"/>
    <w:rsid w:val="00C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479B2E8"/>
  <w15:docId w15:val="{6C7081F0-6341-4643-A1B5-F233322A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sz w:val="36"/>
      <w:szCs w:val="36"/>
    </w:rPr>
  </w:style>
  <w:style w:type="paragraph" w:styleId="Nadpis3">
    <w:name w:val="heading 3"/>
    <w:basedOn w:val="Normln"/>
    <w:uiPriority w:val="9"/>
    <w:unhideWhenUsed/>
    <w:qFormat/>
    <w:pPr>
      <w:spacing w:before="5"/>
      <w:outlineLvl w:val="2"/>
    </w:pPr>
    <w:rPr>
      <w:rFonts w:ascii="Gill Sans MT" w:eastAsia="Gill Sans MT" w:hAnsi="Gill Sans MT" w:cs="Gill Sans MT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right="160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Mičeková</dc:creator>
  <cp:lastModifiedBy>Zachová Jaroslava</cp:lastModifiedBy>
  <cp:revision>2</cp:revision>
  <dcterms:created xsi:type="dcterms:W3CDTF">2022-12-07T12:17:00Z</dcterms:created>
  <dcterms:modified xsi:type="dcterms:W3CDTF">2022-12-07T12:19:00Z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2022-12-07T00:00:00Z</vt:filetime>
  </property>
  <property fmtid="{D5CDD505-2E9C-101B-9397-08002B2CF9AE}" pid="5" name="Producer">
    <vt:lpwstr>Microsoft® Word pro Microsoft 365</vt:lpwstr>
  </property>
</Properties>
</file>