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53" w:rsidRDefault="00265B9A">
      <w:pPr>
        <w:pStyle w:val="Heading110"/>
        <w:keepNext/>
        <w:keepLines/>
        <w:shd w:val="clear" w:color="auto" w:fill="auto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5941060</wp:posOffset>
            </wp:positionH>
            <wp:positionV relativeFrom="paragraph">
              <wp:posOffset>342900</wp:posOffset>
            </wp:positionV>
            <wp:extent cx="999490" cy="119507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9949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353" w:rsidRDefault="00265B9A">
      <w:pPr>
        <w:pStyle w:val="Heading210"/>
        <w:keepNext/>
        <w:keepLines/>
        <w:shd w:val="clear" w:color="auto" w:fill="auto"/>
        <w:spacing w:after="180"/>
      </w:pPr>
      <w:bookmarkStart w:id="0" w:name="bookmark4"/>
      <w:bookmarkStart w:id="1" w:name="bookmark5"/>
      <w:r>
        <w:t>KUPNÍ SMLOUVA O PRODEJI AUTOMOBILU</w:t>
      </w:r>
      <w:bookmarkEnd w:id="0"/>
      <w:bookmarkEnd w:id="1"/>
      <w:r w:rsidR="008C7EE6">
        <w:t xml:space="preserve"> (č. smlouvy 001734)</w:t>
      </w:r>
    </w:p>
    <w:p w:rsidR="00366353" w:rsidRDefault="00265B9A">
      <w:pPr>
        <w:pStyle w:val="Bodytext10"/>
        <w:shd w:val="clear" w:color="auto" w:fill="auto"/>
        <w:spacing w:after="1820" w:line="240" w:lineRule="auto"/>
      </w:pPr>
      <w:r>
        <w:rPr>
          <w:noProof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5971540</wp:posOffset>
            </wp:positionH>
            <wp:positionV relativeFrom="margin">
              <wp:posOffset>362585</wp:posOffset>
            </wp:positionV>
            <wp:extent cx="1005840" cy="1182370"/>
            <wp:effectExtent l="0" t="0" r="0" b="0"/>
            <wp:wrapSquare wrapText="bothSides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058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závazná objednávka nového vozu čís.120396</w:t>
      </w:r>
    </w:p>
    <w:p w:rsidR="00366353" w:rsidRDefault="00265B9A">
      <w:pPr>
        <w:pStyle w:val="Tablecaption10"/>
        <w:shd w:val="clear" w:color="auto" w:fill="auto"/>
        <w:ind w:left="38"/>
        <w:rPr>
          <w:sz w:val="16"/>
          <w:szCs w:val="16"/>
        </w:rPr>
      </w:pPr>
      <w:r>
        <w:rPr>
          <w:b/>
          <w:bCs/>
          <w:sz w:val="16"/>
          <w:szCs w:val="16"/>
        </w:rPr>
        <w:t>1. Účastníci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2314"/>
        <w:gridCol w:w="1454"/>
        <w:gridCol w:w="1234"/>
      </w:tblGrid>
      <w:tr w:rsidR="00366353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353" w:rsidRDefault="00265B9A">
            <w:pPr>
              <w:pStyle w:val="Other10"/>
              <w:shd w:val="clear" w:color="auto" w:fill="auto"/>
              <w:spacing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Prodávající</w:t>
            </w:r>
          </w:p>
          <w:p w:rsidR="00366353" w:rsidRDefault="00265B9A">
            <w:pPr>
              <w:pStyle w:val="Other10"/>
              <w:shd w:val="clear" w:color="auto" w:fill="auto"/>
              <w:spacing w:after="40"/>
            </w:pPr>
            <w:r>
              <w:t>VISTA car s.r.o.</w:t>
            </w:r>
          </w:p>
          <w:p w:rsidR="00366353" w:rsidRDefault="00265B9A">
            <w:pPr>
              <w:pStyle w:val="Other10"/>
              <w:shd w:val="clear" w:color="auto" w:fill="auto"/>
              <w:spacing w:after="40"/>
            </w:pPr>
            <w:r>
              <w:t>Brněnská 3955</w:t>
            </w:r>
          </w:p>
          <w:p w:rsidR="00366353" w:rsidRDefault="00265B9A">
            <w:pPr>
              <w:pStyle w:val="Other10"/>
              <w:shd w:val="clear" w:color="auto" w:fill="auto"/>
              <w:spacing w:after="40"/>
            </w:pPr>
            <w:r>
              <w:t>695 01 Hodonín</w:t>
            </w:r>
          </w:p>
          <w:p w:rsidR="00366353" w:rsidRDefault="00265B9A">
            <w:pPr>
              <w:pStyle w:val="Other10"/>
              <w:shd w:val="clear" w:color="auto" w:fill="auto"/>
              <w:spacing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IČ 25331248, DIČ CZ25331248</w:t>
            </w:r>
          </w:p>
          <w:p w:rsidR="00366353" w:rsidRDefault="00265B9A">
            <w:pPr>
              <w:pStyle w:val="Other10"/>
              <w:shd w:val="clear" w:color="auto" w:fill="auto"/>
              <w:spacing w:after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ČSOB a.s. </w:t>
            </w:r>
            <w:r>
              <w:rPr>
                <w:sz w:val="12"/>
                <w:szCs w:val="12"/>
              </w:rPr>
              <w:t>Hodonín673 971 813/0300</w:t>
            </w:r>
            <w:bookmarkStart w:id="2" w:name="_GoBack"/>
            <w:bookmarkEnd w:id="2"/>
          </w:p>
        </w:tc>
        <w:tc>
          <w:tcPr>
            <w:tcW w:w="500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spacing w:after="40"/>
              <w:ind w:firstLine="2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Kupující</w:t>
            </w:r>
          </w:p>
          <w:p w:rsidR="00366353" w:rsidRDefault="00265B9A">
            <w:pPr>
              <w:pStyle w:val="Other10"/>
              <w:shd w:val="clear" w:color="auto" w:fill="auto"/>
              <w:spacing w:after="40"/>
              <w:ind w:firstLine="280"/>
            </w:pPr>
            <w:r>
              <w:t>Krajská nemocnice T. Bati, a. s.</w:t>
            </w:r>
          </w:p>
          <w:p w:rsidR="00366353" w:rsidRDefault="00265B9A">
            <w:pPr>
              <w:pStyle w:val="Other10"/>
              <w:shd w:val="clear" w:color="auto" w:fill="auto"/>
              <w:spacing w:after="40"/>
              <w:ind w:firstLine="280"/>
            </w:pPr>
            <w:r>
              <w:t>Havlíčkovo nábřeží 600</w:t>
            </w:r>
          </w:p>
          <w:p w:rsidR="00366353" w:rsidRDefault="00265B9A">
            <w:pPr>
              <w:pStyle w:val="Other10"/>
              <w:shd w:val="clear" w:color="auto" w:fill="auto"/>
              <w:spacing w:after="40"/>
              <w:ind w:firstLine="280"/>
            </w:pPr>
            <w:r>
              <w:t>76275 Zlín</w:t>
            </w:r>
          </w:p>
          <w:p w:rsidR="00366353" w:rsidRDefault="008C7EE6">
            <w:pPr>
              <w:pStyle w:val="Other10"/>
              <w:shd w:val="clear" w:color="auto" w:fill="auto"/>
              <w:spacing w:after="40"/>
              <w:ind w:firstLine="280"/>
            </w:pPr>
            <w:proofErr w:type="spellStart"/>
            <w:r>
              <w:t>xxxxxxxxxxxxxxxxxxxxxxxxx</w:t>
            </w:r>
            <w:proofErr w:type="spellEnd"/>
          </w:p>
          <w:p w:rsidR="00366353" w:rsidRDefault="008C7EE6">
            <w:pPr>
              <w:pStyle w:val="Other10"/>
              <w:shd w:val="clear" w:color="auto" w:fill="auto"/>
              <w:spacing w:after="40"/>
              <w:ind w:firstLine="280"/>
            </w:pPr>
            <w:proofErr w:type="spellStart"/>
            <w:r>
              <w:t>xxxxxxxxxxxxxxxxxxxxxxxxx</w:t>
            </w:r>
            <w:proofErr w:type="spellEnd"/>
          </w:p>
          <w:p w:rsidR="00366353" w:rsidRDefault="00265B9A">
            <w:pPr>
              <w:pStyle w:val="Other10"/>
              <w:shd w:val="clear" w:color="auto" w:fill="auto"/>
              <w:spacing w:after="40"/>
              <w:ind w:firstLine="2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IČ 27661989, DIČ CZ27661989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 základě nabídky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12" w:type="dxa"/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</w:pPr>
            <w:r>
              <w:t>113837/V.1 s platností do</w:t>
            </w:r>
            <w:r>
              <w:t xml:space="preserve"> 02.12.2022</w:t>
            </w:r>
          </w:p>
        </w:tc>
        <w:tc>
          <w:tcPr>
            <w:tcW w:w="231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</w:pPr>
            <w:r>
              <w:rPr>
                <w:b/>
                <w:bCs/>
              </w:rPr>
              <w:t>2. Předmět smlouvy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Značka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2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Barva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12" w:type="dxa"/>
            <w:shd w:val="clear" w:color="auto" w:fill="FFFFFF"/>
          </w:tcPr>
          <w:p w:rsidR="00366353" w:rsidRDefault="00265B9A">
            <w:pPr>
              <w:pStyle w:val="Other10"/>
              <w:shd w:val="clear" w:color="auto" w:fill="auto"/>
            </w:pPr>
            <w:r>
              <w:t>Škoda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366353" w:rsidRDefault="00265B9A">
            <w:pPr>
              <w:pStyle w:val="Other10"/>
              <w:shd w:val="clear" w:color="auto" w:fill="auto"/>
              <w:ind w:firstLine="280"/>
            </w:pPr>
            <w:r>
              <w:t xml:space="preserve">8E8EBG, Stříbrná </w:t>
            </w:r>
            <w:r>
              <w:rPr>
                <w:lang w:val="en-US" w:eastAsia="en-US" w:bidi="en-US"/>
              </w:rPr>
              <w:t xml:space="preserve">Brilliant </w:t>
            </w:r>
            <w:r>
              <w:t xml:space="preserve">metalíza, </w:t>
            </w:r>
            <w:proofErr w:type="spellStart"/>
            <w:r>
              <w:t>Int</w:t>
            </w:r>
            <w:proofErr w:type="spellEnd"/>
            <w:r>
              <w:t>: Černý</w:t>
            </w:r>
          </w:p>
        </w:tc>
        <w:tc>
          <w:tcPr>
            <w:tcW w:w="123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Model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2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VIN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12" w:type="dxa"/>
            <w:shd w:val="clear" w:color="auto" w:fill="FFFFFF"/>
          </w:tcPr>
          <w:p w:rsidR="00366353" w:rsidRDefault="00265B9A">
            <w:pPr>
              <w:pStyle w:val="Other10"/>
              <w:shd w:val="clear" w:color="auto" w:fill="auto"/>
              <w:tabs>
                <w:tab w:val="left" w:pos="1128"/>
              </w:tabs>
            </w:pPr>
            <w:r>
              <w:rPr>
                <w:lang w:val="en-US" w:eastAsia="en-US" w:bidi="en-US"/>
              </w:rPr>
              <w:t>OCT.COM</w:t>
            </w:r>
            <w:r>
              <w:rPr>
                <w:lang w:val="en-US" w:eastAsia="en-US" w:bidi="en-US"/>
              </w:rPr>
              <w:tab/>
            </w:r>
            <w:r>
              <w:t>STY TD 110/2.0 A7F</w:t>
            </w:r>
          </w:p>
        </w:tc>
        <w:tc>
          <w:tcPr>
            <w:tcW w:w="231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Kód modelu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2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Komise (</w:t>
            </w:r>
            <w:proofErr w:type="spellStart"/>
            <w:proofErr w:type="gramStart"/>
            <w:r>
              <w:rPr>
                <w:sz w:val="12"/>
                <w:szCs w:val="12"/>
              </w:rPr>
              <w:t>Č.,Rok</w:t>
            </w:r>
            <w:proofErr w:type="spellEnd"/>
            <w:proofErr w:type="gramEnd"/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 w:eastAsia="en-US" w:bidi="en-US"/>
              </w:rPr>
              <w:t>BID)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512" w:type="dxa"/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</w:pPr>
            <w:r>
              <w:t>NX547D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280"/>
            </w:pPr>
            <w:r>
              <w:t>107439, 2021, 260</w:t>
            </w:r>
          </w:p>
        </w:tc>
        <w:tc>
          <w:tcPr>
            <w:tcW w:w="145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353" w:rsidRDefault="00265B9A">
            <w:pPr>
              <w:pStyle w:val="Other1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Kombinovaná hodnota spotřeby </w:t>
            </w:r>
            <w:r>
              <w:rPr>
                <w:sz w:val="12"/>
                <w:szCs w:val="12"/>
                <w:lang w:val="en-US" w:eastAsia="en-US" w:bidi="en-US"/>
              </w:rPr>
              <w:t xml:space="preserve">a </w:t>
            </w:r>
            <w:r>
              <w:rPr>
                <w:sz w:val="12"/>
                <w:szCs w:val="12"/>
              </w:rPr>
              <w:t>CO2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Cenová zvláštní ujednání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Popis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bez DPH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s DPH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Základní model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12" w:type="dxa"/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tabs>
                <w:tab w:val="left" w:pos="1128"/>
              </w:tabs>
            </w:pPr>
            <w:r>
              <w:rPr>
                <w:lang w:val="en-US" w:eastAsia="en-US" w:bidi="en-US"/>
              </w:rPr>
              <w:t>OCT.COM</w:t>
            </w:r>
            <w:r>
              <w:rPr>
                <w:lang w:val="en-US" w:eastAsia="en-US" w:bidi="en-US"/>
              </w:rPr>
              <w:tab/>
            </w:r>
            <w:r>
              <w:t>STY TD 110/2.0 A7F</w:t>
            </w:r>
          </w:p>
        </w:tc>
        <w:tc>
          <w:tcPr>
            <w:tcW w:w="231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</w:pPr>
            <w:r>
              <w:t>685 868,00 Kč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jc w:val="right"/>
            </w:pPr>
            <w:r>
              <w:t>829 900,28 Kč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Výbava ze sériové produkce výrobce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512" w:type="dxa"/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tabs>
                <w:tab w:val="left" w:pos="701"/>
              </w:tabs>
            </w:pPr>
            <w:r>
              <w:t>PJ5</w:t>
            </w:r>
            <w:r>
              <w:tab/>
              <w:t xml:space="preserve">Kola z lehké slitiny </w:t>
            </w:r>
            <w:proofErr w:type="gramStart"/>
            <w:r>
              <w:t>PERSEUS ,</w:t>
            </w:r>
            <w:proofErr w:type="gramEnd"/>
            <w:r>
              <w:t xml:space="preserve"> broušená 7,5J x 18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</w:pPr>
            <w:r>
              <w:t>- 4 ks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160"/>
            </w:pPr>
            <w:r>
              <w:t>11 570,00 Kč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160"/>
            </w:pPr>
            <w:r>
              <w:t>13 999,70</w:t>
            </w:r>
            <w:r>
              <w:t xml:space="preserve"> Kč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tabs>
                <w:tab w:val="left" w:pos="701"/>
              </w:tabs>
            </w:pPr>
            <w:r>
              <w:t>PJA</w:t>
            </w:r>
            <w:r>
              <w:tab/>
              <w:t>Rezervní kolo ocelové (neplnohodnotné), zvedák vozu, klíč na kola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260"/>
            </w:pPr>
            <w:r>
              <w:t>3 223,00 Kč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240"/>
            </w:pPr>
            <w:r>
              <w:t>3 899,83 Kč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tabs>
                <w:tab w:val="left" w:pos="686"/>
              </w:tabs>
            </w:pPr>
            <w:r>
              <w:t>PKO</w:t>
            </w:r>
            <w:r>
              <w:tab/>
              <w:t xml:space="preserve">Tažné zařízení sklopné, el. </w:t>
            </w:r>
            <w:proofErr w:type="spellStart"/>
            <w:r>
              <w:t>odjistitelné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160"/>
            </w:pPr>
            <w:r>
              <w:t>20 661,00 Kč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160"/>
            </w:pPr>
            <w:r>
              <w:t>24 999,81 Kč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tabs>
                <w:tab w:val="left" w:pos="701"/>
              </w:tabs>
            </w:pPr>
            <w:r>
              <w:t>PLC</w:t>
            </w:r>
            <w:r>
              <w:tab/>
              <w:t xml:space="preserve">Malý kožený </w:t>
            </w:r>
            <w:proofErr w:type="gramStart"/>
            <w:r>
              <w:t>paket(</w:t>
            </w:r>
            <w:proofErr w:type="gramEnd"/>
            <w:r>
              <w:t>2 ramenný multifunkční kožený vyhřívaný volant pro rádio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260"/>
            </w:pPr>
            <w:r>
              <w:t xml:space="preserve">2 </w:t>
            </w:r>
            <w:r>
              <w:t>893,00 Kč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jc w:val="right"/>
            </w:pPr>
            <w:r>
              <w:t>3 500,53 Kč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12" w:type="dxa"/>
            <w:shd w:val="clear" w:color="auto" w:fill="FFFFFF"/>
          </w:tcPr>
          <w:p w:rsidR="00366353" w:rsidRDefault="00265B9A">
            <w:pPr>
              <w:pStyle w:val="Other10"/>
              <w:shd w:val="clear" w:color="auto" w:fill="auto"/>
              <w:ind w:firstLine="740"/>
            </w:pPr>
            <w:r>
              <w:t>a tel</w:t>
            </w:r>
          </w:p>
        </w:tc>
        <w:tc>
          <w:tcPr>
            <w:tcW w:w="231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</w:pPr>
            <w:r>
              <w:t xml:space="preserve">WCF Paket </w:t>
            </w:r>
            <w:proofErr w:type="spellStart"/>
            <w:r>
              <w:t>Navi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160"/>
            </w:pPr>
            <w:r>
              <w:t>19 835,00 Kč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jc w:val="right"/>
            </w:pPr>
            <w:r>
              <w:t>24 000,35 Kč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</w:pPr>
            <w:r>
              <w:t>WCS Style PLUS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160"/>
            </w:pPr>
            <w:r>
              <w:t>20 661,00 Kč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160"/>
            </w:pPr>
            <w:r>
              <w:t>24 999,81 Kč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</w:pPr>
            <w:r>
              <w:t xml:space="preserve">8E8E Stříbrná </w:t>
            </w:r>
            <w:r>
              <w:rPr>
                <w:lang w:val="en-US" w:eastAsia="en-US" w:bidi="en-US"/>
              </w:rPr>
              <w:t xml:space="preserve">Brilliant </w:t>
            </w:r>
            <w:r>
              <w:t>metalíza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160"/>
            </w:pPr>
            <w:r>
              <w:t>13 223,00 Kč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ind w:firstLine="160"/>
            </w:pPr>
            <w:r>
              <w:t>15 999,83 Kč</w:t>
            </w: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353" w:rsidRDefault="00265B9A">
            <w:pPr>
              <w:pStyle w:val="Other1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Doplňková výbava na základě dodatečné objednávky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</w:tr>
      <w:tr w:rsidR="0036635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12" w:type="dxa"/>
            <w:tcBorders>
              <w:bottom w:val="single" w:sz="4" w:space="0" w:color="auto"/>
            </w:tcBorders>
            <w:shd w:val="clear" w:color="auto" w:fill="FFFFFF"/>
          </w:tcPr>
          <w:p w:rsidR="00366353" w:rsidRDefault="00265B9A">
            <w:pPr>
              <w:pStyle w:val="Other10"/>
              <w:shd w:val="clear" w:color="auto" w:fill="auto"/>
              <w:tabs>
                <w:tab w:val="left" w:pos="715"/>
              </w:tabs>
            </w:pPr>
            <w:r>
              <w:t>YOZ</w:t>
            </w:r>
            <w:r>
              <w:tab/>
            </w:r>
            <w:r>
              <w:rPr>
                <w:lang w:val="en-US" w:eastAsia="en-US" w:bidi="en-US"/>
              </w:rPr>
              <w:t xml:space="preserve">Remote </w:t>
            </w:r>
            <w:r>
              <w:t xml:space="preserve">Access + </w:t>
            </w:r>
            <w:r>
              <w:rPr>
                <w:lang w:val="en-US" w:eastAsia="en-US" w:bidi="en-US"/>
              </w:rPr>
              <w:t xml:space="preserve">Infotainment </w:t>
            </w:r>
            <w:r>
              <w:t>Online 3 roky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FFFFFF"/>
          </w:tcPr>
          <w:p w:rsidR="00366353" w:rsidRDefault="0036635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/>
          </w:tcPr>
          <w:p w:rsidR="00366353" w:rsidRDefault="00265B9A">
            <w:pPr>
              <w:pStyle w:val="Other10"/>
              <w:shd w:val="clear" w:color="auto" w:fill="auto"/>
              <w:ind w:right="220"/>
              <w:jc w:val="right"/>
            </w:pPr>
            <w:r>
              <w:t>0,00 Kč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</w:tcPr>
          <w:p w:rsidR="00366353" w:rsidRDefault="00265B9A">
            <w:pPr>
              <w:pStyle w:val="Other10"/>
              <w:shd w:val="clear" w:color="auto" w:fill="auto"/>
              <w:jc w:val="right"/>
            </w:pPr>
            <w:r>
              <w:t>0,00 Kč</w:t>
            </w:r>
          </w:p>
        </w:tc>
      </w:tr>
    </w:tbl>
    <w:p w:rsidR="00366353" w:rsidRDefault="00265B9A">
      <w:pPr>
        <w:pStyle w:val="Tablecaption10"/>
        <w:shd w:val="clear" w:color="auto" w:fill="auto"/>
      </w:pPr>
      <w:r>
        <w:t xml:space="preserve">Slevy a </w:t>
      </w:r>
      <w:proofErr w:type="spellStart"/>
      <w:r>
        <w:t>vyrov</w:t>
      </w:r>
      <w:proofErr w:type="spellEnd"/>
      <w:r>
        <w:t>. ceny</w:t>
      </w:r>
    </w:p>
    <w:p w:rsidR="00366353" w:rsidRDefault="00366353">
      <w:pPr>
        <w:spacing w:after="239" w:line="1" w:lineRule="exact"/>
      </w:pPr>
    </w:p>
    <w:p w:rsidR="00366353" w:rsidRDefault="00265B9A">
      <w:pPr>
        <w:pStyle w:val="Bodytext20"/>
        <w:shd w:val="clear" w:color="auto" w:fill="auto"/>
        <w:tabs>
          <w:tab w:val="left" w:pos="2814"/>
          <w:tab w:val="left" w:pos="3131"/>
        </w:tabs>
        <w:spacing w:after="60"/>
        <w:ind w:left="1240"/>
      </w:pPr>
      <w:r>
        <w:t>I</w:t>
      </w:r>
      <w:r>
        <w:tab/>
        <w:t>'</w:t>
      </w:r>
      <w:r>
        <w:tab/>
        <w:t>•</w:t>
      </w:r>
    </w:p>
    <w:p w:rsidR="00366353" w:rsidRDefault="00265B9A">
      <w:pPr>
        <w:pStyle w:val="Bodytext20"/>
        <w:shd w:val="clear" w:color="auto" w:fill="auto"/>
      </w:pPr>
      <w:r>
        <w:t>VISTA car s.r.o., Brněnská 3955,695 01, Hodonín, 518 394930</w:t>
      </w:r>
    </w:p>
    <w:p w:rsidR="008C7EE6" w:rsidRDefault="00265B9A" w:rsidP="008C7EE6">
      <w:pPr>
        <w:pStyle w:val="Bodytext20"/>
        <w:shd w:val="clear" w:color="auto" w:fill="auto"/>
        <w:tabs>
          <w:tab w:val="left" w:pos="8630"/>
        </w:tabs>
      </w:pPr>
      <w:r>
        <w:t xml:space="preserve">IČ 25331248, DIČ CZ25331248, Firma registrována </w:t>
      </w:r>
      <w:r>
        <w:rPr>
          <w:lang w:val="en-US" w:eastAsia="en-US" w:bidi="en-US"/>
        </w:rPr>
        <w:t xml:space="preserve">OR </w:t>
      </w:r>
      <w:r>
        <w:t xml:space="preserve">KS </w:t>
      </w:r>
      <w:proofErr w:type="spellStart"/>
      <w:proofErr w:type="gramStart"/>
      <w:r>
        <w:t>Brno,oddíl</w:t>
      </w:r>
      <w:proofErr w:type="spellEnd"/>
      <w:proofErr w:type="gramEnd"/>
      <w:r>
        <w:t xml:space="preserve"> </w:t>
      </w:r>
      <w:proofErr w:type="spellStart"/>
      <w:r>
        <w:t>C,vložka</w:t>
      </w:r>
      <w:proofErr w:type="spellEnd"/>
      <w:r>
        <w:t xml:space="preserve"> 26531</w:t>
      </w:r>
    </w:p>
    <w:p w:rsidR="008C7EE6" w:rsidRDefault="008C7EE6" w:rsidP="008C7EE6">
      <w:pPr>
        <w:pStyle w:val="Bodytext20"/>
        <w:shd w:val="clear" w:color="auto" w:fill="auto"/>
        <w:tabs>
          <w:tab w:val="left" w:pos="8630"/>
        </w:tabs>
      </w:pPr>
    </w:p>
    <w:p w:rsidR="008C7EE6" w:rsidRDefault="008C7EE6" w:rsidP="008C7EE6">
      <w:pPr>
        <w:pStyle w:val="Bodytext20"/>
        <w:shd w:val="clear" w:color="auto" w:fill="auto"/>
        <w:tabs>
          <w:tab w:val="left" w:pos="8630"/>
        </w:tabs>
      </w:pPr>
    </w:p>
    <w:p w:rsidR="008C7EE6" w:rsidRDefault="008C7EE6" w:rsidP="008C7EE6">
      <w:pPr>
        <w:pStyle w:val="Bodytext20"/>
        <w:shd w:val="clear" w:color="auto" w:fill="auto"/>
        <w:tabs>
          <w:tab w:val="left" w:pos="8630"/>
        </w:tabs>
      </w:pPr>
    </w:p>
    <w:p w:rsidR="008C7EE6" w:rsidRDefault="008C7EE6" w:rsidP="008C7EE6">
      <w:pPr>
        <w:pStyle w:val="Heading210"/>
        <w:keepNext/>
        <w:keepLines/>
        <w:shd w:val="clear" w:color="auto" w:fill="auto"/>
        <w:spacing w:after="200"/>
      </w:pPr>
    </w:p>
    <w:p w:rsidR="008C7EE6" w:rsidRDefault="008C7EE6" w:rsidP="008C7EE6">
      <w:pPr>
        <w:pStyle w:val="Heading210"/>
        <w:keepNext/>
        <w:keepLines/>
        <w:shd w:val="clear" w:color="auto" w:fill="auto"/>
        <w:spacing w:after="200"/>
      </w:pPr>
    </w:p>
    <w:p w:rsidR="008C7EE6" w:rsidRDefault="008C7EE6" w:rsidP="008C7EE6">
      <w:pPr>
        <w:pStyle w:val="Heading210"/>
        <w:keepNext/>
        <w:keepLines/>
        <w:shd w:val="clear" w:color="auto" w:fill="auto"/>
        <w:spacing w:after="200"/>
      </w:pPr>
    </w:p>
    <w:p w:rsidR="008C7EE6" w:rsidRDefault="008C7EE6" w:rsidP="008C7EE6">
      <w:pPr>
        <w:pStyle w:val="Heading210"/>
        <w:keepNext/>
        <w:keepLines/>
        <w:shd w:val="clear" w:color="auto" w:fill="auto"/>
        <w:spacing w:after="200"/>
      </w:pPr>
      <w:r>
        <w:t>KUPNÍ SMLOUVA O PRODEJI AUTOMOBILU (</w:t>
      </w:r>
      <w:proofErr w:type="spellStart"/>
      <w:proofErr w:type="gramStart"/>
      <w:r>
        <w:t>č.smlouvy</w:t>
      </w:r>
      <w:proofErr w:type="spellEnd"/>
      <w:proofErr w:type="gramEnd"/>
      <w:r>
        <w:t xml:space="preserve"> 001734)</w:t>
      </w:r>
    </w:p>
    <w:p w:rsidR="008C7EE6" w:rsidRDefault="008C7EE6" w:rsidP="008C7EE6">
      <w:pPr>
        <w:pStyle w:val="Bodytext10"/>
        <w:shd w:val="clear" w:color="auto" w:fill="auto"/>
        <w:spacing w:after="1800" w:line="240" w:lineRule="auto"/>
      </w:pPr>
      <w:r>
        <w:t>závazná objednávka nového vozu čís.120396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8"/>
        <w:gridCol w:w="4061"/>
      </w:tblGrid>
      <w:tr w:rsidR="008C7EE6" w:rsidTr="000F7DE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8" w:type="dxa"/>
            <w:shd w:val="clear" w:color="auto" w:fill="FFFFFF"/>
            <w:vAlign w:val="bottom"/>
          </w:tcPr>
          <w:p w:rsidR="008C7EE6" w:rsidRDefault="008C7EE6" w:rsidP="000F7DE3">
            <w:pPr>
              <w:pStyle w:val="Other10"/>
              <w:shd w:val="clear" w:color="auto" w:fill="auto"/>
              <w:ind w:firstLine="760"/>
            </w:pPr>
            <w:r>
              <w:t>Sleva pro KNTB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8C7EE6" w:rsidRDefault="008C7EE6" w:rsidP="000F7DE3">
            <w:pPr>
              <w:pStyle w:val="Other10"/>
              <w:shd w:val="clear" w:color="auto" w:fill="auto"/>
              <w:jc w:val="right"/>
            </w:pPr>
            <w:r>
              <w:t>-72 314,05 Kč -87 500,00 Kč</w:t>
            </w:r>
          </w:p>
        </w:tc>
      </w:tr>
      <w:tr w:rsidR="008C7EE6" w:rsidTr="000F7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7EE6" w:rsidRDefault="008C7EE6" w:rsidP="000F7DE3">
            <w:pPr>
              <w:pStyle w:val="Other10"/>
              <w:shd w:val="clear" w:color="auto" w:fill="auto"/>
            </w:pPr>
            <w:r>
              <w:t>Celková sleva na vozidlo vč. mimořádných výbav: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7EE6" w:rsidRDefault="008C7EE6" w:rsidP="000F7DE3">
            <w:pPr>
              <w:pStyle w:val="Other10"/>
              <w:shd w:val="clear" w:color="auto" w:fill="auto"/>
              <w:jc w:val="right"/>
            </w:pPr>
            <w:r>
              <w:t>-72 314,05 Kč -87 500,00 Kč</w:t>
            </w:r>
          </w:p>
        </w:tc>
      </w:tr>
      <w:tr w:rsidR="008C7EE6" w:rsidTr="000F7DE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7EE6" w:rsidRDefault="008C7EE6" w:rsidP="000F7DE3">
            <w:pPr>
              <w:pStyle w:val="Other10"/>
              <w:shd w:val="clear" w:color="auto" w:fill="auto"/>
            </w:pPr>
            <w:r>
              <w:rPr>
                <w:b/>
                <w:bCs/>
              </w:rPr>
              <w:t xml:space="preserve">Celková cena za vozidlo </w:t>
            </w:r>
            <w:r>
              <w:t>(vč. výbav, příslušenství a slev)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EE6" w:rsidRDefault="008C7EE6" w:rsidP="000F7DE3">
            <w:pPr>
              <w:pStyle w:val="Other10"/>
              <w:shd w:val="clear" w:color="auto" w:fill="auto"/>
              <w:jc w:val="right"/>
            </w:pPr>
            <w:r>
              <w:rPr>
                <w:b/>
                <w:bCs/>
              </w:rPr>
              <w:t>705 619,95 Kč 853 800,14 Kč</w:t>
            </w:r>
          </w:p>
        </w:tc>
      </w:tr>
    </w:tbl>
    <w:p w:rsidR="008C7EE6" w:rsidRDefault="008C7EE6" w:rsidP="008C7EE6">
      <w:pPr>
        <w:spacing w:after="519" w:line="1" w:lineRule="exact"/>
      </w:pPr>
    </w:p>
    <w:p w:rsidR="008C7EE6" w:rsidRDefault="008C7EE6" w:rsidP="008C7EE6">
      <w:pPr>
        <w:pStyle w:val="Bodytext10"/>
        <w:shd w:val="clear" w:color="auto" w:fill="auto"/>
        <w:tabs>
          <w:tab w:val="left" w:pos="8789"/>
        </w:tabs>
        <w:spacing w:line="240" w:lineRule="auto"/>
      </w:pPr>
      <w:r>
        <w:rPr>
          <w:u w:val="single"/>
        </w:rPr>
        <w:t xml:space="preserve">Celková korekce ceny (splátky, protiúčet apod.) </w:t>
      </w:r>
      <w:r>
        <w:rPr>
          <w:u w:val="single"/>
        </w:rPr>
        <w:tab/>
        <w:t>0,00 Kč</w:t>
      </w:r>
    </w:p>
    <w:p w:rsidR="008C7EE6" w:rsidRDefault="008C7EE6" w:rsidP="008C7EE6">
      <w:pPr>
        <w:pStyle w:val="Bodytext10"/>
        <w:shd w:val="clear" w:color="auto" w:fill="auto"/>
        <w:tabs>
          <w:tab w:val="left" w:leader="underscore" w:pos="8323"/>
        </w:tabs>
        <w:spacing w:after="360" w:line="240" w:lineRule="auto"/>
      </w:pPr>
      <w:r>
        <w:rPr>
          <w:u w:val="single"/>
        </w:rPr>
        <w:t>Záloha</w:t>
      </w:r>
      <w:r>
        <w:rPr>
          <w:u w:val="single"/>
        </w:rPr>
        <w:tab/>
        <w:t>20 000,00 Kč</w:t>
      </w:r>
    </w:p>
    <w:p w:rsidR="008C7EE6" w:rsidRDefault="008C7EE6" w:rsidP="008C7EE6">
      <w:pPr>
        <w:pStyle w:val="Bodytext10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9370"/>
        </w:tabs>
        <w:spacing w:line="240" w:lineRule="auto"/>
      </w:pPr>
      <w:r>
        <w:rPr>
          <w:b/>
          <w:bCs/>
          <w:u w:val="single"/>
        </w:rPr>
        <w:t>Zálohy na kupní cenu</w:t>
      </w:r>
      <w:r>
        <w:rPr>
          <w:b/>
          <w:bCs/>
          <w:u w:val="single"/>
        </w:rPr>
        <w:tab/>
      </w:r>
    </w:p>
    <w:p w:rsidR="008C7EE6" w:rsidRDefault="008C7EE6" w:rsidP="008C7EE6">
      <w:pPr>
        <w:pStyle w:val="Bodytext20"/>
        <w:shd w:val="clear" w:color="auto" w:fill="auto"/>
        <w:spacing w:after="40"/>
        <w:rPr>
          <w:sz w:val="13"/>
          <w:szCs w:val="13"/>
        </w:rPr>
      </w:pPr>
      <w:r>
        <w:rPr>
          <w:b/>
          <w:bCs/>
          <w:sz w:val="13"/>
          <w:szCs w:val="13"/>
        </w:rPr>
        <w:t>Záloha</w:t>
      </w:r>
    </w:p>
    <w:p w:rsidR="008C7EE6" w:rsidRDefault="008C7EE6" w:rsidP="008C7EE6">
      <w:pPr>
        <w:pStyle w:val="Bodytext10"/>
        <w:pBdr>
          <w:bottom w:val="single" w:sz="4" w:space="0" w:color="auto"/>
        </w:pBdr>
        <w:shd w:val="clear" w:color="auto" w:fill="auto"/>
        <w:spacing w:after="240" w:line="240" w:lineRule="auto"/>
      </w:pPr>
      <w:r>
        <w:t>20 000,00 Kč</w:t>
      </w:r>
    </w:p>
    <w:p w:rsidR="008C7EE6" w:rsidRDefault="008C7EE6" w:rsidP="008C7EE6">
      <w:pPr>
        <w:pStyle w:val="Bodytext1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34"/>
          <w:tab w:val="left" w:leader="underscore" w:pos="1958"/>
        </w:tabs>
        <w:spacing w:line="300" w:lineRule="auto"/>
      </w:pPr>
      <w:r>
        <w:rPr>
          <w:b/>
          <w:bCs/>
          <w:u w:val="single"/>
        </w:rPr>
        <w:t>Dodací lhůta</w:t>
      </w:r>
      <w:r>
        <w:rPr>
          <w:b/>
          <w:bCs/>
        </w:rPr>
        <w:tab/>
      </w:r>
    </w:p>
    <w:p w:rsidR="008C7EE6" w:rsidRDefault="008C7EE6" w:rsidP="008C7EE6">
      <w:pPr>
        <w:pStyle w:val="Bodytext20"/>
        <w:shd w:val="clear" w:color="auto" w:fill="auto"/>
        <w:spacing w:after="40"/>
        <w:rPr>
          <w:sz w:val="13"/>
          <w:szCs w:val="13"/>
        </w:rPr>
      </w:pPr>
      <w:r>
        <w:rPr>
          <w:b/>
          <w:bCs/>
          <w:sz w:val="13"/>
          <w:szCs w:val="13"/>
        </w:rPr>
        <w:t>Předpokládaný termín dodání</w:t>
      </w:r>
    </w:p>
    <w:p w:rsidR="008C7EE6" w:rsidRDefault="008C7EE6" w:rsidP="008C7EE6">
      <w:pPr>
        <w:pStyle w:val="Bodytext10"/>
        <w:pBdr>
          <w:bottom w:val="single" w:sz="4" w:space="0" w:color="auto"/>
        </w:pBdr>
        <w:shd w:val="clear" w:color="auto" w:fill="auto"/>
        <w:spacing w:after="240" w:line="300" w:lineRule="auto"/>
      </w:pPr>
      <w:r>
        <w:t>21.12.2022</w:t>
      </w:r>
    </w:p>
    <w:p w:rsidR="008C7EE6" w:rsidRDefault="008C7EE6" w:rsidP="008C7EE6">
      <w:pPr>
        <w:pStyle w:val="Bodytext10"/>
        <w:numPr>
          <w:ilvl w:val="0"/>
          <w:numId w:val="1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339"/>
        </w:tabs>
        <w:spacing w:after="140" w:line="331" w:lineRule="auto"/>
        <w:rPr>
          <w:sz w:val="13"/>
          <w:szCs w:val="13"/>
        </w:rPr>
      </w:pPr>
      <w:r>
        <w:rPr>
          <w:b/>
          <w:bCs/>
        </w:rPr>
        <w:t xml:space="preserve">Jiná ujednání </w:t>
      </w:r>
      <w:r>
        <w:rPr>
          <w:b/>
          <w:bCs/>
          <w:sz w:val="13"/>
          <w:szCs w:val="13"/>
        </w:rPr>
        <w:t>Jiná ujednání</w:t>
      </w:r>
    </w:p>
    <w:p w:rsidR="008C7EE6" w:rsidRDefault="008C7EE6" w:rsidP="008C7EE6">
      <w:pPr>
        <w:pStyle w:val="Bodytext20"/>
        <w:shd w:val="clear" w:color="auto" w:fill="auto"/>
        <w:spacing w:after="580"/>
        <w:rPr>
          <w:sz w:val="13"/>
          <w:szCs w:val="13"/>
        </w:rPr>
      </w:pPr>
      <w:r>
        <w:rPr>
          <w:b/>
          <w:bCs/>
          <w:sz w:val="13"/>
          <w:szCs w:val="13"/>
        </w:rPr>
        <w:t>Poznámka</w:t>
      </w:r>
    </w:p>
    <w:p w:rsidR="008C7EE6" w:rsidRDefault="008C7EE6" w:rsidP="008C7EE6">
      <w:pPr>
        <w:pStyle w:val="Bodytext10"/>
        <w:numPr>
          <w:ilvl w:val="0"/>
          <w:numId w:val="2"/>
        </w:numPr>
        <w:pBdr>
          <w:top w:val="single" w:sz="4" w:space="0" w:color="auto"/>
        </w:pBdr>
        <w:shd w:val="clear" w:color="auto" w:fill="auto"/>
        <w:tabs>
          <w:tab w:val="left" w:pos="330"/>
          <w:tab w:val="left" w:leader="underscore" w:pos="9370"/>
        </w:tabs>
      </w:pPr>
      <w:r>
        <w:rPr>
          <w:b/>
          <w:bCs/>
          <w:u w:val="single"/>
        </w:rPr>
        <w:t>Všeobecné podmínky</w:t>
      </w:r>
      <w:r>
        <w:rPr>
          <w:b/>
          <w:bCs/>
          <w:u w:val="single"/>
        </w:rPr>
        <w:tab/>
      </w:r>
    </w:p>
    <w:p w:rsidR="008C7EE6" w:rsidRDefault="008C7EE6" w:rsidP="008C7EE6">
      <w:pPr>
        <w:pStyle w:val="Bodytext10"/>
        <w:shd w:val="clear" w:color="auto" w:fill="auto"/>
        <w:spacing w:after="0"/>
      </w:pPr>
      <w:r>
        <w:t>Zákazník potvrzuje, že byl seznámen s obsahem informačního memoranda o zpracování osobních údajů pro prodej vozu a poskytování poprodejních služeb.</w:t>
      </w:r>
    </w:p>
    <w:p w:rsidR="008C7EE6" w:rsidRDefault="008C7EE6" w:rsidP="008C7EE6">
      <w:pPr>
        <w:pStyle w:val="Bodytext10"/>
        <w:shd w:val="clear" w:color="auto" w:fill="auto"/>
        <w:spacing w:after="0"/>
      </w:pPr>
      <w:r>
        <w:t>Vezměte prosím na vědomí, že hodnoty spotřeby pohonných hmot a emisí oxidu uhličitého (CO2) uvedené v dokumentaci k vozidlu jsou platné pro vozidlo ŠKODA v konfiguraci, jak bylo dodáno výrobcem ze sériové výroby. Jakékoliv použití příslušenství či doplňkové výbavy či montáž takového příslušenství či doplňkové výbavy do/na vozidlo ŠKODA může ovlivnit hodnoty spotřeby pohonných hmot a emisí oxidu uhličitého (CO2) uvedené v dokumentaci k vozidlu.</w:t>
      </w:r>
    </w:p>
    <w:p w:rsidR="008C7EE6" w:rsidRDefault="008C7EE6" w:rsidP="008C7EE6">
      <w:pPr>
        <w:pStyle w:val="Bodytext10"/>
        <w:pBdr>
          <w:bottom w:val="single" w:sz="4" w:space="0" w:color="auto"/>
        </w:pBdr>
        <w:shd w:val="clear" w:color="auto" w:fill="auto"/>
        <w:spacing w:after="360"/>
      </w:pPr>
      <w:r>
        <w:t xml:space="preserve">Zákazník potvrzuje, že se ke dni koupě/prodeje vozidla seznámil s aktuálními hodnotami spotřeby paliva a hodnotami emisí CO2 uvedených v katalogu vozů a/nebo v </w:t>
      </w:r>
      <w:r>
        <w:rPr>
          <w:lang w:val="en-US" w:eastAsia="en-US" w:bidi="en-US"/>
        </w:rPr>
        <w:t xml:space="preserve">online </w:t>
      </w:r>
      <w:proofErr w:type="spellStart"/>
      <w:r>
        <w:t>konfigurátoru</w:t>
      </w:r>
      <w:proofErr w:type="spellEnd"/>
      <w:r>
        <w:t xml:space="preserve"> vozidel ŠKODA, veřejně přístupných na internetových stránkách výrobce. Bude-li servisní úkon vyžadovat odpojení baterie vozidla nebo aktualizaci softwaru vozidla, bere zákazník na vědomí, že může dojít ke smazání individuálních nastavení funkcí a asistentů vozidla (obnovení do továrního nastavení).</w:t>
      </w:r>
    </w:p>
    <w:p w:rsidR="008C7EE6" w:rsidRDefault="008C7EE6" w:rsidP="008C7EE6">
      <w:pPr>
        <w:pStyle w:val="Bodytext10"/>
        <w:numPr>
          <w:ilvl w:val="0"/>
          <w:numId w:val="3"/>
        </w:numPr>
        <w:shd w:val="clear" w:color="auto" w:fill="auto"/>
        <w:tabs>
          <w:tab w:val="left" w:pos="334"/>
        </w:tabs>
        <w:spacing w:after="160" w:line="240" w:lineRule="auto"/>
      </w:pPr>
      <w:r w:rsidRPr="008C7EE6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B74FFE" wp14:editId="4284B264">
                <wp:simplePos x="0" y="0"/>
                <wp:positionH relativeFrom="page">
                  <wp:posOffset>3924301</wp:posOffset>
                </wp:positionH>
                <wp:positionV relativeFrom="paragraph">
                  <wp:posOffset>222884</wp:posOffset>
                </wp:positionV>
                <wp:extent cx="3034030" cy="1571625"/>
                <wp:effectExtent l="0" t="0" r="0" b="0"/>
                <wp:wrapNone/>
                <wp:docPr id="8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30" cy="157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6"/>
                              <w:gridCol w:w="1646"/>
                            </w:tblGrid>
                            <w:tr w:rsidR="008C7EE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tblHeader/>
                              </w:trPr>
                              <w:tc>
                                <w:tcPr>
                                  <w:tcW w:w="29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E6" w:rsidRDefault="008C7EE6">
                                  <w:pPr>
                                    <w:pStyle w:val="Other10"/>
                                    <w:shd w:val="clear" w:color="auto" w:fill="auto"/>
                                  </w:pPr>
                                  <w: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E6" w:rsidRDefault="008C7EE6">
                                  <w:pPr>
                                    <w:pStyle w:val="Other10"/>
                                    <w:shd w:val="clear" w:color="auto" w:fill="auto"/>
                                    <w:ind w:firstLine="420"/>
                                    <w:jc w:val="both"/>
                                  </w:pPr>
                                  <w:r>
                                    <w:t>705 619.95 Kč</w:t>
                                  </w:r>
                                </w:p>
                              </w:tc>
                            </w:tr>
                            <w:tr w:rsidR="008C7EE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9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E6" w:rsidRDefault="008C7EE6">
                                  <w:pPr>
                                    <w:pStyle w:val="Other10"/>
                                    <w:shd w:val="clear" w:color="auto" w:fill="auto"/>
                                  </w:pPr>
                                  <w:r>
                                    <w:t>Dohodnutá záloha celkem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E6" w:rsidRDefault="008C7EE6">
                                  <w:pPr>
                                    <w:pStyle w:val="Other10"/>
                                    <w:shd w:val="clear" w:color="auto" w:fill="auto"/>
                                    <w:ind w:firstLine="420"/>
                                    <w:jc w:val="both"/>
                                  </w:pPr>
                                  <w:r>
                                    <w:t>20 000,00 Kč</w:t>
                                  </w:r>
                                </w:p>
                              </w:tc>
                            </w:tr>
                            <w:tr w:rsidR="008C7EE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9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E6" w:rsidRDefault="008C7EE6">
                                  <w:pPr>
                                    <w:pStyle w:val="Other10"/>
                                    <w:shd w:val="clear" w:color="auto" w:fill="auto"/>
                                  </w:pPr>
                                  <w:r>
                                    <w:t>Rozdíl (doplatek/přeplatek)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E6" w:rsidRDefault="008C7EE6">
                                  <w:pPr>
                                    <w:pStyle w:val="Other10"/>
                                    <w:shd w:val="clear" w:color="auto" w:fill="auto"/>
                                    <w:ind w:firstLine="420"/>
                                    <w:jc w:val="both"/>
                                  </w:pPr>
                                  <w:r>
                                    <w:t>685 619,95 Kč</w:t>
                                  </w:r>
                                </w:p>
                              </w:tc>
                            </w:tr>
                            <w:tr w:rsidR="008C7EE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9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E6" w:rsidRDefault="008C7EE6">
                                  <w:pPr>
                                    <w:pStyle w:val="Other10"/>
                                    <w:shd w:val="clear" w:color="auto" w:fill="auto"/>
                                  </w:pPr>
                                  <w:r>
                                    <w:t>+ DPH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E6" w:rsidRDefault="008C7EE6">
                                  <w:pPr>
                                    <w:pStyle w:val="Other10"/>
                                    <w:shd w:val="clear" w:color="auto" w:fill="auto"/>
                                    <w:ind w:firstLine="420"/>
                                    <w:jc w:val="both"/>
                                  </w:pPr>
                                  <w:r>
                                    <w:t>148180,19 Kč</w:t>
                                  </w:r>
                                </w:p>
                              </w:tc>
                            </w:tr>
                            <w:tr w:rsidR="008C7EE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9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E6" w:rsidRDefault="008C7EE6">
                                  <w:pPr>
                                    <w:pStyle w:val="Other1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Cen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 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elkem po odečtení záloh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C7EE6" w:rsidRDefault="008C7EE6">
                                  <w:pPr>
                                    <w:pStyle w:val="Other10"/>
                                    <w:shd w:val="clear" w:color="auto" w:fill="auto"/>
                                    <w:ind w:firstLine="38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833 800,14 Kč</w:t>
                                  </w:r>
                                </w:p>
                              </w:tc>
                            </w:tr>
                          </w:tbl>
                          <w:p w:rsidR="008C7EE6" w:rsidRDefault="008C7EE6" w:rsidP="008C7EE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4FFE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09pt;margin-top:17.55pt;width:238.9pt;height:123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LimgEAACUDAAAOAAAAZHJzL2Uyb0RvYy54bWysUsFu2zAMvRfYPwi6L3aStV2NOMWGokOB&#10;oh2Q9QMUWYoFWKJGKbHz96VkJy3a27CLTJH04+N7Wt0OtmMHhcGAq/l8VnKmnITGuF3NX/7cf/3O&#10;WYjCNaIDp2p+VIHfrr9crHpfqQW00DUKGYG4UPW+5m2MviqKIFtlRZiBV46KGtCKSFfcFQ2KntBt&#10;VyzK8qroARuPIFUIlL0bi3yd8bVWMj5rHVRkXc2JW8wn5nObzmK9EtUOhW+NnGiIf2BhhXE09Ax1&#10;J6JgezSfoKyRCAF0nEmwBWhtpMo70Dbz8sM2m1Z4lXchcYI/yxT+H6x8OvxGZpqak1FOWLIoT2U3&#10;SZreh4o6Np564vATBrL4lA+UTBsPGm360i6M6iTy8SysGiKTlFyWy2/lkkqSavPL6/nV4jLhFG+/&#10;ewzxlwLLUlBzJOeyoOLwGOLYempJ0xzcm65L+cRx5JKiOGyHifgWmiPx7sncmoe/e4GKs+7BkXrp&#10;JZwCPAXbKRjhf+wjaJMnJ9wRbBpHXmTu07tJZr+/5663171+BQAA//8DAFBLAwQUAAYACAAAACEA&#10;7DFyMuAAAAALAQAADwAAAGRycy9kb3ducmV2LnhtbEyPwU7DMBBE70j8g7VI3KidoEZpyKaqEJyQ&#10;EGk4cHRiN7Ear0PstuHvcU9wXO1o5r1yu9iRnfXsjSOEZCWAaeqcMtQjfDavDzkwHyQpOTrSCD/a&#10;w7a6vSllodyFan3eh57FEvKFRBhCmArOfTdoK/3KTZri7+BmK0M8556rWV5iuR15KkTGrTQUFwY5&#10;6edBd8f9ySLsvqh+Md/v7Ud9qE3TbAS9ZUfE+7tl9wQs6CX8heGKH9GhikytO5HybETIkjy6BITH&#10;dQLsGhCbdZRpEdI8zYBXJf/vUP0CAAD//wMAUEsBAi0AFAAGAAgAAAAhALaDOJL+AAAA4QEAABMA&#10;AAAAAAAAAAAAAAAAAAAAAFtDb250ZW50X1R5cGVzXS54bWxQSwECLQAUAAYACAAAACEAOP0h/9YA&#10;AACUAQAACwAAAAAAAAAAAAAAAAAvAQAAX3JlbHMvLnJlbHNQSwECLQAUAAYACAAAACEAZWBi4poB&#10;AAAlAwAADgAAAAAAAAAAAAAAAAAuAgAAZHJzL2Uyb0RvYy54bWxQSwECLQAUAAYACAAAACEA7DFy&#10;Mu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6"/>
                        <w:gridCol w:w="1646"/>
                      </w:tblGrid>
                      <w:tr w:rsidR="008C7EE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tblHeader/>
                        </w:trPr>
                        <w:tc>
                          <w:tcPr>
                            <w:tcW w:w="29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E6" w:rsidRDefault="008C7EE6">
                            <w:pPr>
                              <w:pStyle w:val="Other10"/>
                              <w:shd w:val="clear" w:color="auto" w:fill="auto"/>
                            </w:pPr>
                            <w:r>
                              <w:t>Celkem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E6" w:rsidRDefault="008C7EE6">
                            <w:pPr>
                              <w:pStyle w:val="Other10"/>
                              <w:shd w:val="clear" w:color="auto" w:fill="auto"/>
                              <w:ind w:firstLine="420"/>
                              <w:jc w:val="both"/>
                            </w:pPr>
                            <w:r>
                              <w:t>705 619.95 Kč</w:t>
                            </w:r>
                          </w:p>
                        </w:tc>
                      </w:tr>
                      <w:tr w:rsidR="008C7EE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29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E6" w:rsidRDefault="008C7EE6">
                            <w:pPr>
                              <w:pStyle w:val="Other10"/>
                              <w:shd w:val="clear" w:color="auto" w:fill="auto"/>
                            </w:pPr>
                            <w:r>
                              <w:t>Dohodnutá záloha celkem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E6" w:rsidRDefault="008C7EE6">
                            <w:pPr>
                              <w:pStyle w:val="Other10"/>
                              <w:shd w:val="clear" w:color="auto" w:fill="auto"/>
                              <w:ind w:firstLine="420"/>
                              <w:jc w:val="both"/>
                            </w:pPr>
                            <w:r>
                              <w:t>20 000,00 Kč</w:t>
                            </w:r>
                          </w:p>
                        </w:tc>
                      </w:tr>
                      <w:tr w:rsidR="008C7EE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29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E6" w:rsidRDefault="008C7EE6">
                            <w:pPr>
                              <w:pStyle w:val="Other10"/>
                              <w:shd w:val="clear" w:color="auto" w:fill="auto"/>
                            </w:pPr>
                            <w:r>
                              <w:t>Rozdíl (doplatek/přeplatek)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E6" w:rsidRDefault="008C7EE6">
                            <w:pPr>
                              <w:pStyle w:val="Other10"/>
                              <w:shd w:val="clear" w:color="auto" w:fill="auto"/>
                              <w:ind w:firstLine="420"/>
                              <w:jc w:val="both"/>
                            </w:pPr>
                            <w:r>
                              <w:t>685 619,95 Kč</w:t>
                            </w:r>
                          </w:p>
                        </w:tc>
                      </w:tr>
                      <w:tr w:rsidR="008C7EE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29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E6" w:rsidRDefault="008C7EE6">
                            <w:pPr>
                              <w:pStyle w:val="Other10"/>
                              <w:shd w:val="clear" w:color="auto" w:fill="auto"/>
                            </w:pPr>
                            <w:r>
                              <w:t>+ DPH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E6" w:rsidRDefault="008C7EE6">
                            <w:pPr>
                              <w:pStyle w:val="Other10"/>
                              <w:shd w:val="clear" w:color="auto" w:fill="auto"/>
                              <w:ind w:firstLine="420"/>
                              <w:jc w:val="both"/>
                            </w:pPr>
                            <w:r>
                              <w:t>148180,19 Kč</w:t>
                            </w:r>
                          </w:p>
                        </w:tc>
                      </w:tr>
                      <w:tr w:rsidR="008C7EE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29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E6" w:rsidRDefault="008C7EE6">
                            <w:pPr>
                              <w:pStyle w:val="Other1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Cen</w:t>
                            </w:r>
                            <w:r>
                              <w:rPr>
                                <w:b/>
                                <w:bCs/>
                              </w:rPr>
                              <w:t>a c</w:t>
                            </w:r>
                            <w:r>
                              <w:rPr>
                                <w:b/>
                                <w:bCs/>
                              </w:rPr>
                              <w:t>elkem po odečtení záloh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C7EE6" w:rsidRDefault="008C7EE6">
                            <w:pPr>
                              <w:pStyle w:val="Other10"/>
                              <w:shd w:val="clear" w:color="auto" w:fill="auto"/>
                              <w:ind w:firstLine="38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833 800,14 Kč</w:t>
                            </w:r>
                          </w:p>
                        </w:tc>
                      </w:tr>
                    </w:tbl>
                    <w:p w:rsidR="008C7EE6" w:rsidRDefault="008C7EE6" w:rsidP="008C7EE6">
                      <w:pPr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Souhrn</w:t>
      </w:r>
    </w:p>
    <w:p w:rsidR="008C7EE6" w:rsidRDefault="008C7EE6" w:rsidP="008C7EE6">
      <w:pPr>
        <w:spacing w:after="4992" w:line="1" w:lineRule="exact"/>
      </w:pPr>
      <w:r w:rsidRPr="008C7EE6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CC28C5" wp14:editId="5844EFA5">
                <wp:simplePos x="0" y="0"/>
                <wp:positionH relativeFrom="page">
                  <wp:posOffset>939165</wp:posOffset>
                </wp:positionH>
                <wp:positionV relativeFrom="paragraph">
                  <wp:posOffset>113030</wp:posOffset>
                </wp:positionV>
                <wp:extent cx="1947545" cy="399415"/>
                <wp:effectExtent l="0" t="0" r="0" b="0"/>
                <wp:wrapNone/>
                <wp:docPr id="2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EE6" w:rsidRDefault="008C7EE6" w:rsidP="008C7EE6">
                            <w:pPr>
                              <w:pStyle w:val="Bodytext2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Vystavil</w:t>
                            </w:r>
                          </w:p>
                          <w:p w:rsidR="008C7EE6" w:rsidRDefault="008C7EE6" w:rsidP="008C7EE6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 w:line="269" w:lineRule="auto"/>
                            </w:pPr>
                            <w:proofErr w:type="spellStart"/>
                            <w:r>
                              <w:t>Xxxxxxxxxxxxxx</w:t>
                            </w:r>
                            <w:proofErr w:type="spellEnd"/>
                          </w:p>
                          <w:p w:rsidR="008C7EE6" w:rsidRDefault="008C7EE6" w:rsidP="008C7EE6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 w:line="269" w:lineRule="auto"/>
                            </w:pPr>
                            <w:r>
                              <w:t xml:space="preserve">, </w:t>
                            </w:r>
                            <w:proofErr w:type="spellStart"/>
                            <w:r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CC28C5" id="Shape 3" o:spid="_x0000_s1027" type="#_x0000_t202" style="position:absolute;margin-left:73.95pt;margin-top:8.9pt;width:153.35pt;height:31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IDgwEAAAMDAAAOAAAAZHJzL2Uyb0RvYy54bWysUstOwzAQvCPxD5bvNH0CjZpWQlUREgKk&#10;wgc4jt1Yir2WbZr071m7TYvghrg4m9317MysF6tON2QvnFdgCjoaDCkRhkOlzK6gH++bm3tKfGCm&#10;Yg0YUdCD8HS1vL5atDYXY6ihqYQjCGJ83tqC1iHYPMs8r4VmfgBWGCxKcJoF/HW7rHKsRXTdZOPh&#10;8DZrwVXWARfeY3Z9LNJlwpdS8PAqpReBNAVFbiGdLp1lPLPlguU7x2yt+IkG+wMLzZTBoWeoNQuM&#10;fDr1C0or7sCDDAMOOgMpFRdJA6oZDX+o2dbMiqQFzfH2bJP/P1j+sn9zRFUFHVNimMYVpalkEq1p&#10;rc+xY2uxJ3QP0OGK+7zHZFTcSafjF7UQrKPJh7OxoguEx0vz6d1sOqOEY20yn09HswiTXW5b58Oj&#10;AE1iUFCHi0t+sv2zD8fWviUOM7BRTRPzkeKRSoxCV3ZJzZlmCdUB2TdPBl2LL6APXB+Up6BHQ6cT&#10;tdOriKv8/p9mXt7u8gsAAP//AwBQSwMEFAAGAAgAAAAhAKFrXdDeAAAACQEAAA8AAABkcnMvZG93&#10;bnJldi54bWxMjz1PwzAQhnck/oN1ldioXRSSNsSpKgQTEiINA6MTu4nV+Bxitw3/nmMq2726R+9H&#10;sZ3dwM5mCtajhNVSADPYem2xk/BZv96vgYWoUKvBo5HwYwJsy9ubQuXaX7Ay533sGJlgyJWEPsYx&#10;5zy0vXEqLP1okH4HPzkVSU4d15O6kLkb+IMQKXfKIiX0ajTPvWmP+5OTsPvC6sV+vzcf1aGydb0R&#10;+JYepbxbzLsnYNHM8QrDX32qDiV1avwJdWAD6STbEEpHRhMISB6TFFgjYS0y4GXB/y8ofwEAAP//&#10;AwBQSwECLQAUAAYACAAAACEAtoM4kv4AAADhAQAAEwAAAAAAAAAAAAAAAAAAAAAAW0NvbnRlbnRf&#10;VHlwZXNdLnhtbFBLAQItABQABgAIAAAAIQA4/SH/1gAAAJQBAAALAAAAAAAAAAAAAAAAAC8BAABf&#10;cmVscy8ucmVsc1BLAQItABQABgAIAAAAIQCgkVIDgwEAAAMDAAAOAAAAAAAAAAAAAAAAAC4CAABk&#10;cnMvZTJvRG9jLnhtbFBLAQItABQABgAIAAAAIQCha13Q3gAAAAkBAAAPAAAAAAAAAAAAAAAAAN0D&#10;AABkcnMvZG93bnJldi54bWxQSwUGAAAAAAQABADzAAAA6AQAAAAA&#10;" filled="f" stroked="f">
                <v:textbox inset="0,0,0,0">
                  <w:txbxContent>
                    <w:p w:rsidR="008C7EE6" w:rsidRDefault="008C7EE6" w:rsidP="008C7EE6">
                      <w:pPr>
                        <w:pStyle w:val="Bodytext20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Vystavil</w:t>
                      </w:r>
                    </w:p>
                    <w:p w:rsidR="008C7EE6" w:rsidRDefault="008C7EE6" w:rsidP="008C7EE6">
                      <w:pPr>
                        <w:pStyle w:val="Bodytext1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 w:line="269" w:lineRule="auto"/>
                      </w:pPr>
                      <w:proofErr w:type="spellStart"/>
                      <w:r>
                        <w:t>Xxxxxxxxxxxxxx</w:t>
                      </w:r>
                      <w:proofErr w:type="spellEnd"/>
                    </w:p>
                    <w:p w:rsidR="008C7EE6" w:rsidRDefault="008C7EE6" w:rsidP="008C7EE6">
                      <w:pPr>
                        <w:pStyle w:val="Bodytext1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 w:line="269" w:lineRule="auto"/>
                      </w:pPr>
                      <w:r>
                        <w:t xml:space="preserve">, </w:t>
                      </w:r>
                      <w:proofErr w:type="spellStart"/>
                      <w:r>
                        <w:t>xxxxxxxxxxxxxxxxxxxx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C7EE6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AA843A" wp14:editId="139F8582">
                <wp:simplePos x="0" y="0"/>
                <wp:positionH relativeFrom="page">
                  <wp:posOffset>945515</wp:posOffset>
                </wp:positionH>
                <wp:positionV relativeFrom="paragraph">
                  <wp:posOffset>597535</wp:posOffset>
                </wp:positionV>
                <wp:extent cx="1264920" cy="252730"/>
                <wp:effectExtent l="0" t="0" r="0" b="0"/>
                <wp:wrapNone/>
                <wp:docPr id="4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EE6" w:rsidRDefault="008C7EE6" w:rsidP="008C7EE6">
                            <w:pPr>
                              <w:pStyle w:val="Bodytext2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Předpokládaný termín dodání</w:t>
                            </w:r>
                          </w:p>
                          <w:p w:rsidR="008C7EE6" w:rsidRDefault="008C7EE6" w:rsidP="008C7EE6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t>21.12.2022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AA843A" id="Shape 5" o:spid="_x0000_s1028" type="#_x0000_t202" style="position:absolute;margin-left:74.45pt;margin-top:47.05pt;width:99.6pt;height:19.9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EFhAEAAAMDAAAOAAAAZHJzL2Uyb0RvYy54bWysUsFOwzAMvSPxD1HurF3ZBlTrJqFpCAkB&#10;0uADsjRZIzVxlIS1+3ucsG4IbohL6trO83vPmS973ZK9cF6Bqeh4lFMiDIdamV1F39/WV7eU+MBM&#10;zVowoqIH4elycXkx72wpCmigrYUjCGJ82dmKNiHYMss8b4RmfgRWGCxKcJoF/HW7rHasQ3TdZkWe&#10;z7IOXG0dcOE9ZldfRbpI+FIKHl6k9CKQtqLILaTTpXMbz2wxZ+XOMdsofqTB/sBCM2Vw6AlqxQIj&#10;H079gtKKO/Agw4iDzkBKxUXSgGrG+Q81m4ZZkbSgOd6ebPL/B8uf96+OqLqiE0oM07iiNJVMozWd&#10;9SV2bCz2hP4eelzxkPeYjIp76XT8ohaCdTT5cDJW9IHweKmYTe4KLHGsFdPi5jo5n51vW+fDgwBN&#10;YlBRh4tLfrL9kw/IBFuHljjMwFq1bcxHil9UYhT6bZ/UFAPNLdQHZN8+GnQtvoAhcEOwPQYDGjqd&#10;5h1fRVzl9/808/x2F58AAAD//wMAUEsDBBQABgAIAAAAIQAAXi/x3gAAAAoBAAAPAAAAZHJzL2Rv&#10;d25yZXYueG1sTI9BT4NAEIXvJv6HzZh4s0uFNIAsTWP0ZGKkePC4sFMgZWeR3bb47x1P9jYv78ub&#10;94rtYkdxxtkPjhSsVxEIpNaZgToFn/XrQwrCB01Gj45QwQ962Ja3N4XOjbtQhed96ASHkM+1gj6E&#10;KZfStz1a7VduQmLv4GarA8u5k2bWFw63o3yMoo20eiD+0OsJn3tsj/uTVbD7oupl+H5vPqpDNdR1&#10;FtHb5qjU/d2yewIRcAn/MPzV5+pQcqfGnch4MbJO0oxRBVmyBsFAnKR8NOzEcQayLOT1hPIXAAD/&#10;/wMAUEsBAi0AFAAGAAgAAAAhALaDOJL+AAAA4QEAABMAAAAAAAAAAAAAAAAAAAAAAFtDb250ZW50&#10;X1R5cGVzXS54bWxQSwECLQAUAAYACAAAACEAOP0h/9YAAACUAQAACwAAAAAAAAAAAAAAAAAvAQAA&#10;X3JlbHMvLnJlbHNQSwECLQAUAAYACAAAACEAE99RBYQBAAADAwAADgAAAAAAAAAAAAAAAAAuAgAA&#10;ZHJzL2Uyb0RvYy54bWxQSwECLQAUAAYACAAAACEAAF4v8d4AAAAKAQAADwAAAAAAAAAAAAAAAADe&#10;AwAAZHJzL2Rvd25yZXYueG1sUEsFBgAAAAAEAAQA8wAAAOkEAAAAAA==&#10;" filled="f" stroked="f">
                <v:textbox inset="0,0,0,0">
                  <w:txbxContent>
                    <w:p w:rsidR="008C7EE6" w:rsidRDefault="008C7EE6" w:rsidP="008C7EE6">
                      <w:pPr>
                        <w:pStyle w:val="Bodytext20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Předpokládaný termín dodání</w:t>
                      </w:r>
                    </w:p>
                    <w:p w:rsidR="008C7EE6" w:rsidRDefault="008C7EE6" w:rsidP="008C7EE6">
                      <w:pPr>
                        <w:pStyle w:val="Bodytext1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r>
                        <w:t>21.12.2022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7EE6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9D176EF" wp14:editId="23CC9D32">
                <wp:simplePos x="0" y="0"/>
                <wp:positionH relativeFrom="page">
                  <wp:posOffset>945515</wp:posOffset>
                </wp:positionH>
                <wp:positionV relativeFrom="paragraph">
                  <wp:posOffset>951230</wp:posOffset>
                </wp:positionV>
                <wp:extent cx="987425" cy="255905"/>
                <wp:effectExtent l="0" t="0" r="0" b="0"/>
                <wp:wrapNone/>
                <wp:docPr id="6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EE6" w:rsidRDefault="008C7EE6" w:rsidP="008C7EE6">
                            <w:pPr>
                              <w:pStyle w:val="Bodytext2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Datum vytištění</w:t>
                            </w:r>
                          </w:p>
                          <w:p w:rsidR="008C7EE6" w:rsidRDefault="008C7EE6" w:rsidP="008C7EE6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t>25.11.202213:25:54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D176EF" id="Shape 7" o:spid="_x0000_s1029" type="#_x0000_t202" style="position:absolute;margin-left:74.45pt;margin-top:74.9pt;width:77.75pt;height:20.1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2MhAEAAAIDAAAOAAAAZHJzL2Uyb0RvYy54bWysUlFPwjAQfjfxPzR9lw0U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CSWGaVxRmkruozWt&#10;9QV2bCz2hO4BOlxxn/eYjIo76XT8ohaCdTT5cDZWdIFwTM6m93ejMSUcS6PxeJaPI0p2+dk6Hx4F&#10;aBKDkjrcW7KT7Z99OLb2LXGWgbVqmpiPDI9MYhS6bZfE3PYst1AdkHzzZNC0+AD6wPXB9hT0aGh0&#10;onZ6FHGT3+9p5uXpLr4AAAD//wMAUEsDBBQABgAIAAAAIQAioT/83wAAAAsBAAAPAAAAZHJzL2Rv&#10;d25yZXYueG1sTI9BT8MwDIXvSPyHyEjcWDKoprU0nSYEJyREVw4c09ZrozVOabKt/Hu8E7v52U/P&#10;38s3sxvECadgPWlYLhQIpMa3ljoNX9XbwxpEiIZaM3hCDb8YYFPc3uQma/2ZSjztYic4hEJmNPQx&#10;jpmUoenRmbDwIxLf9n5yJrKcOtlO5szhbpCPSq2kM5b4Q29GfOmxOeyOTsP2m8pX+/NRf5b70lZV&#10;quh9ddD6/m7ePoOIOMd/M1zwGR0KZqr9kdogBtbJOmXrZUi5AzueVJKAqHmTqiXIIpfXHYo/AAAA&#10;//8DAFBLAQItABQABgAIAAAAIQC2gziS/gAAAOEBAAATAAAAAAAAAAAAAAAAAAAAAABbQ29udGVu&#10;dF9UeXBlc10ueG1sUEsBAi0AFAAGAAgAAAAhADj9If/WAAAAlAEAAAsAAAAAAAAAAAAAAAAALwEA&#10;AF9yZWxzLy5yZWxzUEsBAi0AFAAGAAgAAAAhAA0evYyEAQAAAgMAAA4AAAAAAAAAAAAAAAAALgIA&#10;AGRycy9lMm9Eb2MueG1sUEsBAi0AFAAGAAgAAAAhACKhP/zfAAAACwEAAA8AAAAAAAAAAAAAAAAA&#10;3gMAAGRycy9kb3ducmV2LnhtbFBLBQYAAAAABAAEAPMAAADqBAAAAAA=&#10;" filled="f" stroked="f">
                <v:textbox inset="0,0,0,0">
                  <w:txbxContent>
                    <w:p w:rsidR="008C7EE6" w:rsidRDefault="008C7EE6" w:rsidP="008C7EE6">
                      <w:pPr>
                        <w:pStyle w:val="Bodytext20"/>
                        <w:shd w:val="clear" w:color="auto" w:fill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Datum vytištění</w:t>
                      </w:r>
                    </w:p>
                    <w:p w:rsidR="008C7EE6" w:rsidRDefault="008C7EE6" w:rsidP="008C7EE6">
                      <w:pPr>
                        <w:pStyle w:val="Bodytext1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r>
                        <w:t>25.11.202213:25:54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7EE6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7848C6C" wp14:editId="430BF303">
                <wp:simplePos x="0" y="0"/>
                <wp:positionH relativeFrom="page">
                  <wp:posOffset>927100</wp:posOffset>
                </wp:positionH>
                <wp:positionV relativeFrom="paragraph">
                  <wp:posOffset>2294890</wp:posOffset>
                </wp:positionV>
                <wp:extent cx="3212465" cy="286385"/>
                <wp:effectExtent l="0" t="0" r="0" b="0"/>
                <wp:wrapNone/>
                <wp:docPr id="16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6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EE6" w:rsidRDefault="008C7EE6" w:rsidP="008C7EE6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VISTA car s.r.o., Brněnská 3955,695 01, Hodonín, 518 394930</w:t>
                            </w:r>
                          </w:p>
                          <w:p w:rsidR="008C7EE6" w:rsidRDefault="008C7EE6" w:rsidP="008C7EE6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 xml:space="preserve">IČ 25331248, DIČ CZ25331248, Firma registrována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OR </w:t>
                            </w:r>
                            <w:r>
                              <w:t xml:space="preserve">KS </w:t>
                            </w:r>
                            <w:proofErr w:type="spellStart"/>
                            <w:proofErr w:type="gramStart"/>
                            <w:r>
                              <w:t>Brno,oddíl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C,vloží</w:t>
                            </w:r>
                            <w:proofErr w:type="spellEnd"/>
                            <w:r>
                              <w:t xml:space="preserve"> a 26531</w:t>
                            </w:r>
                          </w:p>
                          <w:p w:rsidR="008C7EE6" w:rsidRDefault="008C7EE6" w:rsidP="008C7EE6">
                            <w:pPr>
                              <w:pStyle w:val="Bodytext20"/>
                              <w:shd w:val="clear" w:color="auto" w:fill="auto"/>
                              <w:spacing w:line="180" w:lineRule="auto"/>
                              <w:jc w:val="right"/>
                            </w:pPr>
                            <w:proofErr w:type="spellStart"/>
                            <w:r>
                              <w:t>Fihir</w:t>
                            </w:r>
                            <w:proofErr w:type="spellEnd"/>
                            <w:r>
                              <w:t>. V‘ •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848C6C" id="Shape 19" o:spid="_x0000_s1030" type="#_x0000_t202" style="position:absolute;margin-left:73pt;margin-top:180.7pt;width:252.95pt;height:22.5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BvhgEAAAUDAAAOAAAAZHJzL2Uyb0RvYy54bWysUstqwzAQvBf6D0L3xonzIDVxAiWkFEpb&#10;SPsBiizFAksrJDV2/r4rJU5Keyu9yKvd9ezMrBarTjfkIJxXYEo6GgwpEYZDpcy+pB/vm7s5JT4w&#10;U7EGjCjpUXi6Wt7eLFpbiBxqaCrhCIIYX7S2pHUItsgyz2uhmR+AFQaLEpxmAa9un1WOtYiumywf&#10;DmdZC66yDrjwHrPrU5EuE76UgodXKb0IpCkpcgvpdOncxTNbLlixd8zWip9psD+w0EwZHHqBWrPA&#10;yKdTv6C04g48yDDgoDOQUnGRNKCa0fCHmm3NrEha0BxvLzb5/4PlL4c3R1SFu5tRYpjGHaWxZHQf&#10;zWmtL7Bna7ErdA/QYWOf95iMmjvpdPyiGoJ1tPl4sVZ0gXBMjvNRPplNKeFYy+ez8XwaYbLr39b5&#10;8ChAkxiU1OHqkqPs8OzDqbVvicMMbFTTxHykeKISo9DtuqRn0tPcQXVE9s2TQd/iG+gD1we7c9Cj&#10;odeJ2vldxGV+v6eZ19e7/AIAAP//AwBQSwMEFAAGAAgAAAAhAAInvt3gAAAACwEAAA8AAABkcnMv&#10;ZG93bnJldi54bWxMjzFPwzAUhHck/oP1KrFRJ5BaNI1TVQgmJEQaBkYndhOr8XOI3Tb8ex5TGU93&#10;uvuu2M5uYGczBetRQrpMgBlsvbbYSfisX++fgIWoUKvBo5HwYwJsy9ubQuXaX7Ay533sGJVgyJWE&#10;PsYx5zy0vXEqLP1okLyDn5yKJKeO60ldqNwN/CFJBHfKIi30ajTPvWmP+5OTsPvC6sV+vzcf1aGy&#10;db1O8E0cpbxbzLsNsGjmeA3DHz6hQ0lMjT+hDmwgnQn6EiU8ijQDRgmxStfAGglZIlbAy4L//1D+&#10;AgAA//8DAFBLAQItABQABgAIAAAAIQC2gziS/gAAAOEBAAATAAAAAAAAAAAAAAAAAAAAAABbQ29u&#10;dGVudF9UeXBlc10ueG1sUEsBAi0AFAAGAAgAAAAhADj9If/WAAAAlAEAAAsAAAAAAAAAAAAAAAAA&#10;LwEAAF9yZWxzLy5yZWxzUEsBAi0AFAAGAAgAAAAhAEDNAG+GAQAABQMAAA4AAAAAAAAAAAAAAAAA&#10;LgIAAGRycy9lMm9Eb2MueG1sUEsBAi0AFAAGAAgAAAAhAAInvt3gAAAACwEAAA8AAAAAAAAAAAAA&#10;AAAA4AMAAGRycy9kb3ducmV2LnhtbFBLBQYAAAAABAAEAPMAAADtBAAAAAA=&#10;" filled="f" stroked="f">
                <v:textbox inset="0,0,0,0">
                  <w:txbxContent>
                    <w:p w:rsidR="008C7EE6" w:rsidRDefault="008C7EE6" w:rsidP="008C7EE6">
                      <w:pPr>
                        <w:pStyle w:val="Bodytext20"/>
                        <w:shd w:val="clear" w:color="auto" w:fill="auto"/>
                      </w:pPr>
                      <w:r>
                        <w:t>VISTA car s.r.o., Brněnská 3955,695 01, Hodonín, 518 394930</w:t>
                      </w:r>
                    </w:p>
                    <w:p w:rsidR="008C7EE6" w:rsidRDefault="008C7EE6" w:rsidP="008C7EE6">
                      <w:pPr>
                        <w:pStyle w:val="Bodytext20"/>
                        <w:shd w:val="clear" w:color="auto" w:fill="auto"/>
                      </w:pPr>
                      <w:r>
                        <w:t xml:space="preserve">IČ 25331248, DIČ CZ25331248, Firma registrována </w:t>
                      </w:r>
                      <w:r>
                        <w:rPr>
                          <w:lang w:val="en-US" w:eastAsia="en-US" w:bidi="en-US"/>
                        </w:rPr>
                        <w:t xml:space="preserve">OR </w:t>
                      </w:r>
                      <w:r>
                        <w:t xml:space="preserve">KS </w:t>
                      </w:r>
                      <w:proofErr w:type="spellStart"/>
                      <w:proofErr w:type="gramStart"/>
                      <w:r>
                        <w:t>Brno,oddíl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C,vloží</w:t>
                      </w:r>
                      <w:proofErr w:type="spellEnd"/>
                      <w:r>
                        <w:t xml:space="preserve"> a 26531</w:t>
                      </w:r>
                    </w:p>
                    <w:p w:rsidR="008C7EE6" w:rsidRDefault="008C7EE6" w:rsidP="008C7EE6">
                      <w:pPr>
                        <w:pStyle w:val="Bodytext20"/>
                        <w:shd w:val="clear" w:color="auto" w:fill="auto"/>
                        <w:spacing w:line="180" w:lineRule="auto"/>
                        <w:jc w:val="right"/>
                      </w:pPr>
                      <w:proofErr w:type="spellStart"/>
                      <w:r>
                        <w:t>Fihir</w:t>
                      </w:r>
                      <w:proofErr w:type="spellEnd"/>
                      <w:r>
                        <w:t>. V‘ 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7EE6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87AD2B1" wp14:editId="6AF172D7">
                <wp:simplePos x="0" y="0"/>
                <wp:positionH relativeFrom="page">
                  <wp:posOffset>5191125</wp:posOffset>
                </wp:positionH>
                <wp:positionV relativeFrom="paragraph">
                  <wp:posOffset>1828800</wp:posOffset>
                </wp:positionV>
                <wp:extent cx="128270" cy="125095"/>
                <wp:effectExtent l="0" t="0" r="0" b="0"/>
                <wp:wrapNone/>
                <wp:docPr id="18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EE6" w:rsidRDefault="008C7EE6" w:rsidP="008C7EE6">
                            <w:pPr>
                              <w:pStyle w:val="Picturecaption1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7AD2B1" id="Shape 23" o:spid="_x0000_s1031" type="#_x0000_t202" style="position:absolute;margin-left:408.75pt;margin-top:2in;width:10.1pt;height:9.8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YKgwEAAAQDAAAOAAAAZHJzL2Uyb0RvYy54bWysUlFLwzAQfhf8DyHvrl1lOsu6gYyJICqo&#10;PyBNkzXQ5EIS1+7fe8nWTfRNfEmvd5fvvu+7LFaD7shOOK/AVHQ6ySkRhkOjzLaiH++bqzklPjDT&#10;sA6MqOheeLpaXl4seluKAlroGuEIghhf9raibQi2zDLPW6GZn4AVBosSnGYBf902axzrEV13WZHn&#10;N1kPrrEOuPAes+tDkS4TvpSChxcpvQikqyhyC+l06azjmS0XrNw6ZlvFjzTYH1hopgwOPUGtWWDk&#10;06lfUFpxBx5kmHDQGUipuEgaUM00/6HmrWVWJC1ojrcnm/z/wfLn3asjqsHd4aYM07ijNJYU19Gc&#10;3voSe94sdoXhHgZsHPMek1HzIJ2OX1RDsI4270/WiiEQHi8V8+IWKxxL02KW380iSna+bJ0PDwI0&#10;iUFFHW4uGcp2Tz4cWseWOMvARnVdzEeGByYxCkM9JDkJP2ZqaPZIvns0aFt8AmPgxqA+BiMaWp2o&#10;HZ9F3OX3/zTz/HiXXwAAAP//AwBQSwMEFAAGAAgAAAAhAH4ip6HgAAAACwEAAA8AAABkcnMvZG93&#10;bnJldi54bWxMj8FOwzAMhu9IvENkJG4s2SbWUJpOE4ITEqIrB45pk7XRGqc02VbeHnOCmy1/+v39&#10;xXb2AzvbKbqACpYLAcxiG4zDTsFH/XIngcWk0eghoFXwbSNsy+urQucmXLCy533qGIVgzLWCPqUx&#10;5zy2vfU6LsJokW6HMHmdaJ06biZ9oXA/8JUQG+61Q/rQ69E+9bY97k9ewe4Tq2f39da8V4fK1fWD&#10;wNfNUanbm3n3CCzZOf3B8KtP6lCSUxNOaCIbFMhldk+ogpWUVIoIuc4yYI2CtaCBlwX/36H8AQAA&#10;//8DAFBLAQItABQABgAIAAAAIQC2gziS/gAAAOEBAAATAAAAAAAAAAAAAAAAAAAAAABbQ29udGVu&#10;dF9UeXBlc10ueG1sUEsBAi0AFAAGAAgAAAAhADj9If/WAAAAlAEAAAsAAAAAAAAAAAAAAAAALwEA&#10;AF9yZWxzLy5yZWxzUEsBAi0AFAAGAAgAAAAhAJ/GRgqDAQAABAMAAA4AAAAAAAAAAAAAAAAALgIA&#10;AGRycy9lMm9Eb2MueG1sUEsBAi0AFAAGAAgAAAAhAH4ip6HgAAAACwEAAA8AAAAAAAAAAAAAAAAA&#10;3QMAAGRycy9kb3ducmV2LnhtbFBLBQYAAAAABAAEAPMAAADqBAAAAAA=&#10;" filled="f" stroked="f">
                <v:textbox inset="0,0,0,0">
                  <w:txbxContent>
                    <w:p w:rsidR="008C7EE6" w:rsidRDefault="008C7EE6" w:rsidP="008C7EE6">
                      <w:pPr>
                        <w:pStyle w:val="Picturecaption10"/>
                        <w:shd w:val="clear" w:color="auto" w:fill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color w:val="000000"/>
                          <w:sz w:val="14"/>
                          <w:szCs w:val="14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6353" w:rsidRDefault="00265B9A" w:rsidP="008C7EE6">
      <w:pPr>
        <w:pStyle w:val="Bodytext20"/>
        <w:shd w:val="clear" w:color="auto" w:fill="auto"/>
        <w:tabs>
          <w:tab w:val="left" w:pos="8630"/>
        </w:tabs>
      </w:pPr>
      <w:r>
        <w:lastRenderedPageBreak/>
        <w:tab/>
      </w:r>
      <w:r>
        <w:t>Stránka 1 z 2</w:t>
      </w:r>
    </w:p>
    <w:sectPr w:rsidR="00366353">
      <w:pgSz w:w="11900" w:h="16840"/>
      <w:pgMar w:top="312" w:right="921" w:bottom="315" w:left="145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B9A" w:rsidRDefault="00265B9A">
      <w:r>
        <w:separator/>
      </w:r>
    </w:p>
  </w:endnote>
  <w:endnote w:type="continuationSeparator" w:id="0">
    <w:p w:rsidR="00265B9A" w:rsidRDefault="0026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B9A" w:rsidRDefault="00265B9A"/>
  </w:footnote>
  <w:footnote w:type="continuationSeparator" w:id="0">
    <w:p w:rsidR="00265B9A" w:rsidRDefault="00265B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E13"/>
    <w:multiLevelType w:val="multilevel"/>
    <w:tmpl w:val="CE52A452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6784D"/>
    <w:multiLevelType w:val="multilevel"/>
    <w:tmpl w:val="05F02880"/>
    <w:lvl w:ilvl="0">
      <w:start w:val="7"/>
      <w:numFmt w:val="decimal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4C28A1"/>
    <w:multiLevelType w:val="multilevel"/>
    <w:tmpl w:val="B344EADC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53"/>
    <w:rsid w:val="00265B9A"/>
    <w:rsid w:val="00366353"/>
    <w:rsid w:val="008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7B2E"/>
  <w15:docId w15:val="{9C6567CB-8141-4FA0-BDC8-7058D12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020949"/>
      <w:sz w:val="16"/>
      <w:szCs w:val="1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020949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color w:val="020949"/>
      <w:sz w:val="22"/>
      <w:szCs w:val="22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40" w:line="276" w:lineRule="auto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b/>
      <w:bCs/>
      <w:color w:val="020949"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4" w:lineRule="auto"/>
    </w:pPr>
    <w:rPr>
      <w:rFonts w:ascii="Arial" w:eastAsia="Arial" w:hAnsi="Arial" w:cs="Arial"/>
      <w:b/>
      <w:bCs/>
      <w:color w:val="020949"/>
      <w:sz w:val="18"/>
      <w:szCs w:val="1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00"/>
      <w:ind w:left="4700"/>
      <w:outlineLvl w:val="0"/>
    </w:pPr>
    <w:rPr>
      <w:rFonts w:ascii="Arial" w:eastAsia="Arial" w:hAnsi="Arial" w:cs="Arial"/>
      <w:color w:val="020949"/>
      <w:sz w:val="22"/>
      <w:szCs w:val="22"/>
      <w:lang w:val="en-US" w:eastAsia="en-US" w:bidi="en-US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9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20" w:line="197" w:lineRule="auto"/>
      <w:ind w:left="1160"/>
    </w:pPr>
    <w:rPr>
      <w:rFonts w:ascii="Arial" w:eastAsia="Arial" w:hAnsi="Arial" w:cs="Arial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2022-12-07T09:04:00Z</dcterms:created>
  <dcterms:modified xsi:type="dcterms:W3CDTF">2022-12-07T09:04:00Z</dcterms:modified>
</cp:coreProperties>
</file>