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EE262" w14:textId="77777777" w:rsidR="00923767" w:rsidRPr="00A946A1" w:rsidRDefault="00923767" w:rsidP="003A228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sz w:val="32"/>
          <w:szCs w:val="32"/>
          <w:lang w:val="cs-CZ"/>
        </w:rPr>
      </w:pPr>
      <w:r w:rsidRPr="00A946A1">
        <w:rPr>
          <w:rFonts w:ascii="Calibri" w:hAnsi="Calibri" w:cs="Calibri"/>
          <w:b/>
          <w:bCs/>
          <w:sz w:val="32"/>
          <w:szCs w:val="32"/>
          <w:lang w:val="cs-CZ"/>
        </w:rPr>
        <w:t>Smlouva o spolupráci</w:t>
      </w:r>
    </w:p>
    <w:p w14:paraId="430FA504" w14:textId="77777777" w:rsidR="00923767" w:rsidRPr="00A946A1" w:rsidRDefault="00923767" w:rsidP="0092376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2"/>
          <w:szCs w:val="32"/>
          <w:lang w:val="cs-CZ"/>
        </w:rPr>
      </w:pPr>
      <w:r w:rsidRPr="00A946A1">
        <w:rPr>
          <w:rFonts w:ascii="Calibri" w:hAnsi="Calibri" w:cs="Calibri"/>
          <w:b/>
          <w:bCs/>
          <w:sz w:val="32"/>
          <w:szCs w:val="32"/>
          <w:lang w:val="cs-CZ"/>
        </w:rPr>
        <w:t xml:space="preserve">při odběrech oční tkáně </w:t>
      </w:r>
      <w:r w:rsidR="00570FB1" w:rsidRPr="00A946A1">
        <w:rPr>
          <w:rFonts w:ascii="Calibri" w:hAnsi="Calibri" w:cs="Calibri"/>
          <w:b/>
          <w:bCs/>
          <w:sz w:val="32"/>
          <w:szCs w:val="32"/>
          <w:lang w:val="cs-CZ"/>
        </w:rPr>
        <w:t xml:space="preserve">od zemřelých dárců </w:t>
      </w:r>
      <w:r w:rsidRPr="00A946A1">
        <w:rPr>
          <w:rFonts w:ascii="Calibri" w:hAnsi="Calibri" w:cs="Calibri"/>
          <w:b/>
          <w:bCs/>
          <w:sz w:val="32"/>
          <w:szCs w:val="32"/>
          <w:lang w:val="cs-CZ"/>
        </w:rPr>
        <w:t xml:space="preserve">za účelem transplantace </w:t>
      </w:r>
    </w:p>
    <w:p w14:paraId="3ADBFD4D" w14:textId="77777777" w:rsidR="00923767" w:rsidRPr="00A946A1" w:rsidRDefault="00923767" w:rsidP="00923767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4"/>
          <w:szCs w:val="24"/>
          <w:lang w:val="cs-CZ"/>
        </w:rPr>
      </w:pPr>
      <w:r w:rsidRPr="00A946A1">
        <w:rPr>
          <w:rFonts w:ascii="Calibri" w:hAnsi="Calibri" w:cs="Calibri"/>
          <w:b/>
          <w:bCs/>
          <w:sz w:val="24"/>
          <w:szCs w:val="24"/>
          <w:lang w:val="cs-CZ"/>
        </w:rPr>
        <w:t>Smluvní strany:</w:t>
      </w:r>
    </w:p>
    <w:p w14:paraId="24914911" w14:textId="77777777" w:rsidR="00AF2AB9" w:rsidRPr="00A946A1" w:rsidRDefault="00AF2AB9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Oční tkáňová banka Praha Vinohrady,</w:t>
      </w:r>
      <w:r w:rsidR="00A946A1">
        <w:rPr>
          <w:rFonts w:ascii="Calibri" w:hAnsi="Calibri" w:cs="Calibri"/>
          <w:b/>
          <w:bCs/>
          <w:lang w:val="cs-CZ"/>
        </w:rPr>
        <w:t xml:space="preserve"> </w:t>
      </w:r>
      <w:r w:rsidRPr="00A946A1">
        <w:rPr>
          <w:rFonts w:ascii="Calibri" w:hAnsi="Calibri" w:cs="Calibri"/>
          <w:b/>
          <w:bCs/>
          <w:lang w:val="cs-CZ"/>
        </w:rPr>
        <w:t>z.ú.</w:t>
      </w:r>
    </w:p>
    <w:p w14:paraId="74ACDFB3" w14:textId="52254AAA" w:rsidR="00AF2AB9" w:rsidRPr="00A946A1" w:rsidRDefault="0066217E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se sídlem: </w:t>
      </w:r>
      <w:r w:rsidR="00AF2AB9" w:rsidRPr="00A946A1">
        <w:rPr>
          <w:rFonts w:ascii="Calibri" w:hAnsi="Calibri" w:cs="Calibri"/>
          <w:lang w:val="cs-CZ"/>
        </w:rPr>
        <w:t xml:space="preserve">Šrobárova 2112/73, </w:t>
      </w:r>
      <w:r w:rsidR="00C318C5" w:rsidRPr="00A946A1">
        <w:rPr>
          <w:rFonts w:ascii="Calibri" w:hAnsi="Calibri" w:cs="Calibri"/>
          <w:lang w:val="cs-CZ"/>
        </w:rPr>
        <w:t>130 00</w:t>
      </w:r>
      <w:r w:rsidR="00562DAC">
        <w:rPr>
          <w:rFonts w:ascii="Calibri" w:hAnsi="Calibri" w:cs="Calibri"/>
          <w:lang w:val="cs-CZ"/>
        </w:rPr>
        <w:t xml:space="preserve"> Praha 3</w:t>
      </w:r>
    </w:p>
    <w:p w14:paraId="270EBDA8" w14:textId="1FCC0A76" w:rsidR="00AF2AB9" w:rsidRPr="00A946A1" w:rsidRDefault="00600CC0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zastoupen</w:t>
      </w:r>
      <w:r w:rsidR="00562DAC">
        <w:rPr>
          <w:rFonts w:ascii="Calibri" w:hAnsi="Calibri" w:cs="Calibri"/>
          <w:lang w:val="cs-CZ"/>
        </w:rPr>
        <w:t>á:</w:t>
      </w:r>
      <w:r w:rsidR="00BF29A1">
        <w:rPr>
          <w:rFonts w:ascii="Calibri" w:hAnsi="Calibri" w:cs="Calibri"/>
          <w:lang w:val="cs-CZ"/>
        </w:rPr>
        <w:t xml:space="preserve"> </w:t>
      </w:r>
      <w:r w:rsidR="00AF2AB9" w:rsidRPr="00A946A1">
        <w:rPr>
          <w:rFonts w:ascii="Calibri" w:hAnsi="Calibri" w:cs="Calibri"/>
          <w:lang w:val="cs-CZ"/>
        </w:rPr>
        <w:t>Mgr. Yvetou Urbanovou</w:t>
      </w:r>
      <w:r w:rsidR="00C318C5" w:rsidRPr="00A946A1">
        <w:rPr>
          <w:rFonts w:ascii="Calibri" w:hAnsi="Calibri" w:cs="Calibri"/>
          <w:lang w:val="cs-CZ"/>
        </w:rPr>
        <w:t xml:space="preserve">, </w:t>
      </w:r>
      <w:r w:rsidR="00AF2AB9" w:rsidRPr="00A946A1">
        <w:rPr>
          <w:rFonts w:ascii="Calibri" w:hAnsi="Calibri" w:cs="Calibri"/>
          <w:lang w:val="cs-CZ"/>
        </w:rPr>
        <w:t>MBA</w:t>
      </w:r>
      <w:r w:rsidR="00562DAC">
        <w:rPr>
          <w:rFonts w:ascii="Calibri" w:hAnsi="Calibri" w:cs="Calibri"/>
          <w:lang w:val="cs-CZ"/>
        </w:rPr>
        <w:t>, ředitelkou</w:t>
      </w:r>
    </w:p>
    <w:p w14:paraId="28744D4B" w14:textId="77777777" w:rsidR="00106130" w:rsidRDefault="00600CC0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IČ</w:t>
      </w:r>
      <w:r w:rsidR="00562DAC">
        <w:rPr>
          <w:rFonts w:ascii="Calibri" w:hAnsi="Calibri" w:cs="Calibri"/>
          <w:lang w:val="cs-CZ"/>
        </w:rPr>
        <w:t>O</w:t>
      </w:r>
      <w:r w:rsidR="0066217E">
        <w:rPr>
          <w:rFonts w:ascii="Calibri" w:hAnsi="Calibri" w:cs="Calibri"/>
          <w:lang w:val="cs-CZ"/>
        </w:rPr>
        <w:t>:</w:t>
      </w:r>
      <w:r w:rsidR="00BF29A1">
        <w:rPr>
          <w:rFonts w:ascii="Calibri" w:hAnsi="Calibri" w:cs="Calibri"/>
          <w:lang w:val="cs-CZ"/>
        </w:rPr>
        <w:t xml:space="preserve"> </w:t>
      </w:r>
      <w:r w:rsidR="0066217E">
        <w:rPr>
          <w:rFonts w:ascii="Calibri" w:hAnsi="Calibri" w:cs="Calibri"/>
          <w:lang w:val="cs-CZ"/>
        </w:rPr>
        <w:t>06718108</w:t>
      </w:r>
    </w:p>
    <w:p w14:paraId="7B8E9199" w14:textId="10C60825" w:rsidR="00D771B2" w:rsidRDefault="00FB362A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DIČ: CZ067</w:t>
      </w:r>
      <w:r w:rsidR="00D92253">
        <w:rPr>
          <w:rFonts w:ascii="Calibri" w:hAnsi="Calibri" w:cs="Calibri"/>
          <w:lang w:val="cs-CZ"/>
        </w:rPr>
        <w:t>18108</w:t>
      </w:r>
    </w:p>
    <w:p w14:paraId="277483EF" w14:textId="63262B06" w:rsidR="00D771B2" w:rsidRPr="00A946A1" w:rsidRDefault="0066217E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d</w:t>
      </w:r>
      <w:r w:rsidR="00D771B2">
        <w:rPr>
          <w:rFonts w:ascii="Calibri" w:hAnsi="Calibri" w:cs="Calibri"/>
          <w:lang w:val="cs-CZ"/>
        </w:rPr>
        <w:t>atová schránka:</w:t>
      </w:r>
      <w:r w:rsidR="00BF29A1">
        <w:rPr>
          <w:rFonts w:ascii="Calibri" w:hAnsi="Calibri" w:cs="Calibri"/>
          <w:lang w:val="cs-CZ"/>
        </w:rPr>
        <w:t xml:space="preserve"> </w:t>
      </w:r>
      <w:r w:rsidR="00D771B2">
        <w:rPr>
          <w:rFonts w:ascii="Calibri" w:hAnsi="Calibri" w:cs="Calibri"/>
          <w:lang w:val="cs-CZ"/>
        </w:rPr>
        <w:t>xx27373</w:t>
      </w:r>
    </w:p>
    <w:p w14:paraId="3BF62A49" w14:textId="77777777" w:rsidR="0066217E" w:rsidRDefault="0066217E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zapsaná v rejstříku ústavů</w:t>
      </w:r>
      <w:r w:rsidRPr="00A946A1">
        <w:rPr>
          <w:rFonts w:ascii="Calibri" w:hAnsi="Calibri" w:cs="Calibri"/>
          <w:lang w:val="cs-CZ"/>
        </w:rPr>
        <w:t xml:space="preserve"> vedeného Městským soudem v</w:t>
      </w:r>
      <w:r>
        <w:rPr>
          <w:rFonts w:ascii="Calibri" w:hAnsi="Calibri" w:cs="Calibri"/>
          <w:lang w:val="cs-CZ"/>
        </w:rPr>
        <w:t> </w:t>
      </w:r>
      <w:r w:rsidRPr="00A946A1">
        <w:rPr>
          <w:rFonts w:ascii="Calibri" w:hAnsi="Calibri" w:cs="Calibri"/>
          <w:lang w:val="cs-CZ"/>
        </w:rPr>
        <w:t>Praze</w:t>
      </w:r>
      <w:r>
        <w:rPr>
          <w:rFonts w:ascii="Calibri" w:hAnsi="Calibri" w:cs="Calibri"/>
          <w:lang w:val="cs-CZ"/>
        </w:rPr>
        <w:t xml:space="preserve">, </w:t>
      </w:r>
      <w:r w:rsidRPr="00A946A1">
        <w:rPr>
          <w:rFonts w:ascii="Calibri" w:hAnsi="Calibri" w:cs="Calibri"/>
          <w:lang w:val="cs-CZ"/>
        </w:rPr>
        <w:t>oddíl U, vložka 651</w:t>
      </w:r>
    </w:p>
    <w:p w14:paraId="6DC110C7" w14:textId="77777777" w:rsidR="00AF2AB9" w:rsidRPr="00A946A1" w:rsidRDefault="00AF2AB9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(dále jen „</w:t>
      </w:r>
      <w:r w:rsidRPr="0066217E">
        <w:rPr>
          <w:rFonts w:ascii="Calibri" w:hAnsi="Calibri" w:cs="Calibri"/>
          <w:b/>
          <w:lang w:val="cs-CZ"/>
        </w:rPr>
        <w:t>tkáňová banka</w:t>
      </w:r>
      <w:r w:rsidRPr="00A946A1">
        <w:rPr>
          <w:rFonts w:ascii="Calibri" w:hAnsi="Calibri" w:cs="Calibri"/>
          <w:lang w:val="cs-CZ"/>
        </w:rPr>
        <w:t>“)</w:t>
      </w:r>
    </w:p>
    <w:p w14:paraId="22AD8F77" w14:textId="77777777" w:rsidR="00AF2AB9" w:rsidRPr="00A946A1" w:rsidRDefault="00AF2AB9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</w:p>
    <w:p w14:paraId="776594BB" w14:textId="7D936A6C" w:rsidR="00AF2AB9" w:rsidRPr="00A946A1" w:rsidRDefault="00AF2AB9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a</w:t>
      </w:r>
    </w:p>
    <w:p w14:paraId="0F07B53C" w14:textId="77777777" w:rsidR="00AF2AB9" w:rsidRPr="00A946A1" w:rsidRDefault="00AF2AB9" w:rsidP="00AF2AB9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</w:p>
    <w:p w14:paraId="338DB1DC" w14:textId="47DA68BE" w:rsidR="000F203B" w:rsidRPr="0087173E" w:rsidRDefault="009F7800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>
        <w:rPr>
          <w:rFonts w:ascii="Calibri" w:hAnsi="Calibri" w:cs="Calibri"/>
          <w:b/>
          <w:lang w:val="cs-CZ" w:eastAsia="cs-CZ" w:bidi="ar-SA"/>
        </w:rPr>
        <w:t>Všeobecná fakultní nemocnice v Praze</w:t>
      </w:r>
      <w:r w:rsidR="000F203B" w:rsidRPr="0066217E">
        <w:rPr>
          <w:rFonts w:ascii="Calibri" w:hAnsi="Calibri" w:cs="Calibri"/>
          <w:b/>
          <w:lang w:val="cs-CZ" w:eastAsia="cs-CZ" w:bidi="ar-SA"/>
        </w:rPr>
        <w:t xml:space="preserve"> </w:t>
      </w:r>
      <w:r w:rsidR="000F203B" w:rsidRPr="0087173E">
        <w:rPr>
          <w:rFonts w:ascii="Calibri" w:hAnsi="Calibri" w:cs="Calibri"/>
          <w:lang w:val="cs-CZ" w:eastAsia="cs-CZ" w:bidi="ar-SA"/>
        </w:rPr>
        <w:br/>
      </w:r>
      <w:r w:rsidR="0066217E">
        <w:rPr>
          <w:rFonts w:ascii="Calibri" w:hAnsi="Calibri" w:cs="Calibri"/>
          <w:lang w:val="cs-CZ" w:eastAsia="cs-CZ" w:bidi="ar-SA"/>
        </w:rPr>
        <w:t>se sídlem:</w:t>
      </w:r>
      <w:r w:rsidR="00D92253">
        <w:rPr>
          <w:rFonts w:ascii="Calibri" w:hAnsi="Calibri" w:cs="Calibri"/>
          <w:lang w:val="cs-CZ" w:eastAsia="cs-CZ" w:bidi="ar-SA"/>
        </w:rPr>
        <w:t xml:space="preserve"> U Nemocnice 499/S, 128</w:t>
      </w:r>
      <w:r w:rsidR="00106130">
        <w:rPr>
          <w:rFonts w:ascii="Calibri" w:hAnsi="Calibri" w:cs="Calibri"/>
          <w:lang w:val="cs-CZ" w:eastAsia="cs-CZ" w:bidi="ar-SA"/>
        </w:rPr>
        <w:t xml:space="preserve"> </w:t>
      </w:r>
      <w:r w:rsidR="00D92253">
        <w:rPr>
          <w:rFonts w:ascii="Calibri" w:hAnsi="Calibri" w:cs="Calibri"/>
          <w:lang w:val="cs-CZ" w:eastAsia="cs-CZ" w:bidi="ar-SA"/>
        </w:rPr>
        <w:t>08 Praha 2</w:t>
      </w:r>
      <w:r w:rsidR="0066217E">
        <w:rPr>
          <w:rFonts w:ascii="Calibri" w:hAnsi="Calibri" w:cs="Calibri"/>
          <w:lang w:val="cs-CZ" w:eastAsia="cs-CZ" w:bidi="ar-SA"/>
        </w:rPr>
        <w:tab/>
      </w:r>
      <w:r w:rsidR="0066217E">
        <w:rPr>
          <w:rFonts w:ascii="Calibri" w:hAnsi="Calibri" w:cs="Calibri"/>
          <w:lang w:val="cs-CZ" w:eastAsia="cs-CZ" w:bidi="ar-SA"/>
        </w:rPr>
        <w:tab/>
      </w:r>
    </w:p>
    <w:p w14:paraId="5DED1DB6" w14:textId="76585563" w:rsidR="006C465C" w:rsidRPr="00A946A1" w:rsidRDefault="006C465C" w:rsidP="006C465C">
      <w:pPr>
        <w:autoSpaceDE w:val="0"/>
        <w:autoSpaceDN w:val="0"/>
        <w:adjustRightInd w:val="0"/>
        <w:spacing w:after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zastoupen</w:t>
      </w:r>
      <w:r w:rsidR="0066217E">
        <w:rPr>
          <w:rFonts w:ascii="Calibri" w:hAnsi="Calibri" w:cs="Calibri"/>
          <w:lang w:val="cs-CZ"/>
        </w:rPr>
        <w:t>á:</w:t>
      </w:r>
      <w:r w:rsidR="00106130">
        <w:rPr>
          <w:rFonts w:ascii="Calibri" w:hAnsi="Calibri" w:cs="Calibri"/>
          <w:lang w:val="cs-CZ"/>
        </w:rPr>
        <w:t xml:space="preserve"> prof. MUDr. Davidem Feltlem, Ph.D., MBA</w:t>
      </w:r>
      <w:r w:rsidR="0066217E">
        <w:rPr>
          <w:rFonts w:ascii="Calibri" w:hAnsi="Calibri" w:cs="Calibri"/>
          <w:lang w:val="cs-CZ"/>
        </w:rPr>
        <w:tab/>
      </w:r>
      <w:r w:rsidR="0066217E">
        <w:rPr>
          <w:rFonts w:ascii="Calibri" w:hAnsi="Calibri" w:cs="Calibri"/>
          <w:lang w:val="cs-CZ"/>
        </w:rPr>
        <w:tab/>
      </w:r>
    </w:p>
    <w:p w14:paraId="3DA56C67" w14:textId="3CF14C7B" w:rsidR="00277120" w:rsidRDefault="000F203B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 w:rsidRPr="0087173E">
        <w:rPr>
          <w:rFonts w:ascii="Calibri" w:hAnsi="Calibri" w:cs="Calibri"/>
          <w:lang w:val="cs-CZ" w:eastAsia="cs-CZ" w:bidi="ar-SA"/>
        </w:rPr>
        <w:t>IČO:</w:t>
      </w:r>
      <w:r w:rsidR="00106130">
        <w:rPr>
          <w:rFonts w:ascii="Calibri" w:hAnsi="Calibri" w:cs="Calibri"/>
          <w:lang w:val="cs-CZ" w:eastAsia="cs-CZ" w:bidi="ar-SA"/>
        </w:rPr>
        <w:t xml:space="preserve"> 00064165</w:t>
      </w:r>
      <w:r w:rsidR="0066217E">
        <w:rPr>
          <w:rFonts w:ascii="Calibri" w:hAnsi="Calibri" w:cs="Calibri"/>
          <w:lang w:val="cs-CZ" w:eastAsia="cs-CZ" w:bidi="ar-SA"/>
        </w:rPr>
        <w:tab/>
      </w:r>
      <w:r w:rsidR="0066217E">
        <w:rPr>
          <w:rFonts w:ascii="Calibri" w:hAnsi="Calibri" w:cs="Calibri"/>
          <w:lang w:val="cs-CZ" w:eastAsia="cs-CZ" w:bidi="ar-SA"/>
        </w:rPr>
        <w:tab/>
      </w:r>
      <w:r w:rsidR="0066217E">
        <w:rPr>
          <w:rFonts w:ascii="Calibri" w:hAnsi="Calibri" w:cs="Calibri"/>
          <w:lang w:val="cs-CZ" w:eastAsia="cs-CZ" w:bidi="ar-SA"/>
        </w:rPr>
        <w:tab/>
      </w:r>
    </w:p>
    <w:p w14:paraId="6C99B252" w14:textId="6D483D38" w:rsidR="000F203B" w:rsidRPr="0087173E" w:rsidRDefault="000F203B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 w:rsidRPr="0087173E">
        <w:rPr>
          <w:rFonts w:ascii="Calibri" w:hAnsi="Calibri" w:cs="Calibri"/>
          <w:lang w:val="cs-CZ" w:eastAsia="cs-CZ" w:bidi="ar-SA"/>
        </w:rPr>
        <w:t>DIČ:</w:t>
      </w:r>
      <w:r w:rsidR="00106130">
        <w:rPr>
          <w:rFonts w:ascii="Calibri" w:hAnsi="Calibri" w:cs="Calibri"/>
          <w:lang w:val="cs-CZ" w:eastAsia="cs-CZ" w:bidi="ar-SA"/>
        </w:rPr>
        <w:t xml:space="preserve"> CZ00064165</w:t>
      </w:r>
      <w:r w:rsidR="0066217E">
        <w:rPr>
          <w:rFonts w:ascii="Calibri" w:hAnsi="Calibri" w:cs="Calibri"/>
          <w:lang w:val="cs-CZ" w:eastAsia="cs-CZ" w:bidi="ar-SA"/>
        </w:rPr>
        <w:tab/>
      </w:r>
      <w:r w:rsidR="0066217E">
        <w:rPr>
          <w:rFonts w:ascii="Calibri" w:hAnsi="Calibri" w:cs="Calibri"/>
          <w:lang w:val="cs-CZ" w:eastAsia="cs-CZ" w:bidi="ar-SA"/>
        </w:rPr>
        <w:tab/>
      </w:r>
      <w:r w:rsidR="0066217E">
        <w:rPr>
          <w:rFonts w:ascii="Calibri" w:hAnsi="Calibri" w:cs="Calibri"/>
          <w:lang w:val="cs-CZ" w:eastAsia="cs-CZ" w:bidi="ar-SA"/>
        </w:rPr>
        <w:tab/>
      </w:r>
    </w:p>
    <w:p w14:paraId="5F5AE082" w14:textId="22302E74" w:rsidR="0066217E" w:rsidRDefault="0066217E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>
        <w:rPr>
          <w:rFonts w:ascii="Calibri" w:hAnsi="Calibri" w:cs="Calibri"/>
          <w:lang w:val="cs-CZ" w:eastAsia="cs-CZ" w:bidi="ar-SA"/>
        </w:rPr>
        <w:t>b</w:t>
      </w:r>
      <w:r w:rsidR="000F203B" w:rsidRPr="0087173E">
        <w:rPr>
          <w:rFonts w:ascii="Calibri" w:hAnsi="Calibri" w:cs="Calibri"/>
          <w:lang w:val="cs-CZ" w:eastAsia="cs-CZ" w:bidi="ar-SA"/>
        </w:rPr>
        <w:t>ankovní spojení</w:t>
      </w:r>
      <w:r>
        <w:rPr>
          <w:rFonts w:ascii="Calibri" w:hAnsi="Calibri" w:cs="Calibri"/>
          <w:lang w:val="cs-CZ" w:eastAsia="cs-CZ" w:bidi="ar-SA"/>
        </w:rPr>
        <w:t>:</w:t>
      </w:r>
      <w:r w:rsidR="00106130">
        <w:rPr>
          <w:rFonts w:ascii="Calibri" w:hAnsi="Calibri" w:cs="Calibri"/>
          <w:lang w:val="cs-CZ" w:eastAsia="cs-CZ" w:bidi="ar-SA"/>
        </w:rPr>
        <w:t xml:space="preserve"> </w:t>
      </w:r>
      <w:r w:rsidR="005F68E1">
        <w:rPr>
          <w:rFonts w:ascii="Calibri" w:hAnsi="Calibri" w:cs="Calibri"/>
          <w:lang w:val="cs-CZ" w:eastAsia="cs-CZ" w:bidi="ar-SA"/>
        </w:rPr>
        <w:t>xxx</w:t>
      </w:r>
      <w:r>
        <w:rPr>
          <w:rFonts w:ascii="Calibri" w:hAnsi="Calibri" w:cs="Calibri"/>
          <w:lang w:val="cs-CZ" w:eastAsia="cs-CZ" w:bidi="ar-SA"/>
        </w:rPr>
        <w:tab/>
      </w:r>
    </w:p>
    <w:p w14:paraId="3C63CAA5" w14:textId="055C90B7" w:rsidR="000F203B" w:rsidRPr="0087173E" w:rsidRDefault="000F203B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 w:rsidRPr="0087173E">
        <w:rPr>
          <w:rFonts w:ascii="Calibri" w:hAnsi="Calibri" w:cs="Calibri"/>
          <w:lang w:val="cs-CZ" w:eastAsia="cs-CZ" w:bidi="ar-SA"/>
        </w:rPr>
        <w:t>číslo účtu:</w:t>
      </w:r>
      <w:r w:rsidR="0098778A">
        <w:rPr>
          <w:rFonts w:ascii="Calibri" w:hAnsi="Calibri" w:cs="Calibri"/>
          <w:lang w:val="cs-CZ" w:eastAsia="cs-CZ" w:bidi="ar-SA"/>
        </w:rPr>
        <w:t xml:space="preserve"> </w:t>
      </w:r>
      <w:r w:rsidR="005F68E1">
        <w:rPr>
          <w:rFonts w:ascii="Calibri" w:hAnsi="Calibri" w:cs="Calibri"/>
          <w:lang w:val="cs-CZ" w:eastAsia="cs-CZ" w:bidi="ar-SA"/>
        </w:rPr>
        <w:t>xxx</w:t>
      </w:r>
      <w:r w:rsidR="0066217E">
        <w:rPr>
          <w:rFonts w:ascii="Calibri" w:hAnsi="Calibri" w:cs="Calibri"/>
          <w:lang w:val="cs-CZ" w:eastAsia="cs-CZ" w:bidi="ar-SA"/>
        </w:rPr>
        <w:tab/>
      </w:r>
    </w:p>
    <w:p w14:paraId="5B61F99A" w14:textId="3BEE0CD7" w:rsidR="000F203B" w:rsidRDefault="0066217E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>
        <w:rPr>
          <w:rFonts w:ascii="Calibri" w:hAnsi="Calibri" w:cs="Calibri"/>
          <w:lang w:val="cs-CZ" w:eastAsia="cs-CZ" w:bidi="ar-SA"/>
        </w:rPr>
        <w:t>datová</w:t>
      </w:r>
      <w:r w:rsidR="000F203B" w:rsidRPr="0087173E">
        <w:rPr>
          <w:rFonts w:ascii="Calibri" w:hAnsi="Calibri" w:cs="Calibri"/>
          <w:lang w:val="cs-CZ" w:eastAsia="cs-CZ" w:bidi="ar-SA"/>
        </w:rPr>
        <w:t> schránk</w:t>
      </w:r>
      <w:r>
        <w:rPr>
          <w:rFonts w:ascii="Calibri" w:hAnsi="Calibri" w:cs="Calibri"/>
          <w:lang w:val="cs-CZ" w:eastAsia="cs-CZ" w:bidi="ar-SA"/>
        </w:rPr>
        <w:t>a</w:t>
      </w:r>
      <w:r w:rsidR="000F203B" w:rsidRPr="0087173E">
        <w:rPr>
          <w:rFonts w:ascii="Calibri" w:hAnsi="Calibri" w:cs="Calibri"/>
          <w:lang w:val="cs-CZ" w:eastAsia="cs-CZ" w:bidi="ar-SA"/>
        </w:rPr>
        <w:t>:</w:t>
      </w:r>
      <w:r w:rsidR="00775607">
        <w:rPr>
          <w:rFonts w:ascii="Calibri" w:hAnsi="Calibri" w:cs="Calibri"/>
          <w:lang w:val="cs-CZ" w:eastAsia="cs-CZ" w:bidi="ar-SA"/>
        </w:rPr>
        <w:t xml:space="preserve"> qyu26zz</w:t>
      </w:r>
      <w:r>
        <w:rPr>
          <w:rFonts w:ascii="Calibri" w:hAnsi="Calibri" w:cs="Calibri"/>
          <w:lang w:val="cs-CZ" w:eastAsia="cs-CZ" w:bidi="ar-SA"/>
        </w:rPr>
        <w:tab/>
      </w:r>
    </w:p>
    <w:p w14:paraId="58B164BB" w14:textId="77777777" w:rsidR="0066217E" w:rsidRPr="0087173E" w:rsidRDefault="0066217E" w:rsidP="000F203B">
      <w:pPr>
        <w:spacing w:after="0" w:line="240" w:lineRule="auto"/>
        <w:rPr>
          <w:rFonts w:ascii="Calibri" w:hAnsi="Calibri" w:cs="Calibri"/>
          <w:lang w:val="cs-CZ" w:eastAsia="cs-CZ" w:bidi="ar-SA"/>
        </w:rPr>
      </w:pPr>
      <w:r>
        <w:rPr>
          <w:rFonts w:ascii="Calibri" w:hAnsi="Calibri" w:cs="Calibri"/>
          <w:lang w:val="cs-CZ" w:eastAsia="cs-CZ" w:bidi="ar-SA"/>
        </w:rPr>
        <w:t>státní příspěvková organizace zřízená Ministerstvem zdravotnictví České republiky</w:t>
      </w:r>
    </w:p>
    <w:p w14:paraId="28724755" w14:textId="77777777" w:rsidR="00B91A09" w:rsidRPr="00A946A1" w:rsidRDefault="00B91A09" w:rsidP="00B91A09">
      <w:pPr>
        <w:spacing w:after="0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(dále jen „</w:t>
      </w:r>
      <w:r w:rsidRPr="0066217E">
        <w:rPr>
          <w:rFonts w:ascii="Calibri" w:hAnsi="Calibri" w:cs="Calibri"/>
          <w:b/>
          <w:lang w:val="cs-CZ"/>
        </w:rPr>
        <w:t>smluvní zařízení</w:t>
      </w:r>
      <w:r w:rsidRPr="00A946A1">
        <w:rPr>
          <w:rFonts w:ascii="Calibri" w:hAnsi="Calibri" w:cs="Calibri"/>
          <w:lang w:val="cs-CZ"/>
        </w:rPr>
        <w:t>“)</w:t>
      </w:r>
    </w:p>
    <w:p w14:paraId="432742D9" w14:textId="77777777" w:rsidR="00923767" w:rsidRPr="00A946A1" w:rsidRDefault="00923767" w:rsidP="00923767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543C56CC" w14:textId="7750FC18" w:rsidR="00923767" w:rsidRPr="00B51989" w:rsidRDefault="002A759A" w:rsidP="00923767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val="cs-CZ"/>
        </w:rPr>
      </w:pPr>
      <w:r w:rsidRPr="00B51989">
        <w:rPr>
          <w:rFonts w:ascii="Calibri" w:hAnsi="Calibri" w:cs="Calibri"/>
          <w:bCs/>
          <w:lang w:val="cs-CZ"/>
        </w:rPr>
        <w:t>u</w:t>
      </w:r>
      <w:r w:rsidR="005A0F78" w:rsidRPr="00B51989">
        <w:rPr>
          <w:rFonts w:ascii="Calibri" w:hAnsi="Calibri" w:cs="Calibri"/>
          <w:bCs/>
          <w:lang w:val="cs-CZ"/>
        </w:rPr>
        <w:t>zavřely následujícího</w:t>
      </w:r>
      <w:r w:rsidR="00923767" w:rsidRPr="00B51989">
        <w:rPr>
          <w:rFonts w:ascii="Calibri" w:hAnsi="Calibri" w:cs="Calibri"/>
          <w:bCs/>
          <w:lang w:val="cs-CZ"/>
        </w:rPr>
        <w:t xml:space="preserve"> dne, měsíce a </w:t>
      </w:r>
      <w:r w:rsidR="005A0F78" w:rsidRPr="00B51989">
        <w:rPr>
          <w:rFonts w:ascii="Calibri" w:hAnsi="Calibri" w:cs="Calibri"/>
          <w:bCs/>
          <w:lang w:val="cs-CZ"/>
        </w:rPr>
        <w:t>roku</w:t>
      </w:r>
      <w:r w:rsidR="005A0F78" w:rsidRPr="00B51989">
        <w:rPr>
          <w:rFonts w:ascii="Calibri" w:hAnsi="Calibri" w:cs="Calibri"/>
          <w:lang w:val="cs-CZ"/>
        </w:rPr>
        <w:t xml:space="preserve"> dle</w:t>
      </w:r>
      <w:r w:rsidR="00923767" w:rsidRPr="00B51989">
        <w:rPr>
          <w:rFonts w:ascii="Calibri" w:hAnsi="Calibri" w:cs="Calibri"/>
          <w:lang w:val="cs-CZ"/>
        </w:rPr>
        <w:t xml:space="preserve"> příslušných ustanovení </w:t>
      </w:r>
      <w:r w:rsidR="00AD3696" w:rsidRPr="00B51989">
        <w:rPr>
          <w:rFonts w:ascii="Calibri" w:hAnsi="Calibri" w:cs="Calibri"/>
          <w:lang w:val="cs-CZ"/>
        </w:rPr>
        <w:t xml:space="preserve">zákona č. 89/2012 Sb., </w:t>
      </w:r>
      <w:r w:rsidR="00923767" w:rsidRPr="00B51989">
        <w:rPr>
          <w:rFonts w:ascii="Calibri" w:hAnsi="Calibri" w:cs="Calibri"/>
          <w:lang w:val="cs-CZ"/>
        </w:rPr>
        <w:t xml:space="preserve">občanského zákoníku a ve smyslu </w:t>
      </w:r>
      <w:r w:rsidR="005A0F78" w:rsidRPr="000B5FC8">
        <w:rPr>
          <w:rFonts w:ascii="Calibri" w:hAnsi="Calibri" w:cs="Calibri"/>
          <w:lang w:val="cs-CZ"/>
        </w:rPr>
        <w:t>zákona č.</w:t>
      </w:r>
      <w:r w:rsidR="00AD3696" w:rsidRPr="006732B5">
        <w:rPr>
          <w:rFonts w:ascii="Calibri" w:hAnsi="Calibri" w:cs="Calibri"/>
          <w:lang w:val="cs-CZ"/>
        </w:rPr>
        <w:t xml:space="preserve"> </w:t>
      </w:r>
      <w:r w:rsidR="00923767" w:rsidRPr="006732B5">
        <w:rPr>
          <w:rFonts w:ascii="Calibri" w:hAnsi="Calibri" w:cs="Calibri"/>
          <w:lang w:val="cs-CZ"/>
        </w:rPr>
        <w:t xml:space="preserve">285/2002 Sb., </w:t>
      </w:r>
      <w:r w:rsidRPr="006732B5">
        <w:rPr>
          <w:rFonts w:ascii="Calibri" w:hAnsi="Calibri" w:cs="Calibri"/>
          <w:lang w:val="cs-CZ"/>
        </w:rPr>
        <w:t>o darování, odběrech a transplantacích tkání a orgánů a</w:t>
      </w:r>
      <w:r w:rsidR="009B1C3D">
        <w:rPr>
          <w:rFonts w:ascii="Calibri" w:hAnsi="Calibri" w:cs="Calibri"/>
          <w:lang w:val="cs-CZ"/>
        </w:rPr>
        <w:t> </w:t>
      </w:r>
      <w:r w:rsidRPr="006732B5">
        <w:rPr>
          <w:rFonts w:ascii="Calibri" w:hAnsi="Calibri" w:cs="Calibri"/>
          <w:lang w:val="cs-CZ"/>
        </w:rPr>
        <w:t>o</w:t>
      </w:r>
      <w:r w:rsidR="009B1C3D">
        <w:rPr>
          <w:rFonts w:ascii="Calibri" w:hAnsi="Calibri" w:cs="Calibri"/>
          <w:lang w:val="cs-CZ"/>
        </w:rPr>
        <w:t> </w:t>
      </w:r>
      <w:r w:rsidRPr="006732B5">
        <w:rPr>
          <w:rFonts w:ascii="Calibri" w:hAnsi="Calibri" w:cs="Calibri"/>
          <w:lang w:val="cs-CZ"/>
        </w:rPr>
        <w:t>změně některých zákonů</w:t>
      </w:r>
      <w:r w:rsidRPr="00D93EF5">
        <w:rPr>
          <w:rFonts w:ascii="Calibri" w:hAnsi="Calibri" w:cs="Calibri"/>
          <w:lang w:val="cs-CZ"/>
        </w:rPr>
        <w:t xml:space="preserve">, </w:t>
      </w:r>
      <w:r w:rsidR="00311581" w:rsidRPr="00D93EF5">
        <w:rPr>
          <w:rFonts w:ascii="Calibri" w:hAnsi="Calibri"/>
          <w:lang w:val="cs-CZ"/>
        </w:rPr>
        <w:t>ve</w:t>
      </w:r>
      <w:r w:rsidR="00A946A1" w:rsidRPr="00D93EF5">
        <w:rPr>
          <w:rFonts w:ascii="Calibri" w:hAnsi="Calibri"/>
          <w:lang w:val="cs-CZ"/>
        </w:rPr>
        <w:t xml:space="preserve"> </w:t>
      </w:r>
      <w:r w:rsidR="00311581" w:rsidRPr="00476AB6">
        <w:rPr>
          <w:rFonts w:ascii="Calibri" w:hAnsi="Calibri"/>
          <w:lang w:val="cs-CZ"/>
        </w:rPr>
        <w:t>znění</w:t>
      </w:r>
      <w:r w:rsidR="00A946A1" w:rsidRPr="00476AB6">
        <w:rPr>
          <w:rFonts w:ascii="Calibri" w:hAnsi="Calibri"/>
          <w:lang w:val="cs-CZ"/>
        </w:rPr>
        <w:t xml:space="preserve"> </w:t>
      </w:r>
      <w:r w:rsidR="00A77E91" w:rsidRPr="00476AB6">
        <w:rPr>
          <w:rFonts w:ascii="Calibri" w:hAnsi="Calibri"/>
          <w:lang w:val="cs-CZ"/>
        </w:rPr>
        <w:t>pozdějších</w:t>
      </w:r>
      <w:r w:rsidR="00A946A1" w:rsidRPr="00476AB6">
        <w:rPr>
          <w:rFonts w:ascii="Calibri" w:hAnsi="Calibri"/>
          <w:lang w:val="cs-CZ"/>
        </w:rPr>
        <w:t xml:space="preserve"> </w:t>
      </w:r>
      <w:r w:rsidR="00D90D6A" w:rsidRPr="00476AB6">
        <w:rPr>
          <w:rFonts w:ascii="Calibri" w:hAnsi="Calibri"/>
          <w:lang w:val="cs-CZ"/>
        </w:rPr>
        <w:t xml:space="preserve">předpisů </w:t>
      </w:r>
      <w:r w:rsidR="00D90D6A" w:rsidRPr="00476AB6">
        <w:rPr>
          <w:rFonts w:ascii="Calibri" w:hAnsi="Calibri" w:cs="Calibri"/>
          <w:lang w:val="cs-CZ"/>
        </w:rPr>
        <w:t>(transplantační</w:t>
      </w:r>
      <w:r w:rsidR="00311581" w:rsidRPr="00476AB6">
        <w:rPr>
          <w:rFonts w:ascii="Calibri" w:hAnsi="Calibri" w:cs="Calibri"/>
          <w:lang w:val="cs-CZ"/>
        </w:rPr>
        <w:t xml:space="preserve"> zákon)</w:t>
      </w:r>
      <w:r w:rsidR="00923767" w:rsidRPr="009B1C3D">
        <w:rPr>
          <w:rFonts w:ascii="Calibri" w:hAnsi="Calibri" w:cs="Calibri"/>
          <w:lang w:val="cs-CZ"/>
        </w:rPr>
        <w:t xml:space="preserve">, </w:t>
      </w:r>
      <w:r w:rsidRPr="009B1C3D">
        <w:rPr>
          <w:rFonts w:ascii="Calibri" w:hAnsi="Calibri" w:cs="Calibri"/>
          <w:lang w:val="cs-CZ"/>
        </w:rPr>
        <w:t>v</w:t>
      </w:r>
      <w:r w:rsidR="00A77E91" w:rsidRPr="009B1C3D">
        <w:rPr>
          <w:rFonts w:ascii="Calibri" w:hAnsi="Calibri" w:cs="Calibri"/>
          <w:lang w:val="cs-CZ"/>
        </w:rPr>
        <w:t>yhlášk</w:t>
      </w:r>
      <w:r w:rsidR="00937A1C">
        <w:rPr>
          <w:rFonts w:ascii="Calibri" w:hAnsi="Calibri" w:cs="Calibri"/>
          <w:lang w:val="cs-CZ"/>
        </w:rPr>
        <w:t>y</w:t>
      </w:r>
      <w:r w:rsidR="00A77E91" w:rsidRPr="009B1C3D">
        <w:rPr>
          <w:rFonts w:ascii="Calibri" w:hAnsi="Calibri" w:cs="Calibri"/>
          <w:lang w:val="cs-CZ"/>
        </w:rPr>
        <w:t xml:space="preserve"> </w:t>
      </w:r>
      <w:r w:rsidRPr="009B1C3D">
        <w:rPr>
          <w:rFonts w:ascii="Calibri" w:hAnsi="Calibri" w:cs="Calibri"/>
          <w:lang w:val="cs-CZ"/>
        </w:rPr>
        <w:t xml:space="preserve">č. </w:t>
      </w:r>
      <w:r w:rsidR="00A77E91" w:rsidRPr="009B1C3D">
        <w:rPr>
          <w:rFonts w:ascii="Calibri" w:hAnsi="Calibri" w:cs="Calibri"/>
          <w:lang w:val="cs-CZ"/>
        </w:rPr>
        <w:t>115/2013 Sb.</w:t>
      </w:r>
      <w:r w:rsidRPr="009B1C3D">
        <w:rPr>
          <w:rFonts w:ascii="Calibri" w:hAnsi="Calibri" w:cs="Calibri"/>
          <w:lang w:val="cs-CZ"/>
        </w:rPr>
        <w:t>,</w:t>
      </w:r>
      <w:r w:rsidR="00A77E91" w:rsidRPr="009B1C3D">
        <w:rPr>
          <w:rFonts w:ascii="Calibri" w:hAnsi="Calibri" w:cs="Calibri"/>
          <w:lang w:val="cs-CZ"/>
        </w:rPr>
        <w:t xml:space="preserve"> </w:t>
      </w:r>
      <w:r w:rsidR="00311581" w:rsidRPr="009B1C3D">
        <w:rPr>
          <w:rFonts w:ascii="Calibri" w:hAnsi="Calibri" w:cs="Calibri"/>
          <w:lang w:val="cs-CZ"/>
        </w:rPr>
        <w:t xml:space="preserve">o </w:t>
      </w:r>
      <w:r w:rsidRPr="009B1C3D">
        <w:rPr>
          <w:rFonts w:ascii="Calibri" w:hAnsi="Calibri" w:cs="Calibri"/>
          <w:lang w:val="cs-CZ"/>
        </w:rPr>
        <w:t xml:space="preserve">stanovení </w:t>
      </w:r>
      <w:r w:rsidR="00311581" w:rsidRPr="009B1C3D">
        <w:rPr>
          <w:rFonts w:ascii="Calibri" w:hAnsi="Calibri" w:cs="Calibri"/>
          <w:lang w:val="cs-CZ"/>
        </w:rPr>
        <w:t>specializované způsobilosti lékařů</w:t>
      </w:r>
      <w:r w:rsidR="00923767" w:rsidRPr="009B1C3D">
        <w:rPr>
          <w:rFonts w:ascii="Calibri" w:hAnsi="Calibri" w:cs="Calibri"/>
          <w:lang w:val="cs-CZ"/>
        </w:rPr>
        <w:t xml:space="preserve"> zjišťujících smrt a lékařů provádějících </w:t>
      </w:r>
      <w:r w:rsidR="005A0F78" w:rsidRPr="00B51989">
        <w:rPr>
          <w:rFonts w:ascii="Calibri" w:hAnsi="Calibri" w:cs="Calibri"/>
          <w:lang w:val="cs-CZ"/>
        </w:rPr>
        <w:t>vyšetření potvrzující</w:t>
      </w:r>
      <w:r w:rsidR="00923767" w:rsidRPr="00B51989">
        <w:rPr>
          <w:rFonts w:ascii="Calibri" w:hAnsi="Calibri" w:cs="Calibri"/>
          <w:lang w:val="cs-CZ"/>
        </w:rPr>
        <w:t xml:space="preserve"> nevratnost smrti pro účely odběru tkání nebo orgánů určených k transplantaci, vyhlášk</w:t>
      </w:r>
      <w:r w:rsidR="00937A1C">
        <w:rPr>
          <w:rFonts w:ascii="Calibri" w:hAnsi="Calibri" w:cs="Calibri"/>
          <w:lang w:val="cs-CZ"/>
        </w:rPr>
        <w:t>y</w:t>
      </w:r>
      <w:r w:rsidR="00923767" w:rsidRPr="00B51989">
        <w:rPr>
          <w:rFonts w:ascii="Calibri" w:hAnsi="Calibri" w:cs="Calibri"/>
          <w:lang w:val="cs-CZ"/>
        </w:rPr>
        <w:t xml:space="preserve"> č. </w:t>
      </w:r>
      <w:r w:rsidR="00A77E91" w:rsidRPr="00B51989">
        <w:rPr>
          <w:rFonts w:ascii="Calibri" w:hAnsi="Calibri" w:cs="Calibri"/>
          <w:lang w:val="cs-CZ"/>
        </w:rPr>
        <w:t>372/2017 Sb.</w:t>
      </w:r>
      <w:r w:rsidR="00923767" w:rsidRPr="00B51989">
        <w:rPr>
          <w:rFonts w:ascii="Calibri" w:hAnsi="Calibri" w:cs="Calibri"/>
          <w:lang w:val="cs-CZ"/>
        </w:rPr>
        <w:t xml:space="preserve">, o podrobnostech rozsahu a obsahu povinně uváděných </w:t>
      </w:r>
      <w:r w:rsidR="005A0F78" w:rsidRPr="00B51989">
        <w:rPr>
          <w:rFonts w:ascii="Calibri" w:hAnsi="Calibri" w:cs="Calibri"/>
          <w:lang w:val="cs-CZ"/>
        </w:rPr>
        <w:t>dat do</w:t>
      </w:r>
      <w:r w:rsidR="00923767" w:rsidRPr="00B51989">
        <w:rPr>
          <w:rFonts w:ascii="Calibri" w:hAnsi="Calibri" w:cs="Calibri"/>
          <w:lang w:val="cs-CZ"/>
        </w:rPr>
        <w:t xml:space="preserve"> Národního registru osob nesouhlasících s posmrtným odběrem </w:t>
      </w:r>
      <w:r w:rsidR="005A0F78" w:rsidRPr="00B51989">
        <w:rPr>
          <w:rFonts w:ascii="Calibri" w:hAnsi="Calibri" w:cs="Calibri"/>
          <w:lang w:val="cs-CZ"/>
        </w:rPr>
        <w:t>tkání a orgánů</w:t>
      </w:r>
      <w:r w:rsidR="00923767" w:rsidRPr="00B51989">
        <w:rPr>
          <w:rFonts w:ascii="Calibri" w:hAnsi="Calibri" w:cs="Calibri"/>
          <w:lang w:val="cs-CZ"/>
        </w:rPr>
        <w:t xml:space="preserve">, zákona č. 296/2008 Sb., o </w:t>
      </w:r>
      <w:r w:rsidR="005A0F78" w:rsidRPr="00B51989">
        <w:rPr>
          <w:rFonts w:ascii="Calibri" w:hAnsi="Calibri" w:cs="Calibri"/>
          <w:lang w:val="cs-CZ"/>
        </w:rPr>
        <w:t>zajištění jakosti</w:t>
      </w:r>
      <w:r w:rsidR="00923767" w:rsidRPr="00B51989">
        <w:rPr>
          <w:rFonts w:ascii="Calibri" w:hAnsi="Calibri" w:cs="Calibri"/>
          <w:lang w:val="cs-CZ"/>
        </w:rPr>
        <w:t xml:space="preserve"> a bezpečnosti lidských tkání u buněk určených k použití u člověka a o změně souvisejících zákonů (dále jen „</w:t>
      </w:r>
      <w:r w:rsidR="00923767" w:rsidRPr="00476AB6">
        <w:rPr>
          <w:rFonts w:ascii="Calibri" w:hAnsi="Calibri" w:cs="Calibri"/>
          <w:b/>
          <w:lang w:val="cs-CZ"/>
        </w:rPr>
        <w:t>Zákon</w:t>
      </w:r>
      <w:r w:rsidRPr="00476AB6">
        <w:rPr>
          <w:rFonts w:ascii="Calibri" w:hAnsi="Calibri" w:cs="Calibri"/>
          <w:b/>
          <w:lang w:val="cs-CZ"/>
        </w:rPr>
        <w:t xml:space="preserve"> o lidských tkáních a buňkách</w:t>
      </w:r>
      <w:r w:rsidR="00923767" w:rsidRPr="00476AB6">
        <w:rPr>
          <w:rFonts w:ascii="Calibri" w:hAnsi="Calibri" w:cs="Calibri"/>
          <w:lang w:val="cs-CZ"/>
        </w:rPr>
        <w:t xml:space="preserve">“) a </w:t>
      </w:r>
      <w:r w:rsidRPr="00476AB6">
        <w:rPr>
          <w:rFonts w:ascii="Calibri" w:hAnsi="Calibri" w:cs="Calibri"/>
          <w:lang w:val="cs-CZ"/>
        </w:rPr>
        <w:t>v</w:t>
      </w:r>
      <w:r w:rsidR="00923767" w:rsidRPr="00476AB6">
        <w:rPr>
          <w:rFonts w:ascii="Calibri" w:hAnsi="Calibri" w:cs="Calibri"/>
          <w:lang w:val="cs-CZ"/>
        </w:rPr>
        <w:t>yh</w:t>
      </w:r>
      <w:r w:rsidR="005A0F78" w:rsidRPr="00476AB6">
        <w:rPr>
          <w:rFonts w:ascii="Calibri" w:hAnsi="Calibri" w:cs="Calibri"/>
          <w:lang w:val="cs-CZ"/>
        </w:rPr>
        <w:t>lášky</w:t>
      </w:r>
      <w:r w:rsidR="00923767" w:rsidRPr="00476AB6">
        <w:rPr>
          <w:rFonts w:ascii="Calibri" w:hAnsi="Calibri" w:cs="Calibri"/>
          <w:lang w:val="cs-CZ"/>
        </w:rPr>
        <w:t xml:space="preserve"> č. 422/2008 Sb., o stanovení bližších požadavků pro zajištění jakosti a </w:t>
      </w:r>
      <w:r w:rsidR="005A0F78" w:rsidRPr="00476AB6">
        <w:rPr>
          <w:rFonts w:ascii="Calibri" w:hAnsi="Calibri" w:cs="Calibri"/>
          <w:lang w:val="cs-CZ"/>
        </w:rPr>
        <w:t>bezpečnosti lidských</w:t>
      </w:r>
      <w:r w:rsidR="00923767" w:rsidRPr="00476AB6">
        <w:rPr>
          <w:rFonts w:ascii="Calibri" w:hAnsi="Calibri" w:cs="Calibri"/>
          <w:lang w:val="cs-CZ"/>
        </w:rPr>
        <w:t xml:space="preserve"> tkání a buněk určených k použití u člověka (dále jen „</w:t>
      </w:r>
      <w:r w:rsidR="00923767" w:rsidRPr="00476AB6">
        <w:rPr>
          <w:rFonts w:ascii="Calibri" w:hAnsi="Calibri" w:cs="Calibri"/>
          <w:b/>
          <w:lang w:val="cs-CZ"/>
        </w:rPr>
        <w:t>Vyhláška</w:t>
      </w:r>
      <w:r w:rsidR="00923767" w:rsidRPr="00476AB6">
        <w:rPr>
          <w:rFonts w:ascii="Calibri" w:hAnsi="Calibri" w:cs="Calibri"/>
          <w:lang w:val="cs-CZ"/>
        </w:rPr>
        <w:t xml:space="preserve">“), </w:t>
      </w:r>
      <w:r w:rsidR="00923767" w:rsidRPr="00B51989">
        <w:rPr>
          <w:rFonts w:ascii="Calibri" w:hAnsi="Calibri" w:cs="Calibri"/>
          <w:bCs/>
          <w:lang w:val="cs-CZ"/>
        </w:rPr>
        <w:t>tuto smlouvu</w:t>
      </w:r>
      <w:r w:rsidR="00067B01">
        <w:rPr>
          <w:rFonts w:ascii="Calibri" w:hAnsi="Calibri" w:cs="Calibri"/>
          <w:bCs/>
          <w:lang w:val="cs-CZ"/>
        </w:rPr>
        <w:t xml:space="preserve"> (dále jen „</w:t>
      </w:r>
      <w:r w:rsidR="00067B01" w:rsidRPr="00067B01">
        <w:rPr>
          <w:rFonts w:ascii="Calibri" w:hAnsi="Calibri" w:cs="Calibri"/>
          <w:b/>
          <w:bCs/>
          <w:lang w:val="cs-CZ"/>
        </w:rPr>
        <w:t>smlouva</w:t>
      </w:r>
      <w:r w:rsidR="00067B01">
        <w:rPr>
          <w:rFonts w:ascii="Calibri" w:hAnsi="Calibri" w:cs="Calibri"/>
          <w:bCs/>
          <w:lang w:val="cs-CZ"/>
        </w:rPr>
        <w:t>“)</w:t>
      </w:r>
      <w:r w:rsidR="00923767" w:rsidRPr="00B51989">
        <w:rPr>
          <w:rFonts w:ascii="Calibri" w:hAnsi="Calibri" w:cs="Calibri"/>
          <w:bCs/>
          <w:lang w:val="cs-CZ"/>
        </w:rPr>
        <w:t>:</w:t>
      </w:r>
    </w:p>
    <w:p w14:paraId="4620D0A7" w14:textId="77777777" w:rsidR="00923767" w:rsidRPr="00A946A1" w:rsidRDefault="00923767" w:rsidP="000B55E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Preambule</w:t>
      </w:r>
    </w:p>
    <w:p w14:paraId="73F181E3" w14:textId="720180AE" w:rsidR="00923767" w:rsidRPr="00A946A1" w:rsidRDefault="00476AB6" w:rsidP="00923767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Tkáňová banka</w:t>
      </w:r>
      <w:r w:rsidR="00923767" w:rsidRPr="00A946A1">
        <w:rPr>
          <w:rFonts w:ascii="Calibri" w:hAnsi="Calibri" w:cs="Calibri"/>
          <w:lang w:val="cs-CZ"/>
        </w:rPr>
        <w:t xml:space="preserve"> </w:t>
      </w:r>
      <w:r w:rsidR="00F72C80" w:rsidRPr="00A946A1">
        <w:rPr>
          <w:rFonts w:ascii="Calibri" w:hAnsi="Calibri" w:cs="Calibri"/>
          <w:lang w:val="cs-CZ"/>
        </w:rPr>
        <w:t xml:space="preserve">byla založena, mimo jiné, za účelem vytvoření a </w:t>
      </w:r>
      <w:r w:rsidR="00BC4097" w:rsidRPr="00A946A1">
        <w:rPr>
          <w:rFonts w:ascii="Calibri" w:hAnsi="Calibri" w:cs="Calibri"/>
          <w:lang w:val="cs-CZ"/>
        </w:rPr>
        <w:t>provozování oční</w:t>
      </w:r>
      <w:r w:rsidR="00F72C80" w:rsidRPr="00A946A1">
        <w:rPr>
          <w:rFonts w:ascii="Calibri" w:hAnsi="Calibri" w:cs="Calibri"/>
          <w:lang w:val="cs-CZ"/>
        </w:rPr>
        <w:t xml:space="preserve"> tkáňové banky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1E595E" w:rsidRPr="00A946A1">
        <w:rPr>
          <w:rFonts w:ascii="Calibri" w:hAnsi="Calibri" w:cs="Calibri"/>
          <w:lang w:val="cs-CZ"/>
        </w:rPr>
        <w:t>ve smyslu Zákona o lidských tkáních a buňkách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lang w:val="cs-CZ"/>
        </w:rPr>
        <w:t xml:space="preserve">a je neziskovou organizací. Jejím cílem je odběr, evidence, </w:t>
      </w:r>
      <w:r w:rsidR="005A0F78" w:rsidRPr="00A946A1">
        <w:rPr>
          <w:rFonts w:ascii="Calibri" w:hAnsi="Calibri" w:cs="Calibri"/>
          <w:lang w:val="cs-CZ"/>
        </w:rPr>
        <w:t xml:space="preserve">vyšetření, </w:t>
      </w:r>
      <w:r w:rsidR="000F203B">
        <w:rPr>
          <w:rFonts w:ascii="Calibri" w:hAnsi="Calibri" w:cs="Calibri"/>
          <w:lang w:val="cs-CZ"/>
        </w:rPr>
        <w:t xml:space="preserve">další zpracování, skladování </w:t>
      </w:r>
      <w:r w:rsidR="005A0F78" w:rsidRPr="00A946A1">
        <w:rPr>
          <w:rFonts w:ascii="Calibri" w:hAnsi="Calibri" w:cs="Calibri"/>
          <w:lang w:val="cs-CZ"/>
        </w:rPr>
        <w:t>a distribuce</w:t>
      </w:r>
      <w:r w:rsidR="00923767" w:rsidRPr="00A946A1">
        <w:rPr>
          <w:rFonts w:ascii="Calibri" w:hAnsi="Calibri" w:cs="Calibri"/>
          <w:lang w:val="cs-CZ"/>
        </w:rPr>
        <w:t xml:space="preserve"> lidských </w:t>
      </w:r>
      <w:r w:rsidR="000F203B">
        <w:rPr>
          <w:rFonts w:ascii="Calibri" w:hAnsi="Calibri" w:cs="Calibri"/>
          <w:lang w:val="cs-CZ"/>
        </w:rPr>
        <w:t>očních tkání k dalšímu použití u člověka, k transplantaci.</w:t>
      </w:r>
    </w:p>
    <w:p w14:paraId="1310DEE6" w14:textId="77777777" w:rsidR="00923767" w:rsidRPr="00A946A1" w:rsidRDefault="00923767" w:rsidP="003A228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lastRenderedPageBreak/>
        <w:t>I.</w:t>
      </w:r>
    </w:p>
    <w:p w14:paraId="0943D3BB" w14:textId="77777777" w:rsidR="00923767" w:rsidRPr="00A946A1" w:rsidRDefault="00923767" w:rsidP="000B55E1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Předmět smlouvy</w:t>
      </w:r>
    </w:p>
    <w:p w14:paraId="0A1E6CED" w14:textId="339A88BF" w:rsidR="00923767" w:rsidRPr="00A946A1" w:rsidRDefault="003060BA" w:rsidP="00923767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Předmětem </w:t>
      </w:r>
      <w:r w:rsidR="002A759A">
        <w:rPr>
          <w:rFonts w:ascii="Calibri" w:hAnsi="Calibri" w:cs="Calibri"/>
          <w:lang w:val="cs-CZ"/>
        </w:rPr>
        <w:t xml:space="preserve">této smlouvy </w:t>
      </w:r>
      <w:r w:rsidRPr="00A946A1">
        <w:rPr>
          <w:rFonts w:ascii="Calibri" w:hAnsi="Calibri" w:cs="Calibri"/>
          <w:lang w:val="cs-CZ"/>
        </w:rPr>
        <w:t xml:space="preserve">je vzájemný závazek smluvních stran spolupracovat při odběrech tkání za účelem dalšího použití u člověka – </w:t>
      </w:r>
      <w:r w:rsidRPr="00A946A1">
        <w:rPr>
          <w:rFonts w:ascii="Calibri" w:hAnsi="Calibri" w:cs="Calibri"/>
          <w:b/>
          <w:lang w:val="cs-CZ"/>
        </w:rPr>
        <w:t>transplantace</w:t>
      </w:r>
      <w:r w:rsidRPr="00A946A1">
        <w:rPr>
          <w:rFonts w:ascii="Calibri" w:hAnsi="Calibri" w:cs="Calibri"/>
          <w:lang w:val="cs-CZ"/>
        </w:rPr>
        <w:t xml:space="preserve"> a poskytovat si v těchto věcech potřebné informace</w:t>
      </w:r>
      <w:r w:rsidR="00F159FB">
        <w:rPr>
          <w:rFonts w:ascii="Calibri" w:hAnsi="Calibri" w:cs="Calibri"/>
          <w:lang w:val="cs-CZ"/>
        </w:rPr>
        <w:t>.</w:t>
      </w:r>
      <w:r w:rsidRPr="00A946A1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lang w:val="cs-CZ"/>
        </w:rPr>
        <w:t xml:space="preserve">Obě smluvní </w:t>
      </w:r>
      <w:r w:rsidR="005A0F78" w:rsidRPr="00A946A1">
        <w:rPr>
          <w:rFonts w:ascii="Calibri" w:hAnsi="Calibri" w:cs="Calibri"/>
          <w:lang w:val="cs-CZ"/>
        </w:rPr>
        <w:t>strany se</w:t>
      </w:r>
      <w:r w:rsidR="00923767" w:rsidRPr="00A946A1">
        <w:rPr>
          <w:rFonts w:ascii="Calibri" w:hAnsi="Calibri" w:cs="Calibri"/>
          <w:lang w:val="cs-CZ"/>
        </w:rPr>
        <w:t xml:space="preserve"> zavazují vzájemně spolupra</w:t>
      </w:r>
      <w:r w:rsidR="005A0F78" w:rsidRPr="00A946A1">
        <w:rPr>
          <w:rFonts w:ascii="Calibri" w:hAnsi="Calibri" w:cs="Calibri"/>
          <w:lang w:val="cs-CZ"/>
        </w:rPr>
        <w:t xml:space="preserve">covat při odběrech </w:t>
      </w:r>
      <w:r w:rsidR="00563E6F" w:rsidRPr="00A946A1">
        <w:rPr>
          <w:rFonts w:ascii="Calibri" w:hAnsi="Calibri" w:cs="Calibri"/>
          <w:lang w:val="cs-CZ"/>
        </w:rPr>
        <w:t>oční tkáně</w:t>
      </w:r>
      <w:r w:rsidR="00923767" w:rsidRPr="00A946A1">
        <w:rPr>
          <w:rFonts w:ascii="Calibri" w:hAnsi="Calibri" w:cs="Calibri"/>
          <w:lang w:val="cs-CZ"/>
        </w:rPr>
        <w:t xml:space="preserve">, tj. rohovky nebo </w:t>
      </w:r>
      <w:r w:rsidR="005A0F78" w:rsidRPr="00A946A1">
        <w:rPr>
          <w:rFonts w:ascii="Calibri" w:hAnsi="Calibri" w:cs="Calibri"/>
          <w:lang w:val="cs-CZ"/>
        </w:rPr>
        <w:t>ojediněle v případě</w:t>
      </w:r>
      <w:r w:rsidR="00923767" w:rsidRPr="00A946A1">
        <w:rPr>
          <w:rFonts w:ascii="Calibri" w:hAnsi="Calibri" w:cs="Calibri"/>
          <w:lang w:val="cs-CZ"/>
        </w:rPr>
        <w:t xml:space="preserve"> potřeby cel</w:t>
      </w:r>
      <w:r w:rsidR="00067B01">
        <w:rPr>
          <w:rFonts w:ascii="Calibri" w:hAnsi="Calibri" w:cs="Calibri"/>
          <w:lang w:val="cs-CZ"/>
        </w:rPr>
        <w:t>ého</w:t>
      </w:r>
      <w:r w:rsidR="00923767" w:rsidRPr="00A946A1">
        <w:rPr>
          <w:rFonts w:ascii="Calibri" w:hAnsi="Calibri" w:cs="Calibri"/>
          <w:lang w:val="cs-CZ"/>
        </w:rPr>
        <w:t xml:space="preserve"> oční</w:t>
      </w:r>
      <w:r w:rsidR="00067B01">
        <w:rPr>
          <w:rFonts w:ascii="Calibri" w:hAnsi="Calibri" w:cs="Calibri"/>
          <w:lang w:val="cs-CZ"/>
        </w:rPr>
        <w:t>ho</w:t>
      </w:r>
      <w:r w:rsidR="00923767" w:rsidRPr="00A946A1">
        <w:rPr>
          <w:rFonts w:ascii="Calibri" w:hAnsi="Calibri" w:cs="Calibri"/>
          <w:lang w:val="cs-CZ"/>
        </w:rPr>
        <w:t xml:space="preserve"> bulbu, od zemřelých dárců za účelem </w:t>
      </w:r>
      <w:r w:rsidR="005A0F78" w:rsidRPr="00A946A1">
        <w:rPr>
          <w:rFonts w:ascii="Calibri" w:hAnsi="Calibri" w:cs="Calibri"/>
          <w:lang w:val="cs-CZ"/>
        </w:rPr>
        <w:t>transplantace (dále</w:t>
      </w:r>
      <w:r w:rsidR="00923767" w:rsidRPr="00A946A1">
        <w:rPr>
          <w:rFonts w:ascii="Calibri" w:hAnsi="Calibri" w:cs="Calibri"/>
          <w:lang w:val="cs-CZ"/>
        </w:rPr>
        <w:t xml:space="preserve"> jen „</w:t>
      </w:r>
      <w:r w:rsidR="00923767" w:rsidRPr="00067B01">
        <w:rPr>
          <w:rFonts w:ascii="Calibri" w:hAnsi="Calibri" w:cs="Calibri"/>
          <w:b/>
          <w:lang w:val="cs-CZ"/>
        </w:rPr>
        <w:t>tkáně</w:t>
      </w:r>
      <w:r w:rsidR="00923767" w:rsidRPr="00A946A1">
        <w:rPr>
          <w:rFonts w:ascii="Calibri" w:hAnsi="Calibri" w:cs="Calibri"/>
          <w:lang w:val="cs-CZ"/>
        </w:rPr>
        <w:t>“) a</w:t>
      </w:r>
      <w:r w:rsidR="00324D4F">
        <w:rPr>
          <w:rFonts w:ascii="Calibri" w:hAnsi="Calibri" w:cs="Calibri"/>
          <w:lang w:val="cs-CZ"/>
        </w:rPr>
        <w:t> </w:t>
      </w:r>
      <w:r w:rsidR="00923767" w:rsidRPr="00A946A1">
        <w:rPr>
          <w:rFonts w:ascii="Calibri" w:hAnsi="Calibri" w:cs="Calibri"/>
          <w:lang w:val="cs-CZ"/>
        </w:rPr>
        <w:t>poskytovat si v této věci potřebné informace za podmínek uvedených v</w:t>
      </w:r>
      <w:r w:rsidR="002A759A">
        <w:rPr>
          <w:rFonts w:ascii="Calibri" w:hAnsi="Calibri" w:cs="Calibri"/>
          <w:lang w:val="cs-CZ"/>
        </w:rPr>
        <w:t xml:space="preserve"> této</w:t>
      </w:r>
      <w:r w:rsidR="00923767" w:rsidRPr="00A946A1">
        <w:rPr>
          <w:rFonts w:ascii="Calibri" w:hAnsi="Calibri" w:cs="Calibri"/>
          <w:lang w:val="cs-CZ"/>
        </w:rPr>
        <w:t xml:space="preserve"> </w:t>
      </w:r>
      <w:r w:rsidR="005A0F78" w:rsidRPr="00A946A1">
        <w:rPr>
          <w:rFonts w:ascii="Calibri" w:hAnsi="Calibri" w:cs="Calibri"/>
          <w:lang w:val="cs-CZ"/>
        </w:rPr>
        <w:t>smlouvě, vše</w:t>
      </w:r>
      <w:r w:rsidR="00923767" w:rsidRPr="00A946A1">
        <w:rPr>
          <w:rFonts w:ascii="Calibri" w:hAnsi="Calibri" w:cs="Calibri"/>
          <w:lang w:val="cs-CZ"/>
        </w:rPr>
        <w:t xml:space="preserve"> v souladu se Zákonem </w:t>
      </w:r>
      <w:r w:rsidR="002A759A" w:rsidRPr="00A946A1">
        <w:rPr>
          <w:rFonts w:ascii="Calibri" w:hAnsi="Calibri" w:cs="Calibri"/>
          <w:lang w:val="cs-CZ"/>
        </w:rPr>
        <w:t xml:space="preserve">o lidských tkáních a buňkách </w:t>
      </w:r>
      <w:r w:rsidR="00923767" w:rsidRPr="00A946A1">
        <w:rPr>
          <w:rFonts w:ascii="Calibri" w:hAnsi="Calibri" w:cs="Calibri"/>
          <w:lang w:val="cs-CZ"/>
        </w:rPr>
        <w:t>a Vyhláškou.</w:t>
      </w:r>
    </w:p>
    <w:p w14:paraId="4C457838" w14:textId="77777777" w:rsidR="00923767" w:rsidRPr="00A946A1" w:rsidRDefault="00923767" w:rsidP="003A2287">
      <w:pPr>
        <w:autoSpaceDE w:val="0"/>
        <w:autoSpaceDN w:val="0"/>
        <w:adjustRightInd w:val="0"/>
        <w:spacing w:after="0"/>
        <w:ind w:left="468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II.</w:t>
      </w:r>
    </w:p>
    <w:p w14:paraId="2021D80F" w14:textId="77777777" w:rsidR="00923767" w:rsidRPr="00A946A1" w:rsidRDefault="00923767" w:rsidP="00923767">
      <w:pPr>
        <w:autoSpaceDE w:val="0"/>
        <w:autoSpaceDN w:val="0"/>
        <w:adjustRightInd w:val="0"/>
        <w:ind w:left="324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Práva </w:t>
      </w:r>
      <w:r w:rsidR="00BD3602" w:rsidRPr="00A946A1">
        <w:rPr>
          <w:rFonts w:ascii="Calibri" w:hAnsi="Calibri" w:cs="Calibri"/>
          <w:b/>
          <w:bCs/>
          <w:lang w:val="cs-CZ"/>
        </w:rPr>
        <w:t>a</w:t>
      </w:r>
      <w:r w:rsidRPr="00A946A1">
        <w:rPr>
          <w:rFonts w:ascii="Calibri" w:hAnsi="Calibri" w:cs="Calibri"/>
          <w:b/>
          <w:bCs/>
          <w:lang w:val="cs-CZ"/>
        </w:rPr>
        <w:t xml:space="preserve"> povinnosti smluvních stran</w:t>
      </w:r>
    </w:p>
    <w:p w14:paraId="4D6A7783" w14:textId="612A1C26" w:rsidR="009D18C6" w:rsidRPr="00A946A1" w:rsidRDefault="007C2092" w:rsidP="00C409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Smluvní </w:t>
      </w:r>
      <w:r w:rsidR="00F23201">
        <w:rPr>
          <w:rFonts w:ascii="Calibri" w:hAnsi="Calibri" w:cs="Calibri"/>
          <w:lang w:val="cs-CZ"/>
        </w:rPr>
        <w:t>zařízení</w:t>
      </w:r>
      <w:r w:rsidR="00F23201" w:rsidRPr="00A946A1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je </w:t>
      </w:r>
      <w:r w:rsidR="00067B01">
        <w:rPr>
          <w:rFonts w:ascii="Calibri" w:hAnsi="Calibri" w:cs="Calibri"/>
          <w:lang w:val="cs-CZ"/>
        </w:rPr>
        <w:t>poskytovatel</w:t>
      </w:r>
      <w:r w:rsidR="00597991">
        <w:rPr>
          <w:rFonts w:ascii="Calibri" w:hAnsi="Calibri" w:cs="Calibri"/>
          <w:lang w:val="cs-CZ"/>
        </w:rPr>
        <w:t>em</w:t>
      </w:r>
      <w:r w:rsidR="00067B01">
        <w:rPr>
          <w:rFonts w:ascii="Calibri" w:hAnsi="Calibri" w:cs="Calibri"/>
          <w:lang w:val="cs-CZ"/>
        </w:rPr>
        <w:t xml:space="preserve"> zdravotních služeb</w:t>
      </w:r>
      <w:r w:rsidR="006E55F4" w:rsidRPr="00A946A1">
        <w:rPr>
          <w:rFonts w:ascii="Calibri" w:hAnsi="Calibri" w:cs="Calibri"/>
          <w:lang w:val="cs-CZ"/>
        </w:rPr>
        <w:t>, kter</w:t>
      </w:r>
      <w:r w:rsidR="00067B01">
        <w:rPr>
          <w:rFonts w:ascii="Calibri" w:hAnsi="Calibri" w:cs="Calibri"/>
          <w:lang w:val="cs-CZ"/>
        </w:rPr>
        <w:t>ý</w:t>
      </w:r>
      <w:r w:rsidR="006E55F4" w:rsidRPr="00A946A1">
        <w:rPr>
          <w:rFonts w:ascii="Calibri" w:hAnsi="Calibri" w:cs="Calibri"/>
          <w:lang w:val="cs-CZ"/>
        </w:rPr>
        <w:t xml:space="preserve"> je povin</w:t>
      </w:r>
      <w:r w:rsidR="00067B01">
        <w:rPr>
          <w:rFonts w:ascii="Calibri" w:hAnsi="Calibri" w:cs="Calibri"/>
          <w:lang w:val="cs-CZ"/>
        </w:rPr>
        <w:t>en</w:t>
      </w:r>
      <w:r w:rsidR="006E55F4" w:rsidRPr="00A946A1">
        <w:rPr>
          <w:rFonts w:ascii="Calibri" w:hAnsi="Calibri" w:cs="Calibri"/>
          <w:lang w:val="cs-CZ"/>
        </w:rPr>
        <w:t xml:space="preserve"> postupovat v</w:t>
      </w:r>
      <w:r w:rsidRPr="00A946A1">
        <w:rPr>
          <w:rFonts w:ascii="Calibri" w:hAnsi="Calibri" w:cs="Calibri"/>
          <w:lang w:val="cs-CZ"/>
        </w:rPr>
        <w:t xml:space="preserve"> souladu s právními předpisy </w:t>
      </w:r>
      <w:r w:rsidR="006E55F4" w:rsidRPr="00A946A1">
        <w:rPr>
          <w:rFonts w:ascii="Calibri" w:hAnsi="Calibri" w:cs="Calibri"/>
          <w:lang w:val="cs-CZ"/>
        </w:rPr>
        <w:t>upravujícími</w:t>
      </w:r>
      <w:r w:rsidRPr="00A946A1">
        <w:rPr>
          <w:rFonts w:ascii="Calibri" w:hAnsi="Calibri" w:cs="Calibri"/>
          <w:lang w:val="cs-CZ"/>
        </w:rPr>
        <w:t xml:space="preserve"> poskytování zdravotní péče a služeb</w:t>
      </w:r>
      <w:r w:rsidR="006E55F4" w:rsidRPr="00A946A1">
        <w:rPr>
          <w:rFonts w:ascii="Calibri" w:hAnsi="Calibri" w:cs="Calibri"/>
          <w:lang w:val="cs-CZ"/>
        </w:rPr>
        <w:t>. O</w:t>
      </w:r>
      <w:r w:rsidRPr="00A946A1">
        <w:rPr>
          <w:rFonts w:ascii="Calibri" w:hAnsi="Calibri" w:cs="Calibri"/>
          <w:lang w:val="cs-CZ"/>
        </w:rPr>
        <w:t>bě smluvní strany prohlašují, že</w:t>
      </w:r>
      <w:r w:rsidR="006E55F4" w:rsidRPr="00A946A1">
        <w:rPr>
          <w:rFonts w:ascii="Calibri" w:hAnsi="Calibri" w:cs="Calibri"/>
          <w:lang w:val="cs-CZ"/>
        </w:rPr>
        <w:t xml:space="preserve"> veškerá činnost dle této smlouvy bude plněna v souladu s platnou právní úpravou, včetně povinností týkajících se zdravotnické dokumentace a utajení údajů v ní obsažených</w:t>
      </w:r>
      <w:r w:rsidR="00F62E78" w:rsidRPr="00A946A1">
        <w:rPr>
          <w:rFonts w:ascii="Calibri" w:hAnsi="Calibri" w:cs="Calibri"/>
          <w:lang w:val="cs-CZ"/>
        </w:rPr>
        <w:t>,</w:t>
      </w:r>
      <w:r w:rsidR="006E55F4" w:rsidRPr="00A946A1">
        <w:rPr>
          <w:rFonts w:ascii="Calibri" w:hAnsi="Calibri" w:cs="Calibri"/>
          <w:lang w:val="cs-CZ"/>
        </w:rPr>
        <w:t xml:space="preserve"> a</w:t>
      </w:r>
      <w:r w:rsidR="00476AB6">
        <w:rPr>
          <w:rFonts w:ascii="Calibri" w:hAnsi="Calibri" w:cs="Calibri"/>
          <w:lang w:val="cs-CZ"/>
        </w:rPr>
        <w:t> </w:t>
      </w:r>
      <w:r w:rsidR="006E55F4" w:rsidRPr="00A946A1">
        <w:rPr>
          <w:rFonts w:ascii="Calibri" w:hAnsi="Calibri" w:cs="Calibri"/>
          <w:lang w:val="cs-CZ"/>
        </w:rPr>
        <w:t>s ohledem na rozsah oprávnění tkáňové</w:t>
      </w:r>
      <w:r w:rsidR="00484B09">
        <w:rPr>
          <w:rFonts w:ascii="Calibri" w:hAnsi="Calibri" w:cs="Calibri"/>
          <w:lang w:val="cs-CZ"/>
        </w:rPr>
        <w:t xml:space="preserve"> banky</w:t>
      </w:r>
      <w:r w:rsidR="006E55F4" w:rsidRPr="00A946A1">
        <w:rPr>
          <w:rFonts w:ascii="Calibri" w:hAnsi="Calibri" w:cs="Calibri"/>
          <w:lang w:val="cs-CZ"/>
        </w:rPr>
        <w:t>, kter</w:t>
      </w:r>
      <w:r w:rsidR="00484B09">
        <w:rPr>
          <w:rFonts w:ascii="Calibri" w:hAnsi="Calibri" w:cs="Calibri"/>
          <w:lang w:val="cs-CZ"/>
        </w:rPr>
        <w:t>á</w:t>
      </w:r>
      <w:r w:rsidR="006E55F4" w:rsidRPr="00A946A1">
        <w:rPr>
          <w:rFonts w:ascii="Calibri" w:hAnsi="Calibri" w:cs="Calibri"/>
          <w:lang w:val="cs-CZ"/>
        </w:rPr>
        <w:t xml:space="preserve"> tyto osobní údaje musí zajišťovat a při zpracování pro účely poskytování dalších služeb chránit v souladu s platnou a účinnou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legislativou, zejména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nařízení</w:t>
      </w:r>
      <w:r w:rsidR="00B10EE0">
        <w:rPr>
          <w:rFonts w:ascii="Calibri" w:hAnsi="Calibri" w:cs="Calibri"/>
          <w:lang w:val="cs-CZ"/>
        </w:rPr>
        <w:t>m</w:t>
      </w:r>
      <w:r w:rsidR="006E55F4" w:rsidRPr="00A946A1">
        <w:rPr>
          <w:rFonts w:ascii="Calibri" w:hAnsi="Calibri" w:cs="Calibri"/>
          <w:lang w:val="cs-CZ"/>
        </w:rPr>
        <w:t xml:space="preserve"> </w:t>
      </w:r>
      <w:r w:rsidR="00F23201">
        <w:rPr>
          <w:rFonts w:ascii="Calibri" w:hAnsi="Calibri" w:cs="Calibri"/>
          <w:lang w:val="cs-CZ"/>
        </w:rPr>
        <w:t xml:space="preserve">Evropského parlamentu a Rady </w:t>
      </w:r>
      <w:r w:rsidR="006E55F4" w:rsidRPr="00A946A1">
        <w:rPr>
          <w:rFonts w:ascii="Calibri" w:hAnsi="Calibri" w:cs="Calibri"/>
          <w:lang w:val="cs-CZ"/>
        </w:rPr>
        <w:t>EU 2016/679</w:t>
      </w:r>
      <w:r w:rsidR="00F23201">
        <w:rPr>
          <w:rFonts w:ascii="Calibri" w:hAnsi="Calibri" w:cs="Calibri"/>
          <w:lang w:val="cs-CZ"/>
        </w:rPr>
        <w:t xml:space="preserve">, </w:t>
      </w:r>
      <w:r w:rsidR="00F23201" w:rsidRPr="00F23201">
        <w:rPr>
          <w:rFonts w:ascii="Calibri" w:hAnsi="Calibri" w:cs="Calibri"/>
          <w:lang w:val="cs-CZ"/>
        </w:rPr>
        <w:t>o ochraně fyzických osob v</w:t>
      </w:r>
      <w:r w:rsidR="00476AB6">
        <w:rPr>
          <w:rFonts w:ascii="Calibri" w:hAnsi="Calibri" w:cs="Calibri"/>
          <w:lang w:val="cs-CZ"/>
        </w:rPr>
        <w:t> </w:t>
      </w:r>
      <w:r w:rsidR="00F23201" w:rsidRPr="00F23201">
        <w:rPr>
          <w:rFonts w:ascii="Calibri" w:hAnsi="Calibri" w:cs="Calibri"/>
          <w:lang w:val="cs-CZ"/>
        </w:rPr>
        <w:t>souvislosti se zpracováním osobních údajů a o volném pohybu těchto údajů a o zrušení směrnice 95/46/ES</w:t>
      </w:r>
      <w:r w:rsidR="006E55F4" w:rsidRPr="00A946A1">
        <w:rPr>
          <w:rFonts w:ascii="Calibri" w:hAnsi="Calibri" w:cs="Calibri"/>
          <w:lang w:val="cs-CZ"/>
        </w:rPr>
        <w:t xml:space="preserve"> (obecné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nařízení o ochraně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osobních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údajů, zkráceně „GDPR“), které je v</w:t>
      </w:r>
      <w:r w:rsidR="00A946A1">
        <w:rPr>
          <w:rFonts w:ascii="Calibri" w:hAnsi="Calibri" w:cs="Calibri"/>
          <w:lang w:val="cs-CZ"/>
        </w:rPr>
        <w:t> </w:t>
      </w:r>
      <w:r w:rsidR="006E55F4" w:rsidRPr="00A946A1">
        <w:rPr>
          <w:rFonts w:ascii="Calibri" w:hAnsi="Calibri" w:cs="Calibri"/>
          <w:lang w:val="cs-CZ"/>
        </w:rPr>
        <w:t>České</w:t>
      </w:r>
      <w:r w:rsid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republice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doplněno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doprovodným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zákonem</w:t>
      </w:r>
      <w:r w:rsidR="00F23201">
        <w:rPr>
          <w:rFonts w:ascii="Calibri" w:hAnsi="Calibri" w:cs="Calibri"/>
          <w:lang w:val="cs-CZ"/>
        </w:rPr>
        <w:t xml:space="preserve"> č. 110/2019 Sb.,</w:t>
      </w:r>
      <w:r w:rsidR="006E55F4" w:rsidRPr="00A946A1">
        <w:rPr>
          <w:rFonts w:ascii="Calibri" w:hAnsi="Calibri" w:cs="Calibri"/>
          <w:lang w:val="cs-CZ"/>
        </w:rPr>
        <w:t xml:space="preserve"> o zpracování</w:t>
      </w:r>
      <w:r w:rsid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osobních</w:t>
      </w:r>
      <w:r w:rsidR="00A946A1" w:rsidRPr="00A946A1">
        <w:rPr>
          <w:rFonts w:ascii="Calibri" w:hAnsi="Calibri" w:cs="Calibri"/>
          <w:lang w:val="cs-CZ"/>
        </w:rPr>
        <w:t xml:space="preserve"> </w:t>
      </w:r>
      <w:r w:rsidR="006E55F4" w:rsidRPr="00A946A1">
        <w:rPr>
          <w:rFonts w:ascii="Calibri" w:hAnsi="Calibri" w:cs="Calibri"/>
          <w:lang w:val="cs-CZ"/>
        </w:rPr>
        <w:t>údajů</w:t>
      </w:r>
      <w:r w:rsidR="009D18C6" w:rsidRPr="00A946A1">
        <w:rPr>
          <w:rFonts w:ascii="Calibri" w:hAnsi="Calibri" w:cs="Calibri"/>
          <w:lang w:val="cs-CZ"/>
        </w:rPr>
        <w:t>.</w:t>
      </w:r>
    </w:p>
    <w:p w14:paraId="0877C20C" w14:textId="15167AA8" w:rsidR="007C2092" w:rsidRPr="00A946A1" w:rsidRDefault="00F23201" w:rsidP="00C409F7">
      <w:pPr>
        <w:numPr>
          <w:ilvl w:val="0"/>
          <w:numId w:val="9"/>
        </w:numPr>
        <w:autoSpaceDE w:val="0"/>
        <w:autoSpaceDN w:val="0"/>
        <w:adjustRightInd w:val="0"/>
        <w:ind w:hanging="349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Zdravotni</w:t>
      </w:r>
      <w:r w:rsidR="00067B01">
        <w:rPr>
          <w:rFonts w:ascii="Calibri" w:hAnsi="Calibri" w:cs="Calibri"/>
          <w:lang w:val="cs-CZ"/>
        </w:rPr>
        <w:t>čtí</w:t>
      </w:r>
      <w:r>
        <w:rPr>
          <w:rFonts w:ascii="Calibri" w:hAnsi="Calibri" w:cs="Calibri"/>
          <w:lang w:val="cs-CZ"/>
        </w:rPr>
        <w:t xml:space="preserve"> p</w:t>
      </w:r>
      <w:r w:rsidR="009D18C6" w:rsidRPr="00A946A1">
        <w:rPr>
          <w:rFonts w:ascii="Calibri" w:hAnsi="Calibri" w:cs="Calibri"/>
          <w:lang w:val="cs-CZ"/>
        </w:rPr>
        <w:t>racovníci, podílející se na plnění této smlouvy</w:t>
      </w:r>
      <w:r w:rsidR="00BD3602" w:rsidRPr="00A946A1">
        <w:rPr>
          <w:rFonts w:ascii="Calibri" w:hAnsi="Calibri" w:cs="Calibri"/>
          <w:lang w:val="cs-CZ"/>
        </w:rPr>
        <w:t>,</w:t>
      </w:r>
      <w:r w:rsidR="009D18C6" w:rsidRPr="00A946A1">
        <w:rPr>
          <w:rFonts w:ascii="Calibri" w:hAnsi="Calibri" w:cs="Calibri"/>
          <w:lang w:val="cs-CZ"/>
        </w:rPr>
        <w:t xml:space="preserve"> jsou povinni zachovávat mlčenlivost o</w:t>
      </w:r>
      <w:r w:rsidR="00476AB6">
        <w:rPr>
          <w:rFonts w:ascii="Calibri" w:hAnsi="Calibri" w:cs="Calibri"/>
          <w:lang w:val="cs-CZ"/>
        </w:rPr>
        <w:t> </w:t>
      </w:r>
      <w:r w:rsidR="009D18C6" w:rsidRPr="00A946A1">
        <w:rPr>
          <w:rFonts w:ascii="Calibri" w:hAnsi="Calibri" w:cs="Calibri"/>
          <w:lang w:val="cs-CZ"/>
        </w:rPr>
        <w:t>skutečnostech, o kterých se dozvěděli při výkonu svého povolání v souvislosti s plněním této smlouvy. Povinnost oznamovat některé skutečnosti</w:t>
      </w:r>
      <w:r w:rsidR="00A946A1">
        <w:rPr>
          <w:rFonts w:ascii="Calibri" w:hAnsi="Calibri" w:cs="Calibri"/>
          <w:lang w:val="cs-CZ"/>
        </w:rPr>
        <w:t xml:space="preserve"> </w:t>
      </w:r>
      <w:r w:rsidR="009D18C6" w:rsidRPr="00A946A1">
        <w:rPr>
          <w:rFonts w:ascii="Calibri" w:hAnsi="Calibri" w:cs="Calibri"/>
          <w:lang w:val="cs-CZ"/>
        </w:rPr>
        <w:t>nezbytné pro plnění této smlouvy uložená zdravotnický</w:t>
      </w:r>
      <w:r>
        <w:rPr>
          <w:rFonts w:ascii="Calibri" w:hAnsi="Calibri" w:cs="Calibri"/>
          <w:lang w:val="cs-CZ"/>
        </w:rPr>
        <w:t>m</w:t>
      </w:r>
      <w:r w:rsidR="009D18C6" w:rsidRPr="00A946A1">
        <w:rPr>
          <w:rFonts w:ascii="Calibri" w:hAnsi="Calibri" w:cs="Calibri"/>
          <w:lang w:val="cs-CZ"/>
        </w:rPr>
        <w:t xml:space="preserve"> pracovníkům</w:t>
      </w:r>
      <w:r w:rsidR="00067B01">
        <w:rPr>
          <w:rFonts w:ascii="Calibri" w:hAnsi="Calibri" w:cs="Calibri"/>
          <w:lang w:val="cs-CZ"/>
        </w:rPr>
        <w:t xml:space="preserve"> zvláštním právním předpisem </w:t>
      </w:r>
      <w:r w:rsidR="009D18C6" w:rsidRPr="00A946A1">
        <w:rPr>
          <w:rFonts w:ascii="Calibri" w:hAnsi="Calibri" w:cs="Calibri"/>
          <w:lang w:val="cs-CZ"/>
        </w:rPr>
        <w:t>není tímto</w:t>
      </w:r>
      <w:r w:rsidR="00067B01">
        <w:rPr>
          <w:rFonts w:ascii="Calibri" w:hAnsi="Calibri" w:cs="Calibri"/>
          <w:lang w:val="cs-CZ"/>
        </w:rPr>
        <w:t xml:space="preserve"> ustanovením</w:t>
      </w:r>
      <w:r w:rsidR="009D18C6" w:rsidRPr="00A946A1">
        <w:rPr>
          <w:rFonts w:ascii="Calibri" w:hAnsi="Calibri" w:cs="Calibri"/>
          <w:lang w:val="cs-CZ"/>
        </w:rPr>
        <w:t xml:space="preserve"> dotčena.</w:t>
      </w:r>
    </w:p>
    <w:p w14:paraId="755BF796" w14:textId="59537AF1" w:rsidR="00AF2AB9" w:rsidRPr="00A946A1" w:rsidRDefault="00923767" w:rsidP="00C409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Smluvní </w:t>
      </w:r>
      <w:r w:rsidRPr="00067B01">
        <w:rPr>
          <w:rFonts w:ascii="Calibri" w:hAnsi="Calibri" w:cs="Calibri"/>
          <w:lang w:val="cs-CZ"/>
        </w:rPr>
        <w:t>zařízení bude</w:t>
      </w:r>
      <w:r w:rsidR="00067B01" w:rsidRPr="00067B01">
        <w:rPr>
          <w:rFonts w:ascii="Calibri" w:hAnsi="Calibri" w:cs="Calibri"/>
          <w:lang w:val="cs-CZ"/>
        </w:rPr>
        <w:t xml:space="preserve"> tkáňové bance</w:t>
      </w:r>
      <w:r w:rsidR="00067B01">
        <w:rPr>
          <w:rFonts w:ascii="Calibri" w:hAnsi="Calibri" w:cs="Calibri"/>
          <w:lang w:val="cs-CZ"/>
        </w:rPr>
        <w:t>,</w:t>
      </w:r>
      <w:r w:rsidR="00704587" w:rsidRPr="00A946A1">
        <w:rPr>
          <w:rFonts w:ascii="Calibri" w:hAnsi="Calibri" w:cs="Calibri"/>
          <w:lang w:val="cs-CZ"/>
        </w:rPr>
        <w:t xml:space="preserve"> </w:t>
      </w:r>
      <w:r w:rsidR="00B2203F" w:rsidRPr="00A946A1">
        <w:rPr>
          <w:rFonts w:ascii="Calibri" w:hAnsi="Calibri" w:cs="Calibri"/>
          <w:lang w:val="cs-CZ"/>
        </w:rPr>
        <w:t>v souladu s </w:t>
      </w:r>
      <w:r w:rsidR="00324D4F">
        <w:rPr>
          <w:rFonts w:ascii="Calibri" w:hAnsi="Calibri" w:cs="Calibri"/>
          <w:lang w:val="cs-CZ"/>
        </w:rPr>
        <w:t xml:space="preserve">platnými </w:t>
      </w:r>
      <w:r w:rsidR="00B2203F" w:rsidRPr="00A946A1">
        <w:rPr>
          <w:rFonts w:ascii="Calibri" w:hAnsi="Calibri" w:cs="Calibri"/>
          <w:lang w:val="cs-CZ"/>
        </w:rPr>
        <w:t>právními předpisy</w:t>
      </w:r>
      <w:r w:rsidR="00067B01">
        <w:rPr>
          <w:rFonts w:ascii="Calibri" w:hAnsi="Calibri" w:cs="Calibri"/>
          <w:lang w:val="cs-CZ"/>
        </w:rPr>
        <w:t>, poskytovat</w:t>
      </w:r>
      <w:r w:rsidR="00C22AD7">
        <w:rPr>
          <w:rFonts w:ascii="Calibri" w:hAnsi="Calibri" w:cs="Calibri"/>
          <w:lang w:val="cs-CZ"/>
        </w:rPr>
        <w:t xml:space="preserve"> nezbytnou</w:t>
      </w:r>
      <w:r w:rsidR="00067B01">
        <w:rPr>
          <w:rFonts w:ascii="Calibri" w:hAnsi="Calibri" w:cs="Calibri"/>
          <w:lang w:val="cs-CZ"/>
        </w:rPr>
        <w:t xml:space="preserve"> </w:t>
      </w:r>
      <w:r w:rsidR="00704587" w:rsidRPr="00A946A1">
        <w:rPr>
          <w:rFonts w:ascii="Calibri" w:hAnsi="Calibri" w:cs="Calibri"/>
          <w:lang w:val="cs-CZ"/>
        </w:rPr>
        <w:t xml:space="preserve">součinnost při předávání informací o </w:t>
      </w:r>
      <w:r w:rsidR="00277120">
        <w:rPr>
          <w:rFonts w:ascii="Calibri" w:hAnsi="Calibri" w:cs="Calibri"/>
          <w:lang w:val="cs-CZ"/>
        </w:rPr>
        <w:t>zemřelých potencionálně vhodných</w:t>
      </w:r>
      <w:r w:rsidR="00277120" w:rsidRPr="00A946A1">
        <w:rPr>
          <w:rFonts w:ascii="Calibri" w:hAnsi="Calibri" w:cs="Calibri"/>
          <w:lang w:val="cs-CZ"/>
        </w:rPr>
        <w:t xml:space="preserve"> </w:t>
      </w:r>
      <w:r w:rsidR="00704587" w:rsidRPr="00A946A1">
        <w:rPr>
          <w:rFonts w:ascii="Calibri" w:hAnsi="Calibri" w:cs="Calibri"/>
          <w:lang w:val="cs-CZ"/>
        </w:rPr>
        <w:t xml:space="preserve">dárcích za účelem odběru tkání </w:t>
      </w:r>
      <w:r w:rsidR="00AF2AB9" w:rsidRPr="00A946A1">
        <w:rPr>
          <w:rFonts w:ascii="Calibri" w:hAnsi="Calibri" w:cs="Calibri"/>
          <w:lang w:val="cs-CZ"/>
        </w:rPr>
        <w:t>a sdělí j</w:t>
      </w:r>
      <w:r w:rsidR="008E6CF8">
        <w:rPr>
          <w:rFonts w:ascii="Calibri" w:hAnsi="Calibri" w:cs="Calibri"/>
          <w:lang w:val="cs-CZ"/>
        </w:rPr>
        <w:t>í</w:t>
      </w:r>
      <w:r w:rsidR="00AF2AB9" w:rsidRPr="00A946A1">
        <w:rPr>
          <w:rFonts w:ascii="Calibri" w:hAnsi="Calibri" w:cs="Calibri"/>
          <w:lang w:val="cs-CZ"/>
        </w:rPr>
        <w:t xml:space="preserve"> údaje sloužící pro posouzení zdravotní způsobilosti dárce k</w:t>
      </w:r>
      <w:r w:rsidR="00A04FAB" w:rsidRPr="00A946A1">
        <w:rPr>
          <w:rFonts w:ascii="Calibri" w:hAnsi="Calibri" w:cs="Calibri"/>
          <w:lang w:val="cs-CZ"/>
        </w:rPr>
        <w:t> </w:t>
      </w:r>
      <w:r w:rsidR="00AF2AB9" w:rsidRPr="00A946A1">
        <w:rPr>
          <w:rFonts w:ascii="Calibri" w:hAnsi="Calibri" w:cs="Calibri"/>
          <w:lang w:val="cs-CZ"/>
        </w:rPr>
        <w:t>odběru</w:t>
      </w:r>
      <w:r w:rsidR="00A04FAB" w:rsidRPr="00A946A1">
        <w:rPr>
          <w:rFonts w:ascii="Calibri" w:hAnsi="Calibri" w:cs="Calibri"/>
          <w:lang w:val="cs-CZ"/>
        </w:rPr>
        <w:t xml:space="preserve"> v co nejkratší době po uplynutí zákonné doby dvou hodin od doby stanovení úmrtí </w:t>
      </w:r>
      <w:r w:rsidR="00C22AD7">
        <w:rPr>
          <w:rFonts w:ascii="Calibri" w:hAnsi="Calibri" w:cs="Calibri"/>
          <w:lang w:val="cs-CZ"/>
        </w:rPr>
        <w:t xml:space="preserve">možného </w:t>
      </w:r>
      <w:r w:rsidR="00A04FAB" w:rsidRPr="00A946A1">
        <w:rPr>
          <w:rFonts w:ascii="Calibri" w:hAnsi="Calibri" w:cs="Calibri"/>
          <w:lang w:val="cs-CZ"/>
        </w:rPr>
        <w:t>dárce</w:t>
      </w:r>
      <w:r w:rsidR="00AF2AB9" w:rsidRPr="00A946A1">
        <w:rPr>
          <w:rFonts w:ascii="Calibri" w:hAnsi="Calibri" w:cs="Calibri"/>
          <w:lang w:val="cs-CZ"/>
        </w:rPr>
        <w:t>. Jedná se zejména o údaje:</w:t>
      </w:r>
    </w:p>
    <w:p w14:paraId="64361C4B" w14:textId="62ED1C40" w:rsidR="00B97F90" w:rsidRPr="00A946A1" w:rsidRDefault="008E6CF8" w:rsidP="00C409F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643" w:hanging="425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o</w:t>
      </w:r>
      <w:r w:rsidR="00AF2AB9" w:rsidRPr="00A946A1">
        <w:rPr>
          <w:rFonts w:ascii="Calibri" w:hAnsi="Calibri" w:cs="Calibri"/>
          <w:lang w:val="cs-CZ"/>
        </w:rPr>
        <w:t>kolnosti úmrtí, předpokládaný ča</w:t>
      </w:r>
      <w:r w:rsidR="00D176AB" w:rsidRPr="00A946A1">
        <w:rPr>
          <w:rFonts w:ascii="Calibri" w:hAnsi="Calibri" w:cs="Calibri"/>
          <w:lang w:val="cs-CZ"/>
        </w:rPr>
        <w:t>s úmrtí z dokumentace</w:t>
      </w:r>
      <w:r w:rsidR="00AF2AB9" w:rsidRPr="00A946A1">
        <w:rPr>
          <w:rFonts w:ascii="Calibri" w:hAnsi="Calibri" w:cs="Calibri"/>
          <w:lang w:val="cs-CZ"/>
        </w:rPr>
        <w:t xml:space="preserve">, čas přijetí na </w:t>
      </w:r>
      <w:r w:rsidR="00541118">
        <w:rPr>
          <w:rFonts w:ascii="Calibri" w:hAnsi="Calibri" w:cs="Calibri"/>
          <w:lang w:val="cs-CZ"/>
        </w:rPr>
        <w:t>Odd.</w:t>
      </w:r>
      <w:r w:rsidR="00541118" w:rsidRPr="00A946A1">
        <w:rPr>
          <w:rFonts w:ascii="Calibri" w:hAnsi="Calibri" w:cs="Calibri"/>
          <w:lang w:val="cs-CZ"/>
        </w:rPr>
        <w:t xml:space="preserve"> </w:t>
      </w:r>
      <w:r w:rsidR="00C409F7" w:rsidRPr="00A946A1">
        <w:rPr>
          <w:rFonts w:ascii="Calibri" w:hAnsi="Calibri" w:cs="Calibri"/>
          <w:lang w:val="cs-CZ"/>
        </w:rPr>
        <w:t>Patologie</w:t>
      </w:r>
      <w:r w:rsidR="00541118">
        <w:rPr>
          <w:rFonts w:ascii="Calibri" w:hAnsi="Calibri" w:cs="Calibri"/>
          <w:lang w:val="cs-CZ"/>
        </w:rPr>
        <w:t xml:space="preserve">, </w:t>
      </w:r>
      <w:r w:rsidR="00AF2AB9" w:rsidRPr="00A946A1">
        <w:rPr>
          <w:rFonts w:ascii="Calibri" w:hAnsi="Calibri" w:cs="Calibri"/>
          <w:lang w:val="cs-CZ"/>
        </w:rPr>
        <w:t xml:space="preserve">umístění do </w:t>
      </w:r>
      <w:r w:rsidR="00D176AB" w:rsidRPr="00A946A1">
        <w:rPr>
          <w:rFonts w:ascii="Calibri" w:hAnsi="Calibri" w:cs="Calibri"/>
          <w:lang w:val="cs-CZ"/>
        </w:rPr>
        <w:t>chladicího</w:t>
      </w:r>
      <w:r w:rsidR="00AF2AB9" w:rsidRPr="00A946A1">
        <w:rPr>
          <w:rFonts w:ascii="Calibri" w:hAnsi="Calibri" w:cs="Calibri"/>
          <w:lang w:val="cs-CZ"/>
        </w:rPr>
        <w:t xml:space="preserve"> boxu</w:t>
      </w:r>
      <w:r w:rsidR="00D176AB" w:rsidRPr="00A946A1">
        <w:rPr>
          <w:rFonts w:ascii="Calibri" w:hAnsi="Calibri" w:cs="Calibri"/>
          <w:lang w:val="cs-CZ"/>
        </w:rPr>
        <w:t xml:space="preserve">, dostupné údaje z přiložené dokumentace </w:t>
      </w:r>
      <w:r w:rsidR="00324D4F">
        <w:rPr>
          <w:rFonts w:ascii="Calibri" w:hAnsi="Calibri" w:cs="Calibri"/>
          <w:lang w:val="cs-CZ"/>
        </w:rPr>
        <w:t>možného</w:t>
      </w:r>
      <w:r w:rsidR="00324D4F" w:rsidRPr="00A946A1">
        <w:rPr>
          <w:rFonts w:ascii="Calibri" w:hAnsi="Calibri" w:cs="Calibri"/>
          <w:lang w:val="cs-CZ"/>
        </w:rPr>
        <w:t xml:space="preserve"> </w:t>
      </w:r>
      <w:r w:rsidR="00D176AB" w:rsidRPr="00A946A1">
        <w:rPr>
          <w:rFonts w:ascii="Calibri" w:hAnsi="Calibri" w:cs="Calibri"/>
          <w:lang w:val="cs-CZ"/>
        </w:rPr>
        <w:t>dárce</w:t>
      </w:r>
      <w:r w:rsidR="006C7F5C" w:rsidRPr="00A946A1">
        <w:rPr>
          <w:rFonts w:ascii="Calibri" w:hAnsi="Calibri" w:cs="Calibri"/>
          <w:lang w:val="cs-CZ"/>
        </w:rPr>
        <w:t>,</w:t>
      </w:r>
      <w:r w:rsidR="00D176AB" w:rsidRPr="00A946A1">
        <w:rPr>
          <w:rFonts w:ascii="Calibri" w:hAnsi="Calibri" w:cs="Calibri"/>
          <w:lang w:val="cs-CZ"/>
        </w:rPr>
        <w:t xml:space="preserve"> jako je anamnéza, podávání koloidů a krystaloidů </w:t>
      </w:r>
      <w:r w:rsidR="007F1381" w:rsidRPr="00A946A1">
        <w:rPr>
          <w:rFonts w:ascii="Calibri" w:hAnsi="Calibri" w:cs="Calibri"/>
          <w:lang w:val="cs-CZ"/>
        </w:rPr>
        <w:t>48</w:t>
      </w:r>
      <w:r w:rsidR="00D176AB" w:rsidRPr="00A946A1">
        <w:rPr>
          <w:rFonts w:ascii="Calibri" w:hAnsi="Calibri" w:cs="Calibri"/>
          <w:lang w:val="cs-CZ"/>
        </w:rPr>
        <w:t xml:space="preserve"> hod. před úmrtím, dobu na umělé plicní ventilaci a</w:t>
      </w:r>
      <w:r w:rsidR="00067B01">
        <w:rPr>
          <w:rFonts w:ascii="Calibri" w:hAnsi="Calibri" w:cs="Calibri"/>
          <w:lang w:val="cs-CZ"/>
        </w:rPr>
        <w:t> </w:t>
      </w:r>
      <w:r w:rsidR="00D176AB" w:rsidRPr="00A946A1">
        <w:rPr>
          <w:rFonts w:ascii="Calibri" w:hAnsi="Calibri" w:cs="Calibri"/>
          <w:lang w:val="cs-CZ"/>
        </w:rPr>
        <w:t>dostupné výsledky laboratorních vyšetření</w:t>
      </w:r>
      <w:r w:rsidR="00704587" w:rsidRPr="00A946A1">
        <w:rPr>
          <w:rFonts w:ascii="Calibri" w:hAnsi="Calibri" w:cs="Calibri"/>
          <w:lang w:val="cs-CZ"/>
        </w:rPr>
        <w:t>.</w:t>
      </w:r>
    </w:p>
    <w:p w14:paraId="0AE84B2E" w14:textId="77777777" w:rsidR="00923767" w:rsidRPr="00A946A1" w:rsidRDefault="00D176AB" w:rsidP="00C409F7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Smluvní zařízení bude </w:t>
      </w:r>
      <w:r w:rsidR="00923767" w:rsidRPr="00A946A1">
        <w:rPr>
          <w:rFonts w:ascii="Calibri" w:hAnsi="Calibri" w:cs="Calibri"/>
          <w:lang w:val="cs-CZ"/>
        </w:rPr>
        <w:t>spolupracovat s tkáňovou bankou při prohlídce těla zemřelého, která je součástí posouzení zdravotní způsobilosti dárce tkání dle Zákona a Vyhlášky.</w:t>
      </w:r>
    </w:p>
    <w:p w14:paraId="0C98E6B3" w14:textId="77777777" w:rsidR="00923767" w:rsidRPr="00A946A1" w:rsidRDefault="00923767" w:rsidP="00E9384F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Smluvní zařízení zajistí v průběhu pitvy odběr mozkové tkáně a její vzorek uchová dle předem daných kritérií za účelem vyšetření na přenos spongiformní encephalopathie. To platí i při pitvě dárce po multiorgánovém odběru, u kterého již došlo k odběru očních tkání tkáňovou </w:t>
      </w:r>
      <w:r w:rsidR="005A0F78" w:rsidRPr="00A946A1">
        <w:rPr>
          <w:rFonts w:ascii="Calibri" w:hAnsi="Calibri" w:cs="Calibri"/>
          <w:lang w:val="cs-CZ"/>
        </w:rPr>
        <w:t>bankou mimo</w:t>
      </w:r>
      <w:r w:rsidRPr="00A946A1">
        <w:rPr>
          <w:rFonts w:ascii="Calibri" w:hAnsi="Calibri" w:cs="Calibri"/>
          <w:lang w:val="cs-CZ"/>
        </w:rPr>
        <w:t xml:space="preserve"> prostory smluvního zařízení.</w:t>
      </w:r>
    </w:p>
    <w:p w14:paraId="60D72356" w14:textId="2726B9D1" w:rsidR="00923767" w:rsidRPr="00A946A1" w:rsidRDefault="00923767" w:rsidP="00E9384F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lastRenderedPageBreak/>
        <w:t>Smluvní zařízení</w:t>
      </w:r>
      <w:r w:rsidR="00A946A1">
        <w:rPr>
          <w:rFonts w:ascii="Calibri" w:hAnsi="Calibri" w:cs="Calibri"/>
          <w:lang w:val="cs-CZ"/>
        </w:rPr>
        <w:t xml:space="preserve"> </w:t>
      </w:r>
      <w:r w:rsidR="007F1381" w:rsidRPr="00A946A1">
        <w:rPr>
          <w:rFonts w:ascii="Calibri" w:hAnsi="Calibri" w:cs="Calibri"/>
          <w:lang w:val="cs-CZ"/>
        </w:rPr>
        <w:t>vzorek předá do dodaných označených odběrových nádob na biologický materiál (tj. 3-5 ml přední šedé kůry mozkové z čelního laloku),</w:t>
      </w:r>
      <w:r w:rsidR="00A04FAB" w:rsidRPr="00A946A1">
        <w:rPr>
          <w:rFonts w:ascii="Calibri" w:hAnsi="Calibri" w:cs="Calibri"/>
          <w:lang w:val="cs-CZ"/>
        </w:rPr>
        <w:t xml:space="preserve"> </w:t>
      </w:r>
      <w:r w:rsidR="00C22AD7">
        <w:rPr>
          <w:rFonts w:ascii="Calibri" w:hAnsi="Calibri" w:cs="Calibri"/>
          <w:lang w:val="cs-CZ"/>
        </w:rPr>
        <w:t>tkáňová banka</w:t>
      </w:r>
      <w:r w:rsidR="00A946A1">
        <w:rPr>
          <w:rFonts w:ascii="Calibri" w:hAnsi="Calibri" w:cs="Calibri"/>
          <w:lang w:val="cs-CZ"/>
        </w:rPr>
        <w:t xml:space="preserve"> </w:t>
      </w:r>
      <w:r w:rsidR="007F1381" w:rsidRPr="00A946A1">
        <w:rPr>
          <w:rFonts w:ascii="Calibri" w:hAnsi="Calibri" w:cs="Calibri"/>
          <w:lang w:val="cs-CZ"/>
        </w:rPr>
        <w:t>zajistí vyšetření na</w:t>
      </w:r>
      <w:r w:rsidR="000B55E1" w:rsidRPr="00A946A1">
        <w:rPr>
          <w:rFonts w:ascii="Calibri" w:hAnsi="Calibri" w:cs="Calibri"/>
          <w:lang w:val="cs-CZ"/>
        </w:rPr>
        <w:t xml:space="preserve"> přítomnost</w:t>
      </w:r>
      <w:r w:rsidR="00D176AB" w:rsidRPr="00A946A1">
        <w:rPr>
          <w:rFonts w:ascii="Calibri" w:hAnsi="Calibri" w:cs="Calibri"/>
          <w:lang w:val="cs-CZ"/>
        </w:rPr>
        <w:t xml:space="preserve"> patogenní formy prionového</w:t>
      </w:r>
      <w:r w:rsidR="00A946A1">
        <w:rPr>
          <w:rFonts w:ascii="Calibri" w:hAnsi="Calibri" w:cs="Calibri"/>
          <w:lang w:val="cs-CZ"/>
        </w:rPr>
        <w:t xml:space="preserve"> </w:t>
      </w:r>
      <w:r w:rsidR="00D176AB" w:rsidRPr="00A946A1">
        <w:rPr>
          <w:rFonts w:ascii="Calibri" w:hAnsi="Calibri" w:cs="Calibri"/>
          <w:lang w:val="cs-CZ"/>
        </w:rPr>
        <w:t>proteinu</w:t>
      </w:r>
      <w:r w:rsidR="00C22AD7">
        <w:rPr>
          <w:rFonts w:ascii="Calibri" w:hAnsi="Calibri" w:cs="Calibri"/>
          <w:lang w:val="cs-CZ"/>
        </w:rPr>
        <w:t xml:space="preserve"> </w:t>
      </w:r>
      <w:r w:rsidR="00D176AB" w:rsidRPr="00A946A1">
        <w:rPr>
          <w:rFonts w:ascii="Calibri" w:hAnsi="Calibri" w:cs="Calibri"/>
          <w:lang w:val="cs-CZ"/>
        </w:rPr>
        <w:t>(PrP</w:t>
      </w:r>
      <w:r w:rsidR="00D176AB" w:rsidRPr="00A946A1">
        <w:rPr>
          <w:rFonts w:ascii="Calibri" w:hAnsi="Calibri" w:cs="Calibri"/>
          <w:vertAlign w:val="superscript"/>
          <w:lang w:val="cs-CZ"/>
        </w:rPr>
        <w:t>res</w:t>
      </w:r>
      <w:r w:rsidR="00D176AB" w:rsidRPr="00A946A1">
        <w:rPr>
          <w:rFonts w:ascii="Calibri" w:hAnsi="Calibri" w:cs="Calibri"/>
          <w:lang w:val="cs-CZ"/>
        </w:rPr>
        <w:t xml:space="preserve">) </w:t>
      </w:r>
      <w:r w:rsidR="00A04FAB" w:rsidRPr="00A946A1">
        <w:rPr>
          <w:rFonts w:ascii="Calibri" w:hAnsi="Calibri" w:cs="Calibri"/>
          <w:lang w:val="cs-CZ"/>
        </w:rPr>
        <w:t>v Národní referenční laboratoři lidských prionových chorob</w:t>
      </w:r>
      <w:r w:rsidR="007F1381" w:rsidRPr="00A946A1">
        <w:rPr>
          <w:rFonts w:ascii="Calibri" w:hAnsi="Calibri" w:cs="Calibri"/>
          <w:lang w:val="cs-CZ"/>
        </w:rPr>
        <w:t>.</w:t>
      </w:r>
      <w:r w:rsidR="00A04FAB" w:rsidRPr="00A946A1">
        <w:rPr>
          <w:rFonts w:ascii="Calibri" w:hAnsi="Calibri" w:cs="Calibri"/>
          <w:lang w:val="cs-CZ"/>
        </w:rPr>
        <w:t xml:space="preserve"> Pokud dojde k odběru tkání až po pitvě, zajistí smluvní zařízení odběr</w:t>
      </w:r>
      <w:r w:rsidRPr="00A946A1">
        <w:rPr>
          <w:rFonts w:ascii="Calibri" w:hAnsi="Calibri" w:cs="Calibri"/>
          <w:lang w:val="cs-CZ"/>
        </w:rPr>
        <w:t xml:space="preserve"> krevního vzorku při pitvě</w:t>
      </w:r>
      <w:r w:rsidR="005A0F78" w:rsidRPr="00A946A1">
        <w:rPr>
          <w:rFonts w:ascii="Calibri" w:hAnsi="Calibri" w:cs="Calibri"/>
          <w:lang w:val="cs-CZ"/>
        </w:rPr>
        <w:t xml:space="preserve"> (tj. žilní odběr 10</w:t>
      </w:r>
      <w:r w:rsidRPr="00A946A1">
        <w:rPr>
          <w:rFonts w:ascii="Calibri" w:hAnsi="Calibri" w:cs="Calibri"/>
          <w:lang w:val="cs-CZ"/>
        </w:rPr>
        <w:t xml:space="preserve"> ml do dodaných označených odběrových nádob na bio</w:t>
      </w:r>
      <w:r w:rsidR="005A0F78" w:rsidRPr="00A946A1">
        <w:rPr>
          <w:rFonts w:ascii="Calibri" w:hAnsi="Calibri" w:cs="Calibri"/>
          <w:lang w:val="cs-CZ"/>
        </w:rPr>
        <w:t>logický materiál). Smluvní zaří</w:t>
      </w:r>
      <w:r w:rsidRPr="00A946A1">
        <w:rPr>
          <w:rFonts w:ascii="Calibri" w:hAnsi="Calibri" w:cs="Calibri"/>
          <w:lang w:val="cs-CZ"/>
        </w:rPr>
        <w:t xml:space="preserve">zení je odpovědné za správné </w:t>
      </w:r>
      <w:r w:rsidR="005A0F78" w:rsidRPr="00A946A1">
        <w:rPr>
          <w:rFonts w:ascii="Calibri" w:hAnsi="Calibri" w:cs="Calibri"/>
          <w:lang w:val="cs-CZ"/>
        </w:rPr>
        <w:t>označení odebraného</w:t>
      </w:r>
      <w:r w:rsidRPr="00A946A1">
        <w:rPr>
          <w:rFonts w:ascii="Calibri" w:hAnsi="Calibri" w:cs="Calibri"/>
          <w:lang w:val="cs-CZ"/>
        </w:rPr>
        <w:t xml:space="preserve"> materiálu a </w:t>
      </w:r>
      <w:r w:rsidR="00C22AD7">
        <w:rPr>
          <w:rFonts w:ascii="Calibri" w:hAnsi="Calibri" w:cs="Calibri"/>
          <w:lang w:val="cs-CZ"/>
        </w:rPr>
        <w:t xml:space="preserve">řádné </w:t>
      </w:r>
      <w:r w:rsidRPr="00A946A1">
        <w:rPr>
          <w:rFonts w:ascii="Calibri" w:hAnsi="Calibri" w:cs="Calibri"/>
          <w:lang w:val="cs-CZ"/>
        </w:rPr>
        <w:t>uložení vzorků</w:t>
      </w:r>
      <w:r w:rsidR="00C22AD7">
        <w:rPr>
          <w:rFonts w:ascii="Calibri" w:hAnsi="Calibri" w:cs="Calibri"/>
          <w:lang w:val="cs-CZ"/>
        </w:rPr>
        <w:t xml:space="preserve">. Vzorky budou </w:t>
      </w:r>
      <w:r w:rsidRPr="00A946A1">
        <w:rPr>
          <w:rFonts w:ascii="Calibri" w:hAnsi="Calibri" w:cs="Calibri"/>
          <w:lang w:val="cs-CZ"/>
        </w:rPr>
        <w:t xml:space="preserve">v předem </w:t>
      </w:r>
      <w:r w:rsidR="005A0F78" w:rsidRPr="00A946A1">
        <w:rPr>
          <w:rFonts w:ascii="Calibri" w:hAnsi="Calibri" w:cs="Calibri"/>
          <w:lang w:val="cs-CZ"/>
        </w:rPr>
        <w:t>stanovené době</w:t>
      </w:r>
      <w:r w:rsidRPr="00A946A1">
        <w:rPr>
          <w:rFonts w:ascii="Calibri" w:hAnsi="Calibri" w:cs="Calibri"/>
          <w:lang w:val="cs-CZ"/>
        </w:rPr>
        <w:t xml:space="preserve"> vyzvednut</w:t>
      </w:r>
      <w:r w:rsidR="00C22AD7">
        <w:rPr>
          <w:rFonts w:ascii="Calibri" w:hAnsi="Calibri" w:cs="Calibri"/>
          <w:lang w:val="cs-CZ"/>
        </w:rPr>
        <w:t>y</w:t>
      </w:r>
      <w:r w:rsidRPr="00A946A1">
        <w:rPr>
          <w:rFonts w:ascii="Calibri" w:hAnsi="Calibri" w:cs="Calibri"/>
          <w:lang w:val="cs-CZ"/>
        </w:rPr>
        <w:t xml:space="preserve"> oprávněnou osobou tkáňové banky a převezen</w:t>
      </w:r>
      <w:r w:rsidR="00C22AD7">
        <w:rPr>
          <w:rFonts w:ascii="Calibri" w:hAnsi="Calibri" w:cs="Calibri"/>
          <w:lang w:val="cs-CZ"/>
        </w:rPr>
        <w:t>y</w:t>
      </w:r>
      <w:r w:rsidRPr="00A946A1">
        <w:rPr>
          <w:rFonts w:ascii="Calibri" w:hAnsi="Calibri" w:cs="Calibri"/>
          <w:lang w:val="cs-CZ"/>
        </w:rPr>
        <w:t xml:space="preserve"> k dalšímu vyšetření.</w:t>
      </w:r>
    </w:p>
    <w:p w14:paraId="387390EE" w14:textId="2E3AA69C" w:rsidR="00923767" w:rsidRPr="00A946A1" w:rsidRDefault="00923767" w:rsidP="00E9384F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Smluvní zařízení poskytne</w:t>
      </w:r>
      <w:r w:rsidR="00324D4F">
        <w:rPr>
          <w:rFonts w:ascii="Calibri" w:hAnsi="Calibri" w:cs="Calibri"/>
          <w:lang w:val="cs-CZ"/>
        </w:rPr>
        <w:t>,</w:t>
      </w:r>
      <w:r w:rsidRPr="00A946A1">
        <w:rPr>
          <w:rFonts w:ascii="Calibri" w:hAnsi="Calibri" w:cs="Calibri"/>
          <w:lang w:val="cs-CZ"/>
        </w:rPr>
        <w:t xml:space="preserve"> </w:t>
      </w:r>
      <w:r w:rsidR="00324D4F">
        <w:rPr>
          <w:rFonts w:ascii="Calibri" w:hAnsi="Calibri" w:cs="Calibri"/>
          <w:lang w:val="cs-CZ"/>
        </w:rPr>
        <w:t xml:space="preserve">v rozsahu stanoveném platnými právními předpisy tkáňové bance, </w:t>
      </w:r>
      <w:r w:rsidRPr="00A946A1">
        <w:rPr>
          <w:rFonts w:ascii="Calibri" w:hAnsi="Calibri" w:cs="Calibri"/>
          <w:lang w:val="cs-CZ"/>
        </w:rPr>
        <w:t>kopii dostupné zdravotn</w:t>
      </w:r>
      <w:r w:rsidR="00324D4F">
        <w:rPr>
          <w:rFonts w:ascii="Calibri" w:hAnsi="Calibri" w:cs="Calibri"/>
          <w:lang w:val="cs-CZ"/>
        </w:rPr>
        <w:t>ické</w:t>
      </w:r>
      <w:r w:rsidRPr="00A946A1">
        <w:rPr>
          <w:rFonts w:ascii="Calibri" w:hAnsi="Calibri" w:cs="Calibri"/>
          <w:lang w:val="cs-CZ"/>
        </w:rPr>
        <w:t xml:space="preserve"> </w:t>
      </w:r>
      <w:r w:rsidR="005A0F78" w:rsidRPr="00A946A1">
        <w:rPr>
          <w:rFonts w:ascii="Calibri" w:hAnsi="Calibri" w:cs="Calibri"/>
          <w:lang w:val="cs-CZ"/>
        </w:rPr>
        <w:t>dokumentace (v rozsahu List o prohlíd</w:t>
      </w:r>
      <w:r w:rsidRPr="00A946A1">
        <w:rPr>
          <w:rFonts w:ascii="Calibri" w:hAnsi="Calibri" w:cs="Calibri"/>
          <w:lang w:val="cs-CZ"/>
        </w:rPr>
        <w:t>ce zemřelého, průvodní list k </w:t>
      </w:r>
      <w:r w:rsidR="005A0F78" w:rsidRPr="00A946A1">
        <w:rPr>
          <w:rFonts w:ascii="Calibri" w:hAnsi="Calibri" w:cs="Calibri"/>
          <w:lang w:val="cs-CZ"/>
        </w:rPr>
        <w:t>pitvě, propouštěcí</w:t>
      </w:r>
      <w:r w:rsidRPr="00A946A1">
        <w:rPr>
          <w:rFonts w:ascii="Calibri" w:hAnsi="Calibri" w:cs="Calibri"/>
          <w:lang w:val="cs-CZ"/>
        </w:rPr>
        <w:t xml:space="preserve"> zpráv</w:t>
      </w:r>
      <w:r w:rsidR="000B5FC8">
        <w:rPr>
          <w:rFonts w:ascii="Calibri" w:hAnsi="Calibri" w:cs="Calibri"/>
          <w:lang w:val="cs-CZ"/>
        </w:rPr>
        <w:t>a</w:t>
      </w:r>
      <w:r w:rsidRPr="00A946A1">
        <w:rPr>
          <w:rFonts w:ascii="Calibri" w:hAnsi="Calibri" w:cs="Calibri"/>
          <w:lang w:val="cs-CZ"/>
        </w:rPr>
        <w:t>, případně záznam o výjezdu vozidla ZS) a kopii autoptického vyšetření dárce.</w:t>
      </w:r>
      <w:r w:rsidR="00646CCC">
        <w:rPr>
          <w:rFonts w:ascii="Calibri" w:hAnsi="Calibri" w:cs="Calibri"/>
          <w:lang w:val="cs-CZ"/>
        </w:rPr>
        <w:t xml:space="preserve"> </w:t>
      </w:r>
      <w:r w:rsidR="000B5FC8">
        <w:rPr>
          <w:rFonts w:ascii="Calibri" w:hAnsi="Calibri" w:cs="Calibri"/>
          <w:lang w:val="cs-CZ"/>
        </w:rPr>
        <w:t>Kopie d</w:t>
      </w:r>
      <w:r w:rsidR="00F30E73">
        <w:rPr>
          <w:rFonts w:ascii="Calibri" w:hAnsi="Calibri" w:cs="Calibri"/>
          <w:lang w:val="cs-CZ"/>
        </w:rPr>
        <w:t>okumentace bude</w:t>
      </w:r>
      <w:r w:rsidR="00646CCC">
        <w:rPr>
          <w:rFonts w:ascii="Calibri" w:hAnsi="Calibri" w:cs="Calibri"/>
          <w:lang w:val="cs-CZ"/>
        </w:rPr>
        <w:t xml:space="preserve"> předávána do vlastních rukou oprávněného zaměstnance tkáňové banky v prostorách smluvního zařízení</w:t>
      </w:r>
      <w:r w:rsidR="000B5FC8">
        <w:rPr>
          <w:rFonts w:ascii="Calibri" w:hAnsi="Calibri" w:cs="Calibri"/>
          <w:lang w:val="cs-CZ"/>
        </w:rPr>
        <w:t xml:space="preserve"> nebo bude ze strany smluvního zařízení poskytována tkáňové bance v souladu se zákonem č. 372/2011 Sb., o zdravotních službách, ve znění pozdějších </w:t>
      </w:r>
      <w:r w:rsidR="00D90D6A">
        <w:rPr>
          <w:rFonts w:ascii="Calibri" w:hAnsi="Calibri" w:cs="Calibri"/>
          <w:lang w:val="cs-CZ"/>
        </w:rPr>
        <w:t>předpisů, způsobem</w:t>
      </w:r>
      <w:r w:rsidR="00646CCC">
        <w:rPr>
          <w:rFonts w:ascii="Calibri" w:hAnsi="Calibri" w:cs="Calibri"/>
          <w:lang w:val="cs-CZ"/>
        </w:rPr>
        <w:t xml:space="preserve">, </w:t>
      </w:r>
      <w:r w:rsidR="000B5FC8">
        <w:rPr>
          <w:rFonts w:ascii="Calibri" w:hAnsi="Calibri" w:cs="Calibri"/>
          <w:lang w:val="cs-CZ"/>
        </w:rPr>
        <w:t>který zajistí</w:t>
      </w:r>
      <w:r w:rsidR="00646CCC">
        <w:rPr>
          <w:rFonts w:ascii="Calibri" w:hAnsi="Calibri" w:cs="Calibri"/>
          <w:lang w:val="cs-CZ"/>
        </w:rPr>
        <w:t xml:space="preserve"> ochran</w:t>
      </w:r>
      <w:r w:rsidR="000B5FC8">
        <w:rPr>
          <w:rFonts w:ascii="Calibri" w:hAnsi="Calibri" w:cs="Calibri"/>
          <w:lang w:val="cs-CZ"/>
        </w:rPr>
        <w:t>u</w:t>
      </w:r>
      <w:r w:rsidR="00646CCC">
        <w:rPr>
          <w:rFonts w:ascii="Calibri" w:hAnsi="Calibri" w:cs="Calibri"/>
          <w:lang w:val="cs-CZ"/>
        </w:rPr>
        <w:t xml:space="preserve"> </w:t>
      </w:r>
      <w:r w:rsidR="000B5FC8">
        <w:rPr>
          <w:rFonts w:ascii="Calibri" w:hAnsi="Calibri" w:cs="Calibri"/>
          <w:lang w:val="cs-CZ"/>
        </w:rPr>
        <w:t>práv</w:t>
      </w:r>
      <w:r w:rsidR="00646CCC">
        <w:rPr>
          <w:rFonts w:ascii="Calibri" w:hAnsi="Calibri" w:cs="Calibri"/>
          <w:lang w:val="cs-CZ"/>
        </w:rPr>
        <w:t xml:space="preserve"> zemřelého dárce.</w:t>
      </w:r>
      <w:r w:rsidR="00F30E73">
        <w:rPr>
          <w:rFonts w:ascii="Calibri" w:hAnsi="Calibri" w:cs="Calibri"/>
          <w:lang w:val="cs-CZ"/>
        </w:rPr>
        <w:t xml:space="preserve"> </w:t>
      </w:r>
    </w:p>
    <w:p w14:paraId="448BC983" w14:textId="221F418C" w:rsidR="00923767" w:rsidRPr="00A946A1" w:rsidRDefault="00923767" w:rsidP="00E9384F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Smluvní zařízení zajistí, aby bylo poskytnuto vhodné místo k odběru tkání zemřelého, které odpovídá předepsaným </w:t>
      </w:r>
      <w:r w:rsidR="005A0F78" w:rsidRPr="00A946A1">
        <w:rPr>
          <w:rFonts w:ascii="Calibri" w:hAnsi="Calibri" w:cs="Calibri"/>
          <w:lang w:val="cs-CZ"/>
        </w:rPr>
        <w:t>hygienickým požadavkům</w:t>
      </w:r>
      <w:r w:rsidRPr="00A946A1">
        <w:rPr>
          <w:rFonts w:ascii="Calibri" w:hAnsi="Calibri" w:cs="Calibri"/>
          <w:lang w:val="cs-CZ"/>
        </w:rPr>
        <w:t xml:space="preserve"> včetně zabezpečení a kontrol jakosti. Dále zajistí, aby bylo tělo </w:t>
      </w:r>
      <w:r w:rsidR="00482A5C">
        <w:rPr>
          <w:rFonts w:ascii="Calibri" w:hAnsi="Calibri" w:cs="Calibri"/>
          <w:lang w:val="cs-CZ"/>
        </w:rPr>
        <w:t>možného</w:t>
      </w:r>
      <w:r w:rsidR="00482A5C" w:rsidRPr="00A946A1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dárce v době od nahlášení </w:t>
      </w:r>
      <w:r w:rsidR="00482A5C">
        <w:rPr>
          <w:rFonts w:ascii="Calibri" w:hAnsi="Calibri" w:cs="Calibri"/>
          <w:lang w:val="cs-CZ"/>
        </w:rPr>
        <w:t xml:space="preserve">možného dárce tkáňové bance </w:t>
      </w:r>
      <w:r w:rsidRPr="00A946A1">
        <w:rPr>
          <w:rFonts w:ascii="Calibri" w:hAnsi="Calibri" w:cs="Calibri"/>
          <w:lang w:val="cs-CZ"/>
        </w:rPr>
        <w:t>do doby odběru tkání uloženo bez odkladu do chladícího zařízení vždy</w:t>
      </w:r>
      <w:r w:rsidR="0080152D">
        <w:rPr>
          <w:rFonts w:ascii="Calibri" w:hAnsi="Calibri" w:cs="Calibri"/>
          <w:lang w:val="cs-CZ"/>
        </w:rPr>
        <w:t>,</w:t>
      </w:r>
      <w:r w:rsidRPr="00A946A1">
        <w:rPr>
          <w:rFonts w:ascii="Calibri" w:hAnsi="Calibri" w:cs="Calibri"/>
          <w:lang w:val="cs-CZ"/>
        </w:rPr>
        <w:t xml:space="preserve"> a to v souladu s podmínkami </w:t>
      </w:r>
      <w:r w:rsidR="00482A5C">
        <w:rPr>
          <w:rFonts w:ascii="Calibri" w:hAnsi="Calibri" w:cs="Calibri"/>
          <w:lang w:val="cs-CZ"/>
        </w:rPr>
        <w:t>tohoto článku</w:t>
      </w:r>
      <w:r w:rsidRPr="00A946A1">
        <w:rPr>
          <w:rFonts w:ascii="Calibri" w:hAnsi="Calibri" w:cs="Calibri"/>
          <w:lang w:val="cs-CZ"/>
        </w:rPr>
        <w:t>.</w:t>
      </w:r>
    </w:p>
    <w:p w14:paraId="41BE7245" w14:textId="0DD4D3A7" w:rsidR="00923767" w:rsidRPr="00A946A1" w:rsidRDefault="00923767" w:rsidP="000F203B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Tkáňová banka </w:t>
      </w:r>
      <w:r w:rsidR="005A0F78" w:rsidRPr="00A946A1">
        <w:rPr>
          <w:rFonts w:ascii="Calibri" w:hAnsi="Calibri" w:cs="Calibri"/>
          <w:lang w:val="cs-CZ"/>
        </w:rPr>
        <w:t>zjistí v souladu s platnými právními předpisy, zda</w:t>
      </w:r>
      <w:r w:rsidRPr="00A946A1">
        <w:rPr>
          <w:rFonts w:ascii="Calibri" w:hAnsi="Calibri" w:cs="Calibri"/>
          <w:lang w:val="cs-CZ"/>
        </w:rPr>
        <w:t xml:space="preserve"> potenciální dárce </w:t>
      </w:r>
      <w:r w:rsidR="00C409F7" w:rsidRPr="00A946A1">
        <w:rPr>
          <w:rFonts w:ascii="Calibri" w:hAnsi="Calibri" w:cs="Calibri"/>
          <w:lang w:val="cs-CZ"/>
        </w:rPr>
        <w:t xml:space="preserve">nevyslovil </w:t>
      </w:r>
      <w:r w:rsidR="00C409F7">
        <w:rPr>
          <w:rFonts w:ascii="Calibri" w:hAnsi="Calibri" w:cs="Calibri"/>
          <w:lang w:val="cs-CZ"/>
        </w:rPr>
        <w:t>prokazatelně</w:t>
      </w:r>
      <w:r w:rsidRPr="00A946A1">
        <w:rPr>
          <w:rFonts w:ascii="Calibri" w:hAnsi="Calibri" w:cs="Calibri"/>
          <w:lang w:val="cs-CZ"/>
        </w:rPr>
        <w:t xml:space="preserve"> za svého života nesouhlas s odběrem </w:t>
      </w:r>
      <w:r w:rsidR="005A0F78" w:rsidRPr="00A946A1">
        <w:rPr>
          <w:rFonts w:ascii="Calibri" w:hAnsi="Calibri" w:cs="Calibri"/>
          <w:lang w:val="cs-CZ"/>
        </w:rPr>
        <w:t>tkání a rozhodne</w:t>
      </w:r>
      <w:r w:rsidRPr="00A946A1">
        <w:rPr>
          <w:rFonts w:ascii="Calibri" w:hAnsi="Calibri" w:cs="Calibri"/>
          <w:lang w:val="cs-CZ"/>
        </w:rPr>
        <w:t xml:space="preserve"> o způsobilosti či nezpůsobilosti dárce k odběru a o provedení odběru</w:t>
      </w:r>
      <w:r w:rsidR="00A745F0">
        <w:rPr>
          <w:rFonts w:ascii="Calibri" w:hAnsi="Calibri" w:cs="Calibri"/>
          <w:lang w:val="cs-CZ"/>
        </w:rPr>
        <w:t>, případně zajistí splnění i dalších povinností stanovených Zákonem či Vyhláškou</w:t>
      </w:r>
      <w:r w:rsidR="00277120">
        <w:rPr>
          <w:rFonts w:ascii="Calibri" w:hAnsi="Calibri" w:cs="Calibri"/>
          <w:lang w:val="cs-CZ"/>
        </w:rPr>
        <w:t>.</w:t>
      </w:r>
      <w:r w:rsidR="00A946A1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Tkáňová </w:t>
      </w:r>
      <w:r w:rsidR="00A04FAB" w:rsidRPr="00A946A1">
        <w:rPr>
          <w:rFonts w:ascii="Calibri" w:hAnsi="Calibri" w:cs="Calibri"/>
          <w:lang w:val="cs-CZ"/>
        </w:rPr>
        <w:t>banka učiní</w:t>
      </w:r>
      <w:r w:rsidRPr="00A946A1">
        <w:rPr>
          <w:rFonts w:ascii="Calibri" w:hAnsi="Calibri" w:cs="Calibri"/>
          <w:lang w:val="cs-CZ"/>
        </w:rPr>
        <w:t xml:space="preserve"> záznam o výsledku dotazu do Národního registru osob, odmítajících posmrtný odběr tkání a orgánů a o provedeném odběru </w:t>
      </w:r>
      <w:r w:rsidR="005A0F78" w:rsidRPr="00A946A1">
        <w:rPr>
          <w:rFonts w:ascii="Calibri" w:hAnsi="Calibri" w:cs="Calibri"/>
          <w:lang w:val="cs-CZ"/>
        </w:rPr>
        <w:t>tkání, který</w:t>
      </w:r>
      <w:r w:rsidRPr="00A946A1">
        <w:rPr>
          <w:rFonts w:ascii="Calibri" w:hAnsi="Calibri" w:cs="Calibri"/>
          <w:lang w:val="cs-CZ"/>
        </w:rPr>
        <w:t xml:space="preserve"> založí do zdravotnické dokumentace dárce.</w:t>
      </w:r>
      <w:r w:rsidR="00A946A1">
        <w:rPr>
          <w:rFonts w:ascii="Calibri" w:hAnsi="Calibri" w:cs="Calibri"/>
          <w:lang w:val="cs-CZ"/>
        </w:rPr>
        <w:t xml:space="preserve"> </w:t>
      </w:r>
      <w:r w:rsidR="00047BA3" w:rsidRPr="00A946A1">
        <w:rPr>
          <w:rFonts w:ascii="Calibri" w:hAnsi="Calibri" w:cs="Calibri"/>
          <w:lang w:val="cs-CZ"/>
        </w:rPr>
        <w:t xml:space="preserve">Tkáňová banka je v souvislosti s realizací této smlouvy odpovědná i za plnění dalších povinností vyplývajících zejména ze zákona č. 285/2002 Sb., transplantační zákon, ve znění pozdějších předpisů </w:t>
      </w:r>
      <w:r w:rsidR="0090215A" w:rsidRPr="00A946A1">
        <w:rPr>
          <w:rFonts w:ascii="Calibri" w:hAnsi="Calibri" w:cs="Calibri"/>
          <w:lang w:val="cs-CZ"/>
        </w:rPr>
        <w:t>a ze</w:t>
      </w:r>
      <w:r w:rsidR="00047BA3" w:rsidRPr="00A946A1">
        <w:rPr>
          <w:rFonts w:ascii="Calibri" w:hAnsi="Calibri" w:cs="Calibri"/>
          <w:lang w:val="cs-CZ"/>
        </w:rPr>
        <w:t xml:space="preserve"> </w:t>
      </w:r>
      <w:r w:rsidR="00B10EE0">
        <w:rPr>
          <w:rFonts w:ascii="Calibri" w:hAnsi="Calibri" w:cs="Calibri"/>
          <w:lang w:val="cs-CZ"/>
        </w:rPr>
        <w:t>Z</w:t>
      </w:r>
      <w:r w:rsidR="00047BA3" w:rsidRPr="00A946A1">
        <w:rPr>
          <w:rFonts w:ascii="Calibri" w:hAnsi="Calibri" w:cs="Calibri"/>
          <w:lang w:val="cs-CZ"/>
        </w:rPr>
        <w:t xml:space="preserve">ákona o lidských tkáních a buňkách, </w:t>
      </w:r>
      <w:r w:rsidR="0090215A" w:rsidRPr="00A946A1">
        <w:rPr>
          <w:rFonts w:ascii="Calibri" w:hAnsi="Calibri" w:cs="Calibri"/>
          <w:lang w:val="cs-CZ"/>
        </w:rPr>
        <w:t>event. dalších právních předpisů.</w:t>
      </w:r>
    </w:p>
    <w:p w14:paraId="42328613" w14:textId="77777777" w:rsidR="00923767" w:rsidRPr="00A946A1" w:rsidRDefault="00923767" w:rsidP="00E9384F">
      <w:pPr>
        <w:numPr>
          <w:ilvl w:val="0"/>
          <w:numId w:val="9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Tkáňová banka se v souvislosti s odběrem tkáně </w:t>
      </w:r>
      <w:r w:rsidR="005A0F78" w:rsidRPr="00A946A1">
        <w:rPr>
          <w:rFonts w:ascii="Calibri" w:hAnsi="Calibri" w:cs="Calibri"/>
          <w:lang w:val="cs-CZ"/>
        </w:rPr>
        <w:t>zavazuje:</w:t>
      </w:r>
    </w:p>
    <w:p w14:paraId="274E6BE8" w14:textId="74C2017B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odebrat jeden nebo oba rohovkové štěpy dle jejich kvality nebo v případě neodkladné potřeby celý oční bulbus po telefonickém </w:t>
      </w:r>
      <w:r w:rsidR="005A0F78" w:rsidRPr="00A946A1">
        <w:rPr>
          <w:rFonts w:ascii="Calibri" w:hAnsi="Calibri" w:cs="Calibri"/>
          <w:lang w:val="cs-CZ"/>
        </w:rPr>
        <w:t>poskytnutí informace</w:t>
      </w:r>
      <w:r w:rsidRPr="00A946A1">
        <w:rPr>
          <w:rFonts w:ascii="Calibri" w:hAnsi="Calibri" w:cs="Calibri"/>
          <w:lang w:val="cs-CZ"/>
        </w:rPr>
        <w:t xml:space="preserve"> o </w:t>
      </w:r>
      <w:r w:rsidR="00277120">
        <w:rPr>
          <w:rFonts w:ascii="Calibri" w:hAnsi="Calibri" w:cs="Calibri"/>
          <w:lang w:val="cs-CZ"/>
        </w:rPr>
        <w:t xml:space="preserve">vhodném zemřelém </w:t>
      </w:r>
      <w:r w:rsidRPr="00A946A1">
        <w:rPr>
          <w:rFonts w:ascii="Calibri" w:hAnsi="Calibri" w:cs="Calibri"/>
          <w:lang w:val="cs-CZ"/>
        </w:rPr>
        <w:t xml:space="preserve">dárci v předem dohodnutém </w:t>
      </w:r>
      <w:r w:rsidR="005A0F78" w:rsidRPr="00A946A1">
        <w:rPr>
          <w:rFonts w:ascii="Calibri" w:hAnsi="Calibri" w:cs="Calibri"/>
          <w:lang w:val="cs-CZ"/>
        </w:rPr>
        <w:t>čase, nejdéle</w:t>
      </w:r>
      <w:r w:rsidRPr="00A946A1">
        <w:rPr>
          <w:rFonts w:ascii="Calibri" w:hAnsi="Calibri" w:cs="Calibri"/>
          <w:lang w:val="cs-CZ"/>
        </w:rPr>
        <w:t xml:space="preserve"> však do 24 hodin od stanoveného úmrtí dárce</w:t>
      </w:r>
      <w:r w:rsidR="00217D9E">
        <w:rPr>
          <w:rFonts w:ascii="Calibri" w:hAnsi="Calibri" w:cs="Calibri"/>
          <w:lang w:val="cs-CZ"/>
        </w:rPr>
        <w:t>,</w:t>
      </w:r>
    </w:p>
    <w:p w14:paraId="068E776E" w14:textId="77777777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provést odběr tak, aby vzhled zemřelé</w:t>
      </w:r>
      <w:r w:rsidR="005A0F78" w:rsidRPr="00A946A1">
        <w:rPr>
          <w:rFonts w:ascii="Calibri" w:hAnsi="Calibri" w:cs="Calibri"/>
          <w:lang w:val="cs-CZ"/>
        </w:rPr>
        <w:t>ho nebyl změněn</w:t>
      </w:r>
      <w:r w:rsidR="00551A15">
        <w:rPr>
          <w:rFonts w:ascii="Calibri" w:hAnsi="Calibri" w:cs="Calibri"/>
          <w:lang w:val="cs-CZ"/>
        </w:rPr>
        <w:t>, i</w:t>
      </w:r>
      <w:r w:rsidR="005A0F78" w:rsidRPr="00A946A1">
        <w:rPr>
          <w:rFonts w:ascii="Calibri" w:hAnsi="Calibri" w:cs="Calibri"/>
          <w:lang w:val="cs-CZ"/>
        </w:rPr>
        <w:t>mplantovat po</w:t>
      </w:r>
      <w:r w:rsidRPr="00A946A1">
        <w:rPr>
          <w:rFonts w:ascii="Calibri" w:hAnsi="Calibri" w:cs="Calibri"/>
          <w:lang w:val="cs-CZ"/>
        </w:rPr>
        <w:t xml:space="preserve"> odběru rohovky oční čočku, případně při odběru celého bulbu oční protézu v barvě očí</w:t>
      </w:r>
      <w:r w:rsidR="00217D9E">
        <w:rPr>
          <w:rFonts w:ascii="Calibri" w:hAnsi="Calibri" w:cs="Calibri"/>
          <w:lang w:val="cs-CZ"/>
        </w:rPr>
        <w:t>,</w:t>
      </w:r>
    </w:p>
    <w:p w14:paraId="228869C4" w14:textId="77777777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odebrat krev zemřelého z femorální nebo podklíčkové žíly</w:t>
      </w:r>
      <w:r w:rsidR="00217D9E">
        <w:rPr>
          <w:rFonts w:ascii="Calibri" w:hAnsi="Calibri" w:cs="Calibri"/>
          <w:lang w:val="cs-CZ"/>
        </w:rPr>
        <w:t>,</w:t>
      </w:r>
    </w:p>
    <w:p w14:paraId="664E3D85" w14:textId="77777777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potvrdit odběr tkáně vyplněním formuláře, který zůstane v dokumentaci zemřelého a </w:t>
      </w:r>
      <w:r w:rsidR="005A0F78" w:rsidRPr="00A946A1">
        <w:rPr>
          <w:rFonts w:ascii="Calibri" w:hAnsi="Calibri" w:cs="Calibri"/>
          <w:lang w:val="cs-CZ"/>
        </w:rPr>
        <w:t>zaznamenat důležité</w:t>
      </w:r>
      <w:r w:rsidRPr="00A946A1">
        <w:rPr>
          <w:rFonts w:ascii="Calibri" w:hAnsi="Calibri" w:cs="Calibri"/>
          <w:lang w:val="cs-CZ"/>
        </w:rPr>
        <w:t xml:space="preserve"> údaje o zemřelém do protokolu</w:t>
      </w:r>
      <w:r w:rsidR="00217D9E">
        <w:rPr>
          <w:rFonts w:ascii="Calibri" w:hAnsi="Calibri" w:cs="Calibri"/>
          <w:lang w:val="cs-CZ"/>
        </w:rPr>
        <w:t>,</w:t>
      </w:r>
    </w:p>
    <w:p w14:paraId="629B15CB" w14:textId="3A52A0D5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zajistit v předem dohodnutém čase vyzvednutí a převoz odebraného biol</w:t>
      </w:r>
      <w:r w:rsidR="005A0F78" w:rsidRPr="00A946A1">
        <w:rPr>
          <w:rFonts w:ascii="Calibri" w:hAnsi="Calibri" w:cs="Calibri"/>
          <w:lang w:val="cs-CZ"/>
        </w:rPr>
        <w:t>ogického materiálu (viz výše</w:t>
      </w:r>
      <w:r w:rsidR="00482A5C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>krev a mozková tkáň) k dalšímu vyšetření</w:t>
      </w:r>
      <w:r w:rsidR="00217D9E">
        <w:rPr>
          <w:rFonts w:ascii="Calibri" w:hAnsi="Calibri" w:cs="Calibri"/>
          <w:lang w:val="cs-CZ"/>
        </w:rPr>
        <w:t>,</w:t>
      </w:r>
    </w:p>
    <w:p w14:paraId="729FFDF6" w14:textId="77777777" w:rsidR="00923767" w:rsidRPr="00A946A1" w:rsidRDefault="00923767" w:rsidP="00E9384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ind w:left="709" w:hanging="425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nabídnout získanou tkáň k dalšímu využití odbornými pracovišti</w:t>
      </w:r>
      <w:r w:rsidR="00217D9E">
        <w:rPr>
          <w:rFonts w:ascii="Calibri" w:hAnsi="Calibri" w:cs="Calibri"/>
          <w:lang w:val="cs-CZ"/>
        </w:rPr>
        <w:t>.</w:t>
      </w:r>
    </w:p>
    <w:p w14:paraId="7EDEB1D0" w14:textId="77777777" w:rsidR="006C7F5C" w:rsidRPr="00A946A1" w:rsidRDefault="006C7F5C" w:rsidP="00E9384F">
      <w:pPr>
        <w:numPr>
          <w:ilvl w:val="0"/>
          <w:numId w:val="9"/>
        </w:numPr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Tkáňová banka si vyhrazuje právo posoudit vhodnost odběru a případně odběr odmítnout z důvodů zdravotní nezpůsobilosti dárce k odběru.</w:t>
      </w:r>
    </w:p>
    <w:p w14:paraId="405864AF" w14:textId="76948EBB" w:rsidR="00923767" w:rsidRPr="00A946A1" w:rsidRDefault="001B23AE" w:rsidP="00E9384F">
      <w:pPr>
        <w:numPr>
          <w:ilvl w:val="0"/>
          <w:numId w:val="9"/>
        </w:numPr>
        <w:autoSpaceDE w:val="0"/>
        <w:autoSpaceDN w:val="0"/>
        <w:adjustRightInd w:val="0"/>
        <w:ind w:left="426" w:hanging="43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lastRenderedPageBreak/>
        <w:t>Z</w:t>
      </w:r>
      <w:r w:rsidR="00923767" w:rsidRPr="00A946A1">
        <w:rPr>
          <w:rFonts w:ascii="Calibri" w:hAnsi="Calibri" w:cs="Calibri"/>
          <w:lang w:val="cs-CZ"/>
        </w:rPr>
        <w:t xml:space="preserve">ávazné podmínky a požadavky při odběru očních tkání pro obě smluvní strany jsou </w:t>
      </w:r>
      <w:r w:rsidR="00482A5C">
        <w:rPr>
          <w:rFonts w:ascii="Calibri" w:hAnsi="Calibri" w:cs="Calibri"/>
          <w:lang w:val="cs-CZ"/>
        </w:rPr>
        <w:t xml:space="preserve">stanoveny </w:t>
      </w:r>
      <w:r w:rsidR="00923767" w:rsidRPr="00A946A1">
        <w:rPr>
          <w:rFonts w:ascii="Calibri" w:hAnsi="Calibri" w:cs="Calibri"/>
          <w:lang w:val="cs-CZ"/>
        </w:rPr>
        <w:t xml:space="preserve">v příloze </w:t>
      </w:r>
      <w:r w:rsidR="00CC66F3" w:rsidRPr="00A946A1">
        <w:rPr>
          <w:rFonts w:ascii="Calibri" w:hAnsi="Calibri" w:cs="Calibri"/>
          <w:lang w:val="cs-CZ"/>
        </w:rPr>
        <w:t>č. 1, která</w:t>
      </w:r>
      <w:r w:rsidR="00923767" w:rsidRPr="00A946A1">
        <w:rPr>
          <w:rFonts w:ascii="Calibri" w:hAnsi="Calibri" w:cs="Calibri"/>
          <w:lang w:val="cs-CZ"/>
        </w:rPr>
        <w:t xml:space="preserve"> je nedílnou součástí této smlouvy.</w:t>
      </w:r>
    </w:p>
    <w:p w14:paraId="1A1B6B9D" w14:textId="77777777" w:rsidR="00923767" w:rsidRPr="00A946A1" w:rsidRDefault="00923767" w:rsidP="003A228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III.</w:t>
      </w:r>
    </w:p>
    <w:p w14:paraId="28FC17F0" w14:textId="77777777" w:rsidR="00923767" w:rsidRPr="00A946A1" w:rsidRDefault="00923767" w:rsidP="00C318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Odběrové místo a personální odpovědnost</w:t>
      </w:r>
    </w:p>
    <w:p w14:paraId="6A2F2AFA" w14:textId="7130819C" w:rsidR="00C409F7" w:rsidRDefault="00923767" w:rsidP="00E03F09">
      <w:pPr>
        <w:numPr>
          <w:ilvl w:val="0"/>
          <w:numId w:val="12"/>
        </w:numPr>
        <w:spacing w:after="0" w:line="276" w:lineRule="auto"/>
        <w:jc w:val="both"/>
        <w:rPr>
          <w:rFonts w:ascii="Calibri" w:hAnsi="Calibri" w:cs="Calibri"/>
          <w:lang w:val="cs-CZ"/>
        </w:rPr>
      </w:pPr>
      <w:r w:rsidRPr="006C465C">
        <w:rPr>
          <w:rFonts w:ascii="Calibri" w:hAnsi="Calibri" w:cs="Calibri"/>
          <w:lang w:val="cs-CZ"/>
        </w:rPr>
        <w:t>Odběrovým místem</w:t>
      </w:r>
      <w:r w:rsidR="005961E5" w:rsidRPr="006C465C">
        <w:rPr>
          <w:rFonts w:ascii="Calibri" w:hAnsi="Calibri" w:cs="Calibri"/>
          <w:lang w:val="cs-CZ"/>
        </w:rPr>
        <w:t>/</w:t>
      </w:r>
      <w:r w:rsidR="005961E5" w:rsidRPr="00DE170B">
        <w:rPr>
          <w:rFonts w:ascii="Calibri" w:hAnsi="Calibri" w:cs="Calibri"/>
          <w:b/>
          <w:lang w:val="cs-CZ"/>
        </w:rPr>
        <w:t>místem opatřování tkání</w:t>
      </w:r>
      <w:r w:rsidR="005961E5" w:rsidRPr="006C465C">
        <w:rPr>
          <w:rFonts w:ascii="Calibri" w:hAnsi="Calibri" w:cs="Calibri"/>
          <w:lang w:val="cs-CZ"/>
        </w:rPr>
        <w:t xml:space="preserve"> ve </w:t>
      </w:r>
      <w:r w:rsidRPr="006C465C">
        <w:rPr>
          <w:rFonts w:ascii="Calibri" w:hAnsi="Calibri" w:cs="Calibri"/>
          <w:lang w:val="cs-CZ"/>
        </w:rPr>
        <w:t>smluvní</w:t>
      </w:r>
      <w:r w:rsidR="005961E5" w:rsidRPr="006C465C">
        <w:rPr>
          <w:rFonts w:ascii="Calibri" w:hAnsi="Calibri" w:cs="Calibri"/>
          <w:lang w:val="cs-CZ"/>
        </w:rPr>
        <w:t>m</w:t>
      </w:r>
      <w:r w:rsidRPr="006C465C">
        <w:rPr>
          <w:rFonts w:ascii="Calibri" w:hAnsi="Calibri" w:cs="Calibri"/>
          <w:lang w:val="cs-CZ"/>
        </w:rPr>
        <w:t xml:space="preserve"> zařízení je:</w:t>
      </w:r>
      <w:r w:rsidR="00D771B2" w:rsidRPr="006C465C">
        <w:rPr>
          <w:rFonts w:ascii="Calibri" w:hAnsi="Calibri" w:cs="Calibri"/>
          <w:lang w:val="cs-CZ"/>
        </w:rPr>
        <w:t xml:space="preserve"> </w:t>
      </w:r>
      <w:r w:rsidR="00277120">
        <w:rPr>
          <w:rFonts w:ascii="Calibri" w:hAnsi="Calibri" w:cs="Calibri"/>
          <w:lang w:val="cs-CZ"/>
        </w:rPr>
        <w:t>Ústav patologie VFN</w:t>
      </w:r>
      <w:r w:rsidR="00AA309B">
        <w:rPr>
          <w:rFonts w:ascii="Calibri" w:hAnsi="Calibri" w:cs="Calibri"/>
          <w:lang w:val="cs-CZ"/>
        </w:rPr>
        <w:t>.</w:t>
      </w:r>
    </w:p>
    <w:p w14:paraId="700F7722" w14:textId="77777777" w:rsidR="00AA309B" w:rsidRDefault="00AA309B" w:rsidP="00AA309B">
      <w:pPr>
        <w:spacing w:after="0" w:line="276" w:lineRule="auto"/>
        <w:jc w:val="both"/>
        <w:rPr>
          <w:rFonts w:ascii="Calibri" w:hAnsi="Calibri" w:cs="Calibri"/>
          <w:lang w:val="cs-CZ"/>
        </w:rPr>
      </w:pPr>
    </w:p>
    <w:p w14:paraId="7B05A5F5" w14:textId="7B28F990" w:rsidR="00050B30" w:rsidRDefault="00923767" w:rsidP="00D536E4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theme="minorHAnsi"/>
          <w:lang w:val="cs-CZ"/>
        </w:rPr>
      </w:pPr>
      <w:r w:rsidRPr="00050B30">
        <w:rPr>
          <w:rFonts w:ascii="Calibri" w:hAnsi="Calibri" w:cs="Calibri"/>
          <w:lang w:val="cs-CZ"/>
        </w:rPr>
        <w:t>Odpovědn</w:t>
      </w:r>
      <w:r w:rsidR="00E919A4">
        <w:rPr>
          <w:rFonts w:ascii="Calibri" w:hAnsi="Calibri" w:cs="Calibri"/>
          <w:lang w:val="cs-CZ"/>
        </w:rPr>
        <w:t>ou</w:t>
      </w:r>
      <w:r w:rsidR="0080152D" w:rsidRPr="00050B30">
        <w:rPr>
          <w:rFonts w:ascii="Calibri" w:hAnsi="Calibri" w:cs="Calibri"/>
          <w:lang w:val="cs-CZ"/>
        </w:rPr>
        <w:t xml:space="preserve"> osob</w:t>
      </w:r>
      <w:r w:rsidR="00E919A4">
        <w:rPr>
          <w:rFonts w:ascii="Calibri" w:hAnsi="Calibri" w:cs="Calibri"/>
          <w:lang w:val="cs-CZ"/>
        </w:rPr>
        <w:t>ou</w:t>
      </w:r>
      <w:r w:rsidR="00D771B2" w:rsidRPr="00050B30">
        <w:rPr>
          <w:rFonts w:ascii="Calibri" w:hAnsi="Calibri" w:cs="Calibri"/>
          <w:lang w:val="cs-CZ"/>
        </w:rPr>
        <w:t xml:space="preserve"> za smluvní zařízení</w:t>
      </w:r>
      <w:r w:rsidR="00E03F09" w:rsidRPr="00050B30">
        <w:rPr>
          <w:rFonts w:ascii="Calibri" w:hAnsi="Calibri" w:cs="Calibri"/>
          <w:lang w:val="cs-CZ"/>
        </w:rPr>
        <w:t xml:space="preserve"> </w:t>
      </w:r>
      <w:r w:rsidR="00E03F09" w:rsidRPr="00050B30">
        <w:rPr>
          <w:rFonts w:asciiTheme="minorHAnsi" w:hAnsiTheme="minorHAnsi" w:cstheme="minorHAnsi"/>
          <w:lang w:val="cs-CZ"/>
        </w:rPr>
        <w:t>j</w:t>
      </w:r>
      <w:r w:rsidR="00E919A4">
        <w:rPr>
          <w:rFonts w:asciiTheme="minorHAnsi" w:hAnsiTheme="minorHAnsi" w:cstheme="minorHAnsi"/>
          <w:lang w:val="cs-CZ"/>
        </w:rPr>
        <w:t>e</w:t>
      </w:r>
      <w:r w:rsidR="0080152D" w:rsidRPr="00050B30">
        <w:rPr>
          <w:rFonts w:asciiTheme="minorHAnsi" w:hAnsiTheme="minorHAnsi" w:cstheme="minorHAnsi"/>
          <w:lang w:val="cs-CZ"/>
        </w:rPr>
        <w:t>:</w:t>
      </w:r>
      <w:r w:rsidR="005961E5" w:rsidRPr="00050B30">
        <w:rPr>
          <w:rFonts w:asciiTheme="minorHAnsi" w:hAnsiTheme="minorHAnsi" w:cstheme="minorHAnsi"/>
          <w:lang w:val="cs-CZ"/>
        </w:rPr>
        <w:t xml:space="preserve"> </w:t>
      </w:r>
      <w:r w:rsidR="008C7C7E">
        <w:rPr>
          <w:rFonts w:asciiTheme="minorHAnsi" w:hAnsiTheme="minorHAnsi" w:cstheme="minorHAnsi"/>
          <w:lang w:val="cs-CZ"/>
        </w:rPr>
        <w:t>xxx</w:t>
      </w:r>
    </w:p>
    <w:p w14:paraId="33172CE6" w14:textId="072612C6" w:rsidR="006D0940" w:rsidRPr="00DC7E2F" w:rsidRDefault="00E03F09" w:rsidP="00DE170B">
      <w:pPr>
        <w:autoSpaceDE w:val="0"/>
        <w:autoSpaceDN w:val="0"/>
        <w:adjustRightInd w:val="0"/>
        <w:spacing w:after="0"/>
        <w:ind w:left="360"/>
        <w:jc w:val="both"/>
        <w:rPr>
          <w:rStyle w:val="Hypertextovodkaz"/>
          <w:rFonts w:ascii="Calibri" w:hAnsi="Calibri" w:cs="Calibri"/>
          <w:color w:val="auto"/>
          <w:u w:val="none"/>
          <w:lang w:val="cs-CZ"/>
        </w:rPr>
      </w:pPr>
      <w:r>
        <w:rPr>
          <w:rFonts w:ascii="Calibri" w:hAnsi="Calibri" w:cs="Calibri"/>
          <w:lang w:val="cs-CZ"/>
        </w:rPr>
        <w:t xml:space="preserve">Odpovědnou osobou </w:t>
      </w:r>
      <w:r w:rsidR="006D0940" w:rsidRPr="00A946A1">
        <w:rPr>
          <w:rFonts w:ascii="Calibri" w:hAnsi="Calibri" w:cs="Calibri"/>
          <w:lang w:val="cs-CZ"/>
        </w:rPr>
        <w:t>za tkáňovou banku je</w:t>
      </w:r>
      <w:r w:rsidR="00BF3AA7">
        <w:rPr>
          <w:rFonts w:ascii="Calibri" w:hAnsi="Calibri" w:cs="Calibri"/>
          <w:lang w:val="cs-CZ"/>
        </w:rPr>
        <w:t>: xxx</w:t>
      </w:r>
      <w:r w:rsidR="006D0940" w:rsidRPr="00A946A1">
        <w:rPr>
          <w:rFonts w:ascii="Calibri" w:hAnsi="Calibri" w:cs="Calibri"/>
          <w:lang w:val="cs-CZ"/>
        </w:rPr>
        <w:t xml:space="preserve"> </w:t>
      </w:r>
    </w:p>
    <w:p w14:paraId="35806B70" w14:textId="77777777" w:rsidR="00DE170B" w:rsidRPr="00744EB7" w:rsidRDefault="00DE170B" w:rsidP="00DE170B">
      <w:pPr>
        <w:autoSpaceDE w:val="0"/>
        <w:autoSpaceDN w:val="0"/>
        <w:adjustRightInd w:val="0"/>
        <w:spacing w:after="0"/>
        <w:ind w:left="360"/>
        <w:jc w:val="both"/>
        <w:rPr>
          <w:rStyle w:val="Hypertextovodkaz"/>
          <w:rFonts w:ascii="Calibri" w:hAnsi="Calibri" w:cs="Calibri"/>
          <w:color w:val="auto"/>
          <w:u w:val="none"/>
          <w:lang w:val="cs-CZ"/>
        </w:rPr>
      </w:pPr>
    </w:p>
    <w:p w14:paraId="0D8CF28A" w14:textId="17BAFF74" w:rsidR="00923767" w:rsidRPr="00A946A1" w:rsidRDefault="00923767" w:rsidP="00E9384F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Tkáňová banka zašle </w:t>
      </w:r>
      <w:r w:rsidR="00324D4F">
        <w:rPr>
          <w:rFonts w:ascii="Calibri" w:hAnsi="Calibri" w:cs="Calibri"/>
          <w:lang w:val="cs-CZ"/>
        </w:rPr>
        <w:t xml:space="preserve">odpovědné osobě </w:t>
      </w:r>
      <w:r w:rsidRPr="00A946A1">
        <w:rPr>
          <w:rFonts w:ascii="Calibri" w:hAnsi="Calibri" w:cs="Calibri"/>
          <w:lang w:val="cs-CZ"/>
        </w:rPr>
        <w:t>smluvní</w:t>
      </w:r>
      <w:r w:rsidR="00324D4F">
        <w:rPr>
          <w:rFonts w:ascii="Calibri" w:hAnsi="Calibri" w:cs="Calibri"/>
          <w:lang w:val="cs-CZ"/>
        </w:rPr>
        <w:t>ho</w:t>
      </w:r>
      <w:r w:rsidRPr="00A946A1">
        <w:rPr>
          <w:rFonts w:ascii="Calibri" w:hAnsi="Calibri" w:cs="Calibri"/>
          <w:lang w:val="cs-CZ"/>
        </w:rPr>
        <w:t xml:space="preserve"> zařízení v</w:t>
      </w:r>
      <w:r w:rsidR="00990EE3">
        <w:rPr>
          <w:rFonts w:ascii="Calibri" w:hAnsi="Calibri" w:cs="Calibri"/>
          <w:lang w:val="cs-CZ"/>
        </w:rPr>
        <w:t xml:space="preserve"> dostatečném </w:t>
      </w:r>
      <w:r w:rsidRPr="00A946A1">
        <w:rPr>
          <w:rFonts w:ascii="Calibri" w:hAnsi="Calibri" w:cs="Calibri"/>
          <w:lang w:val="cs-CZ"/>
        </w:rPr>
        <w:t>předstihu</w:t>
      </w:r>
      <w:r w:rsidR="00990EE3">
        <w:rPr>
          <w:rFonts w:ascii="Calibri" w:hAnsi="Calibri" w:cs="Calibri"/>
          <w:lang w:val="cs-CZ"/>
        </w:rPr>
        <w:t>, nejméně jeden týden předem,</w:t>
      </w:r>
      <w:r w:rsidRPr="00A946A1">
        <w:rPr>
          <w:rFonts w:ascii="Calibri" w:hAnsi="Calibri" w:cs="Calibri"/>
          <w:lang w:val="cs-CZ"/>
        </w:rPr>
        <w:t xml:space="preserve"> seznam </w:t>
      </w:r>
      <w:r w:rsidR="00563E6F" w:rsidRPr="00A946A1">
        <w:rPr>
          <w:rFonts w:ascii="Calibri" w:hAnsi="Calibri" w:cs="Calibri"/>
          <w:lang w:val="cs-CZ"/>
        </w:rPr>
        <w:t>osob, které</w:t>
      </w:r>
      <w:r w:rsidRPr="00A946A1">
        <w:rPr>
          <w:rFonts w:ascii="Calibri" w:hAnsi="Calibri" w:cs="Calibri"/>
          <w:lang w:val="cs-CZ"/>
        </w:rPr>
        <w:t xml:space="preserve"> budou provádět odběry tkání, jejich přepravu a další nakládání s nimi. Případné změny v</w:t>
      </w:r>
      <w:r w:rsidR="00563E6F" w:rsidRPr="00A946A1">
        <w:rPr>
          <w:rFonts w:ascii="Calibri" w:hAnsi="Calibri" w:cs="Calibri"/>
          <w:lang w:val="cs-CZ"/>
        </w:rPr>
        <w:t> </w:t>
      </w:r>
      <w:r w:rsidRPr="00A946A1">
        <w:rPr>
          <w:rFonts w:ascii="Calibri" w:hAnsi="Calibri" w:cs="Calibri"/>
          <w:lang w:val="cs-CZ"/>
        </w:rPr>
        <w:t>seznamu</w:t>
      </w:r>
      <w:r w:rsidR="00563E6F" w:rsidRPr="00A946A1">
        <w:rPr>
          <w:rFonts w:ascii="Calibri" w:hAnsi="Calibri" w:cs="Calibri"/>
          <w:lang w:val="cs-CZ"/>
        </w:rPr>
        <w:t xml:space="preserve"> osob</w:t>
      </w:r>
      <w:r w:rsidRPr="00A946A1">
        <w:rPr>
          <w:rFonts w:ascii="Calibri" w:hAnsi="Calibri" w:cs="Calibri"/>
          <w:lang w:val="cs-CZ"/>
        </w:rPr>
        <w:t xml:space="preserve"> je tkáňová banka povinna nahlásit do tří pracovních dnů po jejich změně.</w:t>
      </w:r>
    </w:p>
    <w:p w14:paraId="7341568C" w14:textId="7BE6C13B" w:rsidR="00923767" w:rsidRPr="00A946A1" w:rsidRDefault="00923767" w:rsidP="00E9384F">
      <w:pPr>
        <w:numPr>
          <w:ilvl w:val="0"/>
          <w:numId w:val="12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Osoby odpovědné statutárním orgánům smluvních stran </w:t>
      </w:r>
      <w:r w:rsidR="00990EE3">
        <w:rPr>
          <w:rFonts w:ascii="Calibri" w:hAnsi="Calibri" w:cs="Calibri"/>
          <w:lang w:val="cs-CZ"/>
        </w:rPr>
        <w:t xml:space="preserve">za plnění této smlouvy </w:t>
      </w:r>
      <w:r w:rsidRPr="00A946A1">
        <w:rPr>
          <w:rFonts w:ascii="Calibri" w:hAnsi="Calibri" w:cs="Calibri"/>
          <w:lang w:val="cs-CZ"/>
        </w:rPr>
        <w:t xml:space="preserve">jsou povinny </w:t>
      </w:r>
      <w:r w:rsidR="00563E6F" w:rsidRPr="00A946A1">
        <w:rPr>
          <w:rFonts w:ascii="Calibri" w:hAnsi="Calibri" w:cs="Calibri"/>
          <w:lang w:val="cs-CZ"/>
        </w:rPr>
        <w:t>oznámit</w:t>
      </w:r>
      <w:r w:rsidR="00990EE3">
        <w:rPr>
          <w:rFonts w:ascii="Calibri" w:hAnsi="Calibri" w:cs="Calibri"/>
          <w:lang w:val="cs-CZ"/>
        </w:rPr>
        <w:t xml:space="preserve"> osobám, které se podílejí na realizaci této smlouvy,</w:t>
      </w:r>
      <w:r w:rsidR="00563E6F" w:rsidRPr="00A946A1">
        <w:rPr>
          <w:rFonts w:ascii="Calibri" w:hAnsi="Calibri" w:cs="Calibri"/>
          <w:lang w:val="cs-CZ"/>
        </w:rPr>
        <w:t xml:space="preserve"> změny</w:t>
      </w:r>
      <w:r w:rsidRPr="00A946A1">
        <w:rPr>
          <w:rFonts w:ascii="Calibri" w:hAnsi="Calibri" w:cs="Calibri"/>
          <w:lang w:val="cs-CZ"/>
        </w:rPr>
        <w:t xml:space="preserve"> týkající se obsahu </w:t>
      </w:r>
      <w:r w:rsidR="00C41888">
        <w:rPr>
          <w:rFonts w:ascii="Calibri" w:hAnsi="Calibri" w:cs="Calibri"/>
          <w:lang w:val="cs-CZ"/>
        </w:rPr>
        <w:t xml:space="preserve">této </w:t>
      </w:r>
      <w:r w:rsidRPr="00A946A1">
        <w:rPr>
          <w:rFonts w:ascii="Calibri" w:hAnsi="Calibri" w:cs="Calibri"/>
          <w:lang w:val="cs-CZ"/>
        </w:rPr>
        <w:t>smlouvy</w:t>
      </w:r>
      <w:r w:rsidR="005A0F78" w:rsidRPr="00A946A1">
        <w:rPr>
          <w:rFonts w:ascii="Calibri" w:hAnsi="Calibri" w:cs="Calibri"/>
          <w:lang w:val="cs-CZ"/>
        </w:rPr>
        <w:t xml:space="preserve">, </w:t>
      </w:r>
      <w:r w:rsidRPr="00A946A1">
        <w:rPr>
          <w:rFonts w:ascii="Calibri" w:hAnsi="Calibri" w:cs="Calibri"/>
          <w:lang w:val="cs-CZ"/>
        </w:rPr>
        <w:t xml:space="preserve">do tří pracovních dnů </w:t>
      </w:r>
      <w:r w:rsidR="00990EE3">
        <w:rPr>
          <w:rFonts w:ascii="Calibri" w:hAnsi="Calibri" w:cs="Calibri"/>
          <w:lang w:val="cs-CZ"/>
        </w:rPr>
        <w:t>po jejich vzniku.</w:t>
      </w:r>
    </w:p>
    <w:p w14:paraId="2CA21E77" w14:textId="77777777" w:rsidR="00923767" w:rsidRPr="00A946A1" w:rsidRDefault="00923767" w:rsidP="003A2287">
      <w:pPr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IV.</w:t>
      </w:r>
    </w:p>
    <w:p w14:paraId="62777A65" w14:textId="77777777" w:rsidR="00923767" w:rsidRPr="00A946A1" w:rsidRDefault="00923767" w:rsidP="00C318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Platební ujednání</w:t>
      </w:r>
    </w:p>
    <w:p w14:paraId="1C9F5341" w14:textId="51CBB86E" w:rsidR="00923767" w:rsidRPr="00A946A1" w:rsidRDefault="00923767" w:rsidP="00E9384F">
      <w:pPr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Tkáňová </w:t>
      </w:r>
      <w:r w:rsidR="005A0F78" w:rsidRPr="00A946A1">
        <w:rPr>
          <w:rFonts w:ascii="Calibri" w:hAnsi="Calibri" w:cs="Calibri"/>
          <w:lang w:val="cs-CZ"/>
        </w:rPr>
        <w:t>banka poskytne</w:t>
      </w:r>
      <w:r w:rsidRPr="00A946A1">
        <w:rPr>
          <w:rFonts w:ascii="Calibri" w:hAnsi="Calibri" w:cs="Calibri"/>
          <w:lang w:val="cs-CZ"/>
        </w:rPr>
        <w:t xml:space="preserve"> smluvnímu </w:t>
      </w:r>
      <w:r w:rsidR="005A0F78" w:rsidRPr="00A946A1">
        <w:rPr>
          <w:rFonts w:ascii="Calibri" w:hAnsi="Calibri" w:cs="Calibri"/>
          <w:lang w:val="cs-CZ"/>
        </w:rPr>
        <w:t>zařízení za</w:t>
      </w:r>
      <w:r w:rsidRPr="00A946A1">
        <w:rPr>
          <w:rFonts w:ascii="Calibri" w:hAnsi="Calibri" w:cs="Calibri"/>
          <w:lang w:val="cs-CZ"/>
        </w:rPr>
        <w:t xml:space="preserve"> jím provedené činnosti </w:t>
      </w:r>
      <w:r w:rsidR="00E03F09">
        <w:rPr>
          <w:rFonts w:ascii="Calibri" w:hAnsi="Calibri" w:cs="Calibri"/>
          <w:lang w:val="cs-CZ"/>
        </w:rPr>
        <w:t>dle této smlouvy</w:t>
      </w:r>
      <w:r w:rsidR="005A0F78" w:rsidRPr="00A946A1">
        <w:rPr>
          <w:rFonts w:ascii="Calibri" w:hAnsi="Calibri" w:cs="Calibri"/>
          <w:lang w:val="cs-CZ"/>
        </w:rPr>
        <w:t xml:space="preserve"> úhradu</w:t>
      </w:r>
      <w:r w:rsidRPr="00A946A1">
        <w:rPr>
          <w:rFonts w:ascii="Calibri" w:hAnsi="Calibri" w:cs="Calibri"/>
          <w:lang w:val="cs-CZ"/>
        </w:rPr>
        <w:t>:</w:t>
      </w:r>
    </w:p>
    <w:p w14:paraId="2749A0EF" w14:textId="0E33058D" w:rsidR="00987F95" w:rsidRDefault="00923767" w:rsidP="00E9384F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za </w:t>
      </w:r>
      <w:r w:rsidR="005A0F78" w:rsidRPr="00A946A1">
        <w:rPr>
          <w:rFonts w:ascii="Calibri" w:hAnsi="Calibri" w:cs="Calibri"/>
          <w:lang w:val="cs-CZ"/>
        </w:rPr>
        <w:t>sdělení informace</w:t>
      </w:r>
      <w:r w:rsidRPr="00A946A1">
        <w:rPr>
          <w:rFonts w:ascii="Calibri" w:hAnsi="Calibri" w:cs="Calibri"/>
          <w:lang w:val="cs-CZ"/>
        </w:rPr>
        <w:t xml:space="preserve"> o </w:t>
      </w:r>
      <w:r w:rsidR="00DE170B">
        <w:rPr>
          <w:rFonts w:ascii="Calibri" w:hAnsi="Calibri" w:cs="Calibri"/>
          <w:lang w:val="cs-CZ"/>
        </w:rPr>
        <w:t>zemřelém</w:t>
      </w:r>
      <w:r w:rsidR="00E03F09" w:rsidRPr="00A946A1">
        <w:rPr>
          <w:rFonts w:ascii="Calibri" w:hAnsi="Calibri" w:cs="Calibri"/>
          <w:lang w:val="cs-CZ"/>
        </w:rPr>
        <w:t xml:space="preserve"> </w:t>
      </w:r>
      <w:r w:rsidR="005A0F78" w:rsidRPr="00A946A1">
        <w:rPr>
          <w:rFonts w:ascii="Calibri" w:hAnsi="Calibri" w:cs="Calibri"/>
          <w:lang w:val="cs-CZ"/>
        </w:rPr>
        <w:t>dárci, manipulaci</w:t>
      </w:r>
      <w:r w:rsidRPr="00A946A1">
        <w:rPr>
          <w:rFonts w:ascii="Calibri" w:hAnsi="Calibri" w:cs="Calibri"/>
          <w:lang w:val="cs-CZ"/>
        </w:rPr>
        <w:t xml:space="preserve"> s tělem </w:t>
      </w:r>
      <w:r w:rsidR="005A0F78" w:rsidRPr="00A946A1">
        <w:rPr>
          <w:rFonts w:ascii="Calibri" w:hAnsi="Calibri" w:cs="Calibri"/>
          <w:lang w:val="cs-CZ"/>
        </w:rPr>
        <w:t>zemřelého, za</w:t>
      </w:r>
      <w:r w:rsidRPr="00A946A1">
        <w:rPr>
          <w:rFonts w:ascii="Calibri" w:hAnsi="Calibri" w:cs="Calibri"/>
          <w:lang w:val="cs-CZ"/>
        </w:rPr>
        <w:t xml:space="preserve"> </w:t>
      </w:r>
      <w:r w:rsidR="00E03F09">
        <w:rPr>
          <w:rFonts w:ascii="Calibri" w:hAnsi="Calibri" w:cs="Calibri"/>
          <w:lang w:val="cs-CZ"/>
        </w:rPr>
        <w:t xml:space="preserve">kopii </w:t>
      </w:r>
      <w:r w:rsidRPr="00A946A1">
        <w:rPr>
          <w:rFonts w:ascii="Calibri" w:hAnsi="Calibri" w:cs="Calibri"/>
          <w:lang w:val="cs-CZ"/>
        </w:rPr>
        <w:t xml:space="preserve">zdravotnické dokumentace </w:t>
      </w:r>
      <w:r w:rsidR="00E03F09">
        <w:rPr>
          <w:rFonts w:ascii="Calibri" w:hAnsi="Calibri" w:cs="Calibri"/>
          <w:lang w:val="cs-CZ"/>
        </w:rPr>
        <w:t>dárce v rozsahu platných právních předpisů</w:t>
      </w:r>
      <w:r w:rsidRPr="00A946A1">
        <w:rPr>
          <w:rFonts w:ascii="Calibri" w:hAnsi="Calibri" w:cs="Calibri"/>
          <w:lang w:val="cs-CZ"/>
        </w:rPr>
        <w:t xml:space="preserve">, za likvidaci biologického </w:t>
      </w:r>
      <w:r w:rsidR="005A0F78" w:rsidRPr="00A946A1">
        <w:rPr>
          <w:rFonts w:ascii="Calibri" w:hAnsi="Calibri" w:cs="Calibri"/>
          <w:lang w:val="cs-CZ"/>
        </w:rPr>
        <w:t>odpadu</w:t>
      </w:r>
      <w:r w:rsidR="000D67DA">
        <w:rPr>
          <w:rFonts w:ascii="Calibri" w:hAnsi="Calibri" w:cs="Calibri"/>
          <w:lang w:val="cs-CZ"/>
        </w:rPr>
        <w:t xml:space="preserve"> v</w:t>
      </w:r>
      <w:r w:rsidR="00862863">
        <w:rPr>
          <w:rFonts w:ascii="Calibri" w:hAnsi="Calibri" w:cs="Calibri"/>
          <w:lang w:val="cs-CZ"/>
        </w:rPr>
        <w:t>e</w:t>
      </w:r>
      <w:r w:rsidR="000D67DA">
        <w:rPr>
          <w:rFonts w:ascii="Calibri" w:hAnsi="Calibri" w:cs="Calibri"/>
          <w:lang w:val="cs-CZ"/>
        </w:rPr>
        <w:t xml:space="preserve"> smyslu zákona č. </w:t>
      </w:r>
      <w:r w:rsidR="00E03F09">
        <w:rPr>
          <w:rFonts w:ascii="Calibri" w:hAnsi="Calibri" w:cs="Calibri"/>
          <w:lang w:val="cs-CZ"/>
        </w:rPr>
        <w:t>541</w:t>
      </w:r>
      <w:r w:rsidR="000D67DA">
        <w:rPr>
          <w:rFonts w:ascii="Calibri" w:hAnsi="Calibri" w:cs="Calibri"/>
          <w:lang w:val="cs-CZ"/>
        </w:rPr>
        <w:t>/20</w:t>
      </w:r>
      <w:r w:rsidR="00E03F09">
        <w:rPr>
          <w:rFonts w:ascii="Calibri" w:hAnsi="Calibri" w:cs="Calibri"/>
          <w:lang w:val="cs-CZ"/>
        </w:rPr>
        <w:t>20</w:t>
      </w:r>
      <w:r w:rsidR="000D67DA">
        <w:rPr>
          <w:rFonts w:ascii="Calibri" w:hAnsi="Calibri" w:cs="Calibri"/>
          <w:lang w:val="cs-CZ"/>
        </w:rPr>
        <w:t xml:space="preserve"> Sb.,</w:t>
      </w:r>
      <w:r w:rsidR="005A0F78" w:rsidRPr="00A946A1">
        <w:rPr>
          <w:rFonts w:ascii="Calibri" w:hAnsi="Calibri" w:cs="Calibri"/>
          <w:lang w:val="cs-CZ"/>
        </w:rPr>
        <w:t xml:space="preserve"> </w:t>
      </w:r>
      <w:r w:rsidR="00E5083E" w:rsidRPr="00E5083E">
        <w:rPr>
          <w:rFonts w:ascii="Calibri" w:hAnsi="Calibri" w:cs="Calibri"/>
          <w:lang w:val="cs-CZ"/>
        </w:rPr>
        <w:t>o odpadech</w:t>
      </w:r>
      <w:r w:rsidR="00E03F09">
        <w:rPr>
          <w:rFonts w:ascii="Calibri" w:hAnsi="Calibri" w:cs="Calibri"/>
          <w:lang w:val="cs-CZ"/>
        </w:rPr>
        <w:t>, ve znění pozdějších předpisů</w:t>
      </w:r>
      <w:r w:rsidR="00E5083E">
        <w:rPr>
          <w:rFonts w:ascii="Calibri" w:hAnsi="Calibri" w:cs="Calibri"/>
          <w:lang w:val="cs-CZ"/>
        </w:rPr>
        <w:t xml:space="preserve">, </w:t>
      </w:r>
      <w:r w:rsidR="005A0F78" w:rsidRPr="00A946A1">
        <w:rPr>
          <w:rFonts w:ascii="Calibri" w:hAnsi="Calibri" w:cs="Calibri"/>
          <w:lang w:val="cs-CZ"/>
        </w:rPr>
        <w:t>úhradu</w:t>
      </w:r>
      <w:r w:rsidRPr="00A946A1">
        <w:rPr>
          <w:rFonts w:ascii="Calibri" w:hAnsi="Calibri" w:cs="Calibri"/>
          <w:lang w:val="cs-CZ"/>
        </w:rPr>
        <w:t xml:space="preserve"> ve </w:t>
      </w:r>
      <w:r w:rsidR="005A0F78" w:rsidRPr="00A946A1">
        <w:rPr>
          <w:rFonts w:ascii="Calibri" w:hAnsi="Calibri" w:cs="Calibri"/>
          <w:lang w:val="cs-CZ"/>
        </w:rPr>
        <w:t>výši</w:t>
      </w:r>
      <w:r w:rsidR="00A946A1">
        <w:rPr>
          <w:rFonts w:ascii="Calibri" w:hAnsi="Calibri" w:cs="Calibri"/>
          <w:lang w:val="cs-CZ"/>
        </w:rPr>
        <w:t xml:space="preserve"> </w:t>
      </w:r>
      <w:r w:rsidR="00C600F1" w:rsidRPr="00A946A1">
        <w:rPr>
          <w:rFonts w:ascii="Calibri" w:hAnsi="Calibri" w:cs="Calibri"/>
          <w:lang w:val="cs-CZ"/>
        </w:rPr>
        <w:t>12</w:t>
      </w:r>
      <w:r w:rsidR="005A0F78" w:rsidRPr="00A946A1">
        <w:rPr>
          <w:rFonts w:ascii="Calibri" w:hAnsi="Calibri" w:cs="Calibri"/>
          <w:lang w:val="cs-CZ"/>
        </w:rPr>
        <w:t>00</w:t>
      </w:r>
      <w:r w:rsidR="00E03F09">
        <w:rPr>
          <w:rFonts w:ascii="Calibri" w:hAnsi="Calibri" w:cs="Calibri"/>
          <w:lang w:val="cs-CZ"/>
        </w:rPr>
        <w:t> </w:t>
      </w:r>
      <w:r w:rsidR="00C600F1" w:rsidRPr="00A946A1">
        <w:rPr>
          <w:rFonts w:ascii="Calibri" w:hAnsi="Calibri" w:cs="Calibri"/>
          <w:lang w:val="cs-CZ"/>
        </w:rPr>
        <w:t>Kč (</w:t>
      </w:r>
      <w:r w:rsidR="00E03F09">
        <w:rPr>
          <w:rFonts w:ascii="Calibri" w:hAnsi="Calibri" w:cs="Calibri"/>
          <w:lang w:val="cs-CZ"/>
        </w:rPr>
        <w:t>jeden tisíc dvě stě</w:t>
      </w:r>
      <w:r w:rsidRPr="00A946A1">
        <w:rPr>
          <w:rFonts w:ascii="Calibri" w:hAnsi="Calibri" w:cs="Calibri"/>
          <w:lang w:val="cs-CZ"/>
        </w:rPr>
        <w:t xml:space="preserve"> korun</w:t>
      </w:r>
      <w:r w:rsidR="00862863">
        <w:rPr>
          <w:rFonts w:ascii="Calibri" w:hAnsi="Calibri" w:cs="Calibri"/>
          <w:lang w:val="cs-CZ"/>
        </w:rPr>
        <w:t xml:space="preserve"> českých</w:t>
      </w:r>
      <w:r w:rsidRPr="00A946A1">
        <w:rPr>
          <w:rFonts w:ascii="Calibri" w:hAnsi="Calibri" w:cs="Calibri"/>
          <w:lang w:val="cs-CZ"/>
        </w:rPr>
        <w:t>)</w:t>
      </w:r>
      <w:r w:rsidR="00987F95">
        <w:rPr>
          <w:rFonts w:ascii="Calibri" w:hAnsi="Calibri" w:cs="Calibri"/>
          <w:lang w:val="cs-CZ"/>
        </w:rPr>
        <w:t xml:space="preserve"> za každý jednotlivý </w:t>
      </w:r>
      <w:r w:rsidR="00CC66F3">
        <w:rPr>
          <w:rFonts w:ascii="Calibri" w:hAnsi="Calibri" w:cs="Calibri"/>
          <w:lang w:val="cs-CZ"/>
        </w:rPr>
        <w:t>odběr</w:t>
      </w:r>
      <w:r w:rsidR="00862863">
        <w:rPr>
          <w:rFonts w:ascii="Calibri" w:hAnsi="Calibri" w:cs="Calibri"/>
          <w:lang w:val="cs-CZ"/>
        </w:rPr>
        <w:t>.</w:t>
      </w:r>
    </w:p>
    <w:p w14:paraId="055224A1" w14:textId="36205CA4" w:rsidR="00DE170B" w:rsidRPr="005453D1" w:rsidRDefault="00DE170B" w:rsidP="00DE170B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5453D1">
        <w:rPr>
          <w:rFonts w:ascii="Calibri" w:hAnsi="Calibri" w:cs="Calibri"/>
          <w:lang w:val="cs-CZ"/>
        </w:rPr>
        <w:t>Smluvní zařízení udělí v souladu s ust. § 304 zákona č. 262/2006 Sb.</w:t>
      </w:r>
      <w:r>
        <w:rPr>
          <w:rFonts w:ascii="Calibri" w:hAnsi="Calibri" w:cs="Calibri"/>
          <w:lang w:val="cs-CZ"/>
        </w:rPr>
        <w:t>,</w:t>
      </w:r>
      <w:r w:rsidRPr="005453D1">
        <w:rPr>
          <w:rFonts w:ascii="Calibri" w:hAnsi="Calibri" w:cs="Calibri"/>
          <w:lang w:val="cs-CZ"/>
        </w:rPr>
        <w:t xml:space="preserve"> </w:t>
      </w:r>
      <w:r>
        <w:rPr>
          <w:rFonts w:ascii="Calibri" w:hAnsi="Calibri" w:cs="Calibri"/>
          <w:lang w:val="cs-CZ"/>
        </w:rPr>
        <w:t>z</w:t>
      </w:r>
      <w:r w:rsidRPr="005453D1">
        <w:rPr>
          <w:rFonts w:ascii="Calibri" w:hAnsi="Calibri" w:cs="Calibri"/>
          <w:lang w:val="cs-CZ"/>
        </w:rPr>
        <w:t>ákoníku práce</w:t>
      </w:r>
      <w:r>
        <w:rPr>
          <w:rFonts w:ascii="Calibri" w:hAnsi="Calibri" w:cs="Calibri"/>
          <w:lang w:val="cs-CZ"/>
        </w:rPr>
        <w:t>,</w:t>
      </w:r>
      <w:r w:rsidRPr="005453D1">
        <w:rPr>
          <w:rFonts w:ascii="Calibri" w:hAnsi="Calibri" w:cs="Calibri"/>
          <w:lang w:val="cs-CZ"/>
        </w:rPr>
        <w:t xml:space="preserve"> ve znění pozdějších předpisů</w:t>
      </w:r>
      <w:r>
        <w:rPr>
          <w:rFonts w:ascii="Calibri" w:hAnsi="Calibri" w:cs="Calibri"/>
          <w:lang w:val="cs-CZ"/>
        </w:rPr>
        <w:t>,</w:t>
      </w:r>
      <w:r w:rsidRPr="005453D1">
        <w:rPr>
          <w:rFonts w:ascii="Calibri" w:hAnsi="Calibri" w:cs="Calibri"/>
          <w:lang w:val="cs-CZ"/>
        </w:rPr>
        <w:t xml:space="preserve"> souhlas </w:t>
      </w:r>
      <w:r>
        <w:rPr>
          <w:rFonts w:ascii="Calibri" w:hAnsi="Calibri" w:cs="Calibri"/>
          <w:lang w:val="cs-CZ"/>
        </w:rPr>
        <w:t xml:space="preserve">zapojeným </w:t>
      </w:r>
      <w:r w:rsidRPr="005453D1">
        <w:rPr>
          <w:rFonts w:ascii="Calibri" w:hAnsi="Calibri" w:cs="Calibri"/>
          <w:lang w:val="cs-CZ"/>
        </w:rPr>
        <w:t>pracovníkům, podílejícím se na realizaci této smlouvy, s jinou výdělečnou činností.</w:t>
      </w:r>
    </w:p>
    <w:p w14:paraId="72677075" w14:textId="3FC2FAE8" w:rsidR="00DE170B" w:rsidRDefault="00DE170B" w:rsidP="00DE170B">
      <w:pPr>
        <w:pStyle w:val="Odstavecseseznamem"/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4483C108" w14:textId="44CC2CB3" w:rsidR="003204AF" w:rsidRDefault="003204AF" w:rsidP="00E9384F">
      <w:pPr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Tkáňová banka se zavazuje předkládat smluvnímu zařízení výkaz o své činnosti podle této smlouvy za každé kalendářní čtvrtletí. Po schválení výkazu činnosti smluvním zařízením, které je povinno tuto skutečnost písemně sdělit tkáňové bance, </w:t>
      </w:r>
      <w:r w:rsidR="00E03F09">
        <w:rPr>
          <w:rFonts w:ascii="Calibri" w:hAnsi="Calibri" w:cs="Calibri"/>
          <w:lang w:val="cs-CZ"/>
        </w:rPr>
        <w:t xml:space="preserve">uhradí </w:t>
      </w:r>
      <w:r>
        <w:rPr>
          <w:rFonts w:ascii="Calibri" w:hAnsi="Calibri" w:cs="Calibri"/>
          <w:lang w:val="cs-CZ"/>
        </w:rPr>
        <w:t>tkáňová banka</w:t>
      </w:r>
      <w:r w:rsidR="0013084E">
        <w:rPr>
          <w:rFonts w:ascii="Calibri" w:hAnsi="Calibri" w:cs="Calibri"/>
          <w:lang w:val="cs-CZ"/>
        </w:rPr>
        <w:t xml:space="preserve"> smluvnímu zařízení odměnu </w:t>
      </w:r>
      <w:r w:rsidR="00BC4097">
        <w:rPr>
          <w:rFonts w:ascii="Calibri" w:hAnsi="Calibri" w:cs="Calibri"/>
          <w:lang w:val="cs-CZ"/>
        </w:rPr>
        <w:t>sjednanou výše</w:t>
      </w:r>
      <w:r w:rsidR="00E03F09">
        <w:rPr>
          <w:rFonts w:ascii="Calibri" w:hAnsi="Calibri" w:cs="Calibri"/>
          <w:lang w:val="cs-CZ"/>
        </w:rPr>
        <w:t xml:space="preserve"> na bankovní účet smluvního zařízení</w:t>
      </w:r>
      <w:r w:rsidR="0013084E">
        <w:rPr>
          <w:rFonts w:ascii="Calibri" w:hAnsi="Calibri" w:cs="Calibri"/>
          <w:lang w:val="cs-CZ"/>
        </w:rPr>
        <w:t xml:space="preserve">. </w:t>
      </w:r>
    </w:p>
    <w:p w14:paraId="0D9123FB" w14:textId="6BD3FE74" w:rsidR="0013084E" w:rsidRDefault="00923767" w:rsidP="00E9384F">
      <w:pPr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Tkáňová banka poskytne </w:t>
      </w:r>
      <w:r w:rsidR="0013084E">
        <w:rPr>
          <w:rFonts w:ascii="Calibri" w:hAnsi="Calibri" w:cs="Calibri"/>
          <w:lang w:val="cs-CZ"/>
        </w:rPr>
        <w:t xml:space="preserve">výše sjednanou </w:t>
      </w:r>
      <w:r w:rsidRPr="00A946A1">
        <w:rPr>
          <w:rFonts w:ascii="Calibri" w:hAnsi="Calibri" w:cs="Calibri"/>
          <w:lang w:val="cs-CZ"/>
        </w:rPr>
        <w:t>odměnu</w:t>
      </w:r>
      <w:r w:rsidR="000D5EE5" w:rsidRPr="00A946A1">
        <w:rPr>
          <w:rFonts w:ascii="Calibri" w:hAnsi="Calibri" w:cs="Calibri"/>
          <w:lang w:val="cs-CZ"/>
        </w:rPr>
        <w:t xml:space="preserve"> </w:t>
      </w:r>
      <w:r w:rsidR="005A0F78" w:rsidRPr="00A946A1">
        <w:rPr>
          <w:rFonts w:ascii="Calibri" w:hAnsi="Calibri" w:cs="Calibri"/>
          <w:lang w:val="cs-CZ"/>
        </w:rPr>
        <w:t>na</w:t>
      </w:r>
      <w:r w:rsidRPr="00A946A1">
        <w:rPr>
          <w:rFonts w:ascii="Calibri" w:hAnsi="Calibri" w:cs="Calibri"/>
          <w:lang w:val="cs-CZ"/>
        </w:rPr>
        <w:t xml:space="preserve"> základě faktury vystavené smluvním </w:t>
      </w:r>
      <w:r w:rsidR="005A0F78" w:rsidRPr="00A946A1">
        <w:rPr>
          <w:rFonts w:ascii="Calibri" w:hAnsi="Calibri" w:cs="Calibri"/>
          <w:lang w:val="cs-CZ"/>
        </w:rPr>
        <w:t>zařízením se</w:t>
      </w:r>
      <w:r w:rsidRPr="00A946A1">
        <w:rPr>
          <w:rFonts w:ascii="Calibri" w:hAnsi="Calibri" w:cs="Calibri"/>
          <w:lang w:val="cs-CZ"/>
        </w:rPr>
        <w:t xml:space="preserve"> splatností </w:t>
      </w:r>
      <w:r w:rsidR="005A0F78" w:rsidRPr="00A946A1">
        <w:rPr>
          <w:rFonts w:ascii="Calibri" w:hAnsi="Calibri" w:cs="Calibri"/>
          <w:lang w:val="cs-CZ"/>
        </w:rPr>
        <w:t>30 dnů</w:t>
      </w:r>
      <w:r w:rsidR="0013084E">
        <w:rPr>
          <w:rFonts w:ascii="Calibri" w:hAnsi="Calibri" w:cs="Calibri"/>
          <w:lang w:val="cs-CZ"/>
        </w:rPr>
        <w:t xml:space="preserve"> ode dne vystavení faktury. Faktura (daňový doklad) musí obsahovat všechny náležitosti požadované příslušnými právními předpisy, zejm. zákonem č. 235/2004 Sb., o dani z přidané hodnoty, ve znění pozdějších předpisů. </w:t>
      </w:r>
    </w:p>
    <w:p w14:paraId="07FF110A" w14:textId="77777777" w:rsidR="007A5CE8" w:rsidRDefault="007A5CE8" w:rsidP="003A2287">
      <w:pPr>
        <w:spacing w:after="0"/>
        <w:jc w:val="center"/>
        <w:rPr>
          <w:rFonts w:ascii="Calibri" w:hAnsi="Calibri" w:cs="Calibri"/>
          <w:b/>
          <w:bCs/>
          <w:lang w:val="cs-CZ"/>
        </w:rPr>
      </w:pPr>
    </w:p>
    <w:p w14:paraId="141E0005" w14:textId="0961CCEB" w:rsidR="00923767" w:rsidRPr="00A946A1" w:rsidRDefault="00923767" w:rsidP="003A2287">
      <w:pPr>
        <w:spacing w:after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V.</w:t>
      </w:r>
    </w:p>
    <w:p w14:paraId="5DF37D42" w14:textId="77777777" w:rsidR="00923767" w:rsidRPr="00A946A1" w:rsidRDefault="00923767" w:rsidP="00C318C5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Závěrečná ustanovení</w:t>
      </w:r>
    </w:p>
    <w:p w14:paraId="611924B7" w14:textId="52D5D491" w:rsidR="00923767" w:rsidRPr="00A946A1" w:rsidRDefault="00923767" w:rsidP="00E9384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lastRenderedPageBreak/>
        <w:t>Tato smlouva nabývá platnosti dnem podpisu oběma smluvními stranami</w:t>
      </w:r>
      <w:r w:rsidR="00E03F09">
        <w:rPr>
          <w:rFonts w:ascii="Calibri" w:hAnsi="Calibri" w:cs="Calibri"/>
          <w:lang w:val="cs-CZ"/>
        </w:rPr>
        <w:t xml:space="preserve"> a účinnosti dnem jejího uveřejnění v registru smluv smluvním zařízením v souladu se zákonem č. 340/2015 Sb., o registru smluv, ve znění pozdějších předpisů, nebo</w:t>
      </w:r>
      <w:r w:rsidRPr="00A946A1">
        <w:rPr>
          <w:rFonts w:ascii="Calibri" w:hAnsi="Calibri" w:cs="Calibri"/>
          <w:lang w:val="cs-CZ"/>
        </w:rPr>
        <w:t xml:space="preserve"> </w:t>
      </w:r>
      <w:r w:rsidR="00E03F09">
        <w:rPr>
          <w:rFonts w:ascii="Calibri" w:hAnsi="Calibri" w:cs="Calibri"/>
          <w:lang w:val="cs-CZ"/>
        </w:rPr>
        <w:t>dnem</w:t>
      </w:r>
      <w:r w:rsidR="00393823">
        <w:rPr>
          <w:rFonts w:ascii="Calibri" w:hAnsi="Calibri" w:cs="Calibri"/>
          <w:lang w:val="cs-CZ"/>
        </w:rPr>
        <w:t>,</w:t>
      </w:r>
      <w:r w:rsidR="00B647CE" w:rsidRPr="00A946A1">
        <w:rPr>
          <w:rFonts w:ascii="Calibri" w:hAnsi="Calibri" w:cs="Calibri"/>
          <w:lang w:val="cs-CZ"/>
        </w:rPr>
        <w:t xml:space="preserve"> kdy tkáňová banka získá </w:t>
      </w:r>
      <w:r w:rsidR="0090215A" w:rsidRPr="00A946A1">
        <w:rPr>
          <w:rFonts w:ascii="Calibri" w:hAnsi="Calibri" w:cs="Calibri"/>
          <w:lang w:val="cs-CZ"/>
        </w:rPr>
        <w:t>povolení</w:t>
      </w:r>
      <w:r w:rsidRPr="00A946A1">
        <w:rPr>
          <w:rFonts w:ascii="Calibri" w:hAnsi="Calibri" w:cs="Calibri"/>
          <w:lang w:val="cs-CZ"/>
        </w:rPr>
        <w:t xml:space="preserve"> k provozování tkáňové </w:t>
      </w:r>
      <w:r w:rsidR="00563E6F" w:rsidRPr="00A946A1">
        <w:rPr>
          <w:rFonts w:ascii="Calibri" w:hAnsi="Calibri" w:cs="Calibri"/>
          <w:lang w:val="cs-CZ"/>
        </w:rPr>
        <w:t>banky ve</w:t>
      </w:r>
      <w:r w:rsidRPr="00A946A1">
        <w:rPr>
          <w:rFonts w:ascii="Calibri" w:hAnsi="Calibri" w:cs="Calibri"/>
          <w:lang w:val="cs-CZ"/>
        </w:rPr>
        <w:t xml:space="preserve"> smyslu příslušných </w:t>
      </w:r>
      <w:r w:rsidR="00563E6F" w:rsidRPr="00A946A1">
        <w:rPr>
          <w:rFonts w:ascii="Calibri" w:hAnsi="Calibri" w:cs="Calibri"/>
          <w:lang w:val="cs-CZ"/>
        </w:rPr>
        <w:t xml:space="preserve">ustanovení </w:t>
      </w:r>
      <w:r w:rsidR="00563882" w:rsidRPr="00A946A1">
        <w:rPr>
          <w:rFonts w:ascii="Calibri" w:hAnsi="Calibri" w:cs="Calibri"/>
          <w:lang w:val="cs-CZ"/>
        </w:rPr>
        <w:t>Zákon</w:t>
      </w:r>
      <w:r w:rsidR="00563882">
        <w:rPr>
          <w:rFonts w:ascii="Calibri" w:hAnsi="Calibri" w:cs="Calibri"/>
          <w:lang w:val="cs-CZ"/>
        </w:rPr>
        <w:t>a o lidských tkáních a buňkách</w:t>
      </w:r>
      <w:r w:rsidR="00B647CE" w:rsidRPr="00A946A1">
        <w:rPr>
          <w:rFonts w:ascii="Calibri" w:hAnsi="Calibri" w:cs="Calibri"/>
          <w:lang w:val="cs-CZ"/>
        </w:rPr>
        <w:t xml:space="preserve"> a zároveň bude v příslušném rozhodnutí uvedena </w:t>
      </w:r>
      <w:r w:rsidR="00DE170B" w:rsidRPr="00DE170B">
        <w:rPr>
          <w:rFonts w:ascii="Calibri" w:hAnsi="Calibri" w:cs="Calibri"/>
          <w:b/>
          <w:lang w:val="cs-CZ"/>
        </w:rPr>
        <w:t>Všeobecná Fakultní nemocnice v Praze</w:t>
      </w:r>
      <w:r w:rsidR="00D415C4">
        <w:rPr>
          <w:rFonts w:ascii="Calibri" w:hAnsi="Calibri" w:cs="Calibri"/>
          <w:lang w:val="cs-CZ"/>
        </w:rPr>
        <w:t xml:space="preserve">, </w:t>
      </w:r>
      <w:r w:rsidR="00B647CE" w:rsidRPr="00A946A1">
        <w:rPr>
          <w:rFonts w:ascii="Calibri" w:hAnsi="Calibri" w:cs="Calibri"/>
          <w:lang w:val="cs-CZ"/>
        </w:rPr>
        <w:t>jako místo provádění činnosti</w:t>
      </w:r>
      <w:r w:rsidR="00E03F09">
        <w:rPr>
          <w:rFonts w:ascii="Calibri" w:hAnsi="Calibri" w:cs="Calibri"/>
          <w:lang w:val="cs-CZ"/>
        </w:rPr>
        <w:t>, podle toho, která z těchto skutečností nastane později</w:t>
      </w:r>
      <w:r w:rsidR="00B647CE" w:rsidRPr="00A946A1">
        <w:rPr>
          <w:rFonts w:ascii="Calibri" w:hAnsi="Calibri" w:cs="Calibri"/>
          <w:lang w:val="cs-CZ"/>
        </w:rPr>
        <w:t xml:space="preserve">. </w:t>
      </w:r>
    </w:p>
    <w:p w14:paraId="1CA27539" w14:textId="22D393BC" w:rsidR="00923767" w:rsidRDefault="00563882" w:rsidP="00E9384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Tato s</w:t>
      </w:r>
      <w:r w:rsidR="00923767" w:rsidRPr="00A946A1">
        <w:rPr>
          <w:rFonts w:ascii="Calibri" w:hAnsi="Calibri" w:cs="Calibri"/>
          <w:lang w:val="cs-CZ"/>
        </w:rPr>
        <w:t>mlouva může být měněna pouze písemnou formou a doplňována vzájemně odsouhlasenými písemnými</w:t>
      </w:r>
      <w:r w:rsidR="00E03F09">
        <w:rPr>
          <w:rFonts w:ascii="Calibri" w:hAnsi="Calibri" w:cs="Calibri"/>
          <w:lang w:val="cs-CZ"/>
        </w:rPr>
        <w:t xml:space="preserve">, vzestupně </w:t>
      </w:r>
      <w:r w:rsidR="00923767" w:rsidRPr="00A946A1">
        <w:rPr>
          <w:rFonts w:ascii="Calibri" w:hAnsi="Calibri" w:cs="Calibri"/>
          <w:lang w:val="cs-CZ"/>
        </w:rPr>
        <w:t>číslovanými dodatky</w:t>
      </w:r>
      <w:r w:rsidR="00E03F09">
        <w:rPr>
          <w:rFonts w:ascii="Calibri" w:hAnsi="Calibri" w:cs="Calibri"/>
          <w:lang w:val="cs-CZ"/>
        </w:rPr>
        <w:t xml:space="preserve"> podepsanými oprávněnými zástupci smluvních stran</w:t>
      </w:r>
      <w:r w:rsidR="00923767" w:rsidRPr="00A946A1">
        <w:rPr>
          <w:rFonts w:ascii="Calibri" w:hAnsi="Calibri" w:cs="Calibri"/>
          <w:lang w:val="cs-CZ"/>
        </w:rPr>
        <w:t>.</w:t>
      </w:r>
    </w:p>
    <w:p w14:paraId="340C893D" w14:textId="1338DB8B" w:rsidR="00D93EF5" w:rsidRDefault="00D93EF5" w:rsidP="00D93EF5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D93EF5">
        <w:rPr>
          <w:rFonts w:ascii="Calibri" w:hAnsi="Calibri" w:cs="Calibri"/>
          <w:lang w:val="cs-CZ"/>
        </w:rPr>
        <w:t>Ve</w:t>
      </w:r>
      <w:r>
        <w:rPr>
          <w:rFonts w:ascii="Calibri" w:hAnsi="Calibri" w:cs="Calibri"/>
          <w:lang w:val="cs-CZ"/>
        </w:rPr>
        <w:t>škeré spory vyplývající z této s</w:t>
      </w:r>
      <w:r w:rsidRPr="00D93EF5">
        <w:rPr>
          <w:rFonts w:ascii="Calibri" w:hAnsi="Calibri" w:cs="Calibri"/>
          <w:lang w:val="cs-CZ"/>
        </w:rPr>
        <w:t>mlouvy se smluvní strany budou snažit řešit smírnou cestou. Teprve nepovede-li takové smírčí jednání k vyřešení sporu, bude soudní spor veden u obecnéh</w:t>
      </w:r>
      <w:r w:rsidR="00324D4F">
        <w:rPr>
          <w:rFonts w:ascii="Calibri" w:hAnsi="Calibri" w:cs="Calibri"/>
          <w:lang w:val="cs-CZ"/>
        </w:rPr>
        <w:t>o soudu ČR s </w:t>
      </w:r>
      <w:r w:rsidRPr="00D93EF5">
        <w:rPr>
          <w:rFonts w:ascii="Calibri" w:hAnsi="Calibri" w:cs="Calibri"/>
          <w:lang w:val="cs-CZ"/>
        </w:rPr>
        <w:t xml:space="preserve">příslušností určenou dle sídla </w:t>
      </w:r>
      <w:r>
        <w:rPr>
          <w:rFonts w:ascii="Calibri" w:hAnsi="Calibri" w:cs="Calibri"/>
          <w:lang w:val="cs-CZ"/>
        </w:rPr>
        <w:t>smluvního zařízení</w:t>
      </w:r>
      <w:r w:rsidRPr="00D93EF5">
        <w:rPr>
          <w:rFonts w:ascii="Calibri" w:hAnsi="Calibri" w:cs="Calibri"/>
          <w:lang w:val="cs-CZ"/>
        </w:rPr>
        <w:t>.</w:t>
      </w:r>
    </w:p>
    <w:p w14:paraId="1F77BF09" w14:textId="2D21D0BB" w:rsidR="00393823" w:rsidRDefault="00393823" w:rsidP="00E9384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Smluvní strany se zavazují, že práva a povinnosti z této smlouvy nepřevedou ani nepostoupí na třetí osobu či osoby bez předchozího písemného souhlasu druhé smluvní strany.</w:t>
      </w:r>
    </w:p>
    <w:p w14:paraId="1D294B65" w14:textId="77777777" w:rsidR="00D93EF5" w:rsidRPr="00D93EF5" w:rsidRDefault="00D93EF5" w:rsidP="00D93EF5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D93EF5">
        <w:rPr>
          <w:rFonts w:ascii="Calibri" w:hAnsi="Calibri" w:cs="Calibri"/>
          <w:lang w:val="cs-CZ"/>
        </w:rPr>
        <w:t xml:space="preserve">Zápočet pohledávek lze provést pouze na základě písemného souhlasu smluvních stran. </w:t>
      </w:r>
    </w:p>
    <w:p w14:paraId="4FE88001" w14:textId="44F37262" w:rsidR="00923767" w:rsidRPr="00A946A1" w:rsidRDefault="00923767" w:rsidP="00E9384F">
      <w:pPr>
        <w:numPr>
          <w:ilvl w:val="0"/>
          <w:numId w:val="15"/>
        </w:numPr>
        <w:autoSpaceDE w:val="0"/>
        <w:autoSpaceDN w:val="0"/>
        <w:adjustRightInd w:val="0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Tuto smlouvu lze ukončit písemnou dohodou nebo písemnou výpovědí</w:t>
      </w:r>
      <w:r w:rsidR="00E03F09">
        <w:rPr>
          <w:rFonts w:ascii="Calibri" w:hAnsi="Calibri" w:cs="Calibri"/>
          <w:lang w:val="cs-CZ"/>
        </w:rPr>
        <w:t xml:space="preserve"> bez uvedení důvod</w:t>
      </w:r>
      <w:r w:rsidR="00324D4F">
        <w:rPr>
          <w:rFonts w:ascii="Calibri" w:hAnsi="Calibri" w:cs="Calibri"/>
          <w:lang w:val="cs-CZ"/>
        </w:rPr>
        <w:t>u</w:t>
      </w:r>
      <w:r w:rsidRPr="00A946A1">
        <w:rPr>
          <w:rFonts w:ascii="Calibri" w:hAnsi="Calibri" w:cs="Calibri"/>
          <w:lang w:val="cs-CZ"/>
        </w:rPr>
        <w:t xml:space="preserve"> </w:t>
      </w:r>
      <w:r w:rsidR="00E03F09">
        <w:rPr>
          <w:rFonts w:ascii="Calibri" w:hAnsi="Calibri" w:cs="Calibri"/>
          <w:lang w:val="cs-CZ"/>
        </w:rPr>
        <w:t>kterékoliv</w:t>
      </w:r>
      <w:r w:rsidR="00E03F09" w:rsidRPr="00A946A1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ze smluvních stran, přičemž výpovědní </w:t>
      </w:r>
      <w:r w:rsidR="00E03F09">
        <w:rPr>
          <w:rFonts w:ascii="Calibri" w:hAnsi="Calibri" w:cs="Calibri"/>
          <w:lang w:val="cs-CZ"/>
        </w:rPr>
        <w:t>doba</w:t>
      </w:r>
      <w:r w:rsidR="00E03F09" w:rsidRPr="00A946A1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se sjednává na dobu </w:t>
      </w:r>
      <w:r w:rsidR="00BC4097" w:rsidRPr="00BC4097">
        <w:rPr>
          <w:rFonts w:ascii="Calibri" w:hAnsi="Calibri" w:cs="Calibri"/>
          <w:lang w:val="cs-CZ"/>
        </w:rPr>
        <w:t xml:space="preserve">tří </w:t>
      </w:r>
      <w:r w:rsidR="00CC7207" w:rsidRPr="00BC4097">
        <w:rPr>
          <w:rFonts w:ascii="Calibri" w:hAnsi="Calibri" w:cs="Calibri"/>
          <w:lang w:val="cs-CZ"/>
        </w:rPr>
        <w:t>měsíců</w:t>
      </w:r>
      <w:r w:rsidRPr="00A946A1">
        <w:rPr>
          <w:rFonts w:ascii="Calibri" w:hAnsi="Calibri" w:cs="Calibri"/>
          <w:lang w:val="cs-CZ"/>
        </w:rPr>
        <w:t xml:space="preserve"> a začne běžet prvním kalendářním dnem měsíce následujícího po měsíci, v němž byla výpověď doručena druhé smluvní straně.</w:t>
      </w:r>
    </w:p>
    <w:p w14:paraId="258387FF" w14:textId="3ED2CD4D" w:rsidR="00923767" w:rsidRPr="00FF0AB9" w:rsidRDefault="00923767" w:rsidP="00E9384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Tato smlouva je vyhotovena ve </w:t>
      </w:r>
      <w:r w:rsidR="00D93EF5">
        <w:rPr>
          <w:rFonts w:ascii="Calibri" w:hAnsi="Calibri" w:cs="Calibri"/>
          <w:lang w:val="cs-CZ"/>
        </w:rPr>
        <w:t>třech</w:t>
      </w:r>
      <w:r w:rsidR="00D93EF5" w:rsidRPr="00A946A1">
        <w:rPr>
          <w:rFonts w:ascii="Calibri" w:hAnsi="Calibri" w:cs="Calibri"/>
          <w:lang w:val="cs-CZ"/>
        </w:rPr>
        <w:t xml:space="preserve"> </w:t>
      </w:r>
      <w:r w:rsidR="00563E6F" w:rsidRPr="00A946A1">
        <w:rPr>
          <w:rFonts w:ascii="Calibri" w:hAnsi="Calibri" w:cs="Calibri"/>
          <w:lang w:val="cs-CZ"/>
        </w:rPr>
        <w:t>vyhotoveních, z nichž</w:t>
      </w:r>
      <w:r w:rsidRPr="00A946A1">
        <w:rPr>
          <w:rFonts w:ascii="Calibri" w:hAnsi="Calibri" w:cs="Calibri"/>
          <w:lang w:val="cs-CZ"/>
        </w:rPr>
        <w:t xml:space="preserve"> každá </w:t>
      </w:r>
      <w:r w:rsidR="00D93EF5">
        <w:rPr>
          <w:rFonts w:ascii="Calibri" w:hAnsi="Calibri" w:cs="Calibri"/>
          <w:lang w:val="cs-CZ"/>
        </w:rPr>
        <w:t xml:space="preserve">smluvní zařízení obdrží dva stejnopisy a tkáňová banka jeden stejnopis. </w:t>
      </w:r>
    </w:p>
    <w:p w14:paraId="42050F1D" w14:textId="44F64266" w:rsidR="00C60F10" w:rsidRPr="00E9384F" w:rsidRDefault="00563882" w:rsidP="00E9384F">
      <w:pPr>
        <w:widowControl w:val="0"/>
        <w:numPr>
          <w:ilvl w:val="0"/>
          <w:numId w:val="15"/>
        </w:numPr>
        <w:tabs>
          <w:tab w:val="left" w:pos="113"/>
        </w:tabs>
        <w:overflowPunct w:val="0"/>
        <w:autoSpaceDE w:val="0"/>
        <w:autoSpaceDN w:val="0"/>
        <w:adjustRightInd w:val="0"/>
        <w:spacing w:before="120" w:line="240" w:lineRule="auto"/>
        <w:ind w:left="426"/>
        <w:jc w:val="both"/>
        <w:textAlignment w:val="baseline"/>
        <w:rPr>
          <w:rFonts w:ascii="Calibri" w:hAnsi="Calibri"/>
          <w:color w:val="000000"/>
          <w:sz w:val="20"/>
          <w:szCs w:val="20"/>
          <w:lang w:val="cs-CZ" w:eastAsia="cs-CZ"/>
        </w:rPr>
      </w:pPr>
      <w:r>
        <w:rPr>
          <w:rFonts w:ascii="Calibri" w:hAnsi="Calibri"/>
          <w:color w:val="000000"/>
          <w:lang w:val="cs-CZ"/>
        </w:rPr>
        <w:t>Smluvní strany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prohlašuj</w:t>
      </w:r>
      <w:r>
        <w:rPr>
          <w:rFonts w:ascii="Calibri" w:hAnsi="Calibri"/>
          <w:color w:val="000000"/>
          <w:lang w:val="cs-CZ"/>
        </w:rPr>
        <w:t>í</w:t>
      </w:r>
      <w:r w:rsidR="00F62E78" w:rsidRPr="00FF0AB9">
        <w:rPr>
          <w:rFonts w:ascii="Calibri" w:hAnsi="Calibri"/>
          <w:color w:val="000000"/>
          <w:lang w:val="cs-CZ"/>
        </w:rPr>
        <w:t>, že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žádná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informace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uvedená v</w:t>
      </w:r>
      <w:r w:rsidR="00A946A1" w:rsidRPr="00FF0AB9">
        <w:rPr>
          <w:rFonts w:ascii="Calibri" w:hAnsi="Calibri"/>
          <w:color w:val="000000"/>
          <w:lang w:val="cs-CZ"/>
        </w:rPr>
        <w:t> </w:t>
      </w:r>
      <w:r w:rsidR="00F62E78" w:rsidRPr="00FF0AB9">
        <w:rPr>
          <w:rFonts w:ascii="Calibri" w:hAnsi="Calibri"/>
          <w:color w:val="000000"/>
          <w:lang w:val="cs-CZ"/>
        </w:rPr>
        <w:t>této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smlouvě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není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předmětem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obchodního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tajemství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ve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 xml:space="preserve">smyslu § 504 </w:t>
      </w:r>
      <w:r>
        <w:rPr>
          <w:rFonts w:ascii="Calibri" w:hAnsi="Calibri"/>
          <w:color w:val="000000"/>
          <w:lang w:val="cs-CZ"/>
        </w:rPr>
        <w:t>zákona č. 89/2012 Sb., o</w:t>
      </w:r>
      <w:r w:rsidR="00F62E78" w:rsidRPr="00FF0AB9">
        <w:rPr>
          <w:rFonts w:ascii="Calibri" w:hAnsi="Calibri"/>
          <w:color w:val="000000"/>
          <w:lang w:val="cs-CZ"/>
        </w:rPr>
        <w:t>bčanského</w:t>
      </w:r>
      <w:r w:rsidR="00A946A1" w:rsidRPr="00FF0AB9">
        <w:rPr>
          <w:rFonts w:ascii="Calibri" w:hAnsi="Calibri"/>
          <w:color w:val="000000"/>
          <w:lang w:val="cs-CZ"/>
        </w:rPr>
        <w:t xml:space="preserve"> </w:t>
      </w:r>
      <w:r w:rsidR="00F62E78" w:rsidRPr="00FF0AB9">
        <w:rPr>
          <w:rFonts w:ascii="Calibri" w:hAnsi="Calibri"/>
          <w:color w:val="000000"/>
          <w:lang w:val="cs-CZ"/>
        </w:rPr>
        <w:t>zákoníku.</w:t>
      </w:r>
      <w:r w:rsidR="00484B09">
        <w:rPr>
          <w:rFonts w:ascii="Calibri" w:hAnsi="Calibri"/>
          <w:color w:val="000000"/>
          <w:lang w:val="cs-CZ"/>
        </w:rPr>
        <w:t xml:space="preserve"> </w:t>
      </w:r>
    </w:p>
    <w:p w14:paraId="57219E54" w14:textId="2B1E6D89" w:rsidR="00F62E78" w:rsidRDefault="00C60F10" w:rsidP="00E9384F">
      <w:pPr>
        <w:numPr>
          <w:ilvl w:val="0"/>
          <w:numId w:val="15"/>
        </w:numPr>
        <w:ind w:left="426"/>
        <w:rPr>
          <w:rFonts w:ascii="Calibri" w:hAnsi="Calibri"/>
          <w:color w:val="000000"/>
          <w:lang w:val="cs-CZ"/>
        </w:rPr>
      </w:pPr>
      <w:r w:rsidRPr="00C60F10">
        <w:rPr>
          <w:rFonts w:ascii="Calibri" w:hAnsi="Calibri"/>
          <w:color w:val="000000"/>
          <w:lang w:val="cs-CZ"/>
        </w:rPr>
        <w:t>S</w:t>
      </w:r>
      <w:r>
        <w:rPr>
          <w:rFonts w:ascii="Calibri" w:hAnsi="Calibri"/>
          <w:color w:val="000000"/>
          <w:lang w:val="cs-CZ"/>
        </w:rPr>
        <w:t>mluvní s</w:t>
      </w:r>
      <w:r w:rsidRPr="00C60F10">
        <w:rPr>
          <w:rFonts w:ascii="Calibri" w:hAnsi="Calibri"/>
          <w:color w:val="000000"/>
          <w:lang w:val="cs-CZ"/>
        </w:rPr>
        <w:t>trany shodně prohlašují, že tato smlouva je uzavřena podle jejich pravé a svobodné vůle, nikoliv v tísni, za nápadně nevýhodných podmínek, což stvrzují svými vlastnoručními podpisy.</w:t>
      </w:r>
    </w:p>
    <w:p w14:paraId="495CF9EF" w14:textId="63C8219D" w:rsidR="00324D4F" w:rsidRDefault="00324D4F" w:rsidP="00E9384F">
      <w:pPr>
        <w:numPr>
          <w:ilvl w:val="0"/>
          <w:numId w:val="15"/>
        </w:numPr>
        <w:ind w:left="426"/>
        <w:rPr>
          <w:rFonts w:ascii="Calibri" w:hAnsi="Calibri"/>
          <w:color w:val="000000"/>
          <w:lang w:val="cs-CZ"/>
        </w:rPr>
      </w:pPr>
      <w:r>
        <w:rPr>
          <w:rFonts w:ascii="Calibri" w:hAnsi="Calibri"/>
          <w:color w:val="000000"/>
          <w:lang w:val="cs-CZ"/>
        </w:rPr>
        <w:t>Nedílnou součást této smlouvy tvoří následující přílohy:</w:t>
      </w:r>
    </w:p>
    <w:p w14:paraId="3FC3F1B4" w14:textId="77777777" w:rsidR="00135428" w:rsidRDefault="00B91A09" w:rsidP="00324D4F">
      <w:pPr>
        <w:tabs>
          <w:tab w:val="left" w:pos="360"/>
        </w:tabs>
        <w:spacing w:after="0" w:line="320" w:lineRule="atLeast"/>
        <w:ind w:left="426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Příloha č. 1</w:t>
      </w:r>
      <w:r w:rsidR="00563882">
        <w:rPr>
          <w:rFonts w:ascii="Calibri" w:hAnsi="Calibri" w:cs="Calibri"/>
          <w:lang w:val="cs-CZ"/>
        </w:rPr>
        <w:t xml:space="preserve"> </w:t>
      </w:r>
      <w:r w:rsidRPr="00A946A1">
        <w:rPr>
          <w:rFonts w:ascii="Calibri" w:hAnsi="Calibri" w:cs="Calibri"/>
          <w:lang w:val="cs-CZ"/>
        </w:rPr>
        <w:t xml:space="preserve">-  Závazné podmínky a prostředí při odběru očních tkání pro obě smluvní </w:t>
      </w:r>
      <w:r w:rsidR="00135428" w:rsidRPr="00A946A1">
        <w:rPr>
          <w:rFonts w:ascii="Calibri" w:hAnsi="Calibri" w:cs="Calibri"/>
          <w:lang w:val="cs-CZ"/>
        </w:rPr>
        <w:t>strany</w:t>
      </w:r>
    </w:p>
    <w:p w14:paraId="5B1C6386" w14:textId="77777777" w:rsidR="00B91A09" w:rsidRDefault="00135428" w:rsidP="00324D4F">
      <w:pPr>
        <w:tabs>
          <w:tab w:val="left" w:pos="360"/>
        </w:tabs>
        <w:spacing w:after="0" w:line="320" w:lineRule="atLeast"/>
        <w:ind w:left="426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</w:t>
      </w:r>
      <w:r w:rsidRPr="00A946A1">
        <w:rPr>
          <w:rFonts w:ascii="Calibri" w:hAnsi="Calibri" w:cs="Calibri"/>
          <w:lang w:val="cs-CZ"/>
        </w:rPr>
        <w:t xml:space="preserve">říloha </w:t>
      </w:r>
      <w:r w:rsidR="00B91A09" w:rsidRPr="00A946A1">
        <w:rPr>
          <w:rFonts w:ascii="Calibri" w:hAnsi="Calibri" w:cs="Calibri"/>
          <w:lang w:val="cs-CZ"/>
        </w:rPr>
        <w:t xml:space="preserve">č. 2 </w:t>
      </w:r>
      <w:r w:rsidR="00563882">
        <w:rPr>
          <w:rFonts w:ascii="Calibri" w:hAnsi="Calibri" w:cs="Calibri"/>
          <w:lang w:val="cs-CZ"/>
        </w:rPr>
        <w:t>-</w:t>
      </w:r>
      <w:r w:rsidR="00B91A09" w:rsidRPr="00A946A1">
        <w:rPr>
          <w:rFonts w:ascii="Calibri" w:hAnsi="Calibri" w:cs="Calibri"/>
          <w:lang w:val="cs-CZ"/>
        </w:rPr>
        <w:t xml:space="preserve"> </w:t>
      </w:r>
      <w:r w:rsidR="00563882">
        <w:rPr>
          <w:rFonts w:ascii="Calibri" w:hAnsi="Calibri" w:cs="Calibri"/>
          <w:lang w:val="cs-CZ"/>
        </w:rPr>
        <w:t>Plánek místa opatřování</w:t>
      </w:r>
    </w:p>
    <w:p w14:paraId="5EE16E8C" w14:textId="529E7956" w:rsidR="00D93EF5" w:rsidRDefault="00D771B2" w:rsidP="00D93EF5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V</w:t>
      </w:r>
      <w:r w:rsidR="00C60F10">
        <w:rPr>
          <w:rFonts w:ascii="Calibri" w:hAnsi="Calibri" w:cs="Calibri"/>
          <w:lang w:val="cs-CZ"/>
        </w:rPr>
        <w:t> </w:t>
      </w:r>
      <w:r w:rsidR="00541118">
        <w:rPr>
          <w:rFonts w:ascii="Calibri" w:hAnsi="Calibri" w:cs="Calibri"/>
          <w:lang w:val="cs-CZ"/>
        </w:rPr>
        <w:t>Praze</w:t>
      </w:r>
      <w:r w:rsidR="00B91A09" w:rsidRPr="00A946A1">
        <w:rPr>
          <w:rFonts w:ascii="Calibri" w:hAnsi="Calibri" w:cs="Calibri"/>
          <w:lang w:val="cs-CZ"/>
        </w:rPr>
        <w:t xml:space="preserve"> </w:t>
      </w:r>
      <w:r w:rsidR="006305FC" w:rsidRPr="00A946A1">
        <w:rPr>
          <w:rFonts w:ascii="Calibri" w:hAnsi="Calibri" w:cs="Calibri"/>
          <w:lang w:val="cs-CZ"/>
        </w:rPr>
        <w:t>dne</w:t>
      </w:r>
      <w:r w:rsidR="00D93EF5">
        <w:rPr>
          <w:rFonts w:ascii="Calibri" w:hAnsi="Calibri" w:cs="Calibri"/>
          <w:lang w:val="cs-CZ"/>
        </w:rPr>
        <w:t xml:space="preserve">: </w:t>
      </w:r>
      <w:r w:rsidR="00D93EF5">
        <w:rPr>
          <w:rFonts w:ascii="Calibri" w:hAnsi="Calibri" w:cs="Calibri"/>
          <w:lang w:val="cs-CZ"/>
        </w:rPr>
        <w:tab/>
      </w:r>
      <w:r w:rsidR="00D93EF5">
        <w:rPr>
          <w:rFonts w:ascii="Calibri" w:hAnsi="Calibri" w:cs="Calibri"/>
          <w:lang w:val="cs-CZ"/>
        </w:rPr>
        <w:tab/>
      </w:r>
      <w:r w:rsidR="00D93EF5">
        <w:rPr>
          <w:rFonts w:ascii="Calibri" w:hAnsi="Calibri" w:cs="Calibri"/>
          <w:lang w:val="cs-CZ"/>
        </w:rPr>
        <w:tab/>
      </w:r>
      <w:r w:rsidR="00D93EF5">
        <w:rPr>
          <w:rFonts w:ascii="Calibri" w:hAnsi="Calibri" w:cs="Calibri"/>
          <w:lang w:val="cs-CZ"/>
        </w:rPr>
        <w:tab/>
      </w:r>
      <w:r w:rsidR="00D93EF5">
        <w:rPr>
          <w:rFonts w:ascii="Calibri" w:hAnsi="Calibri" w:cs="Calibri"/>
          <w:lang w:val="cs-CZ"/>
        </w:rPr>
        <w:tab/>
      </w:r>
      <w:r w:rsidR="00D93EF5">
        <w:rPr>
          <w:rFonts w:ascii="Calibri" w:hAnsi="Calibri" w:cs="Calibri"/>
          <w:lang w:val="cs-CZ"/>
        </w:rPr>
        <w:tab/>
      </w:r>
      <w:r w:rsidR="006305FC" w:rsidRPr="00A946A1">
        <w:rPr>
          <w:rFonts w:ascii="Calibri" w:hAnsi="Calibri" w:cs="Calibri"/>
          <w:lang w:val="cs-CZ"/>
        </w:rPr>
        <w:t>V Praze</w:t>
      </w:r>
      <w:r w:rsidR="00D93EF5">
        <w:rPr>
          <w:rFonts w:ascii="Calibri" w:hAnsi="Calibri" w:cs="Calibri"/>
          <w:lang w:val="cs-CZ"/>
        </w:rPr>
        <w:t xml:space="preserve"> </w:t>
      </w:r>
      <w:r w:rsidR="00B91A09" w:rsidRPr="00A946A1">
        <w:rPr>
          <w:rFonts w:ascii="Calibri" w:hAnsi="Calibri" w:cs="Calibri"/>
          <w:lang w:val="cs-CZ"/>
        </w:rPr>
        <w:t>dne</w:t>
      </w:r>
      <w:r w:rsidR="000964B1">
        <w:rPr>
          <w:rFonts w:ascii="Calibri" w:hAnsi="Calibri" w:cs="Calibri"/>
          <w:lang w:val="cs-CZ"/>
        </w:rPr>
        <w:t>:</w:t>
      </w:r>
    </w:p>
    <w:p w14:paraId="5C518F9F" w14:textId="77777777" w:rsidR="00447BDE" w:rsidRDefault="00447BDE" w:rsidP="00D93EF5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</w:p>
    <w:p w14:paraId="4CB2A643" w14:textId="77777777" w:rsidR="00447BDE" w:rsidRDefault="00447BDE" w:rsidP="00D93EF5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</w:p>
    <w:p w14:paraId="2AF641C1" w14:textId="27C4F0D1" w:rsidR="00D93EF5" w:rsidRPr="006603AA" w:rsidRDefault="00CC60FD" w:rsidP="00D93EF5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lang w:val="cs-CZ"/>
        </w:rPr>
      </w:pPr>
      <w:r w:rsidRPr="006603AA">
        <w:rPr>
          <w:rFonts w:ascii="Calibri" w:hAnsi="Calibri" w:cs="Calibri"/>
          <w:b/>
          <w:lang w:val="cs-CZ"/>
        </w:rPr>
        <w:t xml:space="preserve">…………………………………………………. </w:t>
      </w:r>
      <w:r w:rsidR="00D93EF5">
        <w:rPr>
          <w:rFonts w:ascii="Calibri" w:hAnsi="Calibri" w:cs="Calibri"/>
          <w:b/>
          <w:lang w:val="cs-CZ"/>
        </w:rPr>
        <w:tab/>
      </w:r>
      <w:r w:rsidR="00D93EF5">
        <w:rPr>
          <w:rFonts w:ascii="Calibri" w:hAnsi="Calibri" w:cs="Calibri"/>
          <w:b/>
          <w:lang w:val="cs-CZ"/>
        </w:rPr>
        <w:tab/>
      </w:r>
      <w:r w:rsidR="00D06414">
        <w:rPr>
          <w:rFonts w:ascii="Calibri" w:hAnsi="Calibri" w:cs="Calibri"/>
          <w:b/>
          <w:lang w:val="cs-CZ"/>
        </w:rPr>
        <w:t xml:space="preserve">         </w:t>
      </w:r>
      <w:r w:rsidR="00D93EF5">
        <w:rPr>
          <w:rFonts w:ascii="Calibri" w:hAnsi="Calibri" w:cs="Calibri"/>
          <w:b/>
          <w:lang w:val="cs-CZ"/>
        </w:rPr>
        <w:t>………………………………………………….</w:t>
      </w:r>
    </w:p>
    <w:p w14:paraId="18036021" w14:textId="2D54CB8B" w:rsidR="00D93EF5" w:rsidRPr="00D93EF5" w:rsidRDefault="00DE170B" w:rsidP="00587868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lang w:val="cs-CZ"/>
        </w:rPr>
      </w:pPr>
      <w:r>
        <w:rPr>
          <w:rFonts w:ascii="Calibri" w:hAnsi="Calibri" w:cs="Calibri"/>
          <w:b/>
          <w:lang w:val="cs-CZ"/>
        </w:rPr>
        <w:t>Všeobecná Fakultní nemocnice v Praze</w:t>
      </w:r>
      <w:r w:rsidR="00D93EF5" w:rsidRPr="00D93EF5">
        <w:rPr>
          <w:rFonts w:ascii="Calibri" w:hAnsi="Calibri" w:cs="Calibri"/>
          <w:b/>
          <w:lang w:val="cs-CZ"/>
        </w:rPr>
        <w:tab/>
      </w:r>
      <w:r w:rsidR="00D93EF5" w:rsidRPr="00D93EF5">
        <w:rPr>
          <w:rFonts w:ascii="Calibri" w:hAnsi="Calibri" w:cs="Calibri"/>
          <w:b/>
          <w:lang w:val="cs-CZ"/>
        </w:rPr>
        <w:tab/>
      </w:r>
      <w:r>
        <w:rPr>
          <w:rFonts w:ascii="Calibri" w:hAnsi="Calibri" w:cs="Calibri"/>
          <w:b/>
          <w:lang w:val="cs-CZ"/>
        </w:rPr>
        <w:t xml:space="preserve">         </w:t>
      </w:r>
      <w:r w:rsidR="00D93EF5" w:rsidRPr="00D93EF5">
        <w:rPr>
          <w:rFonts w:ascii="Calibri" w:hAnsi="Calibri" w:cs="Calibri"/>
          <w:b/>
          <w:bCs/>
          <w:lang w:val="cs-CZ"/>
        </w:rPr>
        <w:t>Oční tkáňová banka Praha Vinohrady, z.ú.</w:t>
      </w:r>
    </w:p>
    <w:p w14:paraId="6EA7FDBF" w14:textId="353A98F7" w:rsidR="00587868" w:rsidRPr="00D93EF5" w:rsidRDefault="001317ED" w:rsidP="00587868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p</w:t>
      </w:r>
      <w:r w:rsidR="00E6217E">
        <w:rPr>
          <w:rFonts w:ascii="Calibri" w:hAnsi="Calibri" w:cs="Calibri"/>
          <w:lang w:val="cs-CZ"/>
        </w:rPr>
        <w:t>rof.</w:t>
      </w:r>
      <w:r>
        <w:rPr>
          <w:rFonts w:ascii="Calibri" w:hAnsi="Calibri" w:cs="Calibri"/>
          <w:lang w:val="cs-CZ"/>
        </w:rPr>
        <w:t xml:space="preserve"> MUD</w:t>
      </w:r>
      <w:r w:rsidR="00D06414">
        <w:rPr>
          <w:rFonts w:ascii="Calibri" w:hAnsi="Calibri" w:cs="Calibri"/>
          <w:lang w:val="cs-CZ"/>
        </w:rPr>
        <w:t>r</w:t>
      </w:r>
      <w:r>
        <w:rPr>
          <w:rFonts w:ascii="Calibri" w:hAnsi="Calibri" w:cs="Calibri"/>
          <w:lang w:val="cs-CZ"/>
        </w:rPr>
        <w:t xml:space="preserve">. David Feltl, Ph.D., MBA </w:t>
      </w:r>
      <w:r w:rsidR="00E6217E">
        <w:rPr>
          <w:rFonts w:ascii="Calibri" w:hAnsi="Calibri" w:cs="Calibri"/>
          <w:lang w:val="cs-CZ"/>
        </w:rPr>
        <w:t xml:space="preserve"> </w:t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E170B">
        <w:rPr>
          <w:rFonts w:ascii="Calibri" w:hAnsi="Calibri" w:cs="Calibri"/>
          <w:lang w:val="cs-CZ"/>
        </w:rPr>
        <w:t xml:space="preserve">         </w:t>
      </w:r>
      <w:r w:rsidR="00D93EF5" w:rsidRPr="00D93EF5">
        <w:rPr>
          <w:rFonts w:ascii="Calibri" w:hAnsi="Calibri" w:cs="Calibri"/>
          <w:lang w:val="cs-CZ"/>
        </w:rPr>
        <w:t xml:space="preserve">Mgr. Yveta Urbanová, </w:t>
      </w:r>
      <w:r w:rsidR="00C60F10" w:rsidRPr="00D93EF5">
        <w:rPr>
          <w:rFonts w:ascii="Calibri" w:hAnsi="Calibri" w:cs="Calibri"/>
          <w:lang w:val="cs-CZ"/>
        </w:rPr>
        <w:t>MBA</w:t>
      </w:r>
    </w:p>
    <w:p w14:paraId="3DBE7FF9" w14:textId="4EE43AD0" w:rsidR="000900B9" w:rsidRPr="00D93EF5" w:rsidRDefault="00D21FE1" w:rsidP="00CC60FD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>ř</w:t>
      </w:r>
      <w:r w:rsidR="00CC66F3" w:rsidRPr="00D93EF5">
        <w:rPr>
          <w:rFonts w:ascii="Calibri" w:hAnsi="Calibri" w:cs="Calibri"/>
          <w:lang w:val="cs-CZ"/>
        </w:rPr>
        <w:t>editel</w:t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93EF5" w:rsidRPr="00D93EF5">
        <w:rPr>
          <w:rFonts w:ascii="Calibri" w:hAnsi="Calibri" w:cs="Calibri"/>
          <w:lang w:val="cs-CZ"/>
        </w:rPr>
        <w:tab/>
      </w:r>
      <w:r w:rsidR="00DE170B">
        <w:rPr>
          <w:rFonts w:ascii="Calibri" w:hAnsi="Calibri" w:cs="Calibri"/>
          <w:lang w:val="cs-CZ"/>
        </w:rPr>
        <w:t xml:space="preserve">         </w:t>
      </w:r>
      <w:r>
        <w:rPr>
          <w:rFonts w:ascii="Calibri" w:hAnsi="Calibri" w:cs="Calibri"/>
          <w:lang w:val="cs-CZ"/>
        </w:rPr>
        <w:t>ř</w:t>
      </w:r>
      <w:r w:rsidR="00D93EF5">
        <w:rPr>
          <w:rFonts w:ascii="Calibri" w:hAnsi="Calibri" w:cs="Calibri"/>
          <w:lang w:val="cs-CZ"/>
        </w:rPr>
        <w:t>editelka</w:t>
      </w:r>
    </w:p>
    <w:p w14:paraId="3DF5D38B" w14:textId="24488AA0" w:rsidR="000900B9" w:rsidRDefault="00CC60FD" w:rsidP="00E9384F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                                                   </w:t>
      </w:r>
      <w:r w:rsidR="00662789">
        <w:rPr>
          <w:rFonts w:ascii="Calibri" w:hAnsi="Calibri" w:cs="Calibri"/>
          <w:lang w:val="cs-CZ"/>
        </w:rPr>
        <w:t xml:space="preserve">       </w:t>
      </w:r>
      <w:r w:rsidR="000900B9">
        <w:rPr>
          <w:rFonts w:ascii="Calibri" w:hAnsi="Calibri" w:cs="Calibri"/>
          <w:lang w:val="cs-CZ"/>
        </w:rPr>
        <w:t xml:space="preserve">                                                         </w:t>
      </w:r>
    </w:p>
    <w:p w14:paraId="1AC13E8F" w14:textId="77777777" w:rsidR="000964B1" w:rsidRPr="00A946A1" w:rsidRDefault="007046E4" w:rsidP="000900B9">
      <w:pPr>
        <w:tabs>
          <w:tab w:val="left" w:pos="-142"/>
        </w:tabs>
        <w:autoSpaceDE w:val="0"/>
        <w:autoSpaceDN w:val="0"/>
        <w:adjustRightInd w:val="0"/>
        <w:spacing w:after="0"/>
        <w:rPr>
          <w:rFonts w:ascii="Calibri" w:hAnsi="Calibri" w:cs="Calibri"/>
          <w:lang w:val="cs-CZ"/>
        </w:rPr>
      </w:pPr>
      <w:r>
        <w:rPr>
          <w:rFonts w:ascii="Calibri" w:hAnsi="Calibri" w:cs="Calibri"/>
          <w:lang w:val="cs-CZ"/>
        </w:rPr>
        <w:t xml:space="preserve">          </w:t>
      </w:r>
      <w:r w:rsidR="000964B1">
        <w:rPr>
          <w:rFonts w:ascii="Calibri" w:hAnsi="Calibri" w:cs="Calibri"/>
          <w:lang w:val="cs-CZ"/>
        </w:rPr>
        <w:t xml:space="preserve">                                                                                                </w:t>
      </w:r>
      <w:r w:rsidR="009A37B7">
        <w:rPr>
          <w:rFonts w:ascii="Calibri" w:hAnsi="Calibri" w:cs="Calibri"/>
          <w:lang w:val="cs-CZ"/>
        </w:rPr>
        <w:t xml:space="preserve"> </w:t>
      </w:r>
      <w:r w:rsidR="000964B1">
        <w:rPr>
          <w:rFonts w:ascii="Calibri" w:hAnsi="Calibri" w:cs="Calibri"/>
          <w:lang w:val="cs-CZ"/>
        </w:rPr>
        <w:t xml:space="preserve">  </w:t>
      </w:r>
    </w:p>
    <w:p w14:paraId="746276D0" w14:textId="77777777" w:rsidR="00AD00B8" w:rsidRDefault="00AD00B8" w:rsidP="000B55E1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cs-CZ"/>
        </w:rPr>
      </w:pPr>
    </w:p>
    <w:p w14:paraId="221077E4" w14:textId="77777777" w:rsidR="00AD00B8" w:rsidRDefault="00AD00B8" w:rsidP="000B55E1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cs-CZ"/>
        </w:rPr>
      </w:pPr>
    </w:p>
    <w:p w14:paraId="0289BD3C" w14:textId="0074F610" w:rsidR="00923767" w:rsidRPr="00A946A1" w:rsidRDefault="00923767" w:rsidP="000B55E1">
      <w:pPr>
        <w:autoSpaceDE w:val="0"/>
        <w:autoSpaceDN w:val="0"/>
        <w:adjustRightInd w:val="0"/>
        <w:jc w:val="center"/>
        <w:rPr>
          <w:rFonts w:ascii="Calibri" w:hAnsi="Calibri" w:cs="Calibri"/>
          <w:b/>
          <w:lang w:val="cs-CZ"/>
        </w:rPr>
      </w:pPr>
      <w:r w:rsidRPr="00A946A1">
        <w:rPr>
          <w:rFonts w:ascii="Calibri" w:hAnsi="Calibri" w:cs="Calibri"/>
          <w:b/>
          <w:lang w:val="cs-CZ"/>
        </w:rPr>
        <w:lastRenderedPageBreak/>
        <w:t>Př</w:t>
      </w:r>
      <w:r w:rsidR="00563E6F" w:rsidRPr="00A946A1">
        <w:rPr>
          <w:rFonts w:ascii="Calibri" w:hAnsi="Calibri" w:cs="Calibri"/>
          <w:b/>
          <w:lang w:val="cs-CZ"/>
        </w:rPr>
        <w:t>íloha č.</w:t>
      </w:r>
      <w:r w:rsidR="005461CA">
        <w:rPr>
          <w:rFonts w:ascii="Calibri" w:hAnsi="Calibri" w:cs="Calibri"/>
          <w:b/>
          <w:lang w:val="cs-CZ"/>
        </w:rPr>
        <w:t xml:space="preserve"> </w:t>
      </w:r>
      <w:r w:rsidR="00563E6F" w:rsidRPr="00A946A1">
        <w:rPr>
          <w:rFonts w:ascii="Calibri" w:hAnsi="Calibri" w:cs="Calibri"/>
          <w:b/>
          <w:lang w:val="cs-CZ"/>
        </w:rPr>
        <w:t>1</w:t>
      </w:r>
    </w:p>
    <w:p w14:paraId="792D4CA2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Závazné podmínky a požadavky na prostředí při odběru očních </w:t>
      </w:r>
      <w:r w:rsidR="00563E6F" w:rsidRPr="00A946A1">
        <w:rPr>
          <w:rFonts w:ascii="Calibri" w:hAnsi="Calibri" w:cs="Calibri"/>
          <w:b/>
          <w:bCs/>
          <w:lang w:val="cs-CZ"/>
        </w:rPr>
        <w:t>tkání (pro</w:t>
      </w:r>
      <w:r w:rsidRPr="00A946A1">
        <w:rPr>
          <w:rFonts w:ascii="Calibri" w:hAnsi="Calibri" w:cs="Calibri"/>
          <w:b/>
          <w:bCs/>
          <w:lang w:val="cs-CZ"/>
        </w:rPr>
        <w:t xml:space="preserve"> obě smluvní strany)</w:t>
      </w:r>
    </w:p>
    <w:p w14:paraId="59E1D8A4" w14:textId="77777777" w:rsidR="00923767" w:rsidRPr="00A946A1" w:rsidRDefault="00563E6F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Důvod: Zajistit</w:t>
      </w:r>
      <w:r w:rsidR="00923767" w:rsidRPr="00A946A1">
        <w:rPr>
          <w:rFonts w:ascii="Calibri" w:hAnsi="Calibri" w:cs="Calibri"/>
          <w:lang w:val="cs-CZ"/>
        </w:rPr>
        <w:t xml:space="preserve">, aby při odběru očních tkání </w:t>
      </w:r>
      <w:r w:rsidRPr="00A946A1">
        <w:rPr>
          <w:rFonts w:ascii="Calibri" w:hAnsi="Calibri" w:cs="Calibri"/>
          <w:lang w:val="cs-CZ"/>
        </w:rPr>
        <w:t>byly</w:t>
      </w:r>
      <w:r w:rsidR="00923767" w:rsidRPr="00A946A1">
        <w:rPr>
          <w:rFonts w:ascii="Calibri" w:hAnsi="Calibri" w:cs="Calibri"/>
          <w:lang w:val="cs-CZ"/>
        </w:rPr>
        <w:t xml:space="preserve"> minimalizovány události, které by mohly ohrozit kvalitu </w:t>
      </w:r>
      <w:r w:rsidRPr="00A946A1">
        <w:rPr>
          <w:rFonts w:ascii="Calibri" w:hAnsi="Calibri" w:cs="Calibri"/>
          <w:lang w:val="cs-CZ"/>
        </w:rPr>
        <w:t>vlastní odebírané</w:t>
      </w:r>
      <w:r w:rsidR="00923767" w:rsidRPr="00A946A1">
        <w:rPr>
          <w:rFonts w:ascii="Calibri" w:hAnsi="Calibri" w:cs="Calibri"/>
          <w:lang w:val="cs-CZ"/>
        </w:rPr>
        <w:t xml:space="preserve"> tkáně, příjemce tkáně nebo odebírající personál.</w:t>
      </w:r>
    </w:p>
    <w:p w14:paraId="4840EAD0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Odpovědnost:  </w:t>
      </w:r>
      <w:r w:rsidRPr="00A946A1">
        <w:rPr>
          <w:rFonts w:ascii="Calibri" w:hAnsi="Calibri" w:cs="Calibri"/>
          <w:lang w:val="cs-CZ"/>
        </w:rPr>
        <w:t xml:space="preserve">Odpovědní jsou zaměstnanci smluvního zařízení i tkáňové banky, kteří provádějí odběr </w:t>
      </w:r>
      <w:r w:rsidR="00563E6F" w:rsidRPr="00A946A1">
        <w:rPr>
          <w:rFonts w:ascii="Calibri" w:hAnsi="Calibri" w:cs="Calibri"/>
          <w:lang w:val="cs-CZ"/>
        </w:rPr>
        <w:t>tkání, ale</w:t>
      </w:r>
      <w:r w:rsidRPr="00A946A1">
        <w:rPr>
          <w:rFonts w:ascii="Calibri" w:hAnsi="Calibri" w:cs="Calibri"/>
          <w:lang w:val="cs-CZ"/>
        </w:rPr>
        <w:t xml:space="preserve"> i další zaměstnanci obou smluvních partnerů pověření spoluprací při odběru (rozumí se pitvající lékař, laborant, případně další pověřený personál).</w:t>
      </w:r>
    </w:p>
    <w:p w14:paraId="7D7D023A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Týká se:</w:t>
      </w:r>
      <w:r w:rsidRPr="00A946A1">
        <w:rPr>
          <w:rFonts w:ascii="Calibri" w:hAnsi="Calibri" w:cs="Calibri"/>
          <w:lang w:val="cs-CZ"/>
        </w:rPr>
        <w:t xml:space="preserve"> všech odběrů </w:t>
      </w:r>
      <w:r w:rsidR="000D5EE5" w:rsidRPr="00A946A1">
        <w:rPr>
          <w:rFonts w:ascii="Calibri" w:hAnsi="Calibri" w:cs="Calibri"/>
          <w:lang w:val="cs-CZ"/>
        </w:rPr>
        <w:t>očních tkání od zemřelých dárců realizovaných pověřeným pracovníkem tkáňové banky</w:t>
      </w:r>
    </w:p>
    <w:p w14:paraId="3FCB7503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Pomůcky, materiál:</w:t>
      </w:r>
    </w:p>
    <w:p w14:paraId="7B54DD5C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Desinfekční prostředek na povrchy ………………………………………………</w:t>
      </w:r>
      <w:r w:rsidR="00695C83" w:rsidRPr="00A946A1">
        <w:rPr>
          <w:rFonts w:ascii="Calibri" w:hAnsi="Calibri" w:cs="Calibri"/>
          <w:lang w:val="cs-CZ"/>
        </w:rPr>
        <w:t>……..</w:t>
      </w:r>
      <w:r w:rsidRPr="00A946A1">
        <w:rPr>
          <w:rFonts w:ascii="Calibri" w:hAnsi="Calibri" w:cs="Calibri"/>
          <w:lang w:val="cs-CZ"/>
        </w:rPr>
        <w:t>……</w:t>
      </w:r>
      <w:r w:rsidR="000D5EE5" w:rsidRPr="00A946A1">
        <w:rPr>
          <w:rFonts w:ascii="Calibri" w:hAnsi="Calibri" w:cs="Calibri"/>
          <w:lang w:val="cs-CZ"/>
        </w:rPr>
        <w:t>…..</w:t>
      </w:r>
      <w:r w:rsidRPr="00A946A1">
        <w:rPr>
          <w:rFonts w:ascii="Calibri" w:hAnsi="Calibri" w:cs="Calibri"/>
          <w:lang w:val="cs-CZ"/>
        </w:rPr>
        <w:t>…1 ks</w:t>
      </w:r>
    </w:p>
    <w:p w14:paraId="01BD1A7F" w14:textId="77777777" w:rsidR="00563E6F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Nesterilní </w:t>
      </w:r>
      <w:r w:rsidR="00563E6F" w:rsidRPr="00A946A1">
        <w:rPr>
          <w:rFonts w:ascii="Calibri" w:hAnsi="Calibri" w:cs="Calibri"/>
          <w:lang w:val="cs-CZ"/>
        </w:rPr>
        <w:t>rukavice…………………………………………………………………</w:t>
      </w:r>
      <w:r w:rsidR="00695C83" w:rsidRPr="00A946A1">
        <w:rPr>
          <w:rFonts w:ascii="Calibri" w:hAnsi="Calibri" w:cs="Calibri"/>
          <w:lang w:val="cs-CZ"/>
        </w:rPr>
        <w:t>………………….</w:t>
      </w:r>
      <w:r w:rsidR="00563E6F" w:rsidRPr="00A946A1">
        <w:rPr>
          <w:rFonts w:ascii="Calibri" w:hAnsi="Calibri" w:cs="Calibri"/>
          <w:lang w:val="cs-CZ"/>
        </w:rPr>
        <w:t>…</w:t>
      </w:r>
      <w:r w:rsidR="000D5EE5" w:rsidRPr="00A946A1">
        <w:rPr>
          <w:rFonts w:ascii="Calibri" w:hAnsi="Calibri" w:cs="Calibri"/>
          <w:lang w:val="cs-CZ"/>
        </w:rPr>
        <w:t>….</w:t>
      </w:r>
      <w:r w:rsidR="00563E6F" w:rsidRPr="00A946A1">
        <w:rPr>
          <w:rFonts w:ascii="Calibri" w:hAnsi="Calibri" w:cs="Calibri"/>
          <w:lang w:val="cs-CZ"/>
        </w:rPr>
        <w:t>..dle potřeby</w:t>
      </w:r>
    </w:p>
    <w:p w14:paraId="4EAE2838" w14:textId="77777777" w:rsidR="00923767" w:rsidRPr="00A946A1" w:rsidRDefault="00563E6F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Set</w:t>
      </w:r>
      <w:r w:rsidR="00923767" w:rsidRPr="00A946A1">
        <w:rPr>
          <w:rFonts w:ascii="Calibri" w:hAnsi="Calibri" w:cs="Calibri"/>
          <w:lang w:val="cs-CZ"/>
        </w:rPr>
        <w:t xml:space="preserve"> jednorázových ochranných pomůcek</w:t>
      </w:r>
      <w:r w:rsidR="00695C83" w:rsidRPr="00A946A1">
        <w:rPr>
          <w:rFonts w:ascii="Calibri" w:hAnsi="Calibri" w:cs="Calibri"/>
          <w:lang w:val="cs-CZ"/>
        </w:rPr>
        <w:t>………………………………………………….……</w:t>
      </w:r>
      <w:r w:rsidR="000D5EE5" w:rsidRPr="00A946A1">
        <w:rPr>
          <w:rFonts w:ascii="Calibri" w:hAnsi="Calibri" w:cs="Calibri"/>
          <w:lang w:val="cs-CZ"/>
        </w:rPr>
        <w:t>….</w:t>
      </w:r>
      <w:r w:rsidR="00695C83" w:rsidRPr="00A946A1">
        <w:rPr>
          <w:rFonts w:ascii="Calibri" w:hAnsi="Calibri" w:cs="Calibri"/>
          <w:lang w:val="cs-CZ"/>
        </w:rPr>
        <w:t>1ks</w:t>
      </w:r>
    </w:p>
    <w:p w14:paraId="0A49BB06" w14:textId="77777777" w:rsidR="00923767" w:rsidRPr="00A946A1" w:rsidRDefault="00563E6F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Absorpční</w:t>
      </w:r>
      <w:r w:rsidR="00695C83" w:rsidRPr="00A946A1">
        <w:rPr>
          <w:rFonts w:ascii="Calibri" w:hAnsi="Calibri" w:cs="Calibri"/>
          <w:lang w:val="cs-CZ"/>
        </w:rPr>
        <w:t xml:space="preserve"> materiál, </w:t>
      </w:r>
      <w:r w:rsidR="000D5EE5" w:rsidRPr="00A946A1">
        <w:rPr>
          <w:rFonts w:ascii="Calibri" w:hAnsi="Calibri" w:cs="Calibri"/>
          <w:lang w:val="cs-CZ"/>
        </w:rPr>
        <w:t>sterilní dezinfekční</w:t>
      </w:r>
      <w:r w:rsidR="00695C83" w:rsidRPr="00A946A1">
        <w:rPr>
          <w:rFonts w:ascii="Calibri" w:hAnsi="Calibri" w:cs="Calibri"/>
          <w:lang w:val="cs-CZ"/>
        </w:rPr>
        <w:t xml:space="preserve"> a odběrový set nástrojů a pomůcek</w:t>
      </w:r>
      <w:r w:rsidR="000D5EE5" w:rsidRPr="00A946A1">
        <w:rPr>
          <w:rFonts w:ascii="Calibri" w:hAnsi="Calibri" w:cs="Calibri"/>
          <w:lang w:val="cs-CZ"/>
        </w:rPr>
        <w:t>…….</w:t>
      </w:r>
      <w:r w:rsidR="00695C83" w:rsidRPr="00A946A1">
        <w:rPr>
          <w:rFonts w:ascii="Calibri" w:hAnsi="Calibri" w:cs="Calibri"/>
          <w:lang w:val="cs-CZ"/>
        </w:rPr>
        <w:t>1ks</w:t>
      </w:r>
    </w:p>
    <w:p w14:paraId="49989505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Ochranné brýle ……………………………………………………………………</w:t>
      </w:r>
      <w:r w:rsidR="00695C83" w:rsidRPr="00A946A1">
        <w:rPr>
          <w:rFonts w:ascii="Calibri" w:hAnsi="Calibri" w:cs="Calibri"/>
          <w:lang w:val="cs-CZ"/>
        </w:rPr>
        <w:t>…………</w:t>
      </w:r>
      <w:r w:rsidRPr="00A946A1">
        <w:rPr>
          <w:rFonts w:ascii="Calibri" w:hAnsi="Calibri" w:cs="Calibri"/>
          <w:lang w:val="cs-CZ"/>
        </w:rPr>
        <w:t>…………………1</w:t>
      </w:r>
      <w:r w:rsidR="00563E6F" w:rsidRPr="00A946A1">
        <w:rPr>
          <w:rFonts w:ascii="Calibri" w:hAnsi="Calibri" w:cs="Calibri"/>
          <w:lang w:val="cs-CZ"/>
        </w:rPr>
        <w:t>ks</w:t>
      </w:r>
    </w:p>
    <w:p w14:paraId="7D99B15C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Prostor odběru:</w:t>
      </w:r>
    </w:p>
    <w:p w14:paraId="0C3620BE" w14:textId="77777777" w:rsidR="00923767" w:rsidRPr="00A946A1" w:rsidRDefault="00695C83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lang w:val="cs-CZ"/>
        </w:rPr>
        <w:t>Prostor, určený</w:t>
      </w:r>
      <w:r w:rsidR="00923767" w:rsidRPr="00A946A1">
        <w:rPr>
          <w:rFonts w:ascii="Calibri" w:hAnsi="Calibri" w:cs="Calibri"/>
          <w:lang w:val="cs-CZ"/>
        </w:rPr>
        <w:t xml:space="preserve"> k odběru lidských tkání je izolován od ostatních probíhajících aktivit v dané lokalitě tak, aby odběr co nejméně kolidoval s ostatními činnostmi v dané lokalitě a minimalizoval se pohyb osob v okolí odběru.</w:t>
      </w:r>
      <w:r w:rsidR="00BC4097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lang w:val="cs-CZ"/>
        </w:rPr>
        <w:t xml:space="preserve">Pokud je čistota prostředí určeného k odběru tkání </w:t>
      </w:r>
      <w:r w:rsidRPr="00A946A1">
        <w:rPr>
          <w:rFonts w:ascii="Calibri" w:hAnsi="Calibri" w:cs="Calibri"/>
          <w:lang w:val="cs-CZ"/>
        </w:rPr>
        <w:t>nevhodná, je</w:t>
      </w:r>
      <w:r w:rsidR="00923767" w:rsidRPr="00A946A1">
        <w:rPr>
          <w:rFonts w:ascii="Calibri" w:hAnsi="Calibri" w:cs="Calibri"/>
          <w:lang w:val="cs-CZ"/>
        </w:rPr>
        <w:t xml:space="preserve"> třeba nutné zajistit jiné vhodné prostředí nebo vyčkat s odběrem tkání do zjednání nápravy.</w:t>
      </w:r>
      <w:r w:rsidR="00484B09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lang w:val="cs-CZ"/>
        </w:rPr>
        <w:t>Příprava pracovního prostředí se provádí za použití</w:t>
      </w:r>
      <w:r w:rsidR="000D5EE5" w:rsidRPr="00A946A1">
        <w:rPr>
          <w:rFonts w:ascii="Calibri" w:hAnsi="Calibri" w:cs="Calibri"/>
          <w:lang w:val="cs-CZ"/>
        </w:rPr>
        <w:t xml:space="preserve"> jednorázového pláště,</w:t>
      </w:r>
      <w:r w:rsidR="00923767" w:rsidRPr="00A946A1">
        <w:rPr>
          <w:rFonts w:ascii="Calibri" w:hAnsi="Calibri" w:cs="Calibri"/>
          <w:lang w:val="cs-CZ"/>
        </w:rPr>
        <w:t xml:space="preserve"> nesterilních rukavic a ochranných brýlí.</w:t>
      </w:r>
      <w:r w:rsidR="00563882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lang w:val="cs-CZ"/>
        </w:rPr>
        <w:t>Všechny kovové pracovní povrchy musí být ošetřeny dezinfekčními prostředkem (postřik a omytí). Použití jiných než kovových povrchů musí být eliminováno. Pokud pracovní plocha není kovová, musí být celý povrch zakryt jednorázovými nepropustnými rouškami. Podlahová plocha v bezprostředním okolí odběru musí být čistá. Pokud není, je třeba zajistit nápravu ve spolupráci s příslušným zaměstnancem smluvního zařízení.</w:t>
      </w:r>
      <w:r w:rsidR="00A946A1">
        <w:rPr>
          <w:rFonts w:ascii="Calibri" w:hAnsi="Calibri" w:cs="Calibri"/>
          <w:lang w:val="cs-CZ"/>
        </w:rPr>
        <w:t xml:space="preserve"> </w:t>
      </w:r>
      <w:r w:rsidR="00923767" w:rsidRPr="00A946A1">
        <w:rPr>
          <w:rFonts w:ascii="Calibri" w:hAnsi="Calibri" w:cs="Calibri"/>
          <w:b/>
          <w:bCs/>
          <w:lang w:val="cs-CZ"/>
        </w:rPr>
        <w:t>Odběry očních tkání nesmí být prováděny v místech (pitevnách) určených k </w:t>
      </w:r>
      <w:r w:rsidRPr="00A946A1">
        <w:rPr>
          <w:rFonts w:ascii="Calibri" w:hAnsi="Calibri" w:cs="Calibri"/>
          <w:b/>
          <w:bCs/>
          <w:lang w:val="cs-CZ"/>
        </w:rPr>
        <w:t>nakládání s vysoce</w:t>
      </w:r>
      <w:r w:rsidR="00923767" w:rsidRPr="00A946A1">
        <w:rPr>
          <w:rFonts w:ascii="Calibri" w:hAnsi="Calibri" w:cs="Calibri"/>
          <w:b/>
          <w:bCs/>
          <w:lang w:val="cs-CZ"/>
        </w:rPr>
        <w:t xml:space="preserve"> infekčním materiálem</w:t>
      </w:r>
      <w:r w:rsidRPr="00A946A1">
        <w:rPr>
          <w:rFonts w:ascii="Calibri" w:hAnsi="Calibri" w:cs="Calibri"/>
          <w:b/>
          <w:bCs/>
          <w:lang w:val="cs-CZ"/>
        </w:rPr>
        <w:t>!</w:t>
      </w:r>
    </w:p>
    <w:p w14:paraId="1392D87E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Umístění těla dárce:</w:t>
      </w:r>
    </w:p>
    <w:p w14:paraId="0388077C" w14:textId="2FFFB5BD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Odpovědný pracovník smluvního zařízení umístí tělo zemřelého dárce na vhodnou plochu, převozní vozík, pitevní stůl nebo operační stůl a poskytne vhodný odpadový kontejner na likvidaci použitého materiálu a</w:t>
      </w:r>
      <w:r w:rsidR="009B1C3D">
        <w:rPr>
          <w:rFonts w:ascii="Calibri" w:hAnsi="Calibri" w:cs="Calibri"/>
          <w:lang w:val="cs-CZ"/>
        </w:rPr>
        <w:t> </w:t>
      </w:r>
      <w:r w:rsidRPr="00A946A1">
        <w:rPr>
          <w:rFonts w:ascii="Calibri" w:hAnsi="Calibri" w:cs="Calibri"/>
          <w:lang w:val="cs-CZ"/>
        </w:rPr>
        <w:t>zajistí jeho patřičnou likvidaci.</w:t>
      </w:r>
    </w:p>
    <w:p w14:paraId="1493CBE2" w14:textId="77777777" w:rsidR="000B55E1" w:rsidRPr="00A946A1" w:rsidRDefault="000B55E1">
      <w:pPr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br w:type="page"/>
      </w:r>
    </w:p>
    <w:p w14:paraId="05015A8C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lastRenderedPageBreak/>
        <w:t>Umístění pracovních pomůcek</w:t>
      </w:r>
      <w:r w:rsidR="000D5EE5" w:rsidRPr="00A946A1">
        <w:rPr>
          <w:rFonts w:ascii="Calibri" w:hAnsi="Calibri" w:cs="Calibri"/>
          <w:b/>
          <w:bCs/>
          <w:lang w:val="cs-CZ"/>
        </w:rPr>
        <w:t>:</w:t>
      </w:r>
    </w:p>
    <w:p w14:paraId="1FFB5E3D" w14:textId="77777777" w:rsidR="00923767" w:rsidRPr="00A946A1" w:rsidRDefault="00923767" w:rsidP="00215EAA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Je nutné zajištění vhodného místa (</w:t>
      </w:r>
      <w:r w:rsidR="00695C83" w:rsidRPr="00A946A1">
        <w:rPr>
          <w:rFonts w:ascii="Calibri" w:hAnsi="Calibri" w:cs="Calibri"/>
          <w:lang w:val="cs-CZ"/>
        </w:rPr>
        <w:t>stolku), který</w:t>
      </w:r>
      <w:r w:rsidRPr="00A946A1">
        <w:rPr>
          <w:rFonts w:ascii="Calibri" w:hAnsi="Calibri" w:cs="Calibri"/>
          <w:lang w:val="cs-CZ"/>
        </w:rPr>
        <w:t xml:space="preserve"> bude použit jako pracovní plocha pro přípravu a rozložení odběrových pomůcek.</w:t>
      </w:r>
    </w:p>
    <w:p w14:paraId="095B188A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Likvidace odpadu</w:t>
      </w:r>
    </w:p>
    <w:p w14:paraId="06C91976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Je nezbytné zajistit vhodné místo k odložení použitých pomůcek, včetně tzv. biohazardového odpadu (zbytky tkání, použitý materiál, apod.) a ve spolupráci se smluvním zařízením </w:t>
      </w:r>
      <w:r w:rsidR="00695C83" w:rsidRPr="00A946A1">
        <w:rPr>
          <w:rFonts w:ascii="Calibri" w:hAnsi="Calibri" w:cs="Calibri"/>
          <w:lang w:val="cs-CZ"/>
        </w:rPr>
        <w:t>zajistit</w:t>
      </w:r>
      <w:r w:rsidRPr="00A946A1">
        <w:rPr>
          <w:rFonts w:ascii="Calibri" w:hAnsi="Calibri" w:cs="Calibri"/>
          <w:lang w:val="cs-CZ"/>
        </w:rPr>
        <w:t xml:space="preserve"> jejich řádnou likvidaci. Speciálně se musí likvidovat tzv. ostré nástroje – jehly, skalpely, které se ukládají do přísl</w:t>
      </w:r>
      <w:r w:rsidR="00695C83" w:rsidRPr="00A946A1">
        <w:rPr>
          <w:rFonts w:ascii="Calibri" w:hAnsi="Calibri" w:cs="Calibri"/>
          <w:lang w:val="cs-CZ"/>
        </w:rPr>
        <w:t>ušných zvláště označených nádob n</w:t>
      </w:r>
      <w:r w:rsidRPr="00A946A1">
        <w:rPr>
          <w:rFonts w:ascii="Calibri" w:hAnsi="Calibri" w:cs="Calibri"/>
          <w:lang w:val="cs-CZ"/>
        </w:rPr>
        <w:t xml:space="preserve">ebo se </w:t>
      </w:r>
      <w:r w:rsidR="00695C83" w:rsidRPr="00A946A1">
        <w:rPr>
          <w:rFonts w:ascii="Calibri" w:hAnsi="Calibri" w:cs="Calibri"/>
          <w:lang w:val="cs-CZ"/>
        </w:rPr>
        <w:t>odvážejí</w:t>
      </w:r>
      <w:r w:rsidRPr="00A946A1">
        <w:rPr>
          <w:rFonts w:ascii="Calibri" w:hAnsi="Calibri" w:cs="Calibri"/>
          <w:lang w:val="cs-CZ"/>
        </w:rPr>
        <w:t xml:space="preserve"> k likvidaci do tkáňové banky dle interních norem.</w:t>
      </w:r>
    </w:p>
    <w:p w14:paraId="6BE2879A" w14:textId="77777777" w:rsidR="00923767" w:rsidRPr="00A946A1" w:rsidRDefault="00695C83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>Větrání, klimatizace</w:t>
      </w:r>
    </w:p>
    <w:p w14:paraId="6C790093" w14:textId="77777777" w:rsidR="00923767" w:rsidRPr="00A946A1" w:rsidRDefault="00923767" w:rsidP="00695C83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Je nutné minimalizovat proudění vzduchu v místě odběru, které by mohlo mít za důsledek</w:t>
      </w:r>
      <w:r w:rsidR="00695C83" w:rsidRPr="00A946A1">
        <w:rPr>
          <w:rFonts w:ascii="Calibri" w:hAnsi="Calibri" w:cs="Calibri"/>
          <w:lang w:val="cs-CZ"/>
        </w:rPr>
        <w:t xml:space="preserve"> z</w:t>
      </w:r>
      <w:r w:rsidRPr="00A946A1">
        <w:rPr>
          <w:rFonts w:ascii="Calibri" w:hAnsi="Calibri" w:cs="Calibri"/>
          <w:lang w:val="cs-CZ"/>
        </w:rPr>
        <w:t xml:space="preserve">výšení </w:t>
      </w:r>
      <w:r w:rsidR="00695C83" w:rsidRPr="00A946A1">
        <w:rPr>
          <w:rFonts w:ascii="Calibri" w:hAnsi="Calibri" w:cs="Calibri"/>
          <w:lang w:val="cs-CZ"/>
        </w:rPr>
        <w:t>kontaminace okolního</w:t>
      </w:r>
      <w:r w:rsidRPr="00A946A1">
        <w:rPr>
          <w:rFonts w:ascii="Calibri" w:hAnsi="Calibri" w:cs="Calibri"/>
          <w:lang w:val="cs-CZ"/>
        </w:rPr>
        <w:t xml:space="preserve"> prostředí. Tam, kde je to možné, je třeba zajistit pro </w:t>
      </w:r>
      <w:r w:rsidR="00695C83" w:rsidRPr="00A946A1">
        <w:rPr>
          <w:rFonts w:ascii="Calibri" w:hAnsi="Calibri" w:cs="Calibri"/>
          <w:lang w:val="cs-CZ"/>
        </w:rPr>
        <w:t>odběr místo</w:t>
      </w:r>
      <w:r w:rsidRPr="00A946A1">
        <w:rPr>
          <w:rFonts w:ascii="Calibri" w:hAnsi="Calibri" w:cs="Calibri"/>
          <w:lang w:val="cs-CZ"/>
        </w:rPr>
        <w:t xml:space="preserve"> mimo přímý dosah proudění vzduchu z klimatizace </w:t>
      </w:r>
      <w:r w:rsidR="00695C83" w:rsidRPr="00A946A1">
        <w:rPr>
          <w:rFonts w:ascii="Calibri" w:hAnsi="Calibri" w:cs="Calibri"/>
          <w:lang w:val="cs-CZ"/>
        </w:rPr>
        <w:t>či z otevřených</w:t>
      </w:r>
      <w:r w:rsidRPr="00A946A1">
        <w:rPr>
          <w:rFonts w:ascii="Calibri" w:hAnsi="Calibri" w:cs="Calibri"/>
          <w:lang w:val="cs-CZ"/>
        </w:rPr>
        <w:t xml:space="preserve"> dveří a oken.</w:t>
      </w:r>
    </w:p>
    <w:p w14:paraId="7917FB50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Zdroj </w:t>
      </w:r>
      <w:r w:rsidR="00695C83" w:rsidRPr="00A946A1">
        <w:rPr>
          <w:rFonts w:ascii="Calibri" w:hAnsi="Calibri" w:cs="Calibri"/>
          <w:b/>
          <w:bCs/>
          <w:lang w:val="cs-CZ"/>
        </w:rPr>
        <w:t>vody:</w:t>
      </w:r>
    </w:p>
    <w:p w14:paraId="28112C44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 xml:space="preserve">Pro chirurgické mytí rukou před odběrem tkání by měl být zvolen vhodný a čistý </w:t>
      </w:r>
      <w:r w:rsidR="00695C83" w:rsidRPr="00A946A1">
        <w:rPr>
          <w:rFonts w:ascii="Calibri" w:hAnsi="Calibri" w:cs="Calibri"/>
          <w:lang w:val="cs-CZ"/>
        </w:rPr>
        <w:t>zdroj tekoucí vody</w:t>
      </w:r>
      <w:r w:rsidRPr="00A946A1">
        <w:rPr>
          <w:rFonts w:ascii="Calibri" w:hAnsi="Calibri" w:cs="Calibri"/>
          <w:lang w:val="cs-CZ"/>
        </w:rPr>
        <w:t>. Pokud není takovýto zdroj v dosahu, používají se pouze desinfekční</w:t>
      </w:r>
      <w:r w:rsidR="00695C83" w:rsidRPr="00A946A1">
        <w:rPr>
          <w:rFonts w:ascii="Calibri" w:hAnsi="Calibri" w:cs="Calibri"/>
          <w:lang w:val="cs-CZ"/>
        </w:rPr>
        <w:t xml:space="preserve"> prostředky, určené</w:t>
      </w:r>
      <w:r w:rsidRPr="00A946A1">
        <w:rPr>
          <w:rFonts w:ascii="Calibri" w:hAnsi="Calibri" w:cs="Calibri"/>
          <w:lang w:val="cs-CZ"/>
        </w:rPr>
        <w:t xml:space="preserve"> k desinfekci rukou dle doporučení výrobce</w:t>
      </w:r>
      <w:r w:rsidR="00695C83" w:rsidRPr="00A946A1">
        <w:rPr>
          <w:rFonts w:ascii="Calibri" w:hAnsi="Calibri" w:cs="Calibri"/>
          <w:lang w:val="cs-CZ"/>
        </w:rPr>
        <w:t>.</w:t>
      </w:r>
    </w:p>
    <w:p w14:paraId="35DBFE73" w14:textId="77777777" w:rsidR="00695C83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Osvětlení </w:t>
      </w:r>
    </w:p>
    <w:p w14:paraId="53BD6222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bCs/>
          <w:lang w:val="cs-CZ"/>
        </w:rPr>
      </w:pPr>
      <w:r w:rsidRPr="00A946A1">
        <w:rPr>
          <w:rFonts w:ascii="Calibri" w:hAnsi="Calibri" w:cs="Calibri"/>
          <w:bCs/>
          <w:lang w:val="cs-CZ"/>
        </w:rPr>
        <w:t>musí být dostatečné a kvalitní</w:t>
      </w:r>
      <w:r w:rsidR="00695C83" w:rsidRPr="00A946A1">
        <w:rPr>
          <w:rFonts w:ascii="Calibri" w:hAnsi="Calibri" w:cs="Calibri"/>
          <w:bCs/>
          <w:lang w:val="cs-CZ"/>
        </w:rPr>
        <w:t xml:space="preserve"> pro bezpečné provedení aseptického odběru tkání.</w:t>
      </w:r>
    </w:p>
    <w:p w14:paraId="236AA2D2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Označení místa </w:t>
      </w:r>
      <w:r w:rsidR="00695C83" w:rsidRPr="00A946A1">
        <w:rPr>
          <w:rFonts w:ascii="Calibri" w:hAnsi="Calibri" w:cs="Calibri"/>
          <w:b/>
          <w:bCs/>
          <w:lang w:val="cs-CZ"/>
        </w:rPr>
        <w:t>odběru:</w:t>
      </w:r>
    </w:p>
    <w:p w14:paraId="4CF51E6A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  <w:r w:rsidRPr="00A946A1">
        <w:rPr>
          <w:rFonts w:ascii="Calibri" w:hAnsi="Calibri" w:cs="Calibri"/>
          <w:lang w:val="cs-CZ"/>
        </w:rPr>
        <w:t>Smluvní zařízení zajistí po dohodě s tkáňovou bankou štítkem vhodné místo k </w:t>
      </w:r>
      <w:r w:rsidR="00695C83" w:rsidRPr="00A946A1">
        <w:rPr>
          <w:rFonts w:ascii="Calibri" w:hAnsi="Calibri" w:cs="Calibri"/>
          <w:lang w:val="cs-CZ"/>
        </w:rPr>
        <w:t>odběru, které</w:t>
      </w:r>
      <w:r w:rsidRPr="00A946A1">
        <w:rPr>
          <w:rFonts w:ascii="Calibri" w:hAnsi="Calibri" w:cs="Calibri"/>
          <w:lang w:val="cs-CZ"/>
        </w:rPr>
        <w:t xml:space="preserve"> odpovídá smluvním podmínkám</w:t>
      </w:r>
      <w:r w:rsidR="00695C83" w:rsidRPr="00A946A1">
        <w:rPr>
          <w:rFonts w:ascii="Calibri" w:hAnsi="Calibri" w:cs="Calibri"/>
          <w:lang w:val="cs-CZ"/>
        </w:rPr>
        <w:t xml:space="preserve"> a je uvedeno v povolení činnosti tkáňové banky Státním ústavem pro kontrolu léčiv.</w:t>
      </w:r>
    </w:p>
    <w:p w14:paraId="729CB753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lang w:val="cs-CZ"/>
        </w:rPr>
      </w:pPr>
      <w:r w:rsidRPr="00A946A1">
        <w:rPr>
          <w:rFonts w:ascii="Calibri" w:hAnsi="Calibri" w:cs="Calibri"/>
          <w:b/>
          <w:bCs/>
          <w:lang w:val="cs-CZ"/>
        </w:rPr>
        <w:t xml:space="preserve">Smluvní zařízení je odpovědné za dodržování závazných hygienických norem pro dané </w:t>
      </w:r>
      <w:r w:rsidR="00695C83" w:rsidRPr="00A946A1">
        <w:rPr>
          <w:rFonts w:ascii="Calibri" w:hAnsi="Calibri" w:cs="Calibri"/>
          <w:b/>
          <w:bCs/>
          <w:lang w:val="cs-CZ"/>
        </w:rPr>
        <w:t>pracoviště a jejich</w:t>
      </w:r>
      <w:r w:rsidRPr="00A946A1">
        <w:rPr>
          <w:rFonts w:ascii="Calibri" w:hAnsi="Calibri" w:cs="Calibri"/>
          <w:b/>
          <w:bCs/>
          <w:lang w:val="cs-CZ"/>
        </w:rPr>
        <w:t xml:space="preserve"> pravidelnou kontrolu.</w:t>
      </w:r>
    </w:p>
    <w:p w14:paraId="0131DDCC" w14:textId="77777777" w:rsidR="00923767" w:rsidRPr="00A946A1" w:rsidRDefault="00923767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71168B49" w14:textId="77777777" w:rsidR="00B91A09" w:rsidRPr="00A946A1" w:rsidRDefault="00B91A09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08EA67DC" w14:textId="77777777" w:rsidR="00B91A09" w:rsidRPr="00A946A1" w:rsidRDefault="00B91A09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239F1700" w14:textId="77777777" w:rsidR="00B91A09" w:rsidRPr="00A946A1" w:rsidRDefault="00B91A09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294217B2" w14:textId="77777777" w:rsidR="00B91A09" w:rsidRPr="00A946A1" w:rsidRDefault="00B91A09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6793C015" w14:textId="3C32AEF6" w:rsidR="00B91A09" w:rsidRDefault="00B91A09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7F6EF0B9" w14:textId="3DD89851" w:rsidR="009B1C3D" w:rsidRDefault="009B1C3D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39582468" w14:textId="77777777" w:rsidR="009B1C3D" w:rsidRPr="00A946A1" w:rsidRDefault="009B1C3D" w:rsidP="00695C83">
      <w:pPr>
        <w:autoSpaceDE w:val="0"/>
        <w:autoSpaceDN w:val="0"/>
        <w:adjustRightInd w:val="0"/>
        <w:jc w:val="both"/>
        <w:rPr>
          <w:rFonts w:ascii="Calibri" w:hAnsi="Calibri" w:cs="Calibri"/>
          <w:lang w:val="cs-CZ"/>
        </w:rPr>
      </w:pPr>
    </w:p>
    <w:p w14:paraId="2A3CDD37" w14:textId="77777777" w:rsidR="00B91A09" w:rsidRPr="00A946A1" w:rsidRDefault="00B91A09" w:rsidP="006D0940">
      <w:pPr>
        <w:autoSpaceDE w:val="0"/>
        <w:autoSpaceDN w:val="0"/>
        <w:adjustRightInd w:val="0"/>
        <w:rPr>
          <w:rFonts w:ascii="Calibri" w:hAnsi="Calibri" w:cs="Calibri"/>
          <w:b/>
          <w:lang w:val="cs-CZ"/>
        </w:rPr>
      </w:pPr>
      <w:r w:rsidRPr="00A946A1">
        <w:rPr>
          <w:rFonts w:ascii="Calibri" w:hAnsi="Calibri" w:cs="Calibri"/>
          <w:b/>
          <w:lang w:val="cs-CZ"/>
        </w:rPr>
        <w:lastRenderedPageBreak/>
        <w:t xml:space="preserve">Příloha </w:t>
      </w:r>
      <w:r w:rsidR="00563882">
        <w:rPr>
          <w:rFonts w:ascii="Calibri" w:hAnsi="Calibri" w:cs="Calibri"/>
          <w:b/>
          <w:lang w:val="cs-CZ"/>
        </w:rPr>
        <w:t xml:space="preserve">č. </w:t>
      </w:r>
      <w:r w:rsidRPr="00A946A1">
        <w:rPr>
          <w:rFonts w:ascii="Calibri" w:hAnsi="Calibri" w:cs="Calibri"/>
          <w:b/>
          <w:lang w:val="cs-CZ"/>
        </w:rPr>
        <w:t>2</w:t>
      </w:r>
    </w:p>
    <w:p w14:paraId="7BFF5CEB" w14:textId="44FFF45F" w:rsidR="00CC60FD" w:rsidRDefault="00FF0AB9" w:rsidP="00CC66F3">
      <w:pPr>
        <w:autoSpaceDE w:val="0"/>
        <w:autoSpaceDN w:val="0"/>
        <w:adjustRightInd w:val="0"/>
        <w:jc w:val="both"/>
        <w:rPr>
          <w:rFonts w:ascii="Calibri" w:hAnsi="Calibri" w:cs="Calibri"/>
          <w:b/>
          <w:noProof/>
          <w:lang w:val="cs-CZ" w:eastAsia="cs-CZ" w:bidi="ar-SA"/>
        </w:rPr>
      </w:pPr>
      <w:r w:rsidRPr="00E9384F">
        <w:rPr>
          <w:rFonts w:ascii="Calibri" w:hAnsi="Calibri" w:cs="Calibri"/>
          <w:b/>
          <w:noProof/>
          <w:lang w:val="cs-CZ" w:eastAsia="cs-CZ" w:bidi="ar-SA"/>
        </w:rPr>
        <w:t xml:space="preserve">Plánek </w:t>
      </w:r>
      <w:r w:rsidR="00DE170B">
        <w:rPr>
          <w:rFonts w:ascii="Calibri" w:hAnsi="Calibri" w:cs="Calibri"/>
          <w:b/>
          <w:noProof/>
          <w:lang w:val="cs-CZ" w:eastAsia="cs-CZ" w:bidi="ar-SA"/>
        </w:rPr>
        <w:t xml:space="preserve">s vyznačením </w:t>
      </w:r>
      <w:r w:rsidRPr="00E9384F">
        <w:rPr>
          <w:rFonts w:ascii="Calibri" w:hAnsi="Calibri" w:cs="Calibri"/>
          <w:b/>
          <w:noProof/>
          <w:lang w:val="cs-CZ" w:eastAsia="cs-CZ" w:bidi="ar-SA"/>
        </w:rPr>
        <w:t>místa o</w:t>
      </w:r>
      <w:r w:rsidR="00CC60FD" w:rsidRPr="00E9384F">
        <w:rPr>
          <w:rFonts w:ascii="Calibri" w:hAnsi="Calibri" w:cs="Calibri"/>
          <w:b/>
          <w:noProof/>
          <w:lang w:val="cs-CZ" w:eastAsia="cs-CZ" w:bidi="ar-SA"/>
        </w:rPr>
        <w:t xml:space="preserve">patřování </w:t>
      </w:r>
    </w:p>
    <w:p w14:paraId="0E9CB0B0" w14:textId="77777777" w:rsidR="006D0940" w:rsidRPr="00C60F10" w:rsidRDefault="006D0940" w:rsidP="00CC66F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C331998" w14:textId="77777777" w:rsidR="00CC60FD" w:rsidRPr="00011A9B" w:rsidRDefault="00CC60FD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3F69A4E6" w14:textId="4F912941" w:rsidR="00CC60FD" w:rsidRPr="00011A9B" w:rsidRDefault="00CC60FD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52E7ECBC" w14:textId="77777777" w:rsidR="00CC60FD" w:rsidRPr="00011A9B" w:rsidRDefault="00CC60FD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14:paraId="2671D8B1" w14:textId="77777777" w:rsidR="00CC60FD" w:rsidRPr="00011A9B" w:rsidRDefault="00CC60FD" w:rsidP="00695C83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sectPr w:rsidR="00CC60FD" w:rsidRPr="00011A9B" w:rsidSect="006D094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417" w:bottom="1417" w:left="1417" w:header="283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7B68C" w14:textId="77777777" w:rsidR="00427ECE" w:rsidRDefault="00427ECE" w:rsidP="00923767">
      <w:pPr>
        <w:spacing w:after="0" w:line="240" w:lineRule="auto"/>
      </w:pPr>
      <w:r>
        <w:separator/>
      </w:r>
    </w:p>
  </w:endnote>
  <w:endnote w:type="continuationSeparator" w:id="0">
    <w:p w14:paraId="1483FA5C" w14:textId="77777777" w:rsidR="00427ECE" w:rsidRDefault="00427ECE" w:rsidP="00923767">
      <w:pPr>
        <w:spacing w:after="0" w:line="240" w:lineRule="auto"/>
      </w:pPr>
      <w:r>
        <w:continuationSeparator/>
      </w:r>
    </w:p>
  </w:endnote>
  <w:endnote w:type="continuationNotice" w:id="1">
    <w:p w14:paraId="72706A59" w14:textId="77777777" w:rsidR="0026641C" w:rsidRDefault="002664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82C8" w14:textId="77777777" w:rsidR="00BE4197" w:rsidRDefault="00BE419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5F868" w14:textId="30B3AD38" w:rsidR="00B10EE0" w:rsidRDefault="00B10EE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B53D85" w:rsidRPr="00B53D85">
      <w:rPr>
        <w:noProof/>
        <w:lang w:val="cs-CZ"/>
      </w:rPr>
      <w:t>4</w:t>
    </w:r>
    <w:r>
      <w:fldChar w:fldCharType="end"/>
    </w:r>
  </w:p>
  <w:p w14:paraId="44F7939C" w14:textId="77777777" w:rsidR="00B10EE0" w:rsidRDefault="00B10EE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EC54" w14:textId="77777777" w:rsidR="00BE4197" w:rsidRDefault="00BE41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159F" w14:textId="77777777" w:rsidR="00427ECE" w:rsidRDefault="00427ECE" w:rsidP="00923767">
      <w:pPr>
        <w:spacing w:after="0" w:line="240" w:lineRule="auto"/>
      </w:pPr>
      <w:r>
        <w:separator/>
      </w:r>
    </w:p>
  </w:footnote>
  <w:footnote w:type="continuationSeparator" w:id="0">
    <w:p w14:paraId="60B2F21A" w14:textId="77777777" w:rsidR="00427ECE" w:rsidRDefault="00427ECE" w:rsidP="00923767">
      <w:pPr>
        <w:spacing w:after="0" w:line="240" w:lineRule="auto"/>
      </w:pPr>
      <w:r>
        <w:continuationSeparator/>
      </w:r>
    </w:p>
  </w:footnote>
  <w:footnote w:type="continuationNotice" w:id="1">
    <w:p w14:paraId="0699A5B3" w14:textId="77777777" w:rsidR="0026641C" w:rsidRDefault="002664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5AA5D" w14:textId="77777777" w:rsidR="00BE4197" w:rsidRDefault="00BE419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B64E" w14:textId="1AA2B040" w:rsidR="00923767" w:rsidRPr="00447BDE" w:rsidRDefault="468439A1" w:rsidP="003060BA">
    <w:pPr>
      <w:pStyle w:val="Zhlav"/>
      <w:rPr>
        <w:rFonts w:asciiTheme="minorHAnsi" w:hAnsiTheme="minorHAnsi" w:cstheme="minorBidi"/>
        <w:sz w:val="18"/>
        <w:szCs w:val="18"/>
      </w:rPr>
    </w:pPr>
    <w:r>
      <w:rPr>
        <w:noProof/>
      </w:rPr>
      <w:drawing>
        <wp:inline distT="0" distB="0" distL="0" distR="0" wp14:anchorId="5CB63A26" wp14:editId="5B75BC14">
          <wp:extent cx="1809750" cy="7620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940" t="41772" r="40552" b="35426"/>
                  <a:stretch>
                    <a:fillRect/>
                  </a:stretch>
                </pic:blipFill>
                <pic:spPr>
                  <a:xfrm>
                    <a:off x="0" y="0"/>
                    <a:ext cx="1809750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1404A">
      <w:t xml:space="preserve">                                                                                              </w:t>
    </w:r>
    <w:r w:rsidR="00447BDE">
      <w:t xml:space="preserve">                    </w:t>
    </w:r>
    <w:r w:rsidR="00D1404A">
      <w:t xml:space="preserve"> </w:t>
    </w:r>
    <w:r w:rsidR="00D1404A" w:rsidRPr="468439A1">
      <w:rPr>
        <w:rFonts w:asciiTheme="minorHAnsi" w:hAnsiTheme="minorHAnsi" w:cstheme="minorBidi"/>
        <w:sz w:val="18"/>
        <w:szCs w:val="18"/>
      </w:rPr>
      <w:t>PO 809/S/22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624C" w14:textId="77777777" w:rsidR="00BE4197" w:rsidRDefault="00BE41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0FE5656"/>
    <w:lvl w:ilvl="0">
      <w:numFmt w:val="bullet"/>
      <w:lvlText w:val="*"/>
      <w:lvlJc w:val="left"/>
    </w:lvl>
  </w:abstractNum>
  <w:abstractNum w:abstractNumId="1" w15:restartNumberingAfterBreak="0">
    <w:nsid w:val="0D036BA7"/>
    <w:multiLevelType w:val="hybridMultilevel"/>
    <w:tmpl w:val="801EA7F0"/>
    <w:lvl w:ilvl="0" w:tplc="EBE40D7A">
      <w:start w:val="26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06DDC"/>
    <w:multiLevelType w:val="multilevel"/>
    <w:tmpl w:val="A35E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F87D76"/>
    <w:multiLevelType w:val="hybridMultilevel"/>
    <w:tmpl w:val="CC94D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100E7"/>
    <w:multiLevelType w:val="hybridMultilevel"/>
    <w:tmpl w:val="BA3C03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C2C7D"/>
    <w:multiLevelType w:val="hybridMultilevel"/>
    <w:tmpl w:val="956254F6"/>
    <w:lvl w:ilvl="0" w:tplc="D248CB8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AE6163"/>
    <w:multiLevelType w:val="hybridMultilevel"/>
    <w:tmpl w:val="1BF4C48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3708D5"/>
    <w:multiLevelType w:val="hybridMultilevel"/>
    <w:tmpl w:val="E3F615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B5666"/>
    <w:multiLevelType w:val="hybridMultilevel"/>
    <w:tmpl w:val="9F4CC2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C12CA"/>
    <w:multiLevelType w:val="hybridMultilevel"/>
    <w:tmpl w:val="851CEF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F776A"/>
    <w:multiLevelType w:val="hybridMultilevel"/>
    <w:tmpl w:val="EB9A3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01767"/>
    <w:multiLevelType w:val="hybridMultilevel"/>
    <w:tmpl w:val="AB54238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104038"/>
    <w:multiLevelType w:val="multilevel"/>
    <w:tmpl w:val="455E96D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F505DA"/>
    <w:multiLevelType w:val="hybridMultilevel"/>
    <w:tmpl w:val="62523E32"/>
    <w:lvl w:ilvl="0" w:tplc="040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4" w15:restartNumberingAfterBreak="0">
    <w:nsid w:val="5A4308D9"/>
    <w:multiLevelType w:val="hybridMultilevel"/>
    <w:tmpl w:val="3C702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E7D36"/>
    <w:multiLevelType w:val="hybridMultilevel"/>
    <w:tmpl w:val="84AEAF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5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4"/>
  </w:num>
  <w:num w:numId="11">
    <w:abstractNumId w:val="3"/>
  </w:num>
  <w:num w:numId="12">
    <w:abstractNumId w:val="15"/>
  </w:num>
  <w:num w:numId="13">
    <w:abstractNumId w:val="7"/>
  </w:num>
  <w:num w:numId="14">
    <w:abstractNumId w:val="10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767"/>
    <w:rsid w:val="00011A9B"/>
    <w:rsid w:val="00047BA3"/>
    <w:rsid w:val="00050B30"/>
    <w:rsid w:val="00067B01"/>
    <w:rsid w:val="00081159"/>
    <w:rsid w:val="000900B9"/>
    <w:rsid w:val="000964B1"/>
    <w:rsid w:val="000B55E1"/>
    <w:rsid w:val="000B5FC8"/>
    <w:rsid w:val="000D5EE5"/>
    <w:rsid w:val="000D67DA"/>
    <w:rsid w:val="000F203B"/>
    <w:rsid w:val="00106130"/>
    <w:rsid w:val="00121277"/>
    <w:rsid w:val="0013084E"/>
    <w:rsid w:val="001317ED"/>
    <w:rsid w:val="00135428"/>
    <w:rsid w:val="001671CA"/>
    <w:rsid w:val="00184ADF"/>
    <w:rsid w:val="0019291B"/>
    <w:rsid w:val="001B1CE7"/>
    <w:rsid w:val="001B23AE"/>
    <w:rsid w:val="001E595E"/>
    <w:rsid w:val="001F1D03"/>
    <w:rsid w:val="002024A0"/>
    <w:rsid w:val="0020302D"/>
    <w:rsid w:val="00215EAA"/>
    <w:rsid w:val="00217D9E"/>
    <w:rsid w:val="00247DE4"/>
    <w:rsid w:val="0026641C"/>
    <w:rsid w:val="00275CF7"/>
    <w:rsid w:val="00277120"/>
    <w:rsid w:val="00280AC3"/>
    <w:rsid w:val="00285D33"/>
    <w:rsid w:val="00286FBE"/>
    <w:rsid w:val="002A4667"/>
    <w:rsid w:val="002A4E5F"/>
    <w:rsid w:val="002A759A"/>
    <w:rsid w:val="002E7761"/>
    <w:rsid w:val="003060BA"/>
    <w:rsid w:val="00311581"/>
    <w:rsid w:val="00313D95"/>
    <w:rsid w:val="003204AF"/>
    <w:rsid w:val="00320A91"/>
    <w:rsid w:val="003248F4"/>
    <w:rsid w:val="00324D4F"/>
    <w:rsid w:val="003320FF"/>
    <w:rsid w:val="003526A4"/>
    <w:rsid w:val="003534DF"/>
    <w:rsid w:val="00372A0E"/>
    <w:rsid w:val="00393823"/>
    <w:rsid w:val="003A2287"/>
    <w:rsid w:val="003A3C9E"/>
    <w:rsid w:val="003A6600"/>
    <w:rsid w:val="003B48EA"/>
    <w:rsid w:val="003C4DDC"/>
    <w:rsid w:val="003E14D3"/>
    <w:rsid w:val="004065C8"/>
    <w:rsid w:val="00421CD7"/>
    <w:rsid w:val="00427ECE"/>
    <w:rsid w:val="00447BDE"/>
    <w:rsid w:val="004515CC"/>
    <w:rsid w:val="00476AB6"/>
    <w:rsid w:val="00482A5C"/>
    <w:rsid w:val="00484B09"/>
    <w:rsid w:val="00494E9F"/>
    <w:rsid w:val="004C4C42"/>
    <w:rsid w:val="005076D9"/>
    <w:rsid w:val="00510D31"/>
    <w:rsid w:val="00522AD0"/>
    <w:rsid w:val="00525DF4"/>
    <w:rsid w:val="005260B0"/>
    <w:rsid w:val="00541118"/>
    <w:rsid w:val="005453D1"/>
    <w:rsid w:val="005461CA"/>
    <w:rsid w:val="00551A15"/>
    <w:rsid w:val="00562DAC"/>
    <w:rsid w:val="00563882"/>
    <w:rsid w:val="00563AB1"/>
    <w:rsid w:val="00563E6F"/>
    <w:rsid w:val="005665DE"/>
    <w:rsid w:val="00570049"/>
    <w:rsid w:val="00570FB1"/>
    <w:rsid w:val="00587868"/>
    <w:rsid w:val="005961E5"/>
    <w:rsid w:val="00597991"/>
    <w:rsid w:val="005A0F78"/>
    <w:rsid w:val="005D55B4"/>
    <w:rsid w:val="005D7AC8"/>
    <w:rsid w:val="005E3FAE"/>
    <w:rsid w:val="005E79D5"/>
    <w:rsid w:val="005F35B6"/>
    <w:rsid w:val="005F4CCE"/>
    <w:rsid w:val="005F68E1"/>
    <w:rsid w:val="00600CC0"/>
    <w:rsid w:val="00622577"/>
    <w:rsid w:val="006268ED"/>
    <w:rsid w:val="006305FC"/>
    <w:rsid w:val="00630743"/>
    <w:rsid w:val="00630DC5"/>
    <w:rsid w:val="00646CCC"/>
    <w:rsid w:val="00656482"/>
    <w:rsid w:val="006603AA"/>
    <w:rsid w:val="0066217E"/>
    <w:rsid w:val="00662789"/>
    <w:rsid w:val="006732B5"/>
    <w:rsid w:val="00695C83"/>
    <w:rsid w:val="006B1A67"/>
    <w:rsid w:val="006C465C"/>
    <w:rsid w:val="006C7F5C"/>
    <w:rsid w:val="006D0940"/>
    <w:rsid w:val="006E55F4"/>
    <w:rsid w:val="006E6D63"/>
    <w:rsid w:val="00704587"/>
    <w:rsid w:val="007045FC"/>
    <w:rsid w:val="007046E4"/>
    <w:rsid w:val="00721C6E"/>
    <w:rsid w:val="00736D47"/>
    <w:rsid w:val="00744EB7"/>
    <w:rsid w:val="00765C13"/>
    <w:rsid w:val="00775607"/>
    <w:rsid w:val="007A5CE8"/>
    <w:rsid w:val="007B3392"/>
    <w:rsid w:val="007C2092"/>
    <w:rsid w:val="007D07E7"/>
    <w:rsid w:val="007F1381"/>
    <w:rsid w:val="0080152D"/>
    <w:rsid w:val="008214B4"/>
    <w:rsid w:val="00827062"/>
    <w:rsid w:val="008272BF"/>
    <w:rsid w:val="00827AFF"/>
    <w:rsid w:val="00843463"/>
    <w:rsid w:val="00862863"/>
    <w:rsid w:val="0087173E"/>
    <w:rsid w:val="00897D58"/>
    <w:rsid w:val="008A3F62"/>
    <w:rsid w:val="008B078D"/>
    <w:rsid w:val="008B41A6"/>
    <w:rsid w:val="008C7C7E"/>
    <w:rsid w:val="008D7115"/>
    <w:rsid w:val="008E6CF8"/>
    <w:rsid w:val="0090215A"/>
    <w:rsid w:val="00920A75"/>
    <w:rsid w:val="00923767"/>
    <w:rsid w:val="00924BA1"/>
    <w:rsid w:val="00937A1C"/>
    <w:rsid w:val="00975171"/>
    <w:rsid w:val="00983D1E"/>
    <w:rsid w:val="009846AC"/>
    <w:rsid w:val="0098778A"/>
    <w:rsid w:val="00987F95"/>
    <w:rsid w:val="00990EE3"/>
    <w:rsid w:val="0099578B"/>
    <w:rsid w:val="00995AAB"/>
    <w:rsid w:val="009A37B7"/>
    <w:rsid w:val="009A609F"/>
    <w:rsid w:val="009B1C3D"/>
    <w:rsid w:val="009C597B"/>
    <w:rsid w:val="009C6073"/>
    <w:rsid w:val="009D18C6"/>
    <w:rsid w:val="009E5C2B"/>
    <w:rsid w:val="009F7800"/>
    <w:rsid w:val="00A04FAB"/>
    <w:rsid w:val="00A06F44"/>
    <w:rsid w:val="00A34B32"/>
    <w:rsid w:val="00A745F0"/>
    <w:rsid w:val="00A77E91"/>
    <w:rsid w:val="00A946A1"/>
    <w:rsid w:val="00AA309B"/>
    <w:rsid w:val="00AA39C0"/>
    <w:rsid w:val="00AA7EF6"/>
    <w:rsid w:val="00AD00B8"/>
    <w:rsid w:val="00AD01D1"/>
    <w:rsid w:val="00AD1045"/>
    <w:rsid w:val="00AD1E33"/>
    <w:rsid w:val="00AD3696"/>
    <w:rsid w:val="00AF2AB9"/>
    <w:rsid w:val="00AF58C3"/>
    <w:rsid w:val="00B10EE0"/>
    <w:rsid w:val="00B2203F"/>
    <w:rsid w:val="00B234A1"/>
    <w:rsid w:val="00B246F0"/>
    <w:rsid w:val="00B26E7B"/>
    <w:rsid w:val="00B4438C"/>
    <w:rsid w:val="00B51989"/>
    <w:rsid w:val="00B5398C"/>
    <w:rsid w:val="00B53D85"/>
    <w:rsid w:val="00B647CE"/>
    <w:rsid w:val="00B7648A"/>
    <w:rsid w:val="00B90DC7"/>
    <w:rsid w:val="00B91A09"/>
    <w:rsid w:val="00B97F90"/>
    <w:rsid w:val="00BC4097"/>
    <w:rsid w:val="00BD0B80"/>
    <w:rsid w:val="00BD3602"/>
    <w:rsid w:val="00BE4197"/>
    <w:rsid w:val="00BF29A1"/>
    <w:rsid w:val="00BF3AA7"/>
    <w:rsid w:val="00BF565B"/>
    <w:rsid w:val="00C22AD7"/>
    <w:rsid w:val="00C27058"/>
    <w:rsid w:val="00C318C5"/>
    <w:rsid w:val="00C409F7"/>
    <w:rsid w:val="00C41888"/>
    <w:rsid w:val="00C455F0"/>
    <w:rsid w:val="00C479CB"/>
    <w:rsid w:val="00C600F1"/>
    <w:rsid w:val="00C60F10"/>
    <w:rsid w:val="00CA1E73"/>
    <w:rsid w:val="00CC60FD"/>
    <w:rsid w:val="00CC66F3"/>
    <w:rsid w:val="00CC7207"/>
    <w:rsid w:val="00D06414"/>
    <w:rsid w:val="00D1404A"/>
    <w:rsid w:val="00D176AB"/>
    <w:rsid w:val="00D21FE1"/>
    <w:rsid w:val="00D313EE"/>
    <w:rsid w:val="00D37299"/>
    <w:rsid w:val="00D37BA8"/>
    <w:rsid w:val="00D415C4"/>
    <w:rsid w:val="00D46841"/>
    <w:rsid w:val="00D72BCE"/>
    <w:rsid w:val="00D771B2"/>
    <w:rsid w:val="00D80935"/>
    <w:rsid w:val="00D90D6A"/>
    <w:rsid w:val="00D92253"/>
    <w:rsid w:val="00D93EF5"/>
    <w:rsid w:val="00DA6CC7"/>
    <w:rsid w:val="00DC7E2F"/>
    <w:rsid w:val="00DD33FC"/>
    <w:rsid w:val="00DE170B"/>
    <w:rsid w:val="00DF3297"/>
    <w:rsid w:val="00E03F09"/>
    <w:rsid w:val="00E4331E"/>
    <w:rsid w:val="00E5083E"/>
    <w:rsid w:val="00E571EC"/>
    <w:rsid w:val="00E57BB0"/>
    <w:rsid w:val="00E60618"/>
    <w:rsid w:val="00E6217E"/>
    <w:rsid w:val="00E810C1"/>
    <w:rsid w:val="00E8605C"/>
    <w:rsid w:val="00E919A4"/>
    <w:rsid w:val="00E9384F"/>
    <w:rsid w:val="00EA312C"/>
    <w:rsid w:val="00EB52DD"/>
    <w:rsid w:val="00ED09F6"/>
    <w:rsid w:val="00F159FB"/>
    <w:rsid w:val="00F16BA1"/>
    <w:rsid w:val="00F23201"/>
    <w:rsid w:val="00F2582D"/>
    <w:rsid w:val="00F30E73"/>
    <w:rsid w:val="00F367A0"/>
    <w:rsid w:val="00F40740"/>
    <w:rsid w:val="00F62E78"/>
    <w:rsid w:val="00F72C80"/>
    <w:rsid w:val="00F83655"/>
    <w:rsid w:val="00FB362A"/>
    <w:rsid w:val="00FC4152"/>
    <w:rsid w:val="00FC7FE2"/>
    <w:rsid w:val="00FF0AB9"/>
    <w:rsid w:val="00FF1957"/>
    <w:rsid w:val="46843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B19183C"/>
  <w15:chartTrackingRefBased/>
  <w15:docId w15:val="{AA491E5F-98AB-43B1-919E-FFF00F9A3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60BA"/>
    <w:pPr>
      <w:spacing w:after="200" w:line="252" w:lineRule="auto"/>
    </w:pPr>
    <w:rPr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3060BA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  <w:lang w:val="x-none" w:eastAsia="x-none" w:bidi="ar-SA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60B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60B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60BA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60BA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60BA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60BA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60BA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60BA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2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23767"/>
  </w:style>
  <w:style w:type="paragraph" w:styleId="Zpat">
    <w:name w:val="footer"/>
    <w:basedOn w:val="Normln"/>
    <w:link w:val="ZpatChar"/>
    <w:uiPriority w:val="99"/>
    <w:unhideWhenUsed/>
    <w:rsid w:val="009237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23767"/>
  </w:style>
  <w:style w:type="paragraph" w:styleId="Odstavecseseznamem">
    <w:name w:val="List Paragraph"/>
    <w:basedOn w:val="Normln"/>
    <w:uiPriority w:val="34"/>
    <w:qFormat/>
    <w:rsid w:val="003060B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060BA"/>
    <w:pPr>
      <w:spacing w:after="0" w:line="240" w:lineRule="auto"/>
    </w:pPr>
    <w:rPr>
      <w:rFonts w:ascii="Tahoma" w:hAnsi="Tahoma"/>
      <w:sz w:val="16"/>
      <w:szCs w:val="16"/>
      <w:lang w:val="x-none" w:eastAsia="x-none" w:bidi="ar-SA"/>
    </w:rPr>
  </w:style>
  <w:style w:type="character" w:customStyle="1" w:styleId="TextbublinyChar">
    <w:name w:val="Text bubliny Char"/>
    <w:link w:val="Textbubliny"/>
    <w:uiPriority w:val="99"/>
    <w:semiHidden/>
    <w:rsid w:val="003060B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3060B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3060BA"/>
    <w:rPr>
      <w:caps/>
      <w:color w:val="632423"/>
      <w:spacing w:val="15"/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3060BA"/>
    <w:rPr>
      <w:rFonts w:eastAsia="Times New Roman" w:cs="Times New Roman"/>
      <w:caps/>
      <w:color w:val="622423"/>
      <w:sz w:val="24"/>
      <w:szCs w:val="24"/>
    </w:rPr>
  </w:style>
  <w:style w:type="character" w:customStyle="1" w:styleId="Nadpis4Char">
    <w:name w:val="Nadpis 4 Char"/>
    <w:link w:val="Nadpis4"/>
    <w:uiPriority w:val="9"/>
    <w:semiHidden/>
    <w:rsid w:val="003060BA"/>
    <w:rPr>
      <w:rFonts w:eastAsia="Times New Roman" w:cs="Times New Roman"/>
      <w:caps/>
      <w:color w:val="622423"/>
      <w:spacing w:val="10"/>
    </w:rPr>
  </w:style>
  <w:style w:type="character" w:customStyle="1" w:styleId="Nadpis5Char">
    <w:name w:val="Nadpis 5 Char"/>
    <w:link w:val="Nadpis5"/>
    <w:uiPriority w:val="9"/>
    <w:semiHidden/>
    <w:rsid w:val="003060BA"/>
    <w:rPr>
      <w:rFonts w:eastAsia="Times New Roman" w:cs="Times New Roman"/>
      <w:caps/>
      <w:color w:val="622423"/>
      <w:spacing w:val="10"/>
    </w:rPr>
  </w:style>
  <w:style w:type="character" w:customStyle="1" w:styleId="Nadpis6Char">
    <w:name w:val="Nadpis 6 Char"/>
    <w:link w:val="Nadpis6"/>
    <w:uiPriority w:val="9"/>
    <w:semiHidden/>
    <w:rsid w:val="003060BA"/>
    <w:rPr>
      <w:rFonts w:eastAsia="Times New Roman" w:cs="Times New Roman"/>
      <w:caps/>
      <w:color w:val="943634"/>
      <w:spacing w:val="10"/>
    </w:rPr>
  </w:style>
  <w:style w:type="character" w:customStyle="1" w:styleId="Nadpis7Char">
    <w:name w:val="Nadpis 7 Char"/>
    <w:link w:val="Nadpis7"/>
    <w:uiPriority w:val="9"/>
    <w:semiHidden/>
    <w:rsid w:val="003060BA"/>
    <w:rPr>
      <w:rFonts w:eastAsia="Times New Roman" w:cs="Times New Roman"/>
      <w:i/>
      <w:iCs/>
      <w:caps/>
      <w:color w:val="943634"/>
      <w:spacing w:val="10"/>
    </w:rPr>
  </w:style>
  <w:style w:type="character" w:customStyle="1" w:styleId="Nadpis8Char">
    <w:name w:val="Nadpis 8 Char"/>
    <w:link w:val="Nadpis8"/>
    <w:uiPriority w:val="9"/>
    <w:semiHidden/>
    <w:rsid w:val="003060BA"/>
    <w:rPr>
      <w:rFonts w:eastAsia="Times New Roman" w:cs="Times New Roman"/>
      <w:caps/>
      <w:spacing w:val="10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3060B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060BA"/>
    <w:rPr>
      <w:caps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3060BA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NzevChar">
    <w:name w:val="Název Char"/>
    <w:link w:val="Nzev"/>
    <w:uiPriority w:val="10"/>
    <w:rsid w:val="003060B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60BA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PodnadpisChar">
    <w:name w:val="Podnadpis Char"/>
    <w:link w:val="Podnadpis"/>
    <w:uiPriority w:val="11"/>
    <w:rsid w:val="003060BA"/>
    <w:rPr>
      <w:rFonts w:eastAsia="Times New Roman" w:cs="Times New Roman"/>
      <w:caps/>
      <w:spacing w:val="20"/>
      <w:sz w:val="18"/>
      <w:szCs w:val="18"/>
    </w:rPr>
  </w:style>
  <w:style w:type="character" w:styleId="Siln">
    <w:name w:val="Strong"/>
    <w:uiPriority w:val="22"/>
    <w:qFormat/>
    <w:rsid w:val="003060BA"/>
    <w:rPr>
      <w:b/>
      <w:bCs/>
      <w:color w:val="943634"/>
      <w:spacing w:val="5"/>
    </w:rPr>
  </w:style>
  <w:style w:type="character" w:customStyle="1" w:styleId="Zvraznn">
    <w:name w:val="Zvýraznění"/>
    <w:uiPriority w:val="20"/>
    <w:qFormat/>
    <w:rsid w:val="003060BA"/>
    <w:rPr>
      <w:caps/>
      <w:spacing w:val="5"/>
      <w:sz w:val="20"/>
      <w:szCs w:val="20"/>
    </w:rPr>
  </w:style>
  <w:style w:type="paragraph" w:styleId="Bezmezer">
    <w:name w:val="No Spacing"/>
    <w:basedOn w:val="Normln"/>
    <w:link w:val="BezmezerChar"/>
    <w:uiPriority w:val="1"/>
    <w:qFormat/>
    <w:rsid w:val="003060BA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3060BA"/>
  </w:style>
  <w:style w:type="paragraph" w:customStyle="1" w:styleId="Citace">
    <w:name w:val="Citace"/>
    <w:basedOn w:val="Normln"/>
    <w:next w:val="Normln"/>
    <w:link w:val="CitaceChar"/>
    <w:uiPriority w:val="29"/>
    <w:qFormat/>
    <w:rsid w:val="003060BA"/>
    <w:rPr>
      <w:i/>
      <w:iCs/>
      <w:sz w:val="20"/>
      <w:szCs w:val="20"/>
      <w:lang w:val="x-none" w:eastAsia="x-none" w:bidi="ar-SA"/>
    </w:rPr>
  </w:style>
  <w:style w:type="character" w:customStyle="1" w:styleId="CitaceChar">
    <w:name w:val="Citace Char"/>
    <w:link w:val="Citace"/>
    <w:uiPriority w:val="29"/>
    <w:rsid w:val="003060BA"/>
    <w:rPr>
      <w:rFonts w:eastAsia="Times New Roman" w:cs="Times New Roman"/>
      <w:i/>
      <w:iCs/>
    </w:rPr>
  </w:style>
  <w:style w:type="paragraph" w:customStyle="1" w:styleId="Citaceintenzivn">
    <w:name w:val="Citace – intenzivní"/>
    <w:basedOn w:val="Normln"/>
    <w:next w:val="Normln"/>
    <w:link w:val="CitaceintenzivnChar"/>
    <w:uiPriority w:val="30"/>
    <w:qFormat/>
    <w:rsid w:val="003060B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CitaceintenzivnChar">
    <w:name w:val="Citace – intenzivní Char"/>
    <w:link w:val="Citaceintenzivn"/>
    <w:uiPriority w:val="30"/>
    <w:rsid w:val="003060B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Zdraznnjemn">
    <w:name w:val="Subtle Emphasis"/>
    <w:uiPriority w:val="19"/>
    <w:qFormat/>
    <w:rsid w:val="003060BA"/>
    <w:rPr>
      <w:i/>
      <w:iCs/>
    </w:rPr>
  </w:style>
  <w:style w:type="character" w:styleId="Zdraznnintenzivn">
    <w:name w:val="Intense Emphasis"/>
    <w:uiPriority w:val="21"/>
    <w:qFormat/>
    <w:rsid w:val="003060BA"/>
    <w:rPr>
      <w:i/>
      <w:iCs/>
      <w:caps/>
      <w:spacing w:val="10"/>
      <w:sz w:val="20"/>
      <w:szCs w:val="20"/>
    </w:rPr>
  </w:style>
  <w:style w:type="character" w:styleId="Odkazjemn">
    <w:name w:val="Subtle Reference"/>
    <w:uiPriority w:val="31"/>
    <w:qFormat/>
    <w:rsid w:val="003060BA"/>
    <w:rPr>
      <w:rFonts w:ascii="Calibri" w:eastAsia="Times New Roman" w:hAnsi="Calibri" w:cs="Times New Roman"/>
      <w:i/>
      <w:iCs/>
      <w:color w:val="622423"/>
    </w:rPr>
  </w:style>
  <w:style w:type="character" w:styleId="Odkazintenzivn">
    <w:name w:val="Intense Reference"/>
    <w:uiPriority w:val="32"/>
    <w:qFormat/>
    <w:rsid w:val="003060BA"/>
    <w:rPr>
      <w:rFonts w:ascii="Calibri" w:eastAsia="Times New Roman" w:hAnsi="Calibri" w:cs="Times New Roman"/>
      <w:b/>
      <w:bCs/>
      <w:i/>
      <w:iCs/>
      <w:color w:val="622423"/>
    </w:rPr>
  </w:style>
  <w:style w:type="character" w:styleId="Nzevknihy">
    <w:name w:val="Book Title"/>
    <w:uiPriority w:val="33"/>
    <w:qFormat/>
    <w:rsid w:val="003060BA"/>
    <w:rPr>
      <w:caps/>
      <w:color w:val="622423"/>
      <w:spacing w:val="5"/>
      <w:u w:color="622423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060BA"/>
    <w:pPr>
      <w:outlineLvl w:val="9"/>
    </w:pPr>
  </w:style>
  <w:style w:type="character" w:styleId="Hypertextovodkaz">
    <w:name w:val="Hyperlink"/>
    <w:uiPriority w:val="99"/>
    <w:unhideWhenUsed/>
    <w:rsid w:val="007F1381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A34B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34B32"/>
    <w:pPr>
      <w:spacing w:line="240" w:lineRule="auto"/>
    </w:pPr>
    <w:rPr>
      <w:sz w:val="20"/>
      <w:szCs w:val="20"/>
      <w:lang w:val="x-none" w:eastAsia="x-none" w:bidi="ar-SA"/>
    </w:rPr>
  </w:style>
  <w:style w:type="character" w:customStyle="1" w:styleId="TextkomenteChar">
    <w:name w:val="Text komentáře Char"/>
    <w:link w:val="Textkomente"/>
    <w:uiPriority w:val="99"/>
    <w:semiHidden/>
    <w:rsid w:val="00A34B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34B3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34B32"/>
    <w:rPr>
      <w:b/>
      <w:bCs/>
      <w:sz w:val="20"/>
      <w:szCs w:val="20"/>
    </w:rPr>
  </w:style>
  <w:style w:type="character" w:customStyle="1" w:styleId="h1a">
    <w:name w:val="h1a"/>
    <w:basedOn w:val="Standardnpsmoodstavce"/>
    <w:rsid w:val="00311581"/>
  </w:style>
  <w:style w:type="character" w:customStyle="1" w:styleId="uk-vertical-align-middle">
    <w:name w:val="uk-vertical-align-middle"/>
    <w:rsid w:val="00662789"/>
  </w:style>
  <w:style w:type="paragraph" w:styleId="Normlnweb">
    <w:name w:val="Normal (Web)"/>
    <w:basedOn w:val="Normln"/>
    <w:uiPriority w:val="99"/>
    <w:unhideWhenUsed/>
    <w:rsid w:val="005961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 w:bidi="ar-SA"/>
    </w:rPr>
  </w:style>
  <w:style w:type="paragraph" w:customStyle="1" w:styleId="l6">
    <w:name w:val="l6"/>
    <w:basedOn w:val="Normln"/>
    <w:rsid w:val="00421CD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cs-CZ" w:eastAsia="cs-CZ" w:bidi="ar-SA"/>
    </w:rPr>
  </w:style>
  <w:style w:type="character" w:styleId="PromnnHTML">
    <w:name w:val="HTML Variable"/>
    <w:basedOn w:val="Standardnpsmoodstavce"/>
    <w:uiPriority w:val="99"/>
    <w:semiHidden/>
    <w:unhideWhenUsed/>
    <w:rsid w:val="00421CD7"/>
    <w:rPr>
      <w:i/>
      <w:iCs/>
    </w:rPr>
  </w:style>
  <w:style w:type="character" w:customStyle="1" w:styleId="markedcontent">
    <w:name w:val="markedcontent"/>
    <w:basedOn w:val="Standardnpsmoodstavce"/>
    <w:rsid w:val="00247DE4"/>
  </w:style>
  <w:style w:type="character" w:styleId="Nevyeenzmnka">
    <w:name w:val="Unresolved Mention"/>
    <w:basedOn w:val="Standardnpsmoodstavce"/>
    <w:uiPriority w:val="99"/>
    <w:semiHidden/>
    <w:unhideWhenUsed/>
    <w:rsid w:val="00F36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1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3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96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2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2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17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0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0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449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02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68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0413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33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99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0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2B963CBA657F214D89C4E9ABAE5FAC87" ma:contentTypeVersion="14" ma:contentTypeDescription="Create a new document." ma:contentTypeScope="" ma:versionID="c84bf53b8e412a38839c2b4e2f13374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18624d96e5d5aef84cdde0883a8228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998-809/809-2022%20RS.docx</ZkracenyRetezec>
    <Smazat xmlns="acca34e4-9ecd-41c8-99eb-d6aa654aaa55">&lt;a href="/sites/evidencesmluv/_layouts/15/IniWrkflIP.aspx?List=%7b77659FB5-C430-479E-BF06-0B5A5E07A4EB%7d&amp;amp;ID=2789&amp;amp;ItemGuid=%7b61C62500-090C-4E95-91D0-4ABAD30DD0B3%7d&amp;amp;TemplateID=%7bd3f8102e-f4a5-4901-b93c-fb146a9d820d%7d"&gt;&lt;img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2ACDE-661F-4151-88F1-BE0262C731E0}"/>
</file>

<file path=customXml/itemProps2.xml><?xml version="1.0" encoding="utf-8"?>
<ds:datastoreItem xmlns:ds="http://schemas.openxmlformats.org/officeDocument/2006/customXml" ds:itemID="{F994357F-7A68-4975-8D1E-5388A011D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77D25F-3322-498F-A792-FA71FB42B6FF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customXml/itemProps4.xml><?xml version="1.0" encoding="utf-8"?>
<ds:datastoreItem xmlns:ds="http://schemas.openxmlformats.org/officeDocument/2006/customXml" ds:itemID="{5AC9D46F-8293-431B-BCCC-1DD3E435EF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2DFA2BA-9926-4522-866D-5A83FED2D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2546</Words>
  <Characters>15026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Nem. Homolka</vt:lpstr>
    </vt:vector>
  </TitlesOfParts>
  <Company>ATC</Company>
  <LinksUpToDate>false</LinksUpToDate>
  <CharactersWithSpaces>17537</CharactersWithSpaces>
  <SharedDoc>false</SharedDoc>
  <HLinks>
    <vt:vector size="18" baseType="variant">
      <vt:variant>
        <vt:i4>6815822</vt:i4>
      </vt:variant>
      <vt:variant>
        <vt:i4>6</vt:i4>
      </vt:variant>
      <vt:variant>
        <vt:i4>0</vt:i4>
      </vt:variant>
      <vt:variant>
        <vt:i4>5</vt:i4>
      </vt:variant>
      <vt:variant>
        <vt:lpwstr>mailto:urbanova@eyebankprague.cz</vt:lpwstr>
      </vt:variant>
      <vt:variant>
        <vt:lpwstr/>
      </vt:variant>
      <vt:variant>
        <vt:i4>1245280</vt:i4>
      </vt:variant>
      <vt:variant>
        <vt:i4>3</vt:i4>
      </vt:variant>
      <vt:variant>
        <vt:i4>0</vt:i4>
      </vt:variant>
      <vt:variant>
        <vt:i4>5</vt:i4>
      </vt:variant>
      <vt:variant>
        <vt:lpwstr>mailto:klara.neureutterova@vfn.cz</vt:lpwstr>
      </vt:variant>
      <vt:variant>
        <vt:lpwstr/>
      </vt:variant>
      <vt:variant>
        <vt:i4>8126464</vt:i4>
      </vt:variant>
      <vt:variant>
        <vt:i4>0</vt:i4>
      </vt:variant>
      <vt:variant>
        <vt:i4>0</vt:i4>
      </vt:variant>
      <vt:variant>
        <vt:i4>5</vt:i4>
      </vt:variant>
      <vt:variant>
        <vt:lpwstr>mailto:ivana.vitkova@vfn.cz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VFN 2022</dc:title>
  <dc:subject/>
  <dc:creator>Autor: Mgr. Yveta Urbanová, MBA</dc:creator>
  <cp:keywords>VFN</cp:keywords>
  <cp:lastModifiedBy>Urbanová Veronika, JUDr.</cp:lastModifiedBy>
  <cp:revision>2</cp:revision>
  <cp:lastPrinted>2022-09-27T14:13:00Z</cp:lastPrinted>
  <dcterms:created xsi:type="dcterms:W3CDTF">2022-12-05T15:57:00Z</dcterms:created>
  <dcterms:modified xsi:type="dcterms:W3CDTF">2022-12-05T15:57:00Z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0x010100EFF427952D4E634383E9B8E9D938055A002B963CBA657F214D89C4E9ABAE5FAC87</vt:lpwstr>
  </property>
  <property fmtid="{D5CDD505-2E9C-101B-9397-08002B2CF9AE}" pid="3" name="MediaServiceImageTags">
    <vt:lpwstr/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2022-10-17T11:39:23Z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ActionId">
    <vt:lpwstr>03045f9e-914f-439a-aadf-07525b06633e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7d9b0a86-86d4-40a5-b764-5e7f79d39e5b</vt:lpwstr>
  </property>
  <property fmtid="{D5CDD505-2E9C-101B-9397-08002B2CF9AE}" pid="12" name="WorkflowChangePath">
    <vt:lpwstr>a95a2dc2-7576-4e02-851a-82c926069501,2;a95a2dc2-7576-4e02-851a-82c926069501,2;a95a2dc2-7576-4e02-851a-82c926069501,2;</vt:lpwstr>
  </property>
</Properties>
</file>