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B493" w14:textId="15B7C30D" w:rsidR="00BC5DCF" w:rsidRPr="004D73B6" w:rsidRDefault="002931F2" w:rsidP="00617B0A">
      <w:pPr>
        <w:pStyle w:val="Nzev"/>
        <w:rPr>
          <w:rFonts w:asciiTheme="minorHAnsi" w:hAnsiTheme="minorHAnsi" w:cstheme="minorHAnsi"/>
          <w:sz w:val="40"/>
          <w:szCs w:val="40"/>
        </w:rPr>
      </w:pPr>
      <w:r w:rsidRPr="004D73B6">
        <w:rPr>
          <w:rFonts w:asciiTheme="minorHAnsi" w:hAnsiTheme="minorHAnsi" w:cstheme="minorHAnsi"/>
          <w:sz w:val="40"/>
          <w:szCs w:val="40"/>
        </w:rPr>
        <w:t xml:space="preserve">Smlouva o dílo </w:t>
      </w:r>
      <w:r w:rsidR="00E4763D" w:rsidRPr="004D73B6">
        <w:rPr>
          <w:rFonts w:asciiTheme="minorHAnsi" w:hAnsiTheme="minorHAnsi" w:cstheme="minorHAnsi"/>
          <w:sz w:val="40"/>
          <w:szCs w:val="40"/>
        </w:rPr>
        <w:t>č.</w:t>
      </w:r>
      <w:r w:rsidR="001D7784" w:rsidRPr="004D73B6">
        <w:rPr>
          <w:rFonts w:asciiTheme="minorHAnsi" w:hAnsiTheme="minorHAnsi" w:cstheme="minorHAnsi"/>
          <w:sz w:val="40"/>
          <w:szCs w:val="40"/>
        </w:rPr>
        <w:t xml:space="preserve"> </w:t>
      </w:r>
      <w:r w:rsidR="00414AA5" w:rsidRPr="004D73B6">
        <w:rPr>
          <w:rFonts w:asciiTheme="minorHAnsi" w:hAnsiTheme="minorHAnsi" w:cstheme="minorHAnsi"/>
          <w:sz w:val="40"/>
          <w:szCs w:val="40"/>
        </w:rPr>
        <w:t>22137</w:t>
      </w:r>
      <w:r w:rsidR="008F29A3">
        <w:rPr>
          <w:rFonts w:asciiTheme="minorHAnsi" w:hAnsiTheme="minorHAnsi" w:cstheme="minorHAnsi"/>
          <w:sz w:val="40"/>
          <w:szCs w:val="40"/>
        </w:rPr>
        <w:t>9</w:t>
      </w:r>
    </w:p>
    <w:p w14:paraId="0047101E" w14:textId="0EC743E4" w:rsidR="00CF77C4" w:rsidRPr="006C5A27" w:rsidRDefault="009F4D69" w:rsidP="006C5A27">
      <w:pPr>
        <w:jc w:val="center"/>
        <w:rPr>
          <w:rFonts w:asciiTheme="minorHAnsi" w:hAnsiTheme="minorHAnsi" w:cstheme="minorHAnsi"/>
        </w:rPr>
      </w:pPr>
      <w:r w:rsidRPr="006C5A27">
        <w:rPr>
          <w:rFonts w:asciiTheme="minorHAnsi" w:hAnsiTheme="minorHAnsi" w:cstheme="minorHAnsi"/>
        </w:rPr>
        <w:t>uzavřená podle zák</w:t>
      </w:r>
      <w:r w:rsidR="00256EE9">
        <w:rPr>
          <w:rFonts w:asciiTheme="minorHAnsi" w:hAnsiTheme="minorHAnsi" w:cstheme="minorHAnsi"/>
        </w:rPr>
        <w:t>ona</w:t>
      </w:r>
      <w:r w:rsidRPr="006C5A27">
        <w:rPr>
          <w:rFonts w:asciiTheme="minorHAnsi" w:hAnsiTheme="minorHAnsi" w:cstheme="minorHAnsi"/>
        </w:rPr>
        <w:t xml:space="preserve"> č. 89/2012 Sb., občanského zákoníku</w:t>
      </w:r>
      <w:r w:rsidR="006C5A27">
        <w:rPr>
          <w:rFonts w:asciiTheme="minorHAnsi" w:hAnsiTheme="minorHAnsi" w:cstheme="minorHAnsi"/>
        </w:rPr>
        <w:t>, ve znění pozdějších předpisů</w:t>
      </w:r>
    </w:p>
    <w:p w14:paraId="41420213" w14:textId="3463C34A" w:rsidR="009F4D69" w:rsidRDefault="009F4D69" w:rsidP="006C5A27">
      <w:pPr>
        <w:jc w:val="both"/>
        <w:rPr>
          <w:rFonts w:asciiTheme="minorHAnsi" w:hAnsiTheme="minorHAnsi" w:cstheme="minorHAnsi"/>
        </w:rPr>
      </w:pPr>
    </w:p>
    <w:p w14:paraId="7247AE52" w14:textId="77777777" w:rsidR="006C5A27" w:rsidRPr="006C5A27" w:rsidRDefault="006C5A27" w:rsidP="006C5A27">
      <w:pPr>
        <w:jc w:val="both"/>
        <w:rPr>
          <w:rFonts w:asciiTheme="minorHAnsi" w:hAnsiTheme="minorHAnsi" w:cstheme="minorHAnsi"/>
        </w:rPr>
      </w:pPr>
    </w:p>
    <w:p w14:paraId="1C566F11" w14:textId="77777777" w:rsidR="00A16761" w:rsidRPr="006C5A27" w:rsidRDefault="00A16761" w:rsidP="006C5A27">
      <w:pPr>
        <w:jc w:val="both"/>
        <w:rPr>
          <w:rFonts w:asciiTheme="minorHAnsi" w:hAnsiTheme="minorHAnsi" w:cstheme="minorHAnsi"/>
          <w:b/>
        </w:rPr>
      </w:pPr>
      <w:r w:rsidRPr="006C5A27">
        <w:rPr>
          <w:rFonts w:asciiTheme="minorHAnsi" w:hAnsiTheme="minorHAnsi" w:cstheme="minorHAnsi"/>
          <w:b/>
        </w:rPr>
        <w:t>Národní muzeum</w:t>
      </w:r>
    </w:p>
    <w:p w14:paraId="3AEFB113" w14:textId="77777777" w:rsidR="00AA37E0" w:rsidRPr="006C5A27" w:rsidRDefault="00AA37E0" w:rsidP="006C5A27">
      <w:pPr>
        <w:jc w:val="both"/>
        <w:rPr>
          <w:rFonts w:asciiTheme="minorHAnsi" w:hAnsiTheme="minorHAnsi" w:cstheme="minorHAnsi"/>
        </w:rPr>
      </w:pPr>
      <w:r w:rsidRPr="006C5A27">
        <w:rPr>
          <w:rFonts w:asciiTheme="minorHAnsi" w:hAnsiTheme="minorHAnsi" w:cstheme="minorHAnsi"/>
        </w:rPr>
        <w:t>příspěvková organizace nepodléhající zápisu do obchodního rejstříku, zřizovací listina MK</w:t>
      </w:r>
      <w:r w:rsidR="002E3669" w:rsidRPr="006C5A27">
        <w:rPr>
          <w:rFonts w:asciiTheme="minorHAnsi" w:hAnsiTheme="minorHAnsi" w:cstheme="minorHAnsi"/>
        </w:rPr>
        <w:t xml:space="preserve"> </w:t>
      </w:r>
      <w:r w:rsidRPr="006C5A27">
        <w:rPr>
          <w:rFonts w:asciiTheme="minorHAnsi" w:hAnsiTheme="minorHAnsi" w:cstheme="minorHAnsi"/>
        </w:rPr>
        <w:t>ČR č.j.</w:t>
      </w:r>
      <w:r w:rsidR="002E3669" w:rsidRPr="006C5A27">
        <w:rPr>
          <w:rFonts w:asciiTheme="minorHAnsi" w:hAnsiTheme="minorHAnsi" w:cstheme="minorHAnsi"/>
        </w:rPr>
        <w:t xml:space="preserve"> </w:t>
      </w:r>
      <w:r w:rsidRPr="006C5A27">
        <w:rPr>
          <w:rFonts w:asciiTheme="minorHAnsi" w:hAnsiTheme="minorHAnsi" w:cstheme="minorHAnsi"/>
        </w:rPr>
        <w:t>17461/2000 ze dne 27.12.2000 ve znění pozdějších změn a doplňků</w:t>
      </w:r>
    </w:p>
    <w:p w14:paraId="1868EDD6" w14:textId="0FCB4465" w:rsidR="002931F2" w:rsidRPr="006C5A27" w:rsidRDefault="006C5A27" w:rsidP="006C5A27">
      <w:pPr>
        <w:pStyle w:val="Zkladntext"/>
        <w:tabs>
          <w:tab w:val="left" w:pos="9072"/>
        </w:tabs>
        <w:ind w:right="54"/>
        <w:jc w:val="both"/>
        <w:rPr>
          <w:rFonts w:asciiTheme="minorHAnsi" w:hAnsiTheme="minorHAnsi" w:cstheme="minorHAnsi"/>
          <w:b w:val="0"/>
          <w:sz w:val="24"/>
          <w:szCs w:val="24"/>
        </w:rPr>
      </w:pPr>
      <w:r>
        <w:rPr>
          <w:rFonts w:asciiTheme="minorHAnsi" w:hAnsiTheme="minorHAnsi" w:cstheme="minorHAnsi"/>
          <w:b w:val="0"/>
          <w:sz w:val="24"/>
          <w:szCs w:val="24"/>
        </w:rPr>
        <w:t xml:space="preserve">se sídlem: </w:t>
      </w:r>
      <w:r w:rsidR="002931F2" w:rsidRPr="006C5A27">
        <w:rPr>
          <w:rFonts w:asciiTheme="minorHAnsi" w:hAnsiTheme="minorHAnsi" w:cstheme="minorHAnsi"/>
          <w:b w:val="0"/>
          <w:sz w:val="24"/>
          <w:szCs w:val="24"/>
        </w:rPr>
        <w:t>Václavské náměstí 68, 115 79 Praha 1</w:t>
      </w:r>
    </w:p>
    <w:p w14:paraId="1619C330" w14:textId="557480A7" w:rsidR="00A16761" w:rsidRPr="006C5A27" w:rsidRDefault="002931F2" w:rsidP="006C5A27">
      <w:pPr>
        <w:jc w:val="both"/>
        <w:rPr>
          <w:rFonts w:asciiTheme="minorHAnsi" w:hAnsiTheme="minorHAnsi" w:cstheme="minorHAnsi"/>
          <w:color w:val="000000"/>
          <w:shd w:val="clear" w:color="auto" w:fill="FFFFFF"/>
        </w:rPr>
      </w:pPr>
      <w:r w:rsidRPr="006C5A27">
        <w:rPr>
          <w:rFonts w:asciiTheme="minorHAnsi" w:hAnsiTheme="minorHAnsi" w:cstheme="minorHAnsi"/>
        </w:rPr>
        <w:t>IČO: 00023272</w:t>
      </w:r>
      <w:r w:rsidR="006C5A27">
        <w:rPr>
          <w:rFonts w:asciiTheme="minorHAnsi" w:hAnsiTheme="minorHAnsi" w:cstheme="minorHAnsi"/>
        </w:rPr>
        <w:t xml:space="preserve">, </w:t>
      </w:r>
      <w:r w:rsidR="00A16761" w:rsidRPr="006C5A27">
        <w:rPr>
          <w:rFonts w:asciiTheme="minorHAnsi" w:hAnsiTheme="minorHAnsi" w:cstheme="minorHAnsi"/>
          <w:color w:val="000000"/>
          <w:shd w:val="clear" w:color="auto" w:fill="FFFFFF"/>
        </w:rPr>
        <w:t>DIČ</w:t>
      </w:r>
      <w:r w:rsidR="00E4763D" w:rsidRPr="006C5A27">
        <w:rPr>
          <w:rFonts w:asciiTheme="minorHAnsi" w:hAnsiTheme="minorHAnsi" w:cstheme="minorHAnsi"/>
          <w:color w:val="000000"/>
          <w:shd w:val="clear" w:color="auto" w:fill="FFFFFF"/>
        </w:rPr>
        <w:t>:</w:t>
      </w:r>
      <w:r w:rsidR="00A16761" w:rsidRPr="006C5A27">
        <w:rPr>
          <w:rFonts w:asciiTheme="minorHAnsi" w:hAnsiTheme="minorHAnsi" w:cstheme="minorHAnsi"/>
          <w:color w:val="000000"/>
          <w:shd w:val="clear" w:color="auto" w:fill="FFFFFF"/>
        </w:rPr>
        <w:t xml:space="preserve"> CZ00023272</w:t>
      </w:r>
    </w:p>
    <w:p w14:paraId="7561C9D9" w14:textId="5CAD37B2" w:rsidR="0064446A" w:rsidRPr="006C5A27" w:rsidRDefault="0064446A" w:rsidP="006C5A27">
      <w:pPr>
        <w:pStyle w:val="Zkladntext"/>
        <w:tabs>
          <w:tab w:val="left" w:pos="9072"/>
        </w:tabs>
        <w:ind w:right="54"/>
        <w:jc w:val="both"/>
        <w:rPr>
          <w:rFonts w:asciiTheme="minorHAnsi" w:hAnsiTheme="minorHAnsi" w:cstheme="minorHAnsi"/>
          <w:color w:val="000000"/>
          <w:sz w:val="24"/>
          <w:szCs w:val="24"/>
          <w:shd w:val="clear" w:color="auto" w:fill="FFFFFF"/>
        </w:rPr>
      </w:pPr>
      <w:r w:rsidRPr="006C5A27">
        <w:rPr>
          <w:rFonts w:asciiTheme="minorHAnsi" w:hAnsiTheme="minorHAnsi" w:cstheme="minorHAnsi"/>
          <w:b w:val="0"/>
          <w:sz w:val="24"/>
          <w:szCs w:val="24"/>
        </w:rPr>
        <w:t>zastoupené</w:t>
      </w:r>
      <w:r w:rsidR="00B930CA" w:rsidRPr="006C5A27">
        <w:rPr>
          <w:rFonts w:asciiTheme="minorHAnsi" w:hAnsiTheme="minorHAnsi" w:cstheme="minorHAnsi"/>
          <w:b w:val="0"/>
          <w:sz w:val="24"/>
          <w:szCs w:val="24"/>
        </w:rPr>
        <w:t xml:space="preserve">: </w:t>
      </w:r>
      <w:r w:rsidR="00F2620E" w:rsidRPr="006C5A27">
        <w:rPr>
          <w:rFonts w:asciiTheme="minorHAnsi" w:hAnsiTheme="minorHAnsi" w:cstheme="minorHAnsi"/>
          <w:b w:val="0"/>
          <w:sz w:val="24"/>
          <w:szCs w:val="24"/>
        </w:rPr>
        <w:t xml:space="preserve">Mgr. Martinem Sekerou, </w:t>
      </w:r>
      <w:r w:rsidR="0047096E" w:rsidRPr="006C5A27">
        <w:rPr>
          <w:rFonts w:asciiTheme="minorHAnsi" w:hAnsiTheme="minorHAnsi" w:cstheme="minorHAnsi"/>
          <w:b w:val="0"/>
          <w:sz w:val="24"/>
          <w:szCs w:val="24"/>
        </w:rPr>
        <w:t>P</w:t>
      </w:r>
      <w:r w:rsidR="00F2620E" w:rsidRPr="006C5A27">
        <w:rPr>
          <w:rFonts w:asciiTheme="minorHAnsi" w:hAnsiTheme="minorHAnsi" w:cstheme="minorHAnsi"/>
          <w:b w:val="0"/>
          <w:sz w:val="24"/>
          <w:szCs w:val="24"/>
        </w:rPr>
        <w:t>h.D</w:t>
      </w:r>
      <w:r w:rsidR="0047096E" w:rsidRPr="006C5A27">
        <w:rPr>
          <w:rFonts w:asciiTheme="minorHAnsi" w:hAnsiTheme="minorHAnsi" w:cstheme="minorHAnsi"/>
          <w:b w:val="0"/>
          <w:sz w:val="24"/>
          <w:szCs w:val="24"/>
        </w:rPr>
        <w:t xml:space="preserve">. </w:t>
      </w:r>
      <w:r w:rsidR="000E41F1" w:rsidRPr="006C5A27">
        <w:rPr>
          <w:rFonts w:asciiTheme="minorHAnsi" w:hAnsiTheme="minorHAnsi" w:cstheme="minorHAnsi"/>
          <w:b w:val="0"/>
          <w:sz w:val="24"/>
          <w:szCs w:val="24"/>
        </w:rPr>
        <w:t>pověřeným řízením</w:t>
      </w:r>
      <w:r w:rsidR="00F2620E" w:rsidRPr="006C5A27">
        <w:rPr>
          <w:rFonts w:asciiTheme="minorHAnsi" w:hAnsiTheme="minorHAnsi" w:cstheme="minorHAnsi"/>
          <w:b w:val="0"/>
          <w:sz w:val="24"/>
          <w:szCs w:val="24"/>
        </w:rPr>
        <w:t xml:space="preserve"> Historického muzea</w:t>
      </w:r>
      <w:r w:rsidR="00180D0D" w:rsidRPr="006C5A27">
        <w:rPr>
          <w:rFonts w:asciiTheme="minorHAnsi" w:hAnsiTheme="minorHAnsi" w:cstheme="minorHAnsi"/>
          <w:b w:val="0"/>
          <w:sz w:val="24"/>
          <w:szCs w:val="24"/>
        </w:rPr>
        <w:t xml:space="preserve"> NM</w:t>
      </w:r>
    </w:p>
    <w:p w14:paraId="438979A0" w14:textId="77777777" w:rsidR="00601963" w:rsidRPr="006C5A27" w:rsidRDefault="00601963" w:rsidP="006C5A27">
      <w:pPr>
        <w:jc w:val="both"/>
        <w:rPr>
          <w:rFonts w:asciiTheme="minorHAnsi" w:hAnsiTheme="minorHAnsi" w:cstheme="minorHAnsi"/>
        </w:rPr>
      </w:pPr>
      <w:r w:rsidRPr="006C5A27">
        <w:rPr>
          <w:rFonts w:asciiTheme="minorHAnsi" w:hAnsiTheme="minorHAnsi" w:cstheme="minorHAnsi"/>
        </w:rPr>
        <w:t>(dále jen objednatel)</w:t>
      </w:r>
    </w:p>
    <w:p w14:paraId="0C0BC944" w14:textId="77777777" w:rsidR="00827F59" w:rsidRPr="006C5A27" w:rsidRDefault="00827F59" w:rsidP="006C5A27">
      <w:pPr>
        <w:jc w:val="both"/>
        <w:rPr>
          <w:rFonts w:asciiTheme="minorHAnsi" w:hAnsiTheme="minorHAnsi" w:cstheme="minorHAnsi"/>
        </w:rPr>
      </w:pPr>
    </w:p>
    <w:p w14:paraId="3B34FCE3" w14:textId="77777777" w:rsidR="00827F59" w:rsidRPr="006C5A27" w:rsidRDefault="00827F59" w:rsidP="006C5A27">
      <w:pPr>
        <w:pStyle w:val="Textkomente"/>
        <w:jc w:val="both"/>
        <w:rPr>
          <w:rFonts w:asciiTheme="minorHAnsi" w:hAnsiTheme="minorHAnsi" w:cstheme="minorHAnsi"/>
          <w:sz w:val="24"/>
          <w:szCs w:val="24"/>
        </w:rPr>
      </w:pPr>
      <w:r w:rsidRPr="006C5A27">
        <w:rPr>
          <w:rFonts w:asciiTheme="minorHAnsi" w:hAnsiTheme="minorHAnsi" w:cstheme="minorHAnsi"/>
          <w:sz w:val="24"/>
          <w:szCs w:val="24"/>
        </w:rPr>
        <w:t>a</w:t>
      </w:r>
    </w:p>
    <w:p w14:paraId="7AD6595E" w14:textId="77777777" w:rsidR="00827F59" w:rsidRPr="006C5A27" w:rsidRDefault="00827F59" w:rsidP="006C5A27">
      <w:pPr>
        <w:jc w:val="both"/>
        <w:rPr>
          <w:rFonts w:asciiTheme="minorHAnsi" w:hAnsiTheme="minorHAnsi" w:cstheme="minorHAnsi"/>
        </w:rPr>
      </w:pPr>
    </w:p>
    <w:p w14:paraId="0C2F613D" w14:textId="77777777" w:rsidR="00C76EAB" w:rsidRPr="006C5A27" w:rsidRDefault="00C76EAB" w:rsidP="006C5A27">
      <w:pPr>
        <w:jc w:val="both"/>
        <w:rPr>
          <w:rStyle w:val="Siln"/>
          <w:rFonts w:asciiTheme="minorHAnsi" w:hAnsiTheme="minorHAnsi" w:cstheme="minorHAnsi"/>
        </w:rPr>
      </w:pPr>
      <w:r w:rsidRPr="006C5A27">
        <w:rPr>
          <w:rStyle w:val="Siln"/>
          <w:rFonts w:asciiTheme="minorHAnsi" w:hAnsiTheme="minorHAnsi" w:cstheme="minorHAnsi"/>
        </w:rPr>
        <w:t>ABALON s.r.o.</w:t>
      </w:r>
    </w:p>
    <w:p w14:paraId="10B21ED4" w14:textId="5F077148" w:rsidR="00C76EAB" w:rsidRPr="006C5A27" w:rsidRDefault="006C5A27" w:rsidP="006C5A27">
      <w:pPr>
        <w:jc w:val="both"/>
        <w:rPr>
          <w:rFonts w:asciiTheme="minorHAnsi" w:hAnsiTheme="minorHAnsi" w:cstheme="minorHAnsi"/>
        </w:rPr>
      </w:pPr>
      <w:r>
        <w:rPr>
          <w:rFonts w:asciiTheme="minorHAnsi" w:hAnsiTheme="minorHAnsi" w:cstheme="minorHAnsi"/>
        </w:rPr>
        <w:t xml:space="preserve">se sídlem: </w:t>
      </w:r>
      <w:r w:rsidR="00C76EAB" w:rsidRPr="006C5A27">
        <w:rPr>
          <w:rFonts w:asciiTheme="minorHAnsi" w:hAnsiTheme="minorHAnsi" w:cstheme="minorHAnsi"/>
        </w:rPr>
        <w:t>Branická 32, 147 00 Praha 4</w:t>
      </w:r>
    </w:p>
    <w:p w14:paraId="14E858FD" w14:textId="6093290C" w:rsidR="00EF666D" w:rsidRPr="006C5A27" w:rsidRDefault="00EF666D" w:rsidP="006C5A27">
      <w:pPr>
        <w:jc w:val="both"/>
        <w:rPr>
          <w:rFonts w:asciiTheme="minorHAnsi" w:hAnsiTheme="minorHAnsi" w:cstheme="minorHAnsi"/>
        </w:rPr>
      </w:pPr>
      <w:r w:rsidRPr="006C5A27">
        <w:rPr>
          <w:rFonts w:asciiTheme="minorHAnsi" w:hAnsiTheme="minorHAnsi" w:cstheme="minorHAnsi"/>
        </w:rPr>
        <w:t>IČO:</w:t>
      </w:r>
      <w:r w:rsidR="00C76EAB" w:rsidRPr="006C5A27">
        <w:rPr>
          <w:rFonts w:asciiTheme="minorHAnsi" w:hAnsiTheme="minorHAnsi" w:cstheme="minorHAnsi"/>
        </w:rPr>
        <w:t xml:space="preserve"> 25265229</w:t>
      </w:r>
      <w:r w:rsidR="006C5A27">
        <w:rPr>
          <w:rFonts w:asciiTheme="minorHAnsi" w:hAnsiTheme="minorHAnsi" w:cstheme="minorHAnsi"/>
        </w:rPr>
        <w:t>.</w:t>
      </w:r>
      <w:r w:rsidRPr="006C5A27">
        <w:rPr>
          <w:rFonts w:asciiTheme="minorHAnsi" w:hAnsiTheme="minorHAnsi" w:cstheme="minorHAnsi"/>
        </w:rPr>
        <w:t xml:space="preserve"> DIČ: </w:t>
      </w:r>
      <w:r w:rsidR="00F373EF" w:rsidRPr="006C5A27">
        <w:rPr>
          <w:rFonts w:asciiTheme="minorHAnsi" w:hAnsiTheme="minorHAnsi" w:cstheme="minorHAnsi"/>
        </w:rPr>
        <w:t>CZ25265229</w:t>
      </w:r>
    </w:p>
    <w:p w14:paraId="30AA965C" w14:textId="16BE45FF" w:rsidR="006C29FD" w:rsidRPr="006C5A27" w:rsidRDefault="00617B0A" w:rsidP="006C5A27">
      <w:pPr>
        <w:jc w:val="both"/>
        <w:rPr>
          <w:rFonts w:asciiTheme="minorHAnsi" w:hAnsiTheme="minorHAnsi" w:cstheme="minorHAnsi"/>
        </w:rPr>
      </w:pPr>
      <w:r w:rsidRPr="006C5A27">
        <w:rPr>
          <w:rFonts w:asciiTheme="minorHAnsi" w:hAnsiTheme="minorHAnsi" w:cstheme="minorHAnsi"/>
        </w:rPr>
        <w:t xml:space="preserve">Číslo účtu: </w:t>
      </w:r>
      <w:r w:rsidR="00D4720C" w:rsidRPr="00D4720C">
        <w:rPr>
          <w:rFonts w:asciiTheme="minorHAnsi" w:hAnsiTheme="minorHAnsi" w:cstheme="minorHAnsi"/>
          <w:color w:val="000000"/>
          <w:highlight w:val="black"/>
        </w:rPr>
        <w:t>XXXXXXXXXXXXXX</w:t>
      </w:r>
    </w:p>
    <w:p w14:paraId="5D479D1D" w14:textId="77777777" w:rsidR="00256EE9" w:rsidRDefault="00617B0A" w:rsidP="006C5A27">
      <w:pPr>
        <w:jc w:val="both"/>
        <w:rPr>
          <w:rFonts w:asciiTheme="minorHAnsi" w:hAnsiTheme="minorHAnsi" w:cstheme="minorHAnsi"/>
        </w:rPr>
      </w:pPr>
      <w:r w:rsidRPr="006C5A27">
        <w:rPr>
          <w:rFonts w:asciiTheme="minorHAnsi" w:hAnsiTheme="minorHAnsi" w:cstheme="minorHAnsi"/>
        </w:rPr>
        <w:t>Zastoupený: Tomášem Smělým, jednatel</w:t>
      </w:r>
      <w:r w:rsidR="00256EE9">
        <w:rPr>
          <w:rFonts w:asciiTheme="minorHAnsi" w:hAnsiTheme="minorHAnsi" w:cstheme="minorHAnsi"/>
        </w:rPr>
        <w:t>em</w:t>
      </w:r>
    </w:p>
    <w:p w14:paraId="1B5726F5" w14:textId="11E76FE5" w:rsidR="00617B0A" w:rsidRPr="006C5A27" w:rsidRDefault="00617B0A" w:rsidP="006C5A27">
      <w:pPr>
        <w:jc w:val="both"/>
        <w:rPr>
          <w:rFonts w:asciiTheme="minorHAnsi" w:hAnsiTheme="minorHAnsi" w:cstheme="minorHAnsi"/>
        </w:rPr>
      </w:pPr>
      <w:r w:rsidRPr="006C5A27">
        <w:rPr>
          <w:rFonts w:asciiTheme="minorHAnsi" w:hAnsiTheme="minorHAnsi" w:cstheme="minorHAnsi"/>
        </w:rPr>
        <w:t xml:space="preserve">(dále jen </w:t>
      </w:r>
      <w:r w:rsidR="00256EE9">
        <w:rPr>
          <w:rFonts w:asciiTheme="minorHAnsi" w:hAnsiTheme="minorHAnsi" w:cstheme="minorHAnsi"/>
        </w:rPr>
        <w:t>zhotovi</w:t>
      </w:r>
      <w:r w:rsidRPr="006C5A27">
        <w:rPr>
          <w:rFonts w:asciiTheme="minorHAnsi" w:hAnsiTheme="minorHAnsi" w:cstheme="minorHAnsi"/>
        </w:rPr>
        <w:t>tel)</w:t>
      </w:r>
    </w:p>
    <w:p w14:paraId="797E4F2E" w14:textId="77777777" w:rsidR="00617B0A" w:rsidRPr="006C5A27" w:rsidRDefault="00617B0A" w:rsidP="006C5A27">
      <w:pPr>
        <w:jc w:val="both"/>
        <w:rPr>
          <w:rFonts w:asciiTheme="minorHAnsi" w:hAnsiTheme="minorHAnsi" w:cstheme="minorHAnsi"/>
        </w:rPr>
      </w:pPr>
    </w:p>
    <w:p w14:paraId="480190CD" w14:textId="77777777" w:rsidR="004D73B6" w:rsidRPr="004D73B6" w:rsidRDefault="004D73B6" w:rsidP="004D73B6">
      <w:pPr>
        <w:pStyle w:val="Nadpis9"/>
        <w:spacing w:line="240" w:lineRule="auto"/>
        <w:jc w:val="center"/>
        <w:rPr>
          <w:rFonts w:asciiTheme="minorHAnsi" w:hAnsiTheme="minorHAnsi" w:cstheme="minorHAnsi"/>
          <w:b/>
          <w:i w:val="0"/>
          <w:sz w:val="24"/>
          <w:szCs w:val="24"/>
        </w:rPr>
      </w:pPr>
      <w:r w:rsidRPr="004D73B6">
        <w:rPr>
          <w:rFonts w:asciiTheme="minorHAnsi" w:hAnsiTheme="minorHAnsi" w:cstheme="minorHAnsi"/>
          <w:b/>
          <w:i w:val="0"/>
          <w:sz w:val="24"/>
          <w:szCs w:val="24"/>
        </w:rPr>
        <w:t>Preambule</w:t>
      </w:r>
    </w:p>
    <w:p w14:paraId="212F705B" w14:textId="66AB32D2" w:rsidR="00E21A61" w:rsidRDefault="004D73B6" w:rsidP="006C5A27">
      <w:pPr>
        <w:jc w:val="both"/>
        <w:rPr>
          <w:rFonts w:asciiTheme="minorHAnsi" w:hAnsiTheme="minorHAnsi" w:cstheme="minorHAnsi"/>
        </w:rPr>
      </w:pPr>
      <w:r w:rsidRPr="004D73B6">
        <w:rPr>
          <w:rFonts w:asciiTheme="minorHAnsi" w:hAnsiTheme="minorHAnsi" w:cstheme="minorHAnsi"/>
        </w:rPr>
        <w:t xml:space="preserve">Podkladem pro uzavření této smlouvy o dílo je nabídka zhotovitele k veřejné zakázce malého rozsahu č. VZ220181, zadávané v souladu se zákonem č. 134/2016 Sb., o zadávání veřejných zakázek, ve znění pozdějších předpisů (dále jen „zákon“). </w:t>
      </w:r>
    </w:p>
    <w:p w14:paraId="50C986D8" w14:textId="7CE0F91A" w:rsidR="006C5A27" w:rsidRDefault="006C5A27" w:rsidP="006C5A27">
      <w:pPr>
        <w:jc w:val="both"/>
        <w:rPr>
          <w:rFonts w:asciiTheme="minorHAnsi" w:hAnsiTheme="minorHAnsi" w:cstheme="minorHAnsi"/>
        </w:rPr>
      </w:pPr>
    </w:p>
    <w:p w14:paraId="5F19DAAC" w14:textId="33F61572" w:rsidR="00601963" w:rsidRPr="006C5A27" w:rsidRDefault="00617B0A" w:rsidP="00E21A61">
      <w:pPr>
        <w:jc w:val="center"/>
        <w:rPr>
          <w:rFonts w:asciiTheme="minorHAnsi" w:hAnsiTheme="minorHAnsi" w:cstheme="minorHAnsi"/>
          <w:b/>
          <w:i/>
        </w:rPr>
      </w:pPr>
      <w:r w:rsidRPr="006C5A27">
        <w:rPr>
          <w:rFonts w:asciiTheme="minorHAnsi" w:hAnsiTheme="minorHAnsi" w:cstheme="minorHAnsi"/>
          <w:b/>
        </w:rPr>
        <w:t>I</w:t>
      </w:r>
      <w:r w:rsidR="00601963" w:rsidRPr="006C5A27">
        <w:rPr>
          <w:rFonts w:asciiTheme="minorHAnsi" w:hAnsiTheme="minorHAnsi" w:cstheme="minorHAnsi"/>
          <w:b/>
        </w:rPr>
        <w:t>.</w:t>
      </w:r>
    </w:p>
    <w:p w14:paraId="7DE6E8F3" w14:textId="7BB98BCC" w:rsidR="00601963" w:rsidRPr="006C5A27" w:rsidRDefault="00601963" w:rsidP="00601963">
      <w:pPr>
        <w:pStyle w:val="Nadpis1"/>
        <w:rPr>
          <w:rFonts w:asciiTheme="minorHAnsi" w:hAnsiTheme="minorHAnsi" w:cstheme="minorHAnsi"/>
          <w:sz w:val="24"/>
          <w:szCs w:val="24"/>
        </w:rPr>
      </w:pPr>
      <w:r w:rsidRPr="006C5A27">
        <w:rPr>
          <w:rFonts w:asciiTheme="minorHAnsi" w:hAnsiTheme="minorHAnsi" w:cstheme="minorHAnsi"/>
          <w:sz w:val="24"/>
          <w:szCs w:val="24"/>
        </w:rPr>
        <w:t>Předmět smlouvy</w:t>
      </w:r>
    </w:p>
    <w:p w14:paraId="124127E1" w14:textId="18A078C9" w:rsidR="004D73B6" w:rsidRPr="00E21A61" w:rsidRDefault="004D73B6" w:rsidP="006C5A27">
      <w:pPr>
        <w:pStyle w:val="Odstavecseseznamem"/>
        <w:numPr>
          <w:ilvl w:val="0"/>
          <w:numId w:val="28"/>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 xml:space="preserve"> Zhotovitel se zavazuje provést dle požadavků objednatele a dle technické specifikace, která je přílohou č. 1 smlouvy, která tvoří její nedílnou součást pro objednatele ofsetový tisk, vazbu a dodání celkem 1050 ks tří následujících odborných numismatických publikací:  </w:t>
      </w:r>
    </w:p>
    <w:p w14:paraId="68A39E27" w14:textId="7BBA1C48" w:rsidR="004D73B6" w:rsidRPr="00E21A61" w:rsidRDefault="004D73B6" w:rsidP="006C5A27">
      <w:pPr>
        <w:pStyle w:val="Odstavecseseznamem"/>
        <w:tabs>
          <w:tab w:val="num" w:pos="567"/>
        </w:tabs>
        <w:ind w:left="426"/>
        <w:jc w:val="both"/>
        <w:rPr>
          <w:rFonts w:asciiTheme="minorHAnsi" w:hAnsiTheme="minorHAnsi" w:cstheme="minorHAnsi"/>
        </w:rPr>
      </w:pPr>
      <w:r w:rsidRPr="00E21A61">
        <w:rPr>
          <w:rFonts w:asciiTheme="minorHAnsi" w:hAnsiTheme="minorHAnsi" w:cstheme="minorHAnsi"/>
        </w:rPr>
        <w:t xml:space="preserve">a) </w:t>
      </w:r>
      <w:bookmarkStart w:id="0" w:name="_Hlk119944977"/>
      <w:r w:rsidRPr="00E21A61">
        <w:rPr>
          <w:rFonts w:asciiTheme="minorHAnsi" w:hAnsiTheme="minorHAnsi" w:cstheme="minorHAnsi"/>
          <w:lang w:eastAsia="en-US" w:bidi="en-US"/>
        </w:rPr>
        <w:t xml:space="preserve">Holečková, Z.: </w:t>
      </w:r>
      <w:r w:rsidRPr="00E21A61">
        <w:rPr>
          <w:rFonts w:asciiTheme="minorHAnsi" w:hAnsiTheme="minorHAnsi" w:cstheme="minorHAnsi"/>
        </w:rPr>
        <w:t xml:space="preserve">České, moravské a slezské mince 10. – 20. století. Národní muzeum – Chaurova sbírka </w:t>
      </w:r>
      <w:r w:rsidR="00B90472" w:rsidRPr="00E21A61">
        <w:rPr>
          <w:rFonts w:asciiTheme="minorHAnsi" w:hAnsiTheme="minorHAnsi" w:cstheme="minorHAnsi"/>
        </w:rPr>
        <w:t>IV.3</w:t>
      </w:r>
      <w:r w:rsidRPr="00E21A61">
        <w:rPr>
          <w:rFonts w:asciiTheme="minorHAnsi" w:hAnsiTheme="minorHAnsi" w:cstheme="minorHAnsi"/>
        </w:rPr>
        <w:t xml:space="preserve"> Matyáš, české, moravské a slezské stavy, Fridrich Falcký a slezské evangelické stavy </w:t>
      </w:r>
      <w:bookmarkEnd w:id="0"/>
      <w:r w:rsidRPr="00E21A61">
        <w:rPr>
          <w:rFonts w:asciiTheme="minorHAnsi" w:hAnsiTheme="minorHAnsi" w:cstheme="minorHAnsi"/>
        </w:rPr>
        <w:t>v nákladu 350 ks</w:t>
      </w:r>
    </w:p>
    <w:p w14:paraId="67F73FF1" w14:textId="4DD85537" w:rsidR="004D73B6" w:rsidRPr="00E21A61" w:rsidRDefault="004D73B6" w:rsidP="006C5A27">
      <w:pPr>
        <w:pStyle w:val="Odstavecseseznamem"/>
        <w:tabs>
          <w:tab w:val="num" w:pos="567"/>
        </w:tabs>
        <w:ind w:left="426"/>
        <w:jc w:val="both"/>
        <w:rPr>
          <w:rFonts w:asciiTheme="minorHAnsi" w:hAnsiTheme="minorHAnsi" w:cstheme="minorHAnsi"/>
        </w:rPr>
      </w:pPr>
      <w:r w:rsidRPr="00E21A61">
        <w:rPr>
          <w:rFonts w:asciiTheme="minorHAnsi" w:hAnsiTheme="minorHAnsi" w:cstheme="minorHAnsi"/>
        </w:rPr>
        <w:t xml:space="preserve">b) </w:t>
      </w:r>
      <w:bookmarkStart w:id="1" w:name="_Hlk119945037"/>
      <w:r w:rsidRPr="00E21A61">
        <w:rPr>
          <w:rFonts w:asciiTheme="minorHAnsi" w:hAnsiTheme="minorHAnsi" w:cstheme="minorHAnsi"/>
        </w:rPr>
        <w:t xml:space="preserve">Schneider, P.: Brakteáty, denáry a feniky (konec 12 až počátek 13. století). Národní muzeum – Chaurova sbírka </w:t>
      </w:r>
      <w:r w:rsidR="00B90472">
        <w:rPr>
          <w:rFonts w:asciiTheme="minorHAnsi" w:hAnsiTheme="minorHAnsi" w:cstheme="minorHAnsi"/>
        </w:rPr>
        <w:t xml:space="preserve">II. </w:t>
      </w:r>
      <w:bookmarkEnd w:id="1"/>
      <w:r w:rsidRPr="00E21A61">
        <w:rPr>
          <w:rFonts w:asciiTheme="minorHAnsi" w:hAnsiTheme="minorHAnsi" w:cstheme="minorHAnsi"/>
        </w:rPr>
        <w:t xml:space="preserve">v nákladu 400 ks </w:t>
      </w:r>
    </w:p>
    <w:p w14:paraId="135CF179" w14:textId="0AC623B0" w:rsidR="004D73B6" w:rsidRDefault="004D73B6" w:rsidP="006C5A27">
      <w:pPr>
        <w:pStyle w:val="Odstavecseseznamem"/>
        <w:tabs>
          <w:tab w:val="num" w:pos="567"/>
        </w:tabs>
        <w:ind w:left="426"/>
        <w:jc w:val="both"/>
        <w:rPr>
          <w:rFonts w:asciiTheme="minorHAnsi" w:hAnsiTheme="minorHAnsi" w:cstheme="minorHAnsi"/>
        </w:rPr>
      </w:pPr>
      <w:r w:rsidRPr="004D73B6">
        <w:rPr>
          <w:rFonts w:asciiTheme="minorHAnsi" w:hAnsiTheme="minorHAnsi" w:cstheme="minorHAnsi"/>
        </w:rPr>
        <w:t xml:space="preserve">c) </w:t>
      </w:r>
      <w:bookmarkStart w:id="2" w:name="_Hlk119945008"/>
      <w:r w:rsidRPr="004D73B6">
        <w:rPr>
          <w:rFonts w:asciiTheme="minorHAnsi" w:hAnsiTheme="minorHAnsi" w:cstheme="minorHAnsi"/>
        </w:rPr>
        <w:t xml:space="preserve">Militký. J. – Veselý, P. – Vacinová, L.: Sylloge Nummorum Graecorum vol. 1/7 Seleucid Empire and Imitations, Syria </w:t>
      </w:r>
      <w:bookmarkEnd w:id="2"/>
      <w:r w:rsidRPr="004D73B6">
        <w:rPr>
          <w:rFonts w:asciiTheme="minorHAnsi" w:hAnsiTheme="minorHAnsi" w:cstheme="minorHAnsi"/>
        </w:rPr>
        <w:t>atd. v nákladu 300 ks</w:t>
      </w:r>
    </w:p>
    <w:p w14:paraId="0C0D720E" w14:textId="49B87C8B"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Práce budou provedeny v souladu a v rozsahu s projektem uvedeným v odst. 1 tohoto článku.</w:t>
      </w:r>
    </w:p>
    <w:p w14:paraId="7ADD4C96" w14:textId="77777777"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rPr>
        <w:t>K této činnosti se zhotovitel zavazuje zajistit veškerou potřebnou odbornost a postupovat s řádnou péčí.</w:t>
      </w:r>
    </w:p>
    <w:p w14:paraId="16D01DF7" w14:textId="77777777"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491A4FCB" w14:textId="77777777"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rPr>
        <w:lastRenderedPageBreak/>
        <w:t>Objednatel je oprávněn upravit předmět plnění i v průběhu prací, případně omezit rozsah některých prací nebo jejich rozsah rozšířit a zhotovitel je povinen požadované změny akceptovat.</w:t>
      </w:r>
    </w:p>
    <w:p w14:paraId="0622791B" w14:textId="77777777" w:rsid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rPr>
        <w:t>Práce, které mění dohodnutý předmět smlouvy, budou věcně a cenově specifikovány a bude dohodnuta případná změna ceny a s tím související ujednání, a to formou písemného číslovaného dodatku k této smlouvě.</w:t>
      </w:r>
      <w:r w:rsidR="004D73B6">
        <w:rPr>
          <w:rFonts w:asciiTheme="minorHAnsi" w:hAnsiTheme="minorHAnsi" w:cstheme="minorHAnsi"/>
        </w:rPr>
        <w:t xml:space="preserve"> </w:t>
      </w:r>
    </w:p>
    <w:p w14:paraId="269920BF" w14:textId="3D0BBB6F"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14:paraId="1835198E" w14:textId="60EC7884" w:rsidR="00975925" w:rsidRDefault="00975925" w:rsidP="00975925">
      <w:pPr>
        <w:rPr>
          <w:rFonts w:asciiTheme="minorHAnsi" w:hAnsiTheme="minorHAnsi" w:cstheme="minorHAnsi"/>
        </w:rPr>
      </w:pPr>
    </w:p>
    <w:p w14:paraId="34BAAE90"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Článek II.</w:t>
      </w:r>
    </w:p>
    <w:p w14:paraId="78C7A62C"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Povinnosti objednatele</w:t>
      </w:r>
    </w:p>
    <w:p w14:paraId="1E3EDA5A" w14:textId="77ED000B" w:rsidR="004D73B6" w:rsidRP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Dodat tiskové podklady v elektronické podobě v běžném standardu a v tiskové kvalitě do </w:t>
      </w:r>
      <w:r>
        <w:rPr>
          <w:rFonts w:asciiTheme="minorHAnsi" w:hAnsiTheme="minorHAnsi" w:cstheme="minorHAnsi"/>
          <w:color w:val="000000"/>
        </w:rPr>
        <w:t>25</w:t>
      </w:r>
      <w:r w:rsidRPr="004D73B6">
        <w:rPr>
          <w:rFonts w:asciiTheme="minorHAnsi" w:hAnsiTheme="minorHAnsi" w:cstheme="minorHAnsi"/>
          <w:color w:val="000000"/>
        </w:rPr>
        <w:t>. 1</w:t>
      </w:r>
      <w:r>
        <w:rPr>
          <w:rFonts w:asciiTheme="minorHAnsi" w:hAnsiTheme="minorHAnsi" w:cstheme="minorHAnsi"/>
          <w:color w:val="000000"/>
        </w:rPr>
        <w:t>1</w:t>
      </w:r>
      <w:r w:rsidRPr="004D73B6">
        <w:rPr>
          <w:rFonts w:asciiTheme="minorHAnsi" w:hAnsiTheme="minorHAnsi" w:cstheme="minorHAnsi"/>
          <w:color w:val="000000"/>
        </w:rPr>
        <w:t>. 20</w:t>
      </w:r>
      <w:r>
        <w:rPr>
          <w:rFonts w:asciiTheme="minorHAnsi" w:hAnsiTheme="minorHAnsi" w:cstheme="minorHAnsi"/>
          <w:color w:val="000000"/>
        </w:rPr>
        <w:t>22</w:t>
      </w:r>
      <w:r w:rsidRPr="004D73B6">
        <w:rPr>
          <w:rFonts w:asciiTheme="minorHAnsi" w:hAnsiTheme="minorHAnsi" w:cstheme="minorHAnsi"/>
          <w:color w:val="000000"/>
        </w:rPr>
        <w:t>.</w:t>
      </w:r>
    </w:p>
    <w:p w14:paraId="6C4B659E" w14:textId="42AF3BE6" w:rsidR="004D73B6" w:rsidRP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Převzít dílo provedené podle specifikace </w:t>
      </w:r>
      <w:r w:rsidR="006C5A27">
        <w:rPr>
          <w:rFonts w:asciiTheme="minorHAnsi" w:hAnsiTheme="minorHAnsi" w:cstheme="minorHAnsi"/>
          <w:color w:val="000000"/>
        </w:rPr>
        <w:t xml:space="preserve">v </w:t>
      </w:r>
      <w:r w:rsidRPr="004D73B6">
        <w:rPr>
          <w:rFonts w:asciiTheme="minorHAnsi" w:hAnsiTheme="minorHAnsi" w:cstheme="minorHAnsi"/>
          <w:color w:val="000000"/>
        </w:rPr>
        <w:t>příl</w:t>
      </w:r>
      <w:r w:rsidR="006C5A27">
        <w:rPr>
          <w:rFonts w:asciiTheme="minorHAnsi" w:hAnsiTheme="minorHAnsi" w:cstheme="minorHAnsi"/>
          <w:color w:val="000000"/>
        </w:rPr>
        <w:t>oze č</w:t>
      </w:r>
      <w:r w:rsidRPr="004D73B6">
        <w:rPr>
          <w:rFonts w:asciiTheme="minorHAnsi" w:hAnsiTheme="minorHAnsi" w:cstheme="minorHAnsi"/>
          <w:color w:val="000000"/>
        </w:rPr>
        <w:t>. 1 včas, bez vad a nedodělků.</w:t>
      </w:r>
    </w:p>
    <w:p w14:paraId="1BE9248E" w14:textId="77777777" w:rsid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Po převzetí publikace uhradit vystavenou fakturu v termínu splatnosti. </w:t>
      </w:r>
    </w:p>
    <w:p w14:paraId="638BED2D" w14:textId="2F4241F5" w:rsidR="004D73B6" w:rsidRP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Do dvou dnů od oznámení dodání zhotovitelem zaslat zhotoviteli elektronicky rozdělovník publikací s uvedením adres míst dodání a počtů kusů, které je na každou z adres zhotovitel povinen zavézt. </w:t>
      </w:r>
    </w:p>
    <w:p w14:paraId="2D47A32A" w14:textId="77777777" w:rsidR="004D73B6" w:rsidRPr="004D73B6" w:rsidRDefault="004D73B6" w:rsidP="004D73B6">
      <w:pPr>
        <w:ind w:left="720"/>
        <w:rPr>
          <w:b/>
          <w:color w:val="000000"/>
        </w:rPr>
      </w:pPr>
    </w:p>
    <w:p w14:paraId="0A16B96F"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Článek III.</w:t>
      </w:r>
    </w:p>
    <w:p w14:paraId="24D481E3"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Povinnosti zhotovitele</w:t>
      </w:r>
    </w:p>
    <w:p w14:paraId="07879B8A" w14:textId="77777777"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Dodržet maximální mezinárodně srovnatelnou kvalitu díla v souladu s nejvyspělejšími technologickými možnostmi tisku.</w:t>
      </w:r>
    </w:p>
    <w:p w14:paraId="7866A7D7" w14:textId="77777777"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rPr>
        <w:t>Zhotovitel se zavazuje poskytnout před tiskem zástupci objednatele elektronické plotry (náhled archové montáže). Objednatel se zavazuje vyjádřit k předloženým materiálům do dvou pracovních dnů.</w:t>
      </w:r>
    </w:p>
    <w:p w14:paraId="1541D17A" w14:textId="77777777"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rPr>
        <w:t>Zhotovitel se zavazuje vyhotovit a předložit zástupci objednatele před tiskem zkušební nátisk 8 objednatelem vybraných stran.</w:t>
      </w:r>
    </w:p>
    <w:p w14:paraId="190DFE3A" w14:textId="77777777"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rPr>
        <w:t xml:space="preserve">Zhotovitel se zavazuje umožnit zástupci objednatele dohled nad tiskem u výrobní linky. </w:t>
      </w:r>
    </w:p>
    <w:p w14:paraId="48DEC6CB" w14:textId="222686B4"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Dodržet termín a předání díla na adres</w:t>
      </w:r>
      <w:r w:rsidR="006C5A27">
        <w:rPr>
          <w:rFonts w:asciiTheme="minorHAnsi" w:hAnsiTheme="minorHAnsi" w:cstheme="minorHAnsi"/>
          <w:color w:val="000000"/>
        </w:rPr>
        <w:t>e</w:t>
      </w:r>
      <w:r w:rsidRPr="004D73B6">
        <w:rPr>
          <w:rFonts w:asciiTheme="minorHAnsi" w:hAnsiTheme="minorHAnsi" w:cstheme="minorHAnsi"/>
          <w:color w:val="000000"/>
        </w:rPr>
        <w:t xml:space="preserve">: Národní muzeum – Nová budova, Vinohradská 1, Praha 1. </w:t>
      </w:r>
    </w:p>
    <w:p w14:paraId="257D3DC7" w14:textId="5C9B8C99"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Distribuci zhotovitel objednateli oznámí nejméně </w:t>
      </w:r>
      <w:r>
        <w:rPr>
          <w:rFonts w:asciiTheme="minorHAnsi" w:hAnsiTheme="minorHAnsi" w:cstheme="minorHAnsi"/>
          <w:color w:val="000000"/>
        </w:rPr>
        <w:t>tři dny</w:t>
      </w:r>
      <w:r w:rsidRPr="004D73B6">
        <w:rPr>
          <w:rFonts w:asciiTheme="minorHAnsi" w:hAnsiTheme="minorHAnsi" w:cstheme="minorHAnsi"/>
          <w:color w:val="000000"/>
        </w:rPr>
        <w:t xml:space="preserve"> před dodáním. </w:t>
      </w:r>
    </w:p>
    <w:p w14:paraId="50B7C193" w14:textId="77777777" w:rsidR="004D73B6" w:rsidRPr="006C5A27" w:rsidRDefault="004D73B6" w:rsidP="004D73B6">
      <w:pPr>
        <w:jc w:val="center"/>
        <w:rPr>
          <w:rFonts w:asciiTheme="minorHAnsi" w:hAnsiTheme="minorHAnsi" w:cstheme="minorHAnsi"/>
          <w:bCs/>
          <w:color w:val="000000"/>
        </w:rPr>
      </w:pPr>
    </w:p>
    <w:p w14:paraId="6E7F3057"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IV.</w:t>
      </w:r>
    </w:p>
    <w:p w14:paraId="206E6A26"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Cena díla</w:t>
      </w:r>
    </w:p>
    <w:p w14:paraId="46EB070D" w14:textId="77777777" w:rsidR="004D73B6" w:rsidRPr="00E21A61" w:rsidRDefault="004D73B6" w:rsidP="006C5A27">
      <w:pPr>
        <w:numPr>
          <w:ilvl w:val="0"/>
          <w:numId w:val="31"/>
        </w:numPr>
        <w:tabs>
          <w:tab w:val="clear" w:pos="720"/>
          <w:tab w:val="left" w:pos="426"/>
        </w:tabs>
        <w:ind w:left="426" w:hanging="426"/>
        <w:jc w:val="both"/>
        <w:rPr>
          <w:rFonts w:asciiTheme="minorHAnsi" w:hAnsiTheme="minorHAnsi" w:cstheme="minorHAnsi"/>
          <w:color w:val="000000"/>
        </w:rPr>
      </w:pPr>
      <w:r w:rsidRPr="00E21A61">
        <w:rPr>
          <w:rFonts w:asciiTheme="minorHAnsi" w:hAnsiTheme="minorHAnsi" w:cstheme="minorHAnsi"/>
          <w:color w:val="000000"/>
        </w:rPr>
        <w:t>Cena je zpracována v souladu se zákonem č. 526/1990 Sb., o cenách a s prováděcími předpisy.</w:t>
      </w:r>
    </w:p>
    <w:p w14:paraId="417A4FFF" w14:textId="1A9B478E" w:rsidR="004D73B6" w:rsidRPr="006C5A27" w:rsidRDefault="004D73B6" w:rsidP="006C5A27">
      <w:pPr>
        <w:numPr>
          <w:ilvl w:val="0"/>
          <w:numId w:val="31"/>
        </w:numPr>
        <w:tabs>
          <w:tab w:val="clear" w:pos="720"/>
          <w:tab w:val="left" w:pos="426"/>
        </w:tabs>
        <w:ind w:left="426" w:hanging="426"/>
        <w:jc w:val="both"/>
        <w:rPr>
          <w:rFonts w:asciiTheme="minorHAnsi" w:hAnsiTheme="minorHAnsi" w:cstheme="minorHAnsi"/>
          <w:color w:val="000000"/>
        </w:rPr>
      </w:pPr>
      <w:r w:rsidRPr="00E21A61">
        <w:rPr>
          <w:rFonts w:asciiTheme="minorHAnsi" w:hAnsiTheme="minorHAnsi" w:cstheme="minorHAnsi"/>
          <w:color w:val="000000"/>
        </w:rPr>
        <w:t xml:space="preserve">Celková sjednaná cena díla </w:t>
      </w:r>
      <w:r w:rsidRPr="00E21A61">
        <w:rPr>
          <w:rFonts w:asciiTheme="minorHAnsi" w:hAnsiTheme="minorHAnsi" w:cstheme="minorHAnsi"/>
        </w:rPr>
        <w:t xml:space="preserve">za tisk, vazbu a dodání publikací je </w:t>
      </w:r>
      <w:r w:rsidR="00E21A61" w:rsidRPr="00E21A61">
        <w:rPr>
          <w:rFonts w:asciiTheme="minorHAnsi" w:hAnsiTheme="minorHAnsi" w:cstheme="minorHAnsi"/>
          <w:color w:val="000000"/>
          <w:shd w:val="clear" w:color="auto" w:fill="FFFFFF"/>
        </w:rPr>
        <w:t>345.400</w:t>
      </w:r>
      <w:r w:rsidRPr="00E21A61">
        <w:rPr>
          <w:rFonts w:asciiTheme="minorHAnsi" w:hAnsiTheme="minorHAnsi" w:cstheme="minorHAnsi"/>
        </w:rPr>
        <w:t xml:space="preserve">,- Kč bez DPH, </w:t>
      </w:r>
      <w:r w:rsidRPr="006C5A27">
        <w:rPr>
          <w:rFonts w:asciiTheme="minorHAnsi" w:hAnsiTheme="minorHAnsi" w:cstheme="minorHAnsi"/>
          <w:color w:val="000000"/>
          <w:shd w:val="clear" w:color="auto" w:fill="FFFFFF"/>
        </w:rPr>
        <w:t>379.940</w:t>
      </w:r>
      <w:r w:rsidRPr="006C5A27">
        <w:rPr>
          <w:rFonts w:asciiTheme="minorHAnsi" w:hAnsiTheme="minorHAnsi" w:cstheme="minorHAnsi"/>
        </w:rPr>
        <w:t>,</w:t>
      </w:r>
      <w:r w:rsidRPr="006C5A27">
        <w:rPr>
          <w:rFonts w:asciiTheme="minorHAnsi" w:hAnsiTheme="minorHAnsi" w:cstheme="minorHAnsi"/>
          <w:color w:val="000000"/>
        </w:rPr>
        <w:t xml:space="preserve">- Kč včetně DPH dle technické specifikace. </w:t>
      </w:r>
    </w:p>
    <w:p w14:paraId="07D83CBC" w14:textId="4E6E767E" w:rsidR="004D73B6" w:rsidRPr="00E21A61" w:rsidRDefault="004D73B6" w:rsidP="006C5A27">
      <w:pPr>
        <w:pStyle w:val="Odstavecseseznamem"/>
        <w:tabs>
          <w:tab w:val="left" w:pos="426"/>
        </w:tabs>
        <w:spacing w:line="276" w:lineRule="auto"/>
        <w:ind w:left="426"/>
        <w:jc w:val="both"/>
        <w:rPr>
          <w:rFonts w:asciiTheme="minorHAnsi" w:hAnsiTheme="minorHAnsi" w:cstheme="minorHAnsi"/>
        </w:rPr>
      </w:pPr>
      <w:r w:rsidRPr="00E21A61">
        <w:rPr>
          <w:rFonts w:asciiTheme="minorHAnsi" w:hAnsiTheme="minorHAnsi" w:cstheme="minorHAnsi"/>
          <w:lang w:eastAsia="en-US" w:bidi="en-US"/>
        </w:rPr>
        <w:t xml:space="preserve">a) </w:t>
      </w:r>
      <w:bookmarkStart w:id="3" w:name="_Hlk119944946"/>
      <w:r w:rsidRPr="00E21A61">
        <w:rPr>
          <w:rFonts w:asciiTheme="minorHAnsi" w:hAnsiTheme="minorHAnsi" w:cstheme="minorHAnsi"/>
          <w:lang w:eastAsia="en-US" w:bidi="en-US"/>
        </w:rPr>
        <w:t xml:space="preserve">Holečková, Z.: </w:t>
      </w:r>
      <w:r w:rsidRPr="00E21A61">
        <w:rPr>
          <w:rFonts w:asciiTheme="minorHAnsi" w:hAnsiTheme="minorHAnsi" w:cstheme="minorHAnsi"/>
        </w:rPr>
        <w:t xml:space="preserve">Chaurova sbírka </w:t>
      </w:r>
      <w:r w:rsidR="00E21A61" w:rsidRPr="00E21A61">
        <w:rPr>
          <w:rFonts w:asciiTheme="minorHAnsi" w:hAnsiTheme="minorHAnsi" w:cstheme="minorHAnsi"/>
        </w:rPr>
        <w:t>IV</w:t>
      </w:r>
      <w:r w:rsidRPr="00E21A61">
        <w:rPr>
          <w:rFonts w:asciiTheme="minorHAnsi" w:hAnsiTheme="minorHAnsi" w:cstheme="minorHAnsi"/>
        </w:rPr>
        <w:t>.</w:t>
      </w:r>
      <w:r w:rsidR="00E21A61" w:rsidRPr="00E21A61">
        <w:rPr>
          <w:rFonts w:asciiTheme="minorHAnsi" w:hAnsiTheme="minorHAnsi" w:cstheme="minorHAnsi"/>
        </w:rPr>
        <w:t>3</w:t>
      </w:r>
      <w:r w:rsidRPr="00E21A61">
        <w:rPr>
          <w:rFonts w:asciiTheme="minorHAnsi" w:hAnsiTheme="minorHAnsi" w:cstheme="minorHAnsi"/>
        </w:rPr>
        <w:t xml:space="preserve"> Matyáš, české, moravské a slezské stavy</w:t>
      </w:r>
      <w:r w:rsidR="00E21A61" w:rsidRPr="00E21A61">
        <w:rPr>
          <w:rFonts w:asciiTheme="minorHAnsi" w:hAnsiTheme="minorHAnsi" w:cstheme="minorHAnsi"/>
        </w:rPr>
        <w:t xml:space="preserve"> atd</w:t>
      </w:r>
      <w:bookmarkEnd w:id="3"/>
      <w:r w:rsidR="00E21A61" w:rsidRPr="00E21A61">
        <w:rPr>
          <w:rFonts w:asciiTheme="minorHAnsi" w:hAnsiTheme="minorHAnsi" w:cstheme="minorHAnsi"/>
        </w:rPr>
        <w:t>.</w:t>
      </w:r>
      <w:r w:rsidRPr="00E21A61">
        <w:rPr>
          <w:rFonts w:asciiTheme="minorHAnsi" w:hAnsiTheme="minorHAnsi" w:cstheme="minorHAnsi"/>
        </w:rPr>
        <w:t xml:space="preserve"> v nákladu 350 ks a celkové ceně 107.000,- Kč bez DPH</w:t>
      </w:r>
    </w:p>
    <w:p w14:paraId="0D9EB6B7" w14:textId="0FC246C4" w:rsidR="004D73B6" w:rsidRPr="00E21A61" w:rsidRDefault="004D73B6" w:rsidP="006C5A27">
      <w:pPr>
        <w:pStyle w:val="Odstavecseseznamem"/>
        <w:tabs>
          <w:tab w:val="left" w:pos="426"/>
        </w:tabs>
        <w:spacing w:line="276" w:lineRule="auto"/>
        <w:ind w:left="426"/>
        <w:jc w:val="both"/>
        <w:rPr>
          <w:rFonts w:asciiTheme="minorHAnsi" w:hAnsiTheme="minorHAnsi" w:cstheme="minorHAnsi"/>
        </w:rPr>
      </w:pPr>
      <w:r w:rsidRPr="00E21A61">
        <w:rPr>
          <w:rFonts w:asciiTheme="minorHAnsi" w:hAnsiTheme="minorHAnsi" w:cstheme="minorHAnsi"/>
        </w:rPr>
        <w:t>b) Schneider, P</w:t>
      </w:r>
      <w:r w:rsidR="00E21A61" w:rsidRPr="00E21A61">
        <w:rPr>
          <w:rFonts w:asciiTheme="minorHAnsi" w:hAnsiTheme="minorHAnsi" w:cstheme="minorHAnsi"/>
        </w:rPr>
        <w:t xml:space="preserve">.: </w:t>
      </w:r>
      <w:r w:rsidRPr="00E21A61">
        <w:rPr>
          <w:rFonts w:asciiTheme="minorHAnsi" w:hAnsiTheme="minorHAnsi" w:cstheme="minorHAnsi"/>
        </w:rPr>
        <w:t xml:space="preserve">Chaurova sbírka </w:t>
      </w:r>
      <w:r w:rsidR="00E21A61" w:rsidRPr="00E21A61">
        <w:rPr>
          <w:rFonts w:asciiTheme="minorHAnsi" w:hAnsiTheme="minorHAnsi" w:cstheme="minorHAnsi"/>
        </w:rPr>
        <w:t>II</w:t>
      </w:r>
      <w:r w:rsidR="00B90472">
        <w:rPr>
          <w:rFonts w:asciiTheme="minorHAnsi" w:hAnsiTheme="minorHAnsi" w:cstheme="minorHAnsi"/>
        </w:rPr>
        <w:t>.</w:t>
      </w:r>
      <w:r w:rsidRPr="00E21A61">
        <w:rPr>
          <w:rFonts w:asciiTheme="minorHAnsi" w:hAnsiTheme="minorHAnsi" w:cstheme="minorHAnsi"/>
        </w:rPr>
        <w:t xml:space="preserve"> v nákladu 400 ks a celkové ceně 132.200,- Kč bez DPH</w:t>
      </w:r>
    </w:p>
    <w:p w14:paraId="1CD449B9" w14:textId="777D6620" w:rsidR="004D73B6" w:rsidRPr="00E21A61" w:rsidRDefault="004D73B6" w:rsidP="006C5A27">
      <w:pPr>
        <w:pStyle w:val="Odstavecseseznamem"/>
        <w:tabs>
          <w:tab w:val="left" w:pos="426"/>
        </w:tabs>
        <w:spacing w:line="276" w:lineRule="auto"/>
        <w:ind w:left="426"/>
        <w:jc w:val="both"/>
        <w:rPr>
          <w:rFonts w:asciiTheme="minorHAnsi" w:hAnsiTheme="minorHAnsi" w:cstheme="minorHAnsi"/>
          <w:lang w:eastAsia="en-US" w:bidi="en-US"/>
        </w:rPr>
      </w:pPr>
      <w:r w:rsidRPr="00E21A61">
        <w:rPr>
          <w:rFonts w:asciiTheme="minorHAnsi" w:hAnsiTheme="minorHAnsi" w:cstheme="minorHAnsi"/>
        </w:rPr>
        <w:t>c) Militký</w:t>
      </w:r>
      <w:r w:rsidR="00E21A61">
        <w:rPr>
          <w:rFonts w:asciiTheme="minorHAnsi" w:hAnsiTheme="minorHAnsi" w:cstheme="minorHAnsi"/>
        </w:rPr>
        <w:t xml:space="preserve">, J. – </w:t>
      </w:r>
      <w:r w:rsidRPr="00E21A61">
        <w:rPr>
          <w:rFonts w:asciiTheme="minorHAnsi" w:hAnsiTheme="minorHAnsi" w:cstheme="minorHAnsi"/>
        </w:rPr>
        <w:t>Veselý</w:t>
      </w:r>
      <w:r w:rsidR="00E21A61">
        <w:rPr>
          <w:rFonts w:asciiTheme="minorHAnsi" w:hAnsiTheme="minorHAnsi" w:cstheme="minorHAnsi"/>
        </w:rPr>
        <w:t xml:space="preserve">, P. – </w:t>
      </w:r>
      <w:r w:rsidRPr="00E21A61">
        <w:rPr>
          <w:rFonts w:asciiTheme="minorHAnsi" w:hAnsiTheme="minorHAnsi" w:cstheme="minorHAnsi"/>
        </w:rPr>
        <w:t>Vacinová</w:t>
      </w:r>
      <w:r w:rsidR="00E21A61">
        <w:rPr>
          <w:rFonts w:asciiTheme="minorHAnsi" w:hAnsiTheme="minorHAnsi" w:cstheme="minorHAnsi"/>
        </w:rPr>
        <w:t>, L.</w:t>
      </w:r>
      <w:r w:rsidRPr="00E21A61">
        <w:rPr>
          <w:rFonts w:asciiTheme="minorHAnsi" w:hAnsiTheme="minorHAnsi" w:cstheme="minorHAnsi"/>
        </w:rPr>
        <w:t>: Sylloge Nummorum Graecorum vol. 1/7 Seleucid Empire and Imitations, Syria atd. v nákladu 300 ks a celkové ceně 106.200,-Kč bez DPH</w:t>
      </w:r>
    </w:p>
    <w:p w14:paraId="0C5BAE0D" w14:textId="77777777" w:rsidR="004D73B6" w:rsidRPr="00E21A61" w:rsidRDefault="004D73B6" w:rsidP="006C5A27">
      <w:pPr>
        <w:numPr>
          <w:ilvl w:val="0"/>
          <w:numId w:val="31"/>
        </w:numPr>
        <w:tabs>
          <w:tab w:val="clear" w:pos="720"/>
          <w:tab w:val="left" w:pos="426"/>
        </w:tabs>
        <w:ind w:left="426" w:hanging="426"/>
        <w:jc w:val="both"/>
        <w:rPr>
          <w:rFonts w:asciiTheme="minorHAnsi" w:hAnsiTheme="minorHAnsi" w:cstheme="minorHAnsi"/>
        </w:rPr>
      </w:pPr>
      <w:r w:rsidRPr="00E21A61">
        <w:rPr>
          <w:rFonts w:asciiTheme="minorHAnsi" w:hAnsiTheme="minorHAnsi" w:cstheme="minorHAnsi"/>
        </w:rPr>
        <w:t>Smluvní cena díla zahrnuje zejména veškeré práce, výkony a služby související s provedením díla včetně nákladů na dopravu.</w:t>
      </w:r>
    </w:p>
    <w:p w14:paraId="268AC5C9"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lastRenderedPageBreak/>
        <w:t>Článek V.</w:t>
      </w:r>
    </w:p>
    <w:p w14:paraId="34D272DB"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Doba plnění</w:t>
      </w:r>
    </w:p>
    <w:p w14:paraId="088D164D" w14:textId="215F1B59" w:rsidR="004D73B6" w:rsidRPr="00E21A61" w:rsidRDefault="004D73B6" w:rsidP="006C5A27">
      <w:pPr>
        <w:numPr>
          <w:ilvl w:val="0"/>
          <w:numId w:val="32"/>
        </w:numPr>
        <w:tabs>
          <w:tab w:val="clear" w:pos="720"/>
          <w:tab w:val="left" w:pos="360"/>
          <w:tab w:val="num" w:pos="426"/>
        </w:tabs>
        <w:ind w:left="426" w:hanging="426"/>
        <w:jc w:val="both"/>
        <w:rPr>
          <w:rFonts w:asciiTheme="minorHAnsi" w:hAnsiTheme="minorHAnsi" w:cstheme="minorHAnsi"/>
        </w:rPr>
      </w:pPr>
      <w:r w:rsidRPr="00E21A61">
        <w:rPr>
          <w:rFonts w:asciiTheme="minorHAnsi" w:hAnsiTheme="minorHAnsi" w:cstheme="minorHAnsi"/>
          <w:color w:val="000000"/>
        </w:rPr>
        <w:t xml:space="preserve">Zhotovitel se zavazuje provést dílo v rozsahu předmětu plnění dle požadavku objednatele a v souladu s podmínkami této smlouvy nejpozději do </w:t>
      </w:r>
      <w:r w:rsidR="00B90472">
        <w:rPr>
          <w:rFonts w:asciiTheme="minorHAnsi" w:hAnsiTheme="minorHAnsi" w:cstheme="minorHAnsi"/>
          <w:color w:val="000000"/>
        </w:rPr>
        <w:t>10</w:t>
      </w:r>
      <w:r w:rsidR="00E21A61">
        <w:rPr>
          <w:rFonts w:asciiTheme="minorHAnsi" w:hAnsiTheme="minorHAnsi" w:cstheme="minorHAnsi"/>
          <w:color w:val="000000"/>
        </w:rPr>
        <w:t xml:space="preserve"> dnů</w:t>
      </w:r>
      <w:r w:rsidRPr="00E21A61">
        <w:rPr>
          <w:rFonts w:asciiTheme="minorHAnsi" w:hAnsiTheme="minorHAnsi" w:cstheme="minorHAnsi"/>
          <w:color w:val="000000"/>
        </w:rPr>
        <w:t xml:space="preserve"> od předání tiskových dat.</w:t>
      </w:r>
    </w:p>
    <w:p w14:paraId="279D3A2D" w14:textId="7FA6F628" w:rsidR="004D73B6" w:rsidRDefault="004D73B6" w:rsidP="006C5A27">
      <w:pPr>
        <w:numPr>
          <w:ilvl w:val="0"/>
          <w:numId w:val="32"/>
        </w:numPr>
        <w:tabs>
          <w:tab w:val="clear" w:pos="720"/>
          <w:tab w:val="left" w:pos="360"/>
          <w:tab w:val="num" w:pos="426"/>
        </w:tabs>
        <w:ind w:left="426" w:hanging="426"/>
        <w:jc w:val="both"/>
        <w:rPr>
          <w:rFonts w:asciiTheme="minorHAnsi" w:hAnsiTheme="minorHAnsi" w:cstheme="minorHAnsi"/>
        </w:rPr>
      </w:pPr>
      <w:r w:rsidRPr="00E21A61">
        <w:rPr>
          <w:rFonts w:asciiTheme="minorHAnsi" w:hAnsiTheme="minorHAnsi" w:cstheme="minorHAnsi"/>
        </w:rPr>
        <w:t>Objednatel je oprávněn přerušit práce zejména v případě, že zhotovitel poskytl vadné plnění anebo jinak porušuje tuto smlouvu či právní předpisy.</w:t>
      </w:r>
    </w:p>
    <w:p w14:paraId="433E656D" w14:textId="77777777" w:rsidR="006C5A27" w:rsidRPr="00E21A61" w:rsidRDefault="006C5A27" w:rsidP="006C5A27">
      <w:pPr>
        <w:tabs>
          <w:tab w:val="left" w:pos="360"/>
        </w:tabs>
        <w:jc w:val="both"/>
        <w:rPr>
          <w:rFonts w:asciiTheme="minorHAnsi" w:hAnsiTheme="minorHAnsi" w:cstheme="minorHAnsi"/>
        </w:rPr>
      </w:pPr>
    </w:p>
    <w:p w14:paraId="4DF4010F"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VI.</w:t>
      </w:r>
    </w:p>
    <w:p w14:paraId="24D983DA"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Platební podmínky</w:t>
      </w:r>
    </w:p>
    <w:p w14:paraId="47A40F26" w14:textId="0B49D0B5"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color w:val="000000"/>
        </w:rPr>
        <w:t xml:space="preserve">Vyúčtování ceny díla bude zhotovitel provádět formou </w:t>
      </w:r>
      <w:r w:rsidR="00E21A61">
        <w:rPr>
          <w:rFonts w:asciiTheme="minorHAnsi" w:hAnsiTheme="minorHAnsi" w:cstheme="minorHAnsi"/>
          <w:color w:val="000000"/>
        </w:rPr>
        <w:t xml:space="preserve">tří </w:t>
      </w:r>
      <w:r w:rsidRPr="00E21A61">
        <w:rPr>
          <w:rFonts w:asciiTheme="minorHAnsi" w:hAnsiTheme="minorHAnsi" w:cstheme="minorHAnsi"/>
          <w:color w:val="000000"/>
        </w:rPr>
        <w:t>faktur</w:t>
      </w:r>
      <w:r w:rsidR="00E21A61">
        <w:rPr>
          <w:rFonts w:asciiTheme="minorHAnsi" w:hAnsiTheme="minorHAnsi" w:cstheme="minorHAnsi"/>
          <w:color w:val="000000"/>
        </w:rPr>
        <w:t xml:space="preserve"> </w:t>
      </w:r>
      <w:r w:rsidRPr="00E21A61">
        <w:rPr>
          <w:rFonts w:asciiTheme="minorHAnsi" w:hAnsiTheme="minorHAnsi" w:cstheme="minorHAnsi"/>
          <w:color w:val="000000"/>
        </w:rPr>
        <w:t>– daňov</w:t>
      </w:r>
      <w:r w:rsidR="00E21A61">
        <w:rPr>
          <w:rFonts w:asciiTheme="minorHAnsi" w:hAnsiTheme="minorHAnsi" w:cstheme="minorHAnsi"/>
          <w:color w:val="000000"/>
        </w:rPr>
        <w:t>ých</w:t>
      </w:r>
      <w:r w:rsidRPr="00E21A61">
        <w:rPr>
          <w:rFonts w:asciiTheme="minorHAnsi" w:hAnsiTheme="minorHAnsi" w:cstheme="minorHAnsi"/>
          <w:color w:val="000000"/>
        </w:rPr>
        <w:t xml:space="preserve"> doklad</w:t>
      </w:r>
      <w:r w:rsidR="00E21A61">
        <w:rPr>
          <w:rFonts w:asciiTheme="minorHAnsi" w:hAnsiTheme="minorHAnsi" w:cstheme="minorHAnsi"/>
          <w:color w:val="000000"/>
        </w:rPr>
        <w:t>ů</w:t>
      </w:r>
      <w:r w:rsidRPr="00E21A61">
        <w:rPr>
          <w:rFonts w:asciiTheme="minorHAnsi" w:hAnsiTheme="minorHAnsi" w:cstheme="minorHAnsi"/>
          <w:color w:val="000000"/>
        </w:rPr>
        <w:t>.</w:t>
      </w:r>
    </w:p>
    <w:p w14:paraId="7BE5ED2F" w14:textId="5B60E642" w:rsidR="004D73B6" w:rsidRPr="00E21A61" w:rsidRDefault="00E21A61" w:rsidP="006C5A27">
      <w:pPr>
        <w:numPr>
          <w:ilvl w:val="0"/>
          <w:numId w:val="33"/>
        </w:numPr>
        <w:tabs>
          <w:tab w:val="clear" w:pos="720"/>
          <w:tab w:val="num" w:pos="426"/>
        </w:tabs>
        <w:ind w:left="426" w:hanging="426"/>
        <w:jc w:val="both"/>
        <w:rPr>
          <w:rFonts w:asciiTheme="minorHAnsi" w:hAnsiTheme="minorHAnsi" w:cstheme="minorHAnsi"/>
        </w:rPr>
      </w:pPr>
      <w:r>
        <w:rPr>
          <w:rFonts w:asciiTheme="minorHAnsi" w:hAnsiTheme="minorHAnsi" w:cstheme="minorHAnsi"/>
        </w:rPr>
        <w:t>Každý d</w:t>
      </w:r>
      <w:r w:rsidR="004D73B6" w:rsidRPr="00E21A61">
        <w:rPr>
          <w:rFonts w:asciiTheme="minorHAnsi" w:hAnsiTheme="minorHAnsi" w:cstheme="minorHAnsi"/>
        </w:rPr>
        <w:t xml:space="preserve">aňový doklad bude obsahovat všechny náležitosti daňového a účetního dokladu tak, jak je stanoveno zákonem o dani z přidané hodnoty, ve znění pozdějších změn a doplňků. </w:t>
      </w:r>
    </w:p>
    <w:p w14:paraId="3EC90FBF"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 xml:space="preserve">Každá faktura (daňový doklad) musí v souladu s platnou právní úpravou (zejm. ust. § 28 zákona č. 235/2004 Sb. v platném znění) obsahovat mimo jiné tyto náležitosti: </w:t>
      </w:r>
    </w:p>
    <w:p w14:paraId="0FA94AC4" w14:textId="77777777" w:rsidR="004D73B6" w:rsidRPr="00E21A61" w:rsidRDefault="004D73B6" w:rsidP="004D73B6">
      <w:pPr>
        <w:pStyle w:val="Odstavecseseznamem"/>
        <w:numPr>
          <w:ilvl w:val="0"/>
          <w:numId w:val="34"/>
        </w:numPr>
        <w:tabs>
          <w:tab w:val="left" w:pos="426"/>
        </w:tabs>
        <w:jc w:val="both"/>
        <w:rPr>
          <w:rFonts w:asciiTheme="minorHAnsi" w:hAnsiTheme="minorHAnsi" w:cstheme="minorHAnsi"/>
        </w:rPr>
      </w:pPr>
      <w:r w:rsidRPr="00E21A61">
        <w:rPr>
          <w:rFonts w:asciiTheme="minorHAnsi" w:hAnsiTheme="minorHAnsi" w:cstheme="minorHAnsi"/>
        </w:rPr>
        <w:t>číslo smlouvy</w:t>
      </w:r>
    </w:p>
    <w:p w14:paraId="0E773566" w14:textId="77777777" w:rsidR="004D73B6" w:rsidRPr="00E21A61" w:rsidRDefault="004D73B6" w:rsidP="004D73B6">
      <w:pPr>
        <w:pStyle w:val="Odstavecseseznamem"/>
        <w:numPr>
          <w:ilvl w:val="0"/>
          <w:numId w:val="34"/>
        </w:numPr>
        <w:tabs>
          <w:tab w:val="left" w:pos="426"/>
        </w:tabs>
        <w:jc w:val="both"/>
        <w:rPr>
          <w:rFonts w:asciiTheme="minorHAnsi" w:hAnsiTheme="minorHAnsi" w:cstheme="minorHAnsi"/>
        </w:rPr>
      </w:pPr>
      <w:r w:rsidRPr="00E21A61">
        <w:rPr>
          <w:rFonts w:asciiTheme="minorHAnsi" w:hAnsiTheme="minorHAnsi" w:cstheme="minorHAnsi"/>
        </w:rPr>
        <w:t>soupis provedených prací dokladující oprávněnost fakturované částky potvrzený objednatelem</w:t>
      </w:r>
    </w:p>
    <w:p w14:paraId="601E52E8"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65F6760" w14:textId="77777777" w:rsidR="004D73B6" w:rsidRPr="00E21A61" w:rsidRDefault="004D73B6" w:rsidP="006C5A27">
      <w:pPr>
        <w:numPr>
          <w:ilvl w:val="0"/>
          <w:numId w:val="33"/>
        </w:numPr>
        <w:tabs>
          <w:tab w:val="clear" w:pos="720"/>
          <w:tab w:val="left" w:pos="360"/>
          <w:tab w:val="num" w:pos="426"/>
        </w:tabs>
        <w:ind w:left="426" w:hanging="426"/>
        <w:jc w:val="both"/>
        <w:rPr>
          <w:rFonts w:asciiTheme="minorHAnsi" w:hAnsiTheme="minorHAnsi" w:cstheme="minorHAnsi"/>
        </w:rPr>
      </w:pPr>
      <w:r w:rsidRPr="00E21A61">
        <w:rPr>
          <w:rFonts w:asciiTheme="minorHAnsi" w:hAnsiTheme="minorHAnsi" w:cstheme="minorHAnsi"/>
        </w:rPr>
        <w:t xml:space="preserve">Daňový doklad je považován za uhrazený dnem odepsání fakturované částky z účtu objednatele. </w:t>
      </w:r>
    </w:p>
    <w:p w14:paraId="150D803B"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Objednatel se zavazuje uhradit sjednanou částku po předání díla bez vad a nedodělků na základě faktury zhotovitele v termínu splatnosti 60 dnů.</w:t>
      </w:r>
    </w:p>
    <w:p w14:paraId="41FD0D4F"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Při nedodržení termínu splatnosti může zhotovitel požadovat úrok z prodlení ve výši stanovené právními předpisy.</w:t>
      </w:r>
    </w:p>
    <w:p w14:paraId="23F45A2E"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Pokud bude zhotovitel v prodlení s dodáním díla, sjednává se smluvní pokuta ve výši 1000 Kč denně.</w:t>
      </w:r>
    </w:p>
    <w:p w14:paraId="70345F50" w14:textId="77777777" w:rsidR="004D73B6" w:rsidRPr="00E21A61" w:rsidRDefault="004D73B6" w:rsidP="004D73B6">
      <w:pPr>
        <w:rPr>
          <w:rFonts w:asciiTheme="minorHAnsi" w:hAnsiTheme="minorHAnsi" w:cstheme="minorHAnsi"/>
        </w:rPr>
      </w:pPr>
      <w:r>
        <w:t xml:space="preserve">       </w:t>
      </w:r>
    </w:p>
    <w:p w14:paraId="700B6DF1"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VII.</w:t>
      </w:r>
    </w:p>
    <w:p w14:paraId="01859710"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Vlastnictví k dílu a odpovědnost za škodu</w:t>
      </w:r>
    </w:p>
    <w:p w14:paraId="7D00F27D" w14:textId="77777777" w:rsidR="004D73B6" w:rsidRPr="00E21A61" w:rsidRDefault="004D73B6" w:rsidP="006C5A27">
      <w:pPr>
        <w:numPr>
          <w:ilvl w:val="0"/>
          <w:numId w:val="35"/>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Vlastnické právo ke zhotovenému dílu přechází na objednatele okamžikem úhrady předmětného díla, popř. jeho části.</w:t>
      </w:r>
    </w:p>
    <w:p w14:paraId="28638FA9" w14:textId="77777777" w:rsidR="004D73B6" w:rsidRPr="00E21A61" w:rsidRDefault="004D73B6" w:rsidP="006C5A27">
      <w:pPr>
        <w:numPr>
          <w:ilvl w:val="0"/>
          <w:numId w:val="35"/>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0E8B1B24" w14:textId="77777777" w:rsidR="004D73B6" w:rsidRPr="00E21A61" w:rsidRDefault="004D73B6" w:rsidP="006C5A27">
      <w:pPr>
        <w:numPr>
          <w:ilvl w:val="0"/>
          <w:numId w:val="35"/>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Po dokončení díla nebo zániku povinnosti zhotovitele provést dílo je zhotovitel povinen bez zbytečného odkladu vrátit objednateli podklady od něho převzaté.</w:t>
      </w:r>
    </w:p>
    <w:p w14:paraId="099CF844" w14:textId="3A129C75" w:rsidR="004D73B6" w:rsidRDefault="004D73B6" w:rsidP="006C5A27">
      <w:pPr>
        <w:numPr>
          <w:ilvl w:val="0"/>
          <w:numId w:val="35"/>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Zhotovitel nese nebezpečí vzniku škody jak na zhotovovaném díle, tak na věcech k jeho zhotovení opatřených do převzetí díla objednatelem.</w:t>
      </w:r>
    </w:p>
    <w:p w14:paraId="77090234" w14:textId="11785660" w:rsidR="006C5A27" w:rsidRDefault="006C5A27" w:rsidP="006C5A27">
      <w:pPr>
        <w:jc w:val="both"/>
        <w:rPr>
          <w:rFonts w:asciiTheme="minorHAnsi" w:hAnsiTheme="minorHAnsi" w:cstheme="minorHAnsi"/>
          <w:color w:val="000000"/>
        </w:rPr>
      </w:pPr>
    </w:p>
    <w:p w14:paraId="50965BC5" w14:textId="334B6591" w:rsidR="006C5A27" w:rsidRDefault="006C5A27" w:rsidP="006C5A27">
      <w:pPr>
        <w:jc w:val="both"/>
        <w:rPr>
          <w:rFonts w:asciiTheme="minorHAnsi" w:hAnsiTheme="minorHAnsi" w:cstheme="minorHAnsi"/>
          <w:color w:val="000000"/>
        </w:rPr>
      </w:pPr>
    </w:p>
    <w:p w14:paraId="6E842CB6" w14:textId="77777777" w:rsidR="006C5A27" w:rsidRPr="00E21A61" w:rsidRDefault="006C5A27" w:rsidP="006C5A27">
      <w:pPr>
        <w:jc w:val="both"/>
        <w:rPr>
          <w:rFonts w:asciiTheme="minorHAnsi" w:hAnsiTheme="minorHAnsi" w:cstheme="minorHAnsi"/>
          <w:color w:val="000000"/>
        </w:rPr>
      </w:pPr>
    </w:p>
    <w:p w14:paraId="4428274C"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lastRenderedPageBreak/>
        <w:t>Článek VIII.</w:t>
      </w:r>
    </w:p>
    <w:p w14:paraId="537873D6" w14:textId="77777777" w:rsidR="004D73B6" w:rsidRPr="00E21A61" w:rsidRDefault="004D73B6" w:rsidP="004D73B6">
      <w:pPr>
        <w:jc w:val="center"/>
        <w:rPr>
          <w:rFonts w:asciiTheme="minorHAnsi" w:hAnsiTheme="minorHAnsi" w:cstheme="minorHAnsi"/>
          <w:color w:val="000000"/>
        </w:rPr>
      </w:pPr>
      <w:r w:rsidRPr="00E21A61">
        <w:rPr>
          <w:rFonts w:asciiTheme="minorHAnsi" w:hAnsiTheme="minorHAnsi" w:cstheme="minorHAnsi"/>
          <w:b/>
          <w:color w:val="000000"/>
        </w:rPr>
        <w:t xml:space="preserve">Předání a převzetí díla </w:t>
      </w:r>
    </w:p>
    <w:p w14:paraId="4F00C1CB" w14:textId="77777777" w:rsidR="004D73B6" w:rsidRPr="00E21A61" w:rsidRDefault="004D73B6" w:rsidP="006C5A27">
      <w:pPr>
        <w:numPr>
          <w:ilvl w:val="0"/>
          <w:numId w:val="36"/>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6B17558C" w14:textId="77777777" w:rsidR="004D73B6" w:rsidRPr="00E21A61" w:rsidRDefault="004D73B6" w:rsidP="006C5A27">
      <w:pPr>
        <w:numPr>
          <w:ilvl w:val="0"/>
          <w:numId w:val="36"/>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Nedokončené dílo není objednatel povinen převzít.</w:t>
      </w:r>
    </w:p>
    <w:p w14:paraId="7939BCAA" w14:textId="77777777" w:rsidR="004D73B6" w:rsidRPr="00E21A61" w:rsidRDefault="004D73B6" w:rsidP="004D73B6">
      <w:pPr>
        <w:jc w:val="both"/>
        <w:rPr>
          <w:rFonts w:asciiTheme="minorHAnsi" w:hAnsiTheme="minorHAnsi" w:cstheme="minorHAnsi"/>
          <w:color w:val="000000"/>
        </w:rPr>
      </w:pPr>
    </w:p>
    <w:p w14:paraId="7F21520A" w14:textId="58A8DD01"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IX.</w:t>
      </w:r>
    </w:p>
    <w:p w14:paraId="3C553E39" w14:textId="77777777" w:rsidR="004D73B6" w:rsidRPr="00E21A61" w:rsidRDefault="004D73B6" w:rsidP="004D73B6">
      <w:pPr>
        <w:jc w:val="center"/>
        <w:rPr>
          <w:rFonts w:asciiTheme="minorHAnsi" w:hAnsiTheme="minorHAnsi" w:cstheme="minorHAnsi"/>
          <w:b/>
        </w:rPr>
      </w:pPr>
      <w:r w:rsidRPr="00E21A61">
        <w:rPr>
          <w:rFonts w:asciiTheme="minorHAnsi" w:hAnsiTheme="minorHAnsi" w:cstheme="minorHAnsi"/>
          <w:b/>
        </w:rPr>
        <w:t>Zvláštní ujednání</w:t>
      </w:r>
    </w:p>
    <w:p w14:paraId="09B44D5B" w14:textId="77777777" w:rsidR="004D73B6" w:rsidRPr="00E21A61" w:rsidRDefault="004D73B6" w:rsidP="006C5A27">
      <w:pPr>
        <w:numPr>
          <w:ilvl w:val="0"/>
          <w:numId w:val="37"/>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5D167F0F" w14:textId="77777777" w:rsidR="00E21A61" w:rsidRDefault="004D73B6" w:rsidP="006C5A27">
      <w:pPr>
        <w:numPr>
          <w:ilvl w:val="0"/>
          <w:numId w:val="37"/>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3AC2C634" w14:textId="4FA427EC" w:rsidR="004D73B6" w:rsidRDefault="00256EE9" w:rsidP="006C5A27">
      <w:pPr>
        <w:tabs>
          <w:tab w:val="num" w:pos="426"/>
        </w:tabs>
        <w:ind w:left="426" w:hanging="426"/>
        <w:jc w:val="both"/>
        <w:rPr>
          <w:rFonts w:asciiTheme="minorHAnsi" w:hAnsiTheme="minorHAnsi" w:cstheme="minorHAnsi"/>
        </w:rPr>
      </w:pPr>
      <w:r>
        <w:rPr>
          <w:rFonts w:asciiTheme="minorHAnsi" w:hAnsiTheme="minorHAnsi" w:cstheme="minorHAnsi"/>
          <w:bCs/>
          <w:color w:val="000000"/>
        </w:rPr>
        <w:t>3</w:t>
      </w:r>
      <w:r w:rsidR="00E21A61" w:rsidRPr="00E21A61">
        <w:rPr>
          <w:rFonts w:asciiTheme="minorHAnsi" w:hAnsiTheme="minorHAnsi" w:cstheme="minorHAnsi"/>
          <w:bCs/>
          <w:color w:val="000000"/>
        </w:rPr>
        <w:t>.</w:t>
      </w:r>
      <w:r w:rsidR="00E21A61">
        <w:rPr>
          <w:rFonts w:asciiTheme="minorHAnsi" w:hAnsiTheme="minorHAnsi" w:cstheme="minorHAnsi"/>
          <w:b/>
          <w:color w:val="000000"/>
        </w:rPr>
        <w:tab/>
      </w:r>
      <w:r w:rsidR="004D73B6" w:rsidRPr="00E21A61">
        <w:rPr>
          <w:rFonts w:asciiTheme="minorHAnsi" w:hAnsiTheme="minorHAnsi" w:cstheme="minorHAnsi"/>
        </w:rPr>
        <w:t xml:space="preserve">Kontaktní osobou objednatele je </w:t>
      </w:r>
      <w:r w:rsidR="00E21A61" w:rsidRPr="00E21A61">
        <w:rPr>
          <w:rFonts w:asciiTheme="minorHAnsi" w:hAnsiTheme="minorHAnsi" w:cstheme="minorHAnsi"/>
        </w:rPr>
        <w:t xml:space="preserve">Lenka Vacinová. </w:t>
      </w:r>
    </w:p>
    <w:p w14:paraId="679C6352" w14:textId="77777777" w:rsidR="00256EE9" w:rsidRPr="00E21A61" w:rsidRDefault="00256EE9" w:rsidP="006C5A27">
      <w:pPr>
        <w:tabs>
          <w:tab w:val="num" w:pos="426"/>
        </w:tabs>
        <w:ind w:left="426" w:hanging="426"/>
        <w:jc w:val="both"/>
        <w:rPr>
          <w:rFonts w:asciiTheme="minorHAnsi" w:hAnsiTheme="minorHAnsi" w:cstheme="minorHAnsi"/>
          <w:b/>
          <w:color w:val="000000"/>
        </w:rPr>
      </w:pPr>
    </w:p>
    <w:p w14:paraId="25ADD1A9"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X.</w:t>
      </w:r>
    </w:p>
    <w:p w14:paraId="1851051B"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Závěrečná ustanovení</w:t>
      </w:r>
    </w:p>
    <w:p w14:paraId="773DA5F0" w14:textId="77777777"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Práva a povinnosti smluvních stran, které nejsou výslovně upraveny touto smlouvou, se řídí ustanoveními zák. č. 82/2012 Sb., občanský zákoník.</w:t>
      </w:r>
    </w:p>
    <w:p w14:paraId="1313CCD2" w14:textId="77777777"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Jakékoliv změny této smlouvy lze provádět pouze písemnými dodatky smluvních stran, které se po připojení jejich podpisu stanou její nedílnou součástí.</w:t>
      </w:r>
    </w:p>
    <w:p w14:paraId="79A545AA" w14:textId="19D92D50"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Tato smlouva nabývá platnosti dnem svého podpisu oběma stranami</w:t>
      </w:r>
      <w:r w:rsidR="00256EE9" w:rsidRPr="00256EE9">
        <w:rPr>
          <w:rFonts w:asciiTheme="minorHAnsi" w:hAnsiTheme="minorHAnsi" w:cstheme="minorHAnsi"/>
          <w:color w:val="000000"/>
        </w:rPr>
        <w:t xml:space="preserve"> </w:t>
      </w:r>
      <w:r w:rsidR="00256EE9" w:rsidRPr="00E21A61">
        <w:rPr>
          <w:rFonts w:asciiTheme="minorHAnsi" w:hAnsiTheme="minorHAnsi" w:cstheme="minorHAnsi"/>
          <w:color w:val="000000"/>
        </w:rPr>
        <w:t>a účinnosti</w:t>
      </w:r>
      <w:r w:rsidR="00256EE9">
        <w:rPr>
          <w:rFonts w:asciiTheme="minorHAnsi" w:hAnsiTheme="minorHAnsi" w:cstheme="minorHAnsi"/>
          <w:color w:val="000000"/>
        </w:rPr>
        <w:t xml:space="preserve"> dnem zveřejnění v registru smluv</w:t>
      </w:r>
      <w:r w:rsidRPr="00E21A61">
        <w:rPr>
          <w:rFonts w:asciiTheme="minorHAnsi" w:hAnsiTheme="minorHAnsi" w:cstheme="minorHAnsi"/>
          <w:color w:val="000000"/>
        </w:rPr>
        <w:t xml:space="preserve">. </w:t>
      </w:r>
    </w:p>
    <w:p w14:paraId="546E7F7F" w14:textId="2A8FD233"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 xml:space="preserve">Tato smlouva je vyhotovena ve třech stejnopisech, z nichž </w:t>
      </w:r>
      <w:r w:rsidR="00256EE9">
        <w:rPr>
          <w:rFonts w:asciiTheme="minorHAnsi" w:hAnsiTheme="minorHAnsi" w:cstheme="minorHAnsi"/>
          <w:color w:val="000000"/>
        </w:rPr>
        <w:t>objednatel</w:t>
      </w:r>
      <w:r w:rsidRPr="00E21A61">
        <w:rPr>
          <w:rFonts w:asciiTheme="minorHAnsi" w:hAnsiTheme="minorHAnsi" w:cstheme="minorHAnsi"/>
          <w:color w:val="000000"/>
        </w:rPr>
        <w:t xml:space="preserve"> obdrží dva podepsané výtisky</w:t>
      </w:r>
      <w:r w:rsidR="00256EE9">
        <w:rPr>
          <w:rFonts w:asciiTheme="minorHAnsi" w:hAnsiTheme="minorHAnsi" w:cstheme="minorHAnsi"/>
          <w:color w:val="000000"/>
        </w:rPr>
        <w:t xml:space="preserve"> a zhotovitel jeden výtisk</w:t>
      </w:r>
      <w:r w:rsidRPr="00E21A61">
        <w:rPr>
          <w:rFonts w:asciiTheme="minorHAnsi" w:hAnsiTheme="minorHAnsi" w:cstheme="minorHAnsi"/>
          <w:color w:val="000000"/>
        </w:rPr>
        <w:t>.</w:t>
      </w:r>
    </w:p>
    <w:p w14:paraId="2E1E04FA" w14:textId="77777777"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Smluvní strany prohlašují, že je jim znám obsah této smlouvy včetně přílohy, že s jejím obsahem souhlasí, a že smlouvu uzavírají svobodně, nikoliv v tísni či za nevýhodných podmínek.</w:t>
      </w:r>
    </w:p>
    <w:p w14:paraId="6AD856DD" w14:textId="074FC448" w:rsidR="00E21A61" w:rsidRDefault="00E21A61">
      <w:pPr>
        <w:rPr>
          <w:rFonts w:asciiTheme="minorHAnsi" w:hAnsiTheme="minorHAnsi" w:cstheme="minorHAnsi"/>
        </w:rPr>
      </w:pPr>
    </w:p>
    <w:p w14:paraId="0E6A8367" w14:textId="77777777" w:rsidR="00E21A61" w:rsidRDefault="00E21A61">
      <w:pPr>
        <w:rPr>
          <w:rFonts w:asciiTheme="minorHAnsi" w:hAnsiTheme="minorHAnsi" w:cstheme="minorHAnsi"/>
        </w:rPr>
      </w:pPr>
    </w:p>
    <w:tbl>
      <w:tblPr>
        <w:tblW w:w="9288" w:type="dxa"/>
        <w:tblLayout w:type="fixed"/>
        <w:tblLook w:val="01E0" w:firstRow="1" w:lastRow="1" w:firstColumn="1" w:lastColumn="1" w:noHBand="0" w:noVBand="0"/>
      </w:tblPr>
      <w:tblGrid>
        <w:gridCol w:w="3936"/>
        <w:gridCol w:w="1392"/>
        <w:gridCol w:w="3960"/>
      </w:tblGrid>
      <w:tr w:rsidR="00653258" w:rsidRPr="00256EE9" w14:paraId="15492407" w14:textId="77777777" w:rsidTr="00E21A61">
        <w:tc>
          <w:tcPr>
            <w:tcW w:w="3936" w:type="dxa"/>
          </w:tcPr>
          <w:p w14:paraId="7B073B3C" w14:textId="77777777" w:rsidR="00653258" w:rsidRPr="00256EE9" w:rsidRDefault="00653258" w:rsidP="00653258">
            <w:pPr>
              <w:spacing w:line="276" w:lineRule="auto"/>
              <w:rPr>
                <w:rFonts w:asciiTheme="minorHAnsi" w:hAnsiTheme="minorHAnsi" w:cstheme="minorHAnsi"/>
                <w:color w:val="000000"/>
                <w:lang w:eastAsia="en-US" w:bidi="en-US"/>
              </w:rPr>
            </w:pPr>
            <w:r w:rsidRPr="00256EE9">
              <w:rPr>
                <w:rFonts w:asciiTheme="minorHAnsi" w:hAnsiTheme="minorHAnsi" w:cstheme="minorHAnsi"/>
                <w:color w:val="000000"/>
                <w:lang w:eastAsia="en-US" w:bidi="en-US"/>
              </w:rPr>
              <w:t>V Praze dne</w:t>
            </w:r>
            <w:r w:rsidR="00E20D7D" w:rsidRPr="00256EE9">
              <w:rPr>
                <w:rFonts w:asciiTheme="minorHAnsi" w:hAnsiTheme="minorHAnsi" w:cstheme="minorHAnsi"/>
                <w:color w:val="000000"/>
                <w:lang w:eastAsia="en-US" w:bidi="en-US"/>
              </w:rPr>
              <w:t xml:space="preserve"> </w:t>
            </w:r>
          </w:p>
        </w:tc>
        <w:tc>
          <w:tcPr>
            <w:tcW w:w="1392" w:type="dxa"/>
          </w:tcPr>
          <w:p w14:paraId="5F78540C" w14:textId="77777777" w:rsidR="00653258" w:rsidRPr="00256EE9" w:rsidRDefault="00653258" w:rsidP="00653258">
            <w:pPr>
              <w:spacing w:line="276" w:lineRule="auto"/>
              <w:jc w:val="right"/>
              <w:rPr>
                <w:rFonts w:asciiTheme="minorHAnsi" w:hAnsiTheme="minorHAnsi" w:cstheme="minorHAnsi"/>
                <w:color w:val="000000"/>
                <w:lang w:eastAsia="en-US" w:bidi="en-US"/>
              </w:rPr>
            </w:pPr>
          </w:p>
        </w:tc>
        <w:tc>
          <w:tcPr>
            <w:tcW w:w="3960" w:type="dxa"/>
          </w:tcPr>
          <w:p w14:paraId="263D35E4" w14:textId="77777777" w:rsidR="00653258" w:rsidRPr="00256EE9" w:rsidRDefault="00653258" w:rsidP="00653258">
            <w:pPr>
              <w:spacing w:line="276" w:lineRule="auto"/>
              <w:rPr>
                <w:rFonts w:asciiTheme="minorHAnsi" w:hAnsiTheme="minorHAnsi" w:cstheme="minorHAnsi"/>
                <w:color w:val="000000"/>
                <w:lang w:eastAsia="en-US" w:bidi="en-US"/>
              </w:rPr>
            </w:pPr>
            <w:r w:rsidRPr="00256EE9">
              <w:rPr>
                <w:rFonts w:asciiTheme="minorHAnsi" w:hAnsiTheme="minorHAnsi" w:cstheme="minorHAnsi"/>
                <w:color w:val="000000"/>
                <w:lang w:eastAsia="en-US" w:bidi="en-US"/>
              </w:rPr>
              <w:t xml:space="preserve">V Praze dne </w:t>
            </w:r>
          </w:p>
        </w:tc>
      </w:tr>
      <w:tr w:rsidR="00653258" w:rsidRPr="004D73B6" w14:paraId="2B39AF53" w14:textId="77777777" w:rsidTr="00E21A61">
        <w:tc>
          <w:tcPr>
            <w:tcW w:w="3936" w:type="dxa"/>
          </w:tcPr>
          <w:p w14:paraId="31F7DCDD"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p w14:paraId="0CE0C63B" w14:textId="77777777" w:rsidR="00DE70F1" w:rsidRPr="004D73B6" w:rsidRDefault="00DE70F1" w:rsidP="00653258">
            <w:pPr>
              <w:spacing w:line="276" w:lineRule="auto"/>
              <w:rPr>
                <w:rFonts w:asciiTheme="minorHAnsi" w:hAnsiTheme="minorHAnsi" w:cstheme="minorHAnsi"/>
                <w:color w:val="000000"/>
                <w:sz w:val="22"/>
                <w:szCs w:val="22"/>
                <w:lang w:eastAsia="en-US" w:bidi="en-US"/>
              </w:rPr>
            </w:pPr>
          </w:p>
        </w:tc>
        <w:tc>
          <w:tcPr>
            <w:tcW w:w="1392" w:type="dxa"/>
          </w:tcPr>
          <w:p w14:paraId="262184E6"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c>
          <w:tcPr>
            <w:tcW w:w="3960" w:type="dxa"/>
          </w:tcPr>
          <w:p w14:paraId="6EF43F9F"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r>
      <w:tr w:rsidR="00653258" w:rsidRPr="004D73B6" w14:paraId="04A68FEB" w14:textId="77777777" w:rsidTr="00E21A61">
        <w:tc>
          <w:tcPr>
            <w:tcW w:w="3936" w:type="dxa"/>
            <w:tcBorders>
              <w:bottom w:val="single" w:sz="4" w:space="0" w:color="auto"/>
            </w:tcBorders>
          </w:tcPr>
          <w:p w14:paraId="5F07C0AB"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c>
          <w:tcPr>
            <w:tcW w:w="1392" w:type="dxa"/>
          </w:tcPr>
          <w:p w14:paraId="47773ED5"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c>
          <w:tcPr>
            <w:tcW w:w="3960" w:type="dxa"/>
            <w:tcBorders>
              <w:bottom w:val="single" w:sz="4" w:space="0" w:color="auto"/>
            </w:tcBorders>
          </w:tcPr>
          <w:p w14:paraId="44B23BA2"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r>
      <w:tr w:rsidR="00653258" w:rsidRPr="00256EE9" w14:paraId="24E75EE3" w14:textId="77777777" w:rsidTr="00E21A61">
        <w:tc>
          <w:tcPr>
            <w:tcW w:w="3936" w:type="dxa"/>
            <w:tcBorders>
              <w:top w:val="single" w:sz="4" w:space="0" w:color="auto"/>
            </w:tcBorders>
          </w:tcPr>
          <w:p w14:paraId="04EBEA97" w14:textId="2C901ABD" w:rsidR="00653258" w:rsidRPr="00256EE9" w:rsidRDefault="00775C30" w:rsidP="00653258">
            <w:pPr>
              <w:spacing w:line="276" w:lineRule="auto"/>
              <w:jc w:val="center"/>
              <w:rPr>
                <w:rFonts w:asciiTheme="minorHAnsi" w:hAnsiTheme="minorHAnsi" w:cstheme="minorHAnsi"/>
                <w:lang w:eastAsia="en-US" w:bidi="en-US"/>
              </w:rPr>
            </w:pPr>
            <w:r w:rsidRPr="00256EE9">
              <w:rPr>
                <w:rFonts w:asciiTheme="minorHAnsi" w:hAnsiTheme="minorHAnsi" w:cstheme="minorHAnsi"/>
                <w:lang w:eastAsia="en-US" w:bidi="en-US"/>
              </w:rPr>
              <w:t>Mgr</w:t>
            </w:r>
            <w:r w:rsidR="00653258" w:rsidRPr="00256EE9">
              <w:rPr>
                <w:rFonts w:asciiTheme="minorHAnsi" w:hAnsiTheme="minorHAnsi" w:cstheme="minorHAnsi"/>
                <w:lang w:eastAsia="en-US" w:bidi="en-US"/>
              </w:rPr>
              <w:t xml:space="preserve">. </w:t>
            </w:r>
            <w:r w:rsidRPr="00256EE9">
              <w:rPr>
                <w:rFonts w:asciiTheme="minorHAnsi" w:hAnsiTheme="minorHAnsi" w:cstheme="minorHAnsi"/>
                <w:lang w:eastAsia="en-US" w:bidi="en-US"/>
              </w:rPr>
              <w:t>Martin Sekera</w:t>
            </w:r>
            <w:r w:rsidR="00653258" w:rsidRPr="00256EE9">
              <w:rPr>
                <w:rFonts w:asciiTheme="minorHAnsi" w:hAnsiTheme="minorHAnsi" w:cstheme="minorHAnsi"/>
                <w:lang w:eastAsia="en-US" w:bidi="en-US"/>
              </w:rPr>
              <w:t>, Ph.D.</w:t>
            </w:r>
          </w:p>
          <w:p w14:paraId="69934984" w14:textId="695AD4EC" w:rsidR="00653258" w:rsidRPr="00256EE9" w:rsidRDefault="000E41F1" w:rsidP="00653258">
            <w:pPr>
              <w:spacing w:line="276" w:lineRule="auto"/>
              <w:jc w:val="center"/>
              <w:rPr>
                <w:rFonts w:asciiTheme="minorHAnsi" w:hAnsiTheme="minorHAnsi" w:cstheme="minorHAnsi"/>
                <w:lang w:eastAsia="en-US" w:bidi="en-US"/>
              </w:rPr>
            </w:pPr>
            <w:r w:rsidRPr="00256EE9">
              <w:rPr>
                <w:rFonts w:asciiTheme="minorHAnsi" w:hAnsiTheme="minorHAnsi" w:cstheme="minorHAnsi"/>
                <w:lang w:eastAsia="en-US" w:bidi="en-US"/>
              </w:rPr>
              <w:t>pověřený řízením</w:t>
            </w:r>
            <w:r w:rsidR="00775C30" w:rsidRPr="00256EE9">
              <w:rPr>
                <w:rFonts w:asciiTheme="minorHAnsi" w:hAnsiTheme="minorHAnsi" w:cstheme="minorHAnsi"/>
                <w:lang w:eastAsia="en-US" w:bidi="en-US"/>
              </w:rPr>
              <w:t xml:space="preserve"> Historického muzea </w:t>
            </w:r>
          </w:p>
          <w:p w14:paraId="527842AA" w14:textId="77777777" w:rsidR="00653258" w:rsidRPr="00256EE9" w:rsidRDefault="00653258" w:rsidP="00653258">
            <w:pPr>
              <w:spacing w:line="276" w:lineRule="auto"/>
              <w:jc w:val="center"/>
              <w:rPr>
                <w:rFonts w:asciiTheme="minorHAnsi" w:hAnsiTheme="minorHAnsi" w:cstheme="minorHAnsi"/>
                <w:lang w:eastAsia="en-US" w:bidi="en-US"/>
              </w:rPr>
            </w:pPr>
            <w:r w:rsidRPr="00256EE9">
              <w:rPr>
                <w:rFonts w:asciiTheme="minorHAnsi" w:hAnsiTheme="minorHAnsi" w:cstheme="minorHAnsi"/>
                <w:lang w:eastAsia="en-US" w:bidi="en-US"/>
              </w:rPr>
              <w:t>Národní muzeum</w:t>
            </w:r>
          </w:p>
          <w:p w14:paraId="6AA25B4E" w14:textId="77777777" w:rsidR="00653258" w:rsidRPr="00256EE9" w:rsidRDefault="00653258" w:rsidP="00653258">
            <w:pPr>
              <w:spacing w:line="276" w:lineRule="auto"/>
              <w:jc w:val="center"/>
              <w:rPr>
                <w:rFonts w:asciiTheme="minorHAnsi" w:hAnsiTheme="minorHAnsi" w:cstheme="minorHAnsi"/>
                <w:color w:val="000000"/>
                <w:lang w:eastAsia="en-US" w:bidi="en-US"/>
              </w:rPr>
            </w:pPr>
            <w:r w:rsidRPr="00256EE9">
              <w:rPr>
                <w:rFonts w:asciiTheme="minorHAnsi" w:hAnsiTheme="minorHAnsi" w:cstheme="minorHAnsi"/>
                <w:color w:val="000000"/>
                <w:lang w:eastAsia="en-US" w:bidi="en-US"/>
              </w:rPr>
              <w:t>(objednatel)</w:t>
            </w:r>
          </w:p>
        </w:tc>
        <w:tc>
          <w:tcPr>
            <w:tcW w:w="1392" w:type="dxa"/>
          </w:tcPr>
          <w:p w14:paraId="7195C096" w14:textId="77777777" w:rsidR="00653258" w:rsidRPr="00256EE9" w:rsidRDefault="00653258" w:rsidP="00653258">
            <w:pPr>
              <w:spacing w:line="276" w:lineRule="auto"/>
              <w:jc w:val="center"/>
              <w:rPr>
                <w:rFonts w:asciiTheme="minorHAnsi" w:hAnsiTheme="minorHAnsi" w:cstheme="minorHAnsi"/>
                <w:color w:val="000000"/>
                <w:lang w:eastAsia="en-US" w:bidi="en-US"/>
              </w:rPr>
            </w:pPr>
          </w:p>
        </w:tc>
        <w:tc>
          <w:tcPr>
            <w:tcW w:w="3960" w:type="dxa"/>
            <w:tcBorders>
              <w:top w:val="single" w:sz="4" w:space="0" w:color="auto"/>
            </w:tcBorders>
          </w:tcPr>
          <w:p w14:paraId="190A20FF" w14:textId="77777777" w:rsidR="00653258" w:rsidRPr="00256EE9" w:rsidRDefault="007B508F" w:rsidP="00653258">
            <w:pPr>
              <w:spacing w:line="276" w:lineRule="auto"/>
              <w:jc w:val="center"/>
              <w:rPr>
                <w:rFonts w:asciiTheme="minorHAnsi" w:hAnsiTheme="minorHAnsi" w:cstheme="minorHAnsi"/>
                <w:iCs/>
                <w:color w:val="000000"/>
                <w:lang w:eastAsia="en-US" w:bidi="en-US"/>
              </w:rPr>
            </w:pPr>
            <w:r w:rsidRPr="00256EE9">
              <w:rPr>
                <w:rFonts w:asciiTheme="minorHAnsi" w:hAnsiTheme="minorHAnsi" w:cstheme="minorHAnsi"/>
                <w:iCs/>
                <w:color w:val="000000"/>
                <w:lang w:eastAsia="en-US" w:bidi="en-US"/>
              </w:rPr>
              <w:t>Tomáš Smělý</w:t>
            </w:r>
          </w:p>
          <w:p w14:paraId="34A09CB2" w14:textId="77777777" w:rsidR="00653258" w:rsidRPr="00256EE9" w:rsidRDefault="007B508F" w:rsidP="00653258">
            <w:pPr>
              <w:spacing w:line="276" w:lineRule="auto"/>
              <w:jc w:val="center"/>
              <w:rPr>
                <w:rFonts w:asciiTheme="minorHAnsi" w:hAnsiTheme="minorHAnsi" w:cstheme="minorHAnsi"/>
                <w:iCs/>
                <w:color w:val="000000"/>
                <w:lang w:eastAsia="en-US" w:bidi="en-US"/>
              </w:rPr>
            </w:pPr>
            <w:r w:rsidRPr="00256EE9">
              <w:rPr>
                <w:rFonts w:asciiTheme="minorHAnsi" w:hAnsiTheme="minorHAnsi" w:cstheme="minorHAnsi"/>
                <w:iCs/>
                <w:color w:val="000000"/>
                <w:lang w:eastAsia="en-US" w:bidi="en-US"/>
              </w:rPr>
              <w:t>Jednatel</w:t>
            </w:r>
          </w:p>
          <w:p w14:paraId="10A82C23" w14:textId="77777777" w:rsidR="007B508F" w:rsidRPr="00256EE9" w:rsidRDefault="007B508F" w:rsidP="007B508F">
            <w:pPr>
              <w:jc w:val="center"/>
              <w:rPr>
                <w:rStyle w:val="Siln"/>
                <w:rFonts w:asciiTheme="minorHAnsi" w:hAnsiTheme="minorHAnsi" w:cstheme="minorHAnsi"/>
                <w:b w:val="0"/>
              </w:rPr>
            </w:pPr>
            <w:r w:rsidRPr="00256EE9">
              <w:rPr>
                <w:rStyle w:val="Siln"/>
                <w:rFonts w:asciiTheme="minorHAnsi" w:hAnsiTheme="minorHAnsi" w:cstheme="minorHAnsi"/>
                <w:b w:val="0"/>
              </w:rPr>
              <w:t>ABALON s.r.o.</w:t>
            </w:r>
          </w:p>
          <w:p w14:paraId="2D0B4874" w14:textId="77777777" w:rsidR="00653258" w:rsidRPr="00256EE9" w:rsidRDefault="00653258" w:rsidP="007B508F">
            <w:pPr>
              <w:spacing w:line="276" w:lineRule="auto"/>
              <w:jc w:val="center"/>
              <w:rPr>
                <w:rFonts w:asciiTheme="minorHAnsi" w:hAnsiTheme="minorHAnsi" w:cstheme="minorHAnsi"/>
                <w:color w:val="000000"/>
                <w:lang w:eastAsia="en-US" w:bidi="en-US"/>
              </w:rPr>
            </w:pPr>
            <w:r w:rsidRPr="00256EE9">
              <w:rPr>
                <w:rFonts w:asciiTheme="minorHAnsi" w:hAnsiTheme="minorHAnsi" w:cstheme="minorHAnsi"/>
                <w:color w:val="000000"/>
                <w:lang w:eastAsia="en-US" w:bidi="en-US"/>
              </w:rPr>
              <w:t>(zhotovitel)</w:t>
            </w:r>
          </w:p>
        </w:tc>
      </w:tr>
    </w:tbl>
    <w:p w14:paraId="59C93D86" w14:textId="77777777" w:rsidR="00B90472" w:rsidRDefault="00B90472">
      <w:pPr>
        <w:rPr>
          <w:rFonts w:asciiTheme="minorHAnsi" w:hAnsiTheme="minorHAnsi" w:cstheme="minorHAnsi"/>
          <w:b/>
          <w:sz w:val="20"/>
          <w:szCs w:val="20"/>
        </w:rPr>
      </w:pPr>
      <w:r>
        <w:rPr>
          <w:rFonts w:asciiTheme="minorHAnsi" w:hAnsiTheme="minorHAnsi" w:cstheme="minorHAnsi"/>
        </w:rPr>
        <w:br w:type="page"/>
      </w:r>
    </w:p>
    <w:p w14:paraId="4B7C5D94" w14:textId="77777777" w:rsidR="00B90472" w:rsidRPr="009F6C72" w:rsidRDefault="00B90472" w:rsidP="00B90472">
      <w:pPr>
        <w:rPr>
          <w:rFonts w:asciiTheme="minorHAnsi" w:hAnsiTheme="minorHAnsi" w:cstheme="minorHAnsi"/>
          <w:sz w:val="28"/>
          <w:szCs w:val="28"/>
        </w:rPr>
      </w:pPr>
      <w:r w:rsidRPr="00B90472">
        <w:rPr>
          <w:rFonts w:asciiTheme="minorHAnsi" w:hAnsiTheme="minorHAnsi" w:cstheme="minorHAnsi"/>
          <w:b/>
          <w:sz w:val="28"/>
          <w:szCs w:val="28"/>
        </w:rPr>
        <w:lastRenderedPageBreak/>
        <w:t xml:space="preserve">Příloha 1 </w:t>
      </w:r>
    </w:p>
    <w:p w14:paraId="7D1ED3E6" w14:textId="77777777" w:rsidR="00B90472" w:rsidRPr="009F6C72" w:rsidRDefault="00B90472" w:rsidP="00B90472">
      <w:pPr>
        <w:rPr>
          <w:rFonts w:asciiTheme="minorHAnsi" w:hAnsiTheme="minorHAnsi" w:cstheme="minorHAnsi"/>
          <w:b/>
          <w:sz w:val="28"/>
          <w:szCs w:val="28"/>
          <w:highlight w:val="cyan"/>
        </w:rPr>
      </w:pPr>
      <w:r w:rsidRPr="009F6C72">
        <w:rPr>
          <w:rFonts w:asciiTheme="minorHAnsi" w:hAnsiTheme="minorHAnsi" w:cstheme="minorHAnsi"/>
          <w:b/>
          <w:sz w:val="28"/>
          <w:szCs w:val="28"/>
        </w:rPr>
        <w:t xml:space="preserve">Technická specifikace titulů </w:t>
      </w:r>
    </w:p>
    <w:p w14:paraId="22B4164B" w14:textId="6680CE39" w:rsidR="00B90472" w:rsidRDefault="00B90472" w:rsidP="00B90472">
      <w:pPr>
        <w:shd w:val="clear" w:color="auto" w:fill="FFFFFF"/>
        <w:spacing w:before="100" w:beforeAutospacing="1" w:after="100" w:afterAutospacing="1"/>
        <w:textAlignment w:val="baseline"/>
        <w:rPr>
          <w:rFonts w:cstheme="minorHAnsi"/>
          <w:color w:val="242424"/>
          <w:sz w:val="23"/>
          <w:szCs w:val="23"/>
        </w:rPr>
      </w:pPr>
      <w:r>
        <w:rPr>
          <w:rFonts w:cstheme="minorHAnsi"/>
          <w:b/>
          <w:bCs/>
          <w:sz w:val="28"/>
          <w:szCs w:val="28"/>
          <w:lang w:bidi="en-US"/>
        </w:rPr>
        <w:t xml:space="preserve">a) </w:t>
      </w:r>
      <w:r w:rsidRPr="009F6C72">
        <w:rPr>
          <w:rFonts w:asciiTheme="minorHAnsi" w:hAnsiTheme="minorHAnsi" w:cstheme="minorHAnsi"/>
          <w:b/>
          <w:bCs/>
          <w:sz w:val="28"/>
          <w:szCs w:val="28"/>
          <w:lang w:eastAsia="en-US" w:bidi="en-US"/>
        </w:rPr>
        <w:t xml:space="preserve">Holečková, Z.: </w:t>
      </w:r>
      <w:r w:rsidRPr="009F6C72">
        <w:rPr>
          <w:rFonts w:asciiTheme="minorHAnsi" w:hAnsiTheme="minorHAnsi" w:cstheme="minorHAnsi"/>
          <w:b/>
          <w:bCs/>
          <w:sz w:val="28"/>
          <w:szCs w:val="28"/>
        </w:rPr>
        <w:t xml:space="preserve">České, moravské a slezské mince 10. – 20. století. Národní muzeum – Chaurova sbírka </w:t>
      </w:r>
      <w:r>
        <w:rPr>
          <w:rFonts w:asciiTheme="minorHAnsi" w:hAnsiTheme="minorHAnsi" w:cstheme="minorHAnsi"/>
          <w:b/>
          <w:bCs/>
          <w:sz w:val="28"/>
          <w:szCs w:val="28"/>
        </w:rPr>
        <w:t>IV.3</w:t>
      </w:r>
      <w:r w:rsidRPr="009F6C72">
        <w:rPr>
          <w:rFonts w:asciiTheme="minorHAnsi" w:hAnsiTheme="minorHAnsi" w:cstheme="minorHAnsi"/>
          <w:b/>
          <w:bCs/>
          <w:sz w:val="28"/>
          <w:szCs w:val="28"/>
        </w:rPr>
        <w:t xml:space="preserve">. Matyáš, české, moravské a slezské stavy, Fridrich Falcký a slezské evangelické stavy </w:t>
      </w:r>
      <w:r w:rsidRPr="009F6C72">
        <w:rPr>
          <w:rFonts w:asciiTheme="minorHAnsi" w:hAnsiTheme="minorHAnsi" w:cstheme="minorHAnsi"/>
          <w:b/>
          <w:bCs/>
          <w:color w:val="242424"/>
          <w:sz w:val="28"/>
          <w:szCs w:val="28"/>
        </w:rPr>
        <w:t>předsádka,</w:t>
      </w:r>
      <w:r w:rsidRPr="009F6C72">
        <w:rPr>
          <w:rFonts w:asciiTheme="minorHAnsi" w:hAnsiTheme="minorHAnsi" w:cstheme="minorHAnsi"/>
          <w:color w:val="242424"/>
          <w:sz w:val="23"/>
          <w:szCs w:val="23"/>
        </w:rPr>
        <w:t xml:space="preserve"> </w:t>
      </w:r>
    </w:p>
    <w:p w14:paraId="71C7F8E9" w14:textId="77777777" w:rsidR="00B90472" w:rsidRPr="00256EE9" w:rsidRDefault="00B90472" w:rsidP="00B90472">
      <w:pPr>
        <w:shd w:val="clear" w:color="auto" w:fill="FFFFFF"/>
        <w:spacing w:before="100" w:beforeAutospacing="1" w:after="100" w:afterAutospacing="1"/>
        <w:textAlignment w:val="baseline"/>
        <w:rPr>
          <w:rFonts w:asciiTheme="minorHAnsi" w:hAnsiTheme="minorHAnsi" w:cstheme="minorHAnsi"/>
          <w:color w:val="242424"/>
        </w:rPr>
      </w:pPr>
      <w:r w:rsidRPr="00256EE9">
        <w:rPr>
          <w:rFonts w:asciiTheme="minorHAnsi" w:hAnsiTheme="minorHAnsi" w:cstheme="minorHAnsi"/>
          <w:color w:val="242424"/>
        </w:rPr>
        <w:t>350 ks</w:t>
      </w:r>
      <w:r w:rsidRPr="00256EE9">
        <w:rPr>
          <w:rFonts w:asciiTheme="minorHAnsi" w:hAnsiTheme="minorHAnsi" w:cstheme="minorHAnsi"/>
          <w:color w:val="242424"/>
        </w:rPr>
        <w:br/>
        <w:t>- obálka 4/0 + lamino mat</w:t>
      </w:r>
      <w:r w:rsidRPr="00256EE9">
        <w:rPr>
          <w:rFonts w:asciiTheme="minorHAnsi" w:hAnsiTheme="minorHAnsi" w:cstheme="minorHAnsi"/>
          <w:color w:val="242424"/>
        </w:rPr>
        <w:br/>
        <w:t>- vnitřní str.: 200 str. of. 100 g, 1/1 + 52 str. LK 135 g, 4/4 ... </w:t>
      </w:r>
      <w:r w:rsidRPr="00256EE9">
        <w:rPr>
          <w:rFonts w:asciiTheme="minorHAnsi" w:hAnsiTheme="minorHAnsi" w:cstheme="minorHAnsi"/>
          <w:b/>
          <w:bCs/>
          <w:color w:val="242424"/>
        </w:rPr>
        <w:t>107.000 Kč + 10% DPH</w:t>
      </w:r>
    </w:p>
    <w:p w14:paraId="1FA4EF4B" w14:textId="588541F4" w:rsidR="00B90472" w:rsidRPr="009F6C72" w:rsidRDefault="00B90472" w:rsidP="00B90472">
      <w:pPr>
        <w:textAlignment w:val="baseline"/>
        <w:rPr>
          <w:rFonts w:asciiTheme="minorHAnsi" w:hAnsiTheme="minorHAnsi" w:cstheme="minorHAnsi"/>
        </w:rPr>
      </w:pPr>
    </w:p>
    <w:p w14:paraId="157CD269" w14:textId="77777777" w:rsidR="00B90472" w:rsidRPr="009F6C72" w:rsidRDefault="00B90472" w:rsidP="00B90472">
      <w:pPr>
        <w:shd w:val="clear" w:color="auto" w:fill="FFFFFF"/>
        <w:spacing w:beforeAutospacing="1" w:afterAutospacing="1"/>
        <w:textAlignment w:val="baseline"/>
        <w:rPr>
          <w:rFonts w:cstheme="minorHAnsi"/>
          <w:b/>
          <w:bCs/>
          <w:sz w:val="28"/>
          <w:szCs w:val="28"/>
        </w:rPr>
      </w:pPr>
      <w:r>
        <w:rPr>
          <w:rFonts w:cstheme="minorHAnsi"/>
          <w:b/>
          <w:bCs/>
          <w:sz w:val="28"/>
          <w:szCs w:val="28"/>
        </w:rPr>
        <w:t xml:space="preserve">b) </w:t>
      </w:r>
      <w:r w:rsidRPr="009F6C72">
        <w:rPr>
          <w:rFonts w:asciiTheme="minorHAnsi" w:hAnsiTheme="minorHAnsi" w:cstheme="minorHAnsi"/>
          <w:b/>
          <w:bCs/>
          <w:sz w:val="28"/>
          <w:szCs w:val="28"/>
        </w:rPr>
        <w:t xml:space="preserve">Schneider, P.: Brakteáty, denáry a feniky (konec 12 až počátek 13. století). Národní muzeum – Chaurova sbírka II. </w:t>
      </w:r>
    </w:p>
    <w:p w14:paraId="70A0C887" w14:textId="77777777" w:rsidR="00B90472" w:rsidRPr="009F6C72" w:rsidRDefault="00B90472" w:rsidP="00B90472">
      <w:pPr>
        <w:shd w:val="clear" w:color="auto" w:fill="FFFFFF"/>
        <w:spacing w:beforeAutospacing="1" w:afterAutospacing="1"/>
        <w:textAlignment w:val="baseline"/>
        <w:rPr>
          <w:rFonts w:asciiTheme="minorHAnsi" w:hAnsiTheme="minorHAnsi" w:cstheme="minorHAnsi"/>
          <w:color w:val="242424"/>
          <w:sz w:val="23"/>
          <w:szCs w:val="23"/>
        </w:rPr>
      </w:pPr>
      <w:r w:rsidRPr="009F6C72">
        <w:rPr>
          <w:rFonts w:asciiTheme="minorHAnsi" w:hAnsiTheme="minorHAnsi" w:cstheme="minorHAnsi"/>
          <w:color w:val="242424"/>
          <w:sz w:val="23"/>
          <w:szCs w:val="23"/>
        </w:rPr>
        <w:t>- A4, V8, předsádka, 400 ks</w:t>
      </w:r>
      <w:r w:rsidRPr="009F6C72">
        <w:rPr>
          <w:rFonts w:asciiTheme="minorHAnsi" w:hAnsiTheme="minorHAnsi" w:cstheme="minorHAnsi"/>
          <w:color w:val="242424"/>
          <w:sz w:val="23"/>
          <w:szCs w:val="23"/>
        </w:rPr>
        <w:br/>
        <w:t>- obálka 4/0 + lamino mat</w:t>
      </w:r>
      <w:r w:rsidRPr="009F6C72">
        <w:rPr>
          <w:rFonts w:asciiTheme="minorHAnsi" w:hAnsiTheme="minorHAnsi" w:cstheme="minorHAnsi"/>
          <w:color w:val="242424"/>
          <w:sz w:val="23"/>
          <w:szCs w:val="23"/>
        </w:rPr>
        <w:br/>
        <w:t>- variantně vnitřní str.:  200 str. Gprint 115 g, 4/4 ... </w:t>
      </w:r>
      <w:r w:rsidRPr="009F6C72">
        <w:rPr>
          <w:rFonts w:asciiTheme="minorHAnsi" w:hAnsiTheme="minorHAnsi" w:cstheme="minorHAnsi"/>
          <w:b/>
          <w:bCs/>
          <w:color w:val="242424"/>
          <w:sz w:val="23"/>
          <w:szCs w:val="23"/>
        </w:rPr>
        <w:t xml:space="preserve"> 132.200 Kč + 10% DPH</w:t>
      </w:r>
    </w:p>
    <w:p w14:paraId="6339E0B2" w14:textId="56C0CF61" w:rsidR="00B90472" w:rsidRPr="009F6C72" w:rsidRDefault="00B90472" w:rsidP="00B90472">
      <w:pPr>
        <w:textAlignment w:val="baseline"/>
        <w:rPr>
          <w:rFonts w:asciiTheme="minorHAnsi" w:hAnsiTheme="minorHAnsi" w:cstheme="minorHAnsi"/>
        </w:rPr>
      </w:pPr>
    </w:p>
    <w:p w14:paraId="3E6DFE08" w14:textId="77777777" w:rsidR="00B90472" w:rsidRPr="009F6C72" w:rsidRDefault="00B90472" w:rsidP="00B90472">
      <w:pPr>
        <w:shd w:val="clear" w:color="auto" w:fill="FFFFFF"/>
        <w:spacing w:beforeAutospacing="1" w:afterAutospacing="1"/>
        <w:textAlignment w:val="baseline"/>
        <w:rPr>
          <w:rFonts w:cstheme="minorHAnsi"/>
          <w:b/>
          <w:bCs/>
          <w:sz w:val="28"/>
          <w:szCs w:val="28"/>
        </w:rPr>
      </w:pPr>
      <w:r>
        <w:rPr>
          <w:rFonts w:cstheme="minorHAnsi"/>
          <w:b/>
          <w:bCs/>
          <w:sz w:val="28"/>
          <w:szCs w:val="28"/>
        </w:rPr>
        <w:t xml:space="preserve">c) </w:t>
      </w:r>
      <w:r w:rsidRPr="009F6C72">
        <w:rPr>
          <w:rFonts w:asciiTheme="minorHAnsi" w:hAnsiTheme="minorHAnsi" w:cstheme="minorHAnsi"/>
          <w:b/>
          <w:bCs/>
          <w:sz w:val="28"/>
          <w:szCs w:val="28"/>
        </w:rPr>
        <w:t xml:space="preserve">Militký. J. – Veselý, P. – Vacinová, L.: Sylloge Nummorum Graecorum vol. 1/7 Seleucid Empire and Imitations, Syria </w:t>
      </w:r>
      <w:r>
        <w:rPr>
          <w:rFonts w:cstheme="minorHAnsi"/>
          <w:b/>
          <w:bCs/>
          <w:sz w:val="28"/>
          <w:szCs w:val="28"/>
        </w:rPr>
        <w:t>etc.</w:t>
      </w:r>
    </w:p>
    <w:p w14:paraId="1CB74BEE" w14:textId="77777777" w:rsidR="00B90472" w:rsidRPr="00256EE9" w:rsidRDefault="00B90472" w:rsidP="00B90472">
      <w:pPr>
        <w:shd w:val="clear" w:color="auto" w:fill="FFFFFF"/>
        <w:spacing w:beforeAutospacing="1" w:afterAutospacing="1"/>
        <w:textAlignment w:val="baseline"/>
        <w:rPr>
          <w:rFonts w:asciiTheme="minorHAnsi" w:hAnsiTheme="minorHAnsi" w:cstheme="minorHAnsi"/>
          <w:color w:val="242424"/>
        </w:rPr>
      </w:pPr>
      <w:r w:rsidRPr="00256EE9">
        <w:rPr>
          <w:rFonts w:asciiTheme="minorHAnsi" w:hAnsiTheme="minorHAnsi" w:cstheme="minorHAnsi"/>
          <w:color w:val="242424"/>
        </w:rPr>
        <w:t>- A4, V8, předsádka, 300 ks</w:t>
      </w:r>
      <w:r w:rsidRPr="00256EE9">
        <w:rPr>
          <w:rFonts w:asciiTheme="minorHAnsi" w:hAnsiTheme="minorHAnsi" w:cstheme="minorHAnsi"/>
          <w:color w:val="242424"/>
        </w:rPr>
        <w:br/>
        <w:t>- obálka 4/0 + lamino mat</w:t>
      </w:r>
      <w:r w:rsidRPr="00256EE9">
        <w:rPr>
          <w:rFonts w:asciiTheme="minorHAnsi" w:hAnsiTheme="minorHAnsi" w:cstheme="minorHAnsi"/>
          <w:color w:val="242424"/>
        </w:rPr>
        <w:br/>
        <w:t>- vnitřní str.:  LK 135 g, 52 str. 4/4 + 216 str. 1/1 v bloku ... </w:t>
      </w:r>
      <w:r w:rsidRPr="00256EE9">
        <w:rPr>
          <w:rFonts w:asciiTheme="minorHAnsi" w:hAnsiTheme="minorHAnsi" w:cstheme="minorHAnsi"/>
          <w:b/>
          <w:bCs/>
          <w:color w:val="242424"/>
        </w:rPr>
        <w:t xml:space="preserve"> 106.200 Kč + 10% DPH</w:t>
      </w:r>
    </w:p>
    <w:sectPr w:rsidR="00B90472" w:rsidRPr="00256EE9" w:rsidSect="006377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888C" w14:textId="77777777" w:rsidR="00ED644A" w:rsidRDefault="00ED644A" w:rsidP="00915EB6">
      <w:r>
        <w:separator/>
      </w:r>
    </w:p>
  </w:endnote>
  <w:endnote w:type="continuationSeparator" w:id="0">
    <w:p w14:paraId="60D61DB4" w14:textId="77777777" w:rsidR="00ED644A" w:rsidRDefault="00ED644A"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47A4" w14:textId="77777777" w:rsidR="009A407D" w:rsidRDefault="00367137">
    <w:pPr>
      <w:pStyle w:val="Zpat"/>
      <w:jc w:val="right"/>
    </w:pPr>
    <w:r>
      <w:rPr>
        <w:noProof/>
      </w:rPr>
      <w:fldChar w:fldCharType="begin"/>
    </w:r>
    <w:r w:rsidR="002D00A9">
      <w:rPr>
        <w:noProof/>
      </w:rPr>
      <w:instrText xml:space="preserve"> PAGE   \* MERGEFORMAT </w:instrText>
    </w:r>
    <w:r>
      <w:rPr>
        <w:noProof/>
      </w:rPr>
      <w:fldChar w:fldCharType="separate"/>
    </w:r>
    <w:r w:rsidR="00D43716">
      <w:rPr>
        <w:noProof/>
      </w:rPr>
      <w:t>3</w:t>
    </w:r>
    <w:r>
      <w:rPr>
        <w:noProof/>
      </w:rPr>
      <w:fldChar w:fldCharType="end"/>
    </w:r>
  </w:p>
  <w:p w14:paraId="37AF22B0" w14:textId="77777777" w:rsidR="00915EB6" w:rsidRDefault="00915E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2D30" w14:textId="77777777" w:rsidR="00ED644A" w:rsidRDefault="00ED644A" w:rsidP="00915EB6">
      <w:r>
        <w:separator/>
      </w:r>
    </w:p>
  </w:footnote>
  <w:footnote w:type="continuationSeparator" w:id="0">
    <w:p w14:paraId="4998DE28" w14:textId="77777777" w:rsidR="00ED644A" w:rsidRDefault="00ED644A"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5D4A" w14:textId="20182C20" w:rsidR="0047096E" w:rsidRPr="0047096E" w:rsidRDefault="0047096E">
    <w:pPr>
      <w:pStyle w:val="Zhlav"/>
    </w:pPr>
    <w:r w:rsidRPr="0047096E">
      <w:tab/>
    </w:r>
    <w:r w:rsidRPr="0047096E">
      <w:tab/>
    </w:r>
    <w:r w:rsidR="00E20D7D">
      <w:t>Č.j. 202</w:t>
    </w:r>
    <w:r w:rsidR="006772F5">
      <w:t>2</w:t>
    </w:r>
    <w:r w:rsidR="000C1C3F">
      <w:t>/</w:t>
    </w:r>
    <w:r w:rsidR="00414AA5">
      <w:t>5435</w:t>
    </w:r>
    <w:r w:rsidR="000C1C3F">
      <w:t>/</w:t>
    </w:r>
    <w:r w:rsidRPr="00F373EF">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5A6D4B"/>
    <w:multiLevelType w:val="hybridMultilevel"/>
    <w:tmpl w:val="C108E80A"/>
    <w:lvl w:ilvl="0" w:tplc="58344E4A">
      <w:start w:val="1"/>
      <w:numFmt w:val="decimal"/>
      <w:lvlText w:val="%1."/>
      <w:lvlJc w:val="left"/>
      <w:pPr>
        <w:tabs>
          <w:tab w:val="num" w:pos="720"/>
        </w:tabs>
        <w:ind w:left="720" w:hanging="360"/>
      </w:pPr>
      <w:rPr>
        <w:rFonts w:hint="default"/>
      </w:rPr>
    </w:lvl>
    <w:lvl w:ilvl="1" w:tplc="BF34D22A" w:tentative="1">
      <w:start w:val="1"/>
      <w:numFmt w:val="lowerLetter"/>
      <w:lvlText w:val="%2."/>
      <w:lvlJc w:val="left"/>
      <w:pPr>
        <w:tabs>
          <w:tab w:val="num" w:pos="1440"/>
        </w:tabs>
        <w:ind w:left="1440" w:hanging="360"/>
      </w:pPr>
    </w:lvl>
    <w:lvl w:ilvl="2" w:tplc="0BC0387C" w:tentative="1">
      <w:start w:val="1"/>
      <w:numFmt w:val="lowerRoman"/>
      <w:lvlText w:val="%3."/>
      <w:lvlJc w:val="right"/>
      <w:pPr>
        <w:tabs>
          <w:tab w:val="num" w:pos="2160"/>
        </w:tabs>
        <w:ind w:left="2160" w:hanging="180"/>
      </w:pPr>
    </w:lvl>
    <w:lvl w:ilvl="3" w:tplc="3BEC53A6" w:tentative="1">
      <w:start w:val="1"/>
      <w:numFmt w:val="decimal"/>
      <w:lvlText w:val="%4."/>
      <w:lvlJc w:val="left"/>
      <w:pPr>
        <w:tabs>
          <w:tab w:val="num" w:pos="2880"/>
        </w:tabs>
        <w:ind w:left="2880" w:hanging="360"/>
      </w:pPr>
    </w:lvl>
    <w:lvl w:ilvl="4" w:tplc="96AE16A4" w:tentative="1">
      <w:start w:val="1"/>
      <w:numFmt w:val="lowerLetter"/>
      <w:lvlText w:val="%5."/>
      <w:lvlJc w:val="left"/>
      <w:pPr>
        <w:tabs>
          <w:tab w:val="num" w:pos="3600"/>
        </w:tabs>
        <w:ind w:left="3600" w:hanging="360"/>
      </w:pPr>
    </w:lvl>
    <w:lvl w:ilvl="5" w:tplc="D1A2DD98" w:tentative="1">
      <w:start w:val="1"/>
      <w:numFmt w:val="lowerRoman"/>
      <w:lvlText w:val="%6."/>
      <w:lvlJc w:val="right"/>
      <w:pPr>
        <w:tabs>
          <w:tab w:val="num" w:pos="4320"/>
        </w:tabs>
        <w:ind w:left="4320" w:hanging="180"/>
      </w:pPr>
    </w:lvl>
    <w:lvl w:ilvl="6" w:tplc="9A32FFE4" w:tentative="1">
      <w:start w:val="1"/>
      <w:numFmt w:val="decimal"/>
      <w:lvlText w:val="%7."/>
      <w:lvlJc w:val="left"/>
      <w:pPr>
        <w:tabs>
          <w:tab w:val="num" w:pos="5040"/>
        </w:tabs>
        <w:ind w:left="5040" w:hanging="360"/>
      </w:pPr>
    </w:lvl>
    <w:lvl w:ilvl="7" w:tplc="555866C2" w:tentative="1">
      <w:start w:val="1"/>
      <w:numFmt w:val="lowerLetter"/>
      <w:lvlText w:val="%8."/>
      <w:lvlJc w:val="left"/>
      <w:pPr>
        <w:tabs>
          <w:tab w:val="num" w:pos="5760"/>
        </w:tabs>
        <w:ind w:left="5760" w:hanging="360"/>
      </w:pPr>
    </w:lvl>
    <w:lvl w:ilvl="8" w:tplc="B0EE18EE" w:tentative="1">
      <w:start w:val="1"/>
      <w:numFmt w:val="lowerRoman"/>
      <w:lvlText w:val="%9."/>
      <w:lvlJc w:val="right"/>
      <w:pPr>
        <w:tabs>
          <w:tab w:val="num" w:pos="6480"/>
        </w:tabs>
        <w:ind w:left="6480" w:hanging="180"/>
      </w:pPr>
    </w:lvl>
  </w:abstractNum>
  <w:abstractNum w:abstractNumId="2" w15:restartNumberingAfterBreak="0">
    <w:nsid w:val="05A96567"/>
    <w:multiLevelType w:val="hybridMultilevel"/>
    <w:tmpl w:val="2C80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F1F5DB6"/>
    <w:multiLevelType w:val="hybridMultilevel"/>
    <w:tmpl w:val="433E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8715277"/>
    <w:multiLevelType w:val="hybridMultilevel"/>
    <w:tmpl w:val="0700F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7D57BB"/>
    <w:multiLevelType w:val="hybridMultilevel"/>
    <w:tmpl w:val="376C8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96BB0"/>
    <w:multiLevelType w:val="hybridMultilevel"/>
    <w:tmpl w:val="1C401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334BEB"/>
    <w:multiLevelType w:val="hybridMultilevel"/>
    <w:tmpl w:val="6234C63C"/>
    <w:lvl w:ilvl="0" w:tplc="DB1204C8">
      <w:start w:val="1"/>
      <w:numFmt w:val="decimal"/>
      <w:lvlText w:val="%1."/>
      <w:lvlJc w:val="left"/>
      <w:pPr>
        <w:tabs>
          <w:tab w:val="num" w:pos="360"/>
        </w:tabs>
        <w:ind w:left="360" w:hanging="504"/>
      </w:pPr>
      <w:rPr>
        <w:rFonts w:hint="default"/>
      </w:rPr>
    </w:lvl>
    <w:lvl w:ilvl="1" w:tplc="BA4EB220" w:tentative="1">
      <w:start w:val="1"/>
      <w:numFmt w:val="lowerLetter"/>
      <w:lvlText w:val="%2."/>
      <w:lvlJc w:val="left"/>
      <w:pPr>
        <w:tabs>
          <w:tab w:val="num" w:pos="1440"/>
        </w:tabs>
        <w:ind w:left="1440" w:hanging="360"/>
      </w:pPr>
    </w:lvl>
    <w:lvl w:ilvl="2" w:tplc="051EB186" w:tentative="1">
      <w:start w:val="1"/>
      <w:numFmt w:val="lowerRoman"/>
      <w:lvlText w:val="%3."/>
      <w:lvlJc w:val="right"/>
      <w:pPr>
        <w:tabs>
          <w:tab w:val="num" w:pos="2160"/>
        </w:tabs>
        <w:ind w:left="2160" w:hanging="180"/>
      </w:pPr>
    </w:lvl>
    <w:lvl w:ilvl="3" w:tplc="F18E8364" w:tentative="1">
      <w:start w:val="1"/>
      <w:numFmt w:val="decimal"/>
      <w:lvlText w:val="%4."/>
      <w:lvlJc w:val="left"/>
      <w:pPr>
        <w:tabs>
          <w:tab w:val="num" w:pos="2880"/>
        </w:tabs>
        <w:ind w:left="2880" w:hanging="360"/>
      </w:pPr>
    </w:lvl>
    <w:lvl w:ilvl="4" w:tplc="FF24BCE6" w:tentative="1">
      <w:start w:val="1"/>
      <w:numFmt w:val="lowerLetter"/>
      <w:lvlText w:val="%5."/>
      <w:lvlJc w:val="left"/>
      <w:pPr>
        <w:tabs>
          <w:tab w:val="num" w:pos="3600"/>
        </w:tabs>
        <w:ind w:left="3600" w:hanging="360"/>
      </w:pPr>
    </w:lvl>
    <w:lvl w:ilvl="5" w:tplc="702245BC" w:tentative="1">
      <w:start w:val="1"/>
      <w:numFmt w:val="lowerRoman"/>
      <w:lvlText w:val="%6."/>
      <w:lvlJc w:val="right"/>
      <w:pPr>
        <w:tabs>
          <w:tab w:val="num" w:pos="4320"/>
        </w:tabs>
        <w:ind w:left="4320" w:hanging="180"/>
      </w:pPr>
    </w:lvl>
    <w:lvl w:ilvl="6" w:tplc="B0067720" w:tentative="1">
      <w:start w:val="1"/>
      <w:numFmt w:val="decimal"/>
      <w:lvlText w:val="%7."/>
      <w:lvlJc w:val="left"/>
      <w:pPr>
        <w:tabs>
          <w:tab w:val="num" w:pos="5040"/>
        </w:tabs>
        <w:ind w:left="5040" w:hanging="360"/>
      </w:pPr>
    </w:lvl>
    <w:lvl w:ilvl="7" w:tplc="752A2932" w:tentative="1">
      <w:start w:val="1"/>
      <w:numFmt w:val="lowerLetter"/>
      <w:lvlText w:val="%8."/>
      <w:lvlJc w:val="left"/>
      <w:pPr>
        <w:tabs>
          <w:tab w:val="num" w:pos="5760"/>
        </w:tabs>
        <w:ind w:left="5760" w:hanging="360"/>
      </w:pPr>
    </w:lvl>
    <w:lvl w:ilvl="8" w:tplc="F168BF16" w:tentative="1">
      <w:start w:val="1"/>
      <w:numFmt w:val="lowerRoman"/>
      <w:lvlText w:val="%9."/>
      <w:lvlJc w:val="right"/>
      <w:pPr>
        <w:tabs>
          <w:tab w:val="num" w:pos="6480"/>
        </w:tabs>
        <w:ind w:left="6480" w:hanging="180"/>
      </w:pPr>
    </w:lvl>
  </w:abstractNum>
  <w:abstractNum w:abstractNumId="11"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1B40D52"/>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4"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5C4686"/>
    <w:multiLevelType w:val="hybridMultilevel"/>
    <w:tmpl w:val="79F8BBE8"/>
    <w:lvl w:ilvl="0" w:tplc="F7647C50">
      <w:start w:val="1"/>
      <w:numFmt w:val="decimal"/>
      <w:lvlText w:val="%1)"/>
      <w:lvlJc w:val="left"/>
      <w:pPr>
        <w:tabs>
          <w:tab w:val="num" w:pos="720"/>
        </w:tabs>
        <w:ind w:left="720" w:hanging="360"/>
      </w:pPr>
      <w:rPr>
        <w:rFonts w:hint="default"/>
      </w:rPr>
    </w:lvl>
    <w:lvl w:ilvl="1" w:tplc="6624ECE4" w:tentative="1">
      <w:start w:val="1"/>
      <w:numFmt w:val="lowerLetter"/>
      <w:lvlText w:val="%2."/>
      <w:lvlJc w:val="left"/>
      <w:pPr>
        <w:tabs>
          <w:tab w:val="num" w:pos="1440"/>
        </w:tabs>
        <w:ind w:left="1440" w:hanging="360"/>
      </w:pPr>
    </w:lvl>
    <w:lvl w:ilvl="2" w:tplc="713C9858" w:tentative="1">
      <w:start w:val="1"/>
      <w:numFmt w:val="lowerRoman"/>
      <w:lvlText w:val="%3."/>
      <w:lvlJc w:val="right"/>
      <w:pPr>
        <w:tabs>
          <w:tab w:val="num" w:pos="2160"/>
        </w:tabs>
        <w:ind w:left="2160" w:hanging="180"/>
      </w:pPr>
    </w:lvl>
    <w:lvl w:ilvl="3" w:tplc="F8A0CF40" w:tentative="1">
      <w:start w:val="1"/>
      <w:numFmt w:val="decimal"/>
      <w:lvlText w:val="%4."/>
      <w:lvlJc w:val="left"/>
      <w:pPr>
        <w:tabs>
          <w:tab w:val="num" w:pos="2880"/>
        </w:tabs>
        <w:ind w:left="2880" w:hanging="360"/>
      </w:pPr>
    </w:lvl>
    <w:lvl w:ilvl="4" w:tplc="6EB8F8BA" w:tentative="1">
      <w:start w:val="1"/>
      <w:numFmt w:val="lowerLetter"/>
      <w:lvlText w:val="%5."/>
      <w:lvlJc w:val="left"/>
      <w:pPr>
        <w:tabs>
          <w:tab w:val="num" w:pos="3600"/>
        </w:tabs>
        <w:ind w:left="3600" w:hanging="360"/>
      </w:pPr>
    </w:lvl>
    <w:lvl w:ilvl="5" w:tplc="AE546CA8" w:tentative="1">
      <w:start w:val="1"/>
      <w:numFmt w:val="lowerRoman"/>
      <w:lvlText w:val="%6."/>
      <w:lvlJc w:val="right"/>
      <w:pPr>
        <w:tabs>
          <w:tab w:val="num" w:pos="4320"/>
        </w:tabs>
        <w:ind w:left="4320" w:hanging="180"/>
      </w:pPr>
    </w:lvl>
    <w:lvl w:ilvl="6" w:tplc="DB7EF900" w:tentative="1">
      <w:start w:val="1"/>
      <w:numFmt w:val="decimal"/>
      <w:lvlText w:val="%7."/>
      <w:lvlJc w:val="left"/>
      <w:pPr>
        <w:tabs>
          <w:tab w:val="num" w:pos="5040"/>
        </w:tabs>
        <w:ind w:left="5040" w:hanging="360"/>
      </w:pPr>
    </w:lvl>
    <w:lvl w:ilvl="7" w:tplc="FF8664C8" w:tentative="1">
      <w:start w:val="1"/>
      <w:numFmt w:val="lowerLetter"/>
      <w:lvlText w:val="%8."/>
      <w:lvlJc w:val="left"/>
      <w:pPr>
        <w:tabs>
          <w:tab w:val="num" w:pos="5760"/>
        </w:tabs>
        <w:ind w:left="5760" w:hanging="360"/>
      </w:pPr>
    </w:lvl>
    <w:lvl w:ilvl="8" w:tplc="C27CAA52" w:tentative="1">
      <w:start w:val="1"/>
      <w:numFmt w:val="lowerRoman"/>
      <w:lvlText w:val="%9."/>
      <w:lvlJc w:val="right"/>
      <w:pPr>
        <w:tabs>
          <w:tab w:val="num" w:pos="6480"/>
        </w:tabs>
        <w:ind w:left="6480" w:hanging="180"/>
      </w:pPr>
    </w:lvl>
  </w:abstractNum>
  <w:abstractNum w:abstractNumId="16"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F7D656F"/>
    <w:multiLevelType w:val="singleLevel"/>
    <w:tmpl w:val="7FDA456A"/>
    <w:lvl w:ilvl="0">
      <w:start w:val="1"/>
      <w:numFmt w:val="decimal"/>
      <w:lvlText w:val="%1."/>
      <w:lvlJc w:val="left"/>
      <w:pPr>
        <w:tabs>
          <w:tab w:val="num" w:pos="360"/>
        </w:tabs>
        <w:ind w:left="360" w:hanging="360"/>
      </w:pPr>
    </w:lvl>
  </w:abstractNum>
  <w:abstractNum w:abstractNumId="18" w15:restartNumberingAfterBreak="0">
    <w:nsid w:val="41E0714C"/>
    <w:multiLevelType w:val="hybridMultilevel"/>
    <w:tmpl w:val="E3362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20" w15:restartNumberingAfterBreak="0">
    <w:nsid w:val="42835ED4"/>
    <w:multiLevelType w:val="multilevel"/>
    <w:tmpl w:val="C6DEEA62"/>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BC34AC2"/>
    <w:multiLevelType w:val="hybridMultilevel"/>
    <w:tmpl w:val="71AE8B8E"/>
    <w:lvl w:ilvl="0" w:tplc="89087A5C">
      <w:start w:val="2"/>
      <w:numFmt w:val="decimal"/>
      <w:lvlText w:val="%1."/>
      <w:lvlJc w:val="left"/>
      <w:pPr>
        <w:tabs>
          <w:tab w:val="num" w:pos="360"/>
        </w:tabs>
        <w:ind w:left="360" w:hanging="504"/>
      </w:pPr>
      <w:rPr>
        <w:rFonts w:hint="default"/>
      </w:rPr>
    </w:lvl>
    <w:lvl w:ilvl="1" w:tplc="A5A662F0" w:tentative="1">
      <w:start w:val="1"/>
      <w:numFmt w:val="lowerLetter"/>
      <w:lvlText w:val="%2."/>
      <w:lvlJc w:val="left"/>
      <w:pPr>
        <w:tabs>
          <w:tab w:val="num" w:pos="1440"/>
        </w:tabs>
        <w:ind w:left="1440" w:hanging="360"/>
      </w:pPr>
    </w:lvl>
    <w:lvl w:ilvl="2" w:tplc="039AA3C8" w:tentative="1">
      <w:start w:val="1"/>
      <w:numFmt w:val="lowerRoman"/>
      <w:lvlText w:val="%3."/>
      <w:lvlJc w:val="right"/>
      <w:pPr>
        <w:tabs>
          <w:tab w:val="num" w:pos="2160"/>
        </w:tabs>
        <w:ind w:left="2160" w:hanging="180"/>
      </w:pPr>
    </w:lvl>
    <w:lvl w:ilvl="3" w:tplc="ACEE9118" w:tentative="1">
      <w:start w:val="1"/>
      <w:numFmt w:val="decimal"/>
      <w:lvlText w:val="%4."/>
      <w:lvlJc w:val="left"/>
      <w:pPr>
        <w:tabs>
          <w:tab w:val="num" w:pos="2880"/>
        </w:tabs>
        <w:ind w:left="2880" w:hanging="360"/>
      </w:pPr>
    </w:lvl>
    <w:lvl w:ilvl="4" w:tplc="C4FA2404" w:tentative="1">
      <w:start w:val="1"/>
      <w:numFmt w:val="lowerLetter"/>
      <w:lvlText w:val="%5."/>
      <w:lvlJc w:val="left"/>
      <w:pPr>
        <w:tabs>
          <w:tab w:val="num" w:pos="3600"/>
        </w:tabs>
        <w:ind w:left="3600" w:hanging="360"/>
      </w:pPr>
    </w:lvl>
    <w:lvl w:ilvl="5" w:tplc="30EACC30" w:tentative="1">
      <w:start w:val="1"/>
      <w:numFmt w:val="lowerRoman"/>
      <w:lvlText w:val="%6."/>
      <w:lvlJc w:val="right"/>
      <w:pPr>
        <w:tabs>
          <w:tab w:val="num" w:pos="4320"/>
        </w:tabs>
        <w:ind w:left="4320" w:hanging="180"/>
      </w:pPr>
    </w:lvl>
    <w:lvl w:ilvl="6" w:tplc="E034EA88" w:tentative="1">
      <w:start w:val="1"/>
      <w:numFmt w:val="decimal"/>
      <w:lvlText w:val="%7."/>
      <w:lvlJc w:val="left"/>
      <w:pPr>
        <w:tabs>
          <w:tab w:val="num" w:pos="5040"/>
        </w:tabs>
        <w:ind w:left="5040" w:hanging="360"/>
      </w:pPr>
    </w:lvl>
    <w:lvl w:ilvl="7" w:tplc="EEEA2066" w:tentative="1">
      <w:start w:val="1"/>
      <w:numFmt w:val="lowerLetter"/>
      <w:lvlText w:val="%8."/>
      <w:lvlJc w:val="left"/>
      <w:pPr>
        <w:tabs>
          <w:tab w:val="num" w:pos="5760"/>
        </w:tabs>
        <w:ind w:left="5760" w:hanging="360"/>
      </w:pPr>
    </w:lvl>
    <w:lvl w:ilvl="8" w:tplc="6F9C2D30" w:tentative="1">
      <w:start w:val="1"/>
      <w:numFmt w:val="lowerRoman"/>
      <w:lvlText w:val="%9."/>
      <w:lvlJc w:val="right"/>
      <w:pPr>
        <w:tabs>
          <w:tab w:val="num" w:pos="6480"/>
        </w:tabs>
        <w:ind w:left="6480" w:hanging="180"/>
      </w:pPr>
    </w:lvl>
  </w:abstractNum>
  <w:abstractNum w:abstractNumId="24" w15:restartNumberingAfterBreak="0">
    <w:nsid w:val="4F2633BB"/>
    <w:multiLevelType w:val="hybridMultilevel"/>
    <w:tmpl w:val="8530E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C137D1"/>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56E8584E"/>
    <w:multiLevelType w:val="singleLevel"/>
    <w:tmpl w:val="E63C175E"/>
    <w:lvl w:ilvl="0">
      <w:start w:val="1"/>
      <w:numFmt w:val="decimal"/>
      <w:lvlText w:val="%1)"/>
      <w:lvlJc w:val="left"/>
      <w:pPr>
        <w:tabs>
          <w:tab w:val="num" w:pos="360"/>
        </w:tabs>
        <w:ind w:left="360" w:hanging="360"/>
      </w:pPr>
      <w:rPr>
        <w:rFonts w:hint="default"/>
      </w:rPr>
    </w:lvl>
  </w:abstractNum>
  <w:abstractNum w:abstractNumId="27"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9123DAF"/>
    <w:multiLevelType w:val="hybridMultilevel"/>
    <w:tmpl w:val="37B0E750"/>
    <w:lvl w:ilvl="0" w:tplc="A87ACFCE">
      <w:start w:val="1"/>
      <w:numFmt w:val="decimal"/>
      <w:lvlText w:val="%1."/>
      <w:lvlJc w:val="left"/>
      <w:pPr>
        <w:tabs>
          <w:tab w:val="num" w:pos="216"/>
        </w:tabs>
        <w:ind w:left="216" w:hanging="504"/>
      </w:pPr>
      <w:rPr>
        <w:rFonts w:hint="default"/>
      </w:rPr>
    </w:lvl>
    <w:lvl w:ilvl="1" w:tplc="A16ACB62" w:tentative="1">
      <w:start w:val="1"/>
      <w:numFmt w:val="lowerLetter"/>
      <w:lvlText w:val="%2."/>
      <w:lvlJc w:val="left"/>
      <w:pPr>
        <w:tabs>
          <w:tab w:val="num" w:pos="1296"/>
        </w:tabs>
        <w:ind w:left="1296" w:hanging="360"/>
      </w:pPr>
    </w:lvl>
    <w:lvl w:ilvl="2" w:tplc="F774E134" w:tentative="1">
      <w:start w:val="1"/>
      <w:numFmt w:val="lowerRoman"/>
      <w:lvlText w:val="%3."/>
      <w:lvlJc w:val="right"/>
      <w:pPr>
        <w:tabs>
          <w:tab w:val="num" w:pos="2016"/>
        </w:tabs>
        <w:ind w:left="2016" w:hanging="180"/>
      </w:pPr>
    </w:lvl>
    <w:lvl w:ilvl="3" w:tplc="051A2C04" w:tentative="1">
      <w:start w:val="1"/>
      <w:numFmt w:val="decimal"/>
      <w:lvlText w:val="%4."/>
      <w:lvlJc w:val="left"/>
      <w:pPr>
        <w:tabs>
          <w:tab w:val="num" w:pos="2736"/>
        </w:tabs>
        <w:ind w:left="2736" w:hanging="360"/>
      </w:pPr>
    </w:lvl>
    <w:lvl w:ilvl="4" w:tplc="D90C6356" w:tentative="1">
      <w:start w:val="1"/>
      <w:numFmt w:val="lowerLetter"/>
      <w:lvlText w:val="%5."/>
      <w:lvlJc w:val="left"/>
      <w:pPr>
        <w:tabs>
          <w:tab w:val="num" w:pos="3456"/>
        </w:tabs>
        <w:ind w:left="3456" w:hanging="360"/>
      </w:pPr>
    </w:lvl>
    <w:lvl w:ilvl="5" w:tplc="54688862" w:tentative="1">
      <w:start w:val="1"/>
      <w:numFmt w:val="lowerRoman"/>
      <w:lvlText w:val="%6."/>
      <w:lvlJc w:val="right"/>
      <w:pPr>
        <w:tabs>
          <w:tab w:val="num" w:pos="4176"/>
        </w:tabs>
        <w:ind w:left="4176" w:hanging="180"/>
      </w:pPr>
    </w:lvl>
    <w:lvl w:ilvl="6" w:tplc="BE8467EE" w:tentative="1">
      <w:start w:val="1"/>
      <w:numFmt w:val="decimal"/>
      <w:lvlText w:val="%7."/>
      <w:lvlJc w:val="left"/>
      <w:pPr>
        <w:tabs>
          <w:tab w:val="num" w:pos="4896"/>
        </w:tabs>
        <w:ind w:left="4896" w:hanging="360"/>
      </w:pPr>
    </w:lvl>
    <w:lvl w:ilvl="7" w:tplc="849E0404" w:tentative="1">
      <w:start w:val="1"/>
      <w:numFmt w:val="lowerLetter"/>
      <w:lvlText w:val="%8."/>
      <w:lvlJc w:val="left"/>
      <w:pPr>
        <w:tabs>
          <w:tab w:val="num" w:pos="5616"/>
        </w:tabs>
        <w:ind w:left="5616" w:hanging="360"/>
      </w:pPr>
    </w:lvl>
    <w:lvl w:ilvl="8" w:tplc="506A6066" w:tentative="1">
      <w:start w:val="1"/>
      <w:numFmt w:val="lowerRoman"/>
      <w:lvlText w:val="%9."/>
      <w:lvlJc w:val="right"/>
      <w:pPr>
        <w:tabs>
          <w:tab w:val="num" w:pos="6336"/>
        </w:tabs>
        <w:ind w:left="6336" w:hanging="180"/>
      </w:pPr>
    </w:lvl>
  </w:abstractNum>
  <w:abstractNum w:abstractNumId="29" w15:restartNumberingAfterBreak="0">
    <w:nsid w:val="5A181AB8"/>
    <w:multiLevelType w:val="multilevel"/>
    <w:tmpl w:val="88F8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E6831"/>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671D06A5"/>
    <w:multiLevelType w:val="hybridMultilevel"/>
    <w:tmpl w:val="4C3AB8EC"/>
    <w:lvl w:ilvl="0" w:tplc="1416E9C0">
      <w:start w:val="1"/>
      <w:numFmt w:val="decimal"/>
      <w:lvlText w:val="%1."/>
      <w:lvlJc w:val="left"/>
      <w:pPr>
        <w:tabs>
          <w:tab w:val="num" w:pos="360"/>
        </w:tabs>
        <w:ind w:left="360" w:hanging="360"/>
      </w:pPr>
      <w:rPr>
        <w:rFonts w:hint="default"/>
      </w:rPr>
    </w:lvl>
    <w:lvl w:ilvl="1" w:tplc="2F1A78FA">
      <w:start w:val="1"/>
      <w:numFmt w:val="lowerLetter"/>
      <w:lvlText w:val="%2."/>
      <w:lvlJc w:val="left"/>
      <w:pPr>
        <w:tabs>
          <w:tab w:val="num" w:pos="1440"/>
        </w:tabs>
        <w:ind w:left="1440" w:hanging="360"/>
      </w:pPr>
    </w:lvl>
    <w:lvl w:ilvl="2" w:tplc="761E0224" w:tentative="1">
      <w:start w:val="1"/>
      <w:numFmt w:val="lowerRoman"/>
      <w:lvlText w:val="%3."/>
      <w:lvlJc w:val="right"/>
      <w:pPr>
        <w:tabs>
          <w:tab w:val="num" w:pos="2160"/>
        </w:tabs>
        <w:ind w:left="2160" w:hanging="180"/>
      </w:pPr>
    </w:lvl>
    <w:lvl w:ilvl="3" w:tplc="86ACE35C" w:tentative="1">
      <w:start w:val="1"/>
      <w:numFmt w:val="decimal"/>
      <w:lvlText w:val="%4."/>
      <w:lvlJc w:val="left"/>
      <w:pPr>
        <w:tabs>
          <w:tab w:val="num" w:pos="2880"/>
        </w:tabs>
        <w:ind w:left="2880" w:hanging="360"/>
      </w:pPr>
    </w:lvl>
    <w:lvl w:ilvl="4" w:tplc="C590AD9E" w:tentative="1">
      <w:start w:val="1"/>
      <w:numFmt w:val="lowerLetter"/>
      <w:lvlText w:val="%5."/>
      <w:lvlJc w:val="left"/>
      <w:pPr>
        <w:tabs>
          <w:tab w:val="num" w:pos="3600"/>
        </w:tabs>
        <w:ind w:left="3600" w:hanging="360"/>
      </w:pPr>
    </w:lvl>
    <w:lvl w:ilvl="5" w:tplc="258CBB0C" w:tentative="1">
      <w:start w:val="1"/>
      <w:numFmt w:val="lowerRoman"/>
      <w:lvlText w:val="%6."/>
      <w:lvlJc w:val="right"/>
      <w:pPr>
        <w:tabs>
          <w:tab w:val="num" w:pos="4320"/>
        </w:tabs>
        <w:ind w:left="4320" w:hanging="180"/>
      </w:pPr>
    </w:lvl>
    <w:lvl w:ilvl="6" w:tplc="399C7768" w:tentative="1">
      <w:start w:val="1"/>
      <w:numFmt w:val="decimal"/>
      <w:lvlText w:val="%7."/>
      <w:lvlJc w:val="left"/>
      <w:pPr>
        <w:tabs>
          <w:tab w:val="num" w:pos="5040"/>
        </w:tabs>
        <w:ind w:left="5040" w:hanging="360"/>
      </w:pPr>
    </w:lvl>
    <w:lvl w:ilvl="7" w:tplc="7550FCA4" w:tentative="1">
      <w:start w:val="1"/>
      <w:numFmt w:val="lowerLetter"/>
      <w:lvlText w:val="%8."/>
      <w:lvlJc w:val="left"/>
      <w:pPr>
        <w:tabs>
          <w:tab w:val="num" w:pos="5760"/>
        </w:tabs>
        <w:ind w:left="5760" w:hanging="360"/>
      </w:pPr>
    </w:lvl>
    <w:lvl w:ilvl="8" w:tplc="AEF2ED16" w:tentative="1">
      <w:start w:val="1"/>
      <w:numFmt w:val="lowerRoman"/>
      <w:lvlText w:val="%9."/>
      <w:lvlJc w:val="right"/>
      <w:pPr>
        <w:tabs>
          <w:tab w:val="num" w:pos="6480"/>
        </w:tabs>
        <w:ind w:left="6480" w:hanging="180"/>
      </w:pPr>
    </w:lvl>
  </w:abstractNum>
  <w:abstractNum w:abstractNumId="33"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79741B8D"/>
    <w:multiLevelType w:val="hybridMultilevel"/>
    <w:tmpl w:val="EAB47F72"/>
    <w:lvl w:ilvl="0" w:tplc="522CC876">
      <w:numFmt w:val="bullet"/>
      <w:lvlText w:val="-"/>
      <w:lvlJc w:val="left"/>
      <w:pPr>
        <w:ind w:left="1065"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5"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6" w15:restartNumberingAfterBreak="0">
    <w:nsid w:val="7C952A2A"/>
    <w:multiLevelType w:val="hybridMultilevel"/>
    <w:tmpl w:val="77DA864A"/>
    <w:lvl w:ilvl="0" w:tplc="4BD6CC1A">
      <w:start w:val="1"/>
      <w:numFmt w:val="lowerLetter"/>
      <w:lvlText w:val="%1)"/>
      <w:lvlJc w:val="left"/>
      <w:pPr>
        <w:tabs>
          <w:tab w:val="num" w:pos="720"/>
        </w:tabs>
        <w:ind w:left="720" w:hanging="360"/>
      </w:pPr>
      <w:rPr>
        <w:rFonts w:hint="default"/>
      </w:rPr>
    </w:lvl>
    <w:lvl w:ilvl="1" w:tplc="B86EF4B2" w:tentative="1">
      <w:start w:val="1"/>
      <w:numFmt w:val="lowerLetter"/>
      <w:lvlText w:val="%2."/>
      <w:lvlJc w:val="left"/>
      <w:pPr>
        <w:tabs>
          <w:tab w:val="num" w:pos="1440"/>
        </w:tabs>
        <w:ind w:left="1440" w:hanging="360"/>
      </w:pPr>
    </w:lvl>
    <w:lvl w:ilvl="2" w:tplc="E44CF5C6" w:tentative="1">
      <w:start w:val="1"/>
      <w:numFmt w:val="lowerRoman"/>
      <w:lvlText w:val="%3."/>
      <w:lvlJc w:val="right"/>
      <w:pPr>
        <w:tabs>
          <w:tab w:val="num" w:pos="2160"/>
        </w:tabs>
        <w:ind w:left="2160" w:hanging="180"/>
      </w:pPr>
    </w:lvl>
    <w:lvl w:ilvl="3" w:tplc="51386380" w:tentative="1">
      <w:start w:val="1"/>
      <w:numFmt w:val="decimal"/>
      <w:lvlText w:val="%4."/>
      <w:lvlJc w:val="left"/>
      <w:pPr>
        <w:tabs>
          <w:tab w:val="num" w:pos="2880"/>
        </w:tabs>
        <w:ind w:left="2880" w:hanging="360"/>
      </w:pPr>
    </w:lvl>
    <w:lvl w:ilvl="4" w:tplc="89F63200" w:tentative="1">
      <w:start w:val="1"/>
      <w:numFmt w:val="lowerLetter"/>
      <w:lvlText w:val="%5."/>
      <w:lvlJc w:val="left"/>
      <w:pPr>
        <w:tabs>
          <w:tab w:val="num" w:pos="3600"/>
        </w:tabs>
        <w:ind w:left="3600" w:hanging="360"/>
      </w:pPr>
    </w:lvl>
    <w:lvl w:ilvl="5" w:tplc="B9AA5376" w:tentative="1">
      <w:start w:val="1"/>
      <w:numFmt w:val="lowerRoman"/>
      <w:lvlText w:val="%6."/>
      <w:lvlJc w:val="right"/>
      <w:pPr>
        <w:tabs>
          <w:tab w:val="num" w:pos="4320"/>
        </w:tabs>
        <w:ind w:left="4320" w:hanging="180"/>
      </w:pPr>
    </w:lvl>
    <w:lvl w:ilvl="6" w:tplc="40DCBB4C" w:tentative="1">
      <w:start w:val="1"/>
      <w:numFmt w:val="decimal"/>
      <w:lvlText w:val="%7."/>
      <w:lvlJc w:val="left"/>
      <w:pPr>
        <w:tabs>
          <w:tab w:val="num" w:pos="5040"/>
        </w:tabs>
        <w:ind w:left="5040" w:hanging="360"/>
      </w:pPr>
    </w:lvl>
    <w:lvl w:ilvl="7" w:tplc="D64821D8" w:tentative="1">
      <w:start w:val="1"/>
      <w:numFmt w:val="lowerLetter"/>
      <w:lvlText w:val="%8."/>
      <w:lvlJc w:val="left"/>
      <w:pPr>
        <w:tabs>
          <w:tab w:val="num" w:pos="5760"/>
        </w:tabs>
        <w:ind w:left="5760" w:hanging="360"/>
      </w:pPr>
    </w:lvl>
    <w:lvl w:ilvl="8" w:tplc="D2045EAE" w:tentative="1">
      <w:start w:val="1"/>
      <w:numFmt w:val="lowerRoman"/>
      <w:lvlText w:val="%9."/>
      <w:lvlJc w:val="right"/>
      <w:pPr>
        <w:tabs>
          <w:tab w:val="num" w:pos="6480"/>
        </w:tabs>
        <w:ind w:left="6480" w:hanging="180"/>
      </w:pPr>
    </w:lvl>
  </w:abstractNum>
  <w:abstractNum w:abstractNumId="37"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2"/>
  </w:num>
  <w:num w:numId="2">
    <w:abstractNumId w:val="17"/>
  </w:num>
  <w:num w:numId="3">
    <w:abstractNumId w:val="19"/>
  </w:num>
  <w:num w:numId="4">
    <w:abstractNumId w:val="30"/>
  </w:num>
  <w:num w:numId="5">
    <w:abstractNumId w:val="25"/>
  </w:num>
  <w:num w:numId="6">
    <w:abstractNumId w:val="1"/>
  </w:num>
  <w:num w:numId="7">
    <w:abstractNumId w:val="32"/>
  </w:num>
  <w:num w:numId="8">
    <w:abstractNumId w:val="26"/>
  </w:num>
  <w:num w:numId="9">
    <w:abstractNumId w:val="36"/>
  </w:num>
  <w:num w:numId="10">
    <w:abstractNumId w:val="15"/>
  </w:num>
  <w:num w:numId="11">
    <w:abstractNumId w:val="23"/>
  </w:num>
  <w:num w:numId="12">
    <w:abstractNumId w:val="10"/>
  </w:num>
  <w:num w:numId="13">
    <w:abstractNumId w:val="28"/>
  </w:num>
  <w:num w:numId="14">
    <w:abstractNumId w:val="24"/>
  </w:num>
  <w:num w:numId="15">
    <w:abstractNumId w:val="29"/>
  </w:num>
  <w:num w:numId="16">
    <w:abstractNumId w:val="34"/>
  </w:num>
  <w:num w:numId="17">
    <w:abstractNumId w:val="2"/>
  </w:num>
  <w:num w:numId="18">
    <w:abstractNumId w:val="5"/>
  </w:num>
  <w:num w:numId="19">
    <w:abstractNumId w:val="18"/>
  </w:num>
  <w:num w:numId="20">
    <w:abstractNumId w:val="7"/>
  </w:num>
  <w:num w:numId="21">
    <w:abstractNumId w:val="8"/>
  </w:num>
  <w:num w:numId="22">
    <w:abstractNumId w:val="37"/>
  </w:num>
  <w:num w:numId="23">
    <w:abstractNumId w:val="9"/>
  </w:num>
  <w:num w:numId="24">
    <w:abstractNumId w:val="14"/>
  </w:num>
  <w:num w:numId="25">
    <w:abstractNumId w:val="0"/>
  </w:num>
  <w:num w:numId="26">
    <w:abstractNumId w:val="20"/>
  </w:num>
  <w:num w:numId="27">
    <w:abstractNumId w:val="1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11D41"/>
    <w:rsid w:val="00015AAB"/>
    <w:rsid w:val="000205E5"/>
    <w:rsid w:val="00041B21"/>
    <w:rsid w:val="00047387"/>
    <w:rsid w:val="00050F5C"/>
    <w:rsid w:val="00051B1B"/>
    <w:rsid w:val="00060A23"/>
    <w:rsid w:val="00061304"/>
    <w:rsid w:val="0006612F"/>
    <w:rsid w:val="00093157"/>
    <w:rsid w:val="00097C56"/>
    <w:rsid w:val="000A0041"/>
    <w:rsid w:val="000B6720"/>
    <w:rsid w:val="000C1C3F"/>
    <w:rsid w:val="000C5CF5"/>
    <w:rsid w:val="000D0CE5"/>
    <w:rsid w:val="000D7EDB"/>
    <w:rsid w:val="000D7EE7"/>
    <w:rsid w:val="000E41F1"/>
    <w:rsid w:val="00112B19"/>
    <w:rsid w:val="00121271"/>
    <w:rsid w:val="00162DAA"/>
    <w:rsid w:val="001745A2"/>
    <w:rsid w:val="001754CE"/>
    <w:rsid w:val="00180D0D"/>
    <w:rsid w:val="001900B2"/>
    <w:rsid w:val="001914CA"/>
    <w:rsid w:val="001A56C2"/>
    <w:rsid w:val="001C404E"/>
    <w:rsid w:val="001C6D97"/>
    <w:rsid w:val="001D7784"/>
    <w:rsid w:val="0020371E"/>
    <w:rsid w:val="00205696"/>
    <w:rsid w:val="00215204"/>
    <w:rsid w:val="00225705"/>
    <w:rsid w:val="0022784F"/>
    <w:rsid w:val="00250F40"/>
    <w:rsid w:val="00256EE9"/>
    <w:rsid w:val="00256F19"/>
    <w:rsid w:val="00265F3A"/>
    <w:rsid w:val="0027437F"/>
    <w:rsid w:val="002749A6"/>
    <w:rsid w:val="002931F2"/>
    <w:rsid w:val="00293372"/>
    <w:rsid w:val="002A37F2"/>
    <w:rsid w:val="002C5BD3"/>
    <w:rsid w:val="002D00A9"/>
    <w:rsid w:val="002D1AA2"/>
    <w:rsid w:val="002E0BBA"/>
    <w:rsid w:val="002E3669"/>
    <w:rsid w:val="002E3E09"/>
    <w:rsid w:val="00311AE3"/>
    <w:rsid w:val="00332A07"/>
    <w:rsid w:val="00340D1B"/>
    <w:rsid w:val="00345DCE"/>
    <w:rsid w:val="003548C5"/>
    <w:rsid w:val="00361E7C"/>
    <w:rsid w:val="00367137"/>
    <w:rsid w:val="00371691"/>
    <w:rsid w:val="0038143D"/>
    <w:rsid w:val="003A1758"/>
    <w:rsid w:val="003A415C"/>
    <w:rsid w:val="003B5AEB"/>
    <w:rsid w:val="003C40AF"/>
    <w:rsid w:val="003C40D6"/>
    <w:rsid w:val="003C623C"/>
    <w:rsid w:val="003C7777"/>
    <w:rsid w:val="003D5950"/>
    <w:rsid w:val="003D7C4F"/>
    <w:rsid w:val="003D7DFA"/>
    <w:rsid w:val="003E0CCB"/>
    <w:rsid w:val="004136CF"/>
    <w:rsid w:val="00414AA5"/>
    <w:rsid w:val="00416F73"/>
    <w:rsid w:val="00425199"/>
    <w:rsid w:val="00437E41"/>
    <w:rsid w:val="004461E2"/>
    <w:rsid w:val="00455A34"/>
    <w:rsid w:val="004650C6"/>
    <w:rsid w:val="0047096E"/>
    <w:rsid w:val="00473F34"/>
    <w:rsid w:val="00480364"/>
    <w:rsid w:val="00481C89"/>
    <w:rsid w:val="00482FEE"/>
    <w:rsid w:val="00497D2B"/>
    <w:rsid w:val="004A7969"/>
    <w:rsid w:val="004D2AC5"/>
    <w:rsid w:val="004D39C6"/>
    <w:rsid w:val="004D73B6"/>
    <w:rsid w:val="004E201A"/>
    <w:rsid w:val="005136A5"/>
    <w:rsid w:val="00524994"/>
    <w:rsid w:val="0053142D"/>
    <w:rsid w:val="00537639"/>
    <w:rsid w:val="00546CAA"/>
    <w:rsid w:val="00557433"/>
    <w:rsid w:val="00561080"/>
    <w:rsid w:val="00585259"/>
    <w:rsid w:val="0058593E"/>
    <w:rsid w:val="00591901"/>
    <w:rsid w:val="005C7A87"/>
    <w:rsid w:val="005E7A47"/>
    <w:rsid w:val="005F70F1"/>
    <w:rsid w:val="0060042A"/>
    <w:rsid w:val="00601963"/>
    <w:rsid w:val="00617B0A"/>
    <w:rsid w:val="00627AA1"/>
    <w:rsid w:val="006325C5"/>
    <w:rsid w:val="00636CEE"/>
    <w:rsid w:val="006377E8"/>
    <w:rsid w:val="00642EA7"/>
    <w:rsid w:val="0064446A"/>
    <w:rsid w:val="00646B4D"/>
    <w:rsid w:val="00653258"/>
    <w:rsid w:val="0066619F"/>
    <w:rsid w:val="006664A3"/>
    <w:rsid w:val="006701A0"/>
    <w:rsid w:val="006772F5"/>
    <w:rsid w:val="006801C4"/>
    <w:rsid w:val="00686BE8"/>
    <w:rsid w:val="006A5A4B"/>
    <w:rsid w:val="006B0D9B"/>
    <w:rsid w:val="006B5871"/>
    <w:rsid w:val="006C29FD"/>
    <w:rsid w:val="006C38CF"/>
    <w:rsid w:val="006C3D84"/>
    <w:rsid w:val="006C5A27"/>
    <w:rsid w:val="006C5D9F"/>
    <w:rsid w:val="006E063A"/>
    <w:rsid w:val="006F2410"/>
    <w:rsid w:val="006F2A17"/>
    <w:rsid w:val="00723D18"/>
    <w:rsid w:val="007259A3"/>
    <w:rsid w:val="007268ED"/>
    <w:rsid w:val="00732488"/>
    <w:rsid w:val="00742D28"/>
    <w:rsid w:val="00743CA0"/>
    <w:rsid w:val="00746F3B"/>
    <w:rsid w:val="00760C35"/>
    <w:rsid w:val="00775C30"/>
    <w:rsid w:val="00784B63"/>
    <w:rsid w:val="00787431"/>
    <w:rsid w:val="007B22A2"/>
    <w:rsid w:val="007B508F"/>
    <w:rsid w:val="007C1FEE"/>
    <w:rsid w:val="007C3A64"/>
    <w:rsid w:val="007D0802"/>
    <w:rsid w:val="00804569"/>
    <w:rsid w:val="008072BE"/>
    <w:rsid w:val="00820A36"/>
    <w:rsid w:val="0082358B"/>
    <w:rsid w:val="00827F59"/>
    <w:rsid w:val="008304BB"/>
    <w:rsid w:val="00830534"/>
    <w:rsid w:val="008358F5"/>
    <w:rsid w:val="008407EF"/>
    <w:rsid w:val="00841E95"/>
    <w:rsid w:val="00844D50"/>
    <w:rsid w:val="00873C48"/>
    <w:rsid w:val="00876C28"/>
    <w:rsid w:val="00881E40"/>
    <w:rsid w:val="00881EDB"/>
    <w:rsid w:val="008910B1"/>
    <w:rsid w:val="00893DC5"/>
    <w:rsid w:val="00895190"/>
    <w:rsid w:val="008B1E70"/>
    <w:rsid w:val="008B4004"/>
    <w:rsid w:val="008C3286"/>
    <w:rsid w:val="008C6835"/>
    <w:rsid w:val="008D016A"/>
    <w:rsid w:val="008D6CD6"/>
    <w:rsid w:val="008E2950"/>
    <w:rsid w:val="008F1818"/>
    <w:rsid w:val="008F29A3"/>
    <w:rsid w:val="008F5E81"/>
    <w:rsid w:val="009054F4"/>
    <w:rsid w:val="00915EB6"/>
    <w:rsid w:val="009163FF"/>
    <w:rsid w:val="009475C3"/>
    <w:rsid w:val="00953C6A"/>
    <w:rsid w:val="009570C9"/>
    <w:rsid w:val="0096272C"/>
    <w:rsid w:val="00963A79"/>
    <w:rsid w:val="00975925"/>
    <w:rsid w:val="00983200"/>
    <w:rsid w:val="00991310"/>
    <w:rsid w:val="009A16B6"/>
    <w:rsid w:val="009A407D"/>
    <w:rsid w:val="009A4283"/>
    <w:rsid w:val="009A641A"/>
    <w:rsid w:val="009A6CF6"/>
    <w:rsid w:val="009C6D8E"/>
    <w:rsid w:val="009D33D5"/>
    <w:rsid w:val="009E72E6"/>
    <w:rsid w:val="009E74C4"/>
    <w:rsid w:val="009F4D69"/>
    <w:rsid w:val="009F5313"/>
    <w:rsid w:val="00A15B29"/>
    <w:rsid w:val="00A16761"/>
    <w:rsid w:val="00A22C77"/>
    <w:rsid w:val="00A32377"/>
    <w:rsid w:val="00A373B1"/>
    <w:rsid w:val="00A37521"/>
    <w:rsid w:val="00A57E8F"/>
    <w:rsid w:val="00A6514E"/>
    <w:rsid w:val="00A706CB"/>
    <w:rsid w:val="00A82021"/>
    <w:rsid w:val="00A957AA"/>
    <w:rsid w:val="00AA1D5B"/>
    <w:rsid w:val="00AA37E0"/>
    <w:rsid w:val="00AD6436"/>
    <w:rsid w:val="00AE652F"/>
    <w:rsid w:val="00B01E61"/>
    <w:rsid w:val="00B205FA"/>
    <w:rsid w:val="00B3641B"/>
    <w:rsid w:val="00B37915"/>
    <w:rsid w:val="00B4439A"/>
    <w:rsid w:val="00B47E76"/>
    <w:rsid w:val="00B53C3A"/>
    <w:rsid w:val="00B54AE3"/>
    <w:rsid w:val="00B64A5C"/>
    <w:rsid w:val="00B673DE"/>
    <w:rsid w:val="00B70E83"/>
    <w:rsid w:val="00B76B97"/>
    <w:rsid w:val="00B90472"/>
    <w:rsid w:val="00B90712"/>
    <w:rsid w:val="00B930CA"/>
    <w:rsid w:val="00BB0165"/>
    <w:rsid w:val="00BB4E85"/>
    <w:rsid w:val="00BC36E5"/>
    <w:rsid w:val="00BC5DCF"/>
    <w:rsid w:val="00BE052C"/>
    <w:rsid w:val="00BE6FF0"/>
    <w:rsid w:val="00BE74D1"/>
    <w:rsid w:val="00BF143B"/>
    <w:rsid w:val="00C11C8A"/>
    <w:rsid w:val="00C134AB"/>
    <w:rsid w:val="00C1430E"/>
    <w:rsid w:val="00C14AA3"/>
    <w:rsid w:val="00C44370"/>
    <w:rsid w:val="00C51B1B"/>
    <w:rsid w:val="00C546FC"/>
    <w:rsid w:val="00C718FC"/>
    <w:rsid w:val="00C76514"/>
    <w:rsid w:val="00C76EAB"/>
    <w:rsid w:val="00C77015"/>
    <w:rsid w:val="00C86F5F"/>
    <w:rsid w:val="00C909A6"/>
    <w:rsid w:val="00C92202"/>
    <w:rsid w:val="00C930DD"/>
    <w:rsid w:val="00C9437F"/>
    <w:rsid w:val="00CA1BB1"/>
    <w:rsid w:val="00CB03C1"/>
    <w:rsid w:val="00CB2731"/>
    <w:rsid w:val="00CB2F8D"/>
    <w:rsid w:val="00CC2777"/>
    <w:rsid w:val="00CC40DE"/>
    <w:rsid w:val="00CD40C8"/>
    <w:rsid w:val="00CE162A"/>
    <w:rsid w:val="00CF01B5"/>
    <w:rsid w:val="00CF076C"/>
    <w:rsid w:val="00CF77C4"/>
    <w:rsid w:val="00D00761"/>
    <w:rsid w:val="00D43716"/>
    <w:rsid w:val="00D4720C"/>
    <w:rsid w:val="00D6477C"/>
    <w:rsid w:val="00D81599"/>
    <w:rsid w:val="00D977F8"/>
    <w:rsid w:val="00DA270F"/>
    <w:rsid w:val="00DB0D16"/>
    <w:rsid w:val="00DB2C93"/>
    <w:rsid w:val="00DC27D8"/>
    <w:rsid w:val="00DC6C7C"/>
    <w:rsid w:val="00DC7FD4"/>
    <w:rsid w:val="00DE70F1"/>
    <w:rsid w:val="00DF2AFE"/>
    <w:rsid w:val="00E11E72"/>
    <w:rsid w:val="00E20D7D"/>
    <w:rsid w:val="00E21A61"/>
    <w:rsid w:val="00E4070E"/>
    <w:rsid w:val="00E411AD"/>
    <w:rsid w:val="00E4763D"/>
    <w:rsid w:val="00E52207"/>
    <w:rsid w:val="00E52816"/>
    <w:rsid w:val="00E628C7"/>
    <w:rsid w:val="00E87478"/>
    <w:rsid w:val="00E92326"/>
    <w:rsid w:val="00E926F5"/>
    <w:rsid w:val="00EA1327"/>
    <w:rsid w:val="00EB7074"/>
    <w:rsid w:val="00ED25D5"/>
    <w:rsid w:val="00ED644A"/>
    <w:rsid w:val="00ED7634"/>
    <w:rsid w:val="00EF330B"/>
    <w:rsid w:val="00EF666D"/>
    <w:rsid w:val="00F001CD"/>
    <w:rsid w:val="00F0190E"/>
    <w:rsid w:val="00F25CC9"/>
    <w:rsid w:val="00F2620E"/>
    <w:rsid w:val="00F266AF"/>
    <w:rsid w:val="00F373EF"/>
    <w:rsid w:val="00F50564"/>
    <w:rsid w:val="00F62E15"/>
    <w:rsid w:val="00F71DEF"/>
    <w:rsid w:val="00F910DC"/>
    <w:rsid w:val="00F9556F"/>
    <w:rsid w:val="00FA0E75"/>
    <w:rsid w:val="00FA2C47"/>
    <w:rsid w:val="00FB3D28"/>
    <w:rsid w:val="00FC1428"/>
    <w:rsid w:val="00FC4BC1"/>
    <w:rsid w:val="00FE2A82"/>
    <w:rsid w:val="00FE5010"/>
    <w:rsid w:val="00FF7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0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77E8"/>
    <w:rPr>
      <w:sz w:val="24"/>
      <w:szCs w:val="24"/>
    </w:rPr>
  </w:style>
  <w:style w:type="paragraph" w:styleId="Nadpis1">
    <w:name w:val="heading 1"/>
    <w:basedOn w:val="Normln"/>
    <w:next w:val="Normln"/>
    <w:qFormat/>
    <w:rsid w:val="006377E8"/>
    <w:pPr>
      <w:keepNext/>
      <w:jc w:val="center"/>
      <w:outlineLvl w:val="0"/>
    </w:pPr>
    <w:rPr>
      <w:rFonts w:ascii="Arial" w:hAnsi="Arial"/>
      <w:b/>
      <w:sz w:val="20"/>
      <w:szCs w:val="20"/>
    </w:rPr>
  </w:style>
  <w:style w:type="paragraph" w:styleId="Nadpis3">
    <w:name w:val="heading 3"/>
    <w:basedOn w:val="Normln"/>
    <w:qFormat/>
    <w:rsid w:val="006377E8"/>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paragraph" w:styleId="Nadpis9">
    <w:name w:val="heading 9"/>
    <w:basedOn w:val="Normln"/>
    <w:next w:val="Normln"/>
    <w:link w:val="Nadpis9Char"/>
    <w:uiPriority w:val="9"/>
    <w:semiHidden/>
    <w:unhideWhenUsed/>
    <w:qFormat/>
    <w:rsid w:val="004D73B6"/>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377E8"/>
    <w:pPr>
      <w:jc w:val="center"/>
    </w:pPr>
    <w:rPr>
      <w:b/>
      <w:bCs/>
      <w:sz w:val="28"/>
    </w:rPr>
  </w:style>
  <w:style w:type="character" w:styleId="Hypertextovodkaz">
    <w:name w:val="Hyperlink"/>
    <w:rsid w:val="006377E8"/>
    <w:rPr>
      <w:color w:val="0000FF"/>
      <w:u w:val="single"/>
    </w:rPr>
  </w:style>
  <w:style w:type="paragraph" w:customStyle="1" w:styleId="NormlnsWWW">
    <w:name w:val="Normální (síť WWW)"/>
    <w:basedOn w:val="Normln"/>
    <w:rsid w:val="006377E8"/>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6377E8"/>
    <w:rPr>
      <w:color w:val="800080"/>
      <w:u w:val="single"/>
    </w:rPr>
  </w:style>
  <w:style w:type="paragraph" w:customStyle="1" w:styleId="text">
    <w:name w:val="text"/>
    <w:basedOn w:val="Normln"/>
    <w:rsid w:val="006377E8"/>
    <w:pPr>
      <w:spacing w:before="100" w:beforeAutospacing="1" w:after="100" w:afterAutospacing="1"/>
    </w:pPr>
    <w:rPr>
      <w:rFonts w:ascii="Verdana" w:hAnsi="Verdana"/>
      <w:color w:val="666666"/>
      <w:sz w:val="17"/>
      <w:szCs w:val="17"/>
    </w:rPr>
  </w:style>
  <w:style w:type="character" w:customStyle="1" w:styleId="text11b1">
    <w:name w:val="text11b1"/>
    <w:rsid w:val="006377E8"/>
    <w:rPr>
      <w:rFonts w:ascii="Verdana" w:hAnsi="Verdana" w:hint="default"/>
      <w:b/>
      <w:bCs/>
      <w:strike w:val="0"/>
      <w:dstrike w:val="0"/>
      <w:color w:val="990000"/>
      <w:sz w:val="17"/>
      <w:szCs w:val="17"/>
      <w:u w:val="none"/>
      <w:effect w:val="none"/>
    </w:rPr>
  </w:style>
  <w:style w:type="character" w:styleId="Odkaznakoment">
    <w:name w:val="annotation reference"/>
    <w:semiHidden/>
    <w:rsid w:val="006377E8"/>
    <w:rPr>
      <w:sz w:val="16"/>
      <w:szCs w:val="16"/>
    </w:rPr>
  </w:style>
  <w:style w:type="paragraph" w:styleId="Textkomente">
    <w:name w:val="annotation text"/>
    <w:basedOn w:val="Normln"/>
    <w:link w:val="TextkomenteChar"/>
    <w:semiHidden/>
    <w:rsid w:val="006377E8"/>
    <w:rPr>
      <w:sz w:val="20"/>
      <w:szCs w:val="20"/>
    </w:rPr>
  </w:style>
  <w:style w:type="paragraph" w:styleId="Pedmtkomente">
    <w:name w:val="annotation subject"/>
    <w:basedOn w:val="Textkomente"/>
    <w:next w:val="Textkomente"/>
    <w:link w:val="PedmtkomenteChar"/>
    <w:semiHidden/>
    <w:rsid w:val="006377E8"/>
    <w:rPr>
      <w:b/>
      <w:bCs/>
    </w:rPr>
  </w:style>
  <w:style w:type="paragraph" w:styleId="Textbubliny">
    <w:name w:val="Balloon Text"/>
    <w:basedOn w:val="Normln"/>
    <w:semiHidden/>
    <w:rsid w:val="006377E8"/>
    <w:rPr>
      <w:rFonts w:ascii="Tahoma" w:hAnsi="Tahoma" w:cs="Tahoma"/>
      <w:sz w:val="16"/>
      <w:szCs w:val="16"/>
    </w:rPr>
  </w:style>
  <w:style w:type="paragraph" w:styleId="Zkladntext">
    <w:name w:val="Body Text"/>
    <w:basedOn w:val="Normln"/>
    <w:link w:val="ZkladntextChar"/>
    <w:rsid w:val="006377E8"/>
    <w:pPr>
      <w:suppressAutoHyphens/>
      <w:jc w:val="center"/>
    </w:pPr>
    <w:rPr>
      <w:b/>
      <w:sz w:val="28"/>
      <w:szCs w:val="20"/>
    </w:rPr>
  </w:style>
  <w:style w:type="paragraph" w:customStyle="1" w:styleId="tabeltory">
    <w:name w:val="tabelátory"/>
    <w:basedOn w:val="Normln"/>
    <w:rsid w:val="006377E8"/>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Zkladntext2">
    <w:name w:val="Body Text 2"/>
    <w:basedOn w:val="Normln"/>
    <w:link w:val="Zkladntext2Char"/>
    <w:uiPriority w:val="99"/>
    <w:unhideWhenUsed/>
    <w:rsid w:val="008C6835"/>
    <w:pPr>
      <w:spacing w:after="120" w:line="480" w:lineRule="auto"/>
    </w:pPr>
  </w:style>
  <w:style w:type="character" w:customStyle="1" w:styleId="Zkladntext2Char">
    <w:name w:val="Základní text 2 Char"/>
    <w:basedOn w:val="Standardnpsmoodstavce"/>
    <w:link w:val="Zkladntext2"/>
    <w:uiPriority w:val="99"/>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basedOn w:val="Standardnpsmoodstavce"/>
    <w:link w:val="Zkladntextodsazen"/>
    <w:uiPriority w:val="99"/>
    <w:rsid w:val="008B4004"/>
    <w:rPr>
      <w:sz w:val="24"/>
      <w:szCs w:val="24"/>
    </w:rPr>
  </w:style>
  <w:style w:type="paragraph" w:styleId="Odstavecseseznamem">
    <w:name w:val="List Paragraph"/>
    <w:basedOn w:val="Normln"/>
    <w:uiPriority w:val="34"/>
    <w:qFormat/>
    <w:rsid w:val="00DF2AFE"/>
    <w:pPr>
      <w:ind w:left="720"/>
      <w:contextualSpacing/>
    </w:pPr>
  </w:style>
  <w:style w:type="character" w:customStyle="1" w:styleId="Nadpis9Char">
    <w:name w:val="Nadpis 9 Char"/>
    <w:basedOn w:val="Standardnpsmoodstavce"/>
    <w:link w:val="Nadpis9"/>
    <w:uiPriority w:val="9"/>
    <w:semiHidden/>
    <w:rsid w:val="004D73B6"/>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142310605">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1788741467">
      <w:bodyDiv w:val="1"/>
      <w:marLeft w:val="0"/>
      <w:marRight w:val="0"/>
      <w:marTop w:val="0"/>
      <w:marBottom w:val="0"/>
      <w:divBdr>
        <w:top w:val="none" w:sz="0" w:space="0" w:color="auto"/>
        <w:left w:val="none" w:sz="0" w:space="0" w:color="auto"/>
        <w:bottom w:val="none" w:sz="0" w:space="0" w:color="auto"/>
        <w:right w:val="none" w:sz="0" w:space="0" w:color="auto"/>
      </w:divBdr>
    </w:div>
    <w:div w:id="1953783833">
      <w:bodyDiv w:val="1"/>
      <w:marLeft w:val="0"/>
      <w:marRight w:val="0"/>
      <w:marTop w:val="0"/>
      <w:marBottom w:val="0"/>
      <w:divBdr>
        <w:top w:val="none" w:sz="0" w:space="0" w:color="auto"/>
        <w:left w:val="none" w:sz="0" w:space="0" w:color="auto"/>
        <w:bottom w:val="none" w:sz="0" w:space="0" w:color="auto"/>
        <w:right w:val="none" w:sz="0" w:space="0" w:color="auto"/>
      </w:divBdr>
    </w:div>
    <w:div w:id="1986204080">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1462</Words>
  <Characters>8632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10074</CharactersWithSpaces>
  <SharedDoc>false</SharedDoc>
  <HLinks>
    <vt:vector size="6" baseType="variant">
      <vt:variant>
        <vt:i4>6488167</vt:i4>
      </vt:variant>
      <vt:variant>
        <vt:i4>0</vt:i4>
      </vt:variant>
      <vt:variant>
        <vt:i4>0</vt:i4>
      </vt:variant>
      <vt:variant>
        <vt:i4>5</vt:i4>
      </vt:variant>
      <vt:variant>
        <vt:lpwstr>http://www.manuscriptorium.com/sites/default/files/docs/manuscriptorium_visk6_definice.pdf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2022-12-02T15:23:00Z</dcterms:created>
  <dcterms:modified xsi:type="dcterms:W3CDTF">2022-12-05T13:53:00Z</dcterms:modified>
</cp:coreProperties>
</file>