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jc w:val="left"/>
        <w:rPr/>
      </w:pPr>
      <w:r>
        <w:rPr/>
      </w:r>
    </w:p>
    <w:p>
      <w:pPr>
        <w:pStyle w:val="Nzev"/>
        <w:numPr>
          <w:ilvl w:val="0"/>
          <w:numId w:val="0"/>
        </w:numPr>
        <w:ind w:left="0" w:hanging="0"/>
        <w:outlineLvl w:val="0"/>
        <w:rPr/>
      </w:pPr>
      <w:r>
        <w:rPr/>
        <w:t>Smlouva o dodávkách zboží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uzavřená mezi</w:t>
      </w:r>
    </w:p>
    <w:p>
      <w:pPr>
        <w:pStyle w:val="Normal"/>
        <w:rPr/>
      </w:pPr>
      <w:r>
        <w:rPr>
          <w:b/>
        </w:rPr>
        <w:t>firmou JASO – DISTRIBUTOR, spol. s r.o.</w:t>
      </w:r>
      <w:r>
        <w:rPr/>
        <w:t xml:space="preserve"> </w:t>
      </w:r>
    </w:p>
    <w:p>
      <w:pPr>
        <w:pStyle w:val="Normal"/>
        <w:rPr/>
      </w:pPr>
      <w:r>
        <w:rPr/>
        <w:t>se sídlem ve Střelicích, Střelice č.p. 726, PSČ 664 47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IČO: 63477734       DIČ: CZ63477734</w:t>
      </w:r>
    </w:p>
    <w:p>
      <w:pPr>
        <w:pStyle w:val="Normal"/>
        <w:rPr/>
      </w:pPr>
      <w:r>
        <w:rPr/>
        <w:t xml:space="preserve">Tel: 544 500 120     </w:t>
      </w:r>
    </w:p>
    <w:p>
      <w:pPr>
        <w:pStyle w:val="Normal"/>
        <w:rPr/>
      </w:pPr>
      <w:r>
        <w:rPr/>
        <w:t>Bankovní spojení: ČSOB  160 190 712/0300,</w:t>
      </w:r>
    </w:p>
    <w:p>
      <w:pPr>
        <w:pStyle w:val="Normal"/>
        <w:rPr/>
      </w:pPr>
      <w:r>
        <w:rPr/>
        <w:t>Zastoupenou:  Jednatelem Pavlem Jakubcem</w:t>
      </w:r>
    </w:p>
    <w:p>
      <w:pPr>
        <w:pStyle w:val="Normal"/>
        <w:rPr/>
      </w:pPr>
      <w:r>
        <w:rPr/>
      </w:r>
    </w:p>
    <w:p>
      <w:pPr>
        <w:pStyle w:val="PARA2"/>
        <w:spacing w:before="0" w:after="0"/>
        <w:jc w:val="left"/>
        <w:rPr>
          <w:bCs/>
        </w:rPr>
      </w:pPr>
      <w:r>
        <w:rPr>
          <w:bCs/>
        </w:rPr>
      </w:r>
    </w:p>
    <w:p>
      <w:pPr>
        <w:pStyle w:val="PARA2"/>
        <w:spacing w:before="0" w:after="0"/>
        <w:jc w:val="left"/>
        <w:rPr>
          <w:bCs/>
          <w:sz w:val="20"/>
        </w:rPr>
      </w:pPr>
      <w:r>
        <w:rPr>
          <w:bCs/>
          <w:sz w:val="20"/>
        </w:rPr>
        <w:t>jako dodavatelem na straně jedné</w:t>
      </w:r>
    </w:p>
    <w:p>
      <w:pPr>
        <w:pStyle w:val="PARA2"/>
        <w:spacing w:before="0" w:after="0"/>
        <w:rPr>
          <w:bCs/>
          <w:sz w:val="20"/>
        </w:rPr>
      </w:pPr>
      <w:r>
        <w:rPr>
          <w:bCs/>
          <w:sz w:val="20"/>
        </w:rPr>
        <w:t>a</w:t>
      </w:r>
    </w:p>
    <w:p>
      <w:pPr>
        <w:pStyle w:val="PARA2"/>
        <w:spacing w:before="0" w:after="0"/>
        <w:rPr>
          <w:bCs/>
        </w:rPr>
      </w:pPr>
      <w:r>
        <w:rPr>
          <w:bCs/>
        </w:rPr>
      </w:r>
    </w:p>
    <w:p>
      <w:pPr>
        <w:pStyle w:val="Normal"/>
        <w:spacing w:lineRule="auto" w:line="360"/>
        <w:rPr/>
      </w:pPr>
      <w:r>
        <w:rPr>
          <w:b/>
        </w:rPr>
        <w:t xml:space="preserve">firmou  </w:t>
      </w:r>
    </w:p>
    <w:p>
      <w:pPr>
        <w:pStyle w:val="Normal"/>
        <w:spacing w:lineRule="auto" w:line="360"/>
        <w:rPr/>
      </w:pPr>
      <w:r>
        <w:rPr>
          <w:b/>
        </w:rPr>
        <w:t>Základní škola Tišnov, příspěvková organizace</w:t>
      </w:r>
    </w:p>
    <w:p>
      <w:pPr>
        <w:pStyle w:val="Normal"/>
        <w:spacing w:lineRule="auto" w:line="360"/>
        <w:rPr/>
      </w:pPr>
      <w:r>
        <w:rPr>
          <w:b w:val="false"/>
          <w:bCs w:val="false"/>
        </w:rPr>
        <w:t>nám. 28. října 1708, 666 01 Tišno</w:t>
      </w:r>
      <w:r>
        <w:rPr>
          <w:b/>
        </w:rPr>
        <w:t>v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>IČO: 70283940</w:t>
        <w:tab/>
        <w:tab/>
        <w:tab/>
        <w:t>DIČ: neplátce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>Bankovní spojení: Moneta Money Bank 161 857 929/0600</w:t>
      </w:r>
    </w:p>
    <w:p>
      <w:pPr>
        <w:pStyle w:val="Normal"/>
        <w:spacing w:lineRule="auto" w:line="360"/>
        <w:rPr/>
      </w:pPr>
      <w:r>
        <w:rPr>
          <w:b w:val="false"/>
          <w:bCs w:val="false"/>
        </w:rPr>
        <w:t>Zastoupená: ředitelkou školy PaedDr. Radmilou Zhořovou</w:t>
      </w:r>
    </w:p>
    <w:p>
      <w:pPr>
        <w:pStyle w:val="PARA2"/>
        <w:spacing w:before="0" w:after="0"/>
        <w:jc w:val="left"/>
        <w:rPr>
          <w:bCs/>
        </w:rPr>
      </w:pPr>
      <w:r>
        <w:rPr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jako odběratelem na straně druhé.</w:t>
      </w:r>
    </w:p>
    <w:p>
      <w:pPr>
        <w:pStyle w:val="Slovn01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Slovn01"/>
        <w:ind w:left="0" w:hanging="0"/>
        <w:jc w:val="center"/>
        <w:rPr>
          <w:b/>
          <w:b/>
        </w:rPr>
      </w:pPr>
      <w:r>
        <w:rPr>
          <w:b/>
        </w:rPr>
        <w:t>I.</w:t>
        <w:br/>
        <w:t>Předmět smlouvy</w:t>
      </w:r>
    </w:p>
    <w:p>
      <w:pPr>
        <w:pStyle w:val="Normal"/>
        <w:numPr>
          <w:ilvl w:val="0"/>
          <w:numId w:val="1"/>
        </w:numPr>
        <w:spacing w:lineRule="exact" w:line="200"/>
        <w:jc w:val="both"/>
        <w:rPr/>
      </w:pPr>
      <w:r>
        <w:rPr/>
        <w:t>Dodavatel provozuje velkoobchodní činnost. Odběratel prohlašuje, že je oprávněn na základě zápisu v obchodním rejstříku, živnostenského listu, koncesní listiny nebo z jiných zákonných důvodů provozovat obchodní činnost, poskytovat restaurační služby, služby veřejného, závodního stravování nebo služby obdobného charakteru.</w:t>
      </w:r>
    </w:p>
    <w:p>
      <w:pPr>
        <w:pStyle w:val="Normal"/>
        <w:numPr>
          <w:ilvl w:val="0"/>
          <w:numId w:val="10"/>
        </w:numPr>
        <w:spacing w:lineRule="exact" w:line="200"/>
        <w:jc w:val="both"/>
        <w:rPr/>
      </w:pPr>
      <w:r>
        <w:rPr/>
        <w:t>Předmětem smlouvy je</w:t>
      </w:r>
    </w:p>
    <w:p>
      <w:pPr>
        <w:pStyle w:val="ListParagraph"/>
        <w:numPr>
          <w:ilvl w:val="0"/>
          <w:numId w:val="4"/>
        </w:numPr>
        <w:spacing w:lineRule="exact" w:line="200"/>
        <w:jc w:val="both"/>
        <w:rPr/>
      </w:pPr>
      <w:r>
        <w:rPr/>
        <w:t>dodávka zboží ze skladu dodavatele a to na základě písemné, telefonické, faxové, e-mailové nebo osobní objednávky potvrzené dodavatelem.</w:t>
      </w:r>
    </w:p>
    <w:p>
      <w:pPr>
        <w:pStyle w:val="ListParagraph"/>
        <w:numPr>
          <w:ilvl w:val="0"/>
          <w:numId w:val="4"/>
        </w:numPr>
        <w:spacing w:lineRule="exact" w:line="200"/>
        <w:jc w:val="both"/>
        <w:rPr/>
      </w:pPr>
      <w:r>
        <w:rPr/>
        <w:t>pravidelný i havarijní servis výčepních a chladících technologií a to na základě písemné, telefonické, faxové, e-mailové nebo osobní objednávky potvrzené dodavatelem.</w:t>
      </w:r>
    </w:p>
    <w:p>
      <w:pPr>
        <w:pStyle w:val="Slovn01"/>
        <w:ind w:left="0" w:hanging="0"/>
        <w:rPr>
          <w:b/>
          <w:b/>
        </w:rPr>
      </w:pPr>
      <w:r>
        <w:rPr>
          <w:b/>
        </w:rPr>
      </w:r>
    </w:p>
    <w:p>
      <w:pPr>
        <w:pStyle w:val="Slovn01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Slovn01"/>
        <w:ind w:left="0" w:hanging="0"/>
        <w:jc w:val="center"/>
        <w:rPr>
          <w:b/>
          <w:b/>
        </w:rPr>
      </w:pPr>
      <w:r>
        <w:rPr>
          <w:b/>
        </w:rPr>
        <w:t>II.</w:t>
        <w:br/>
        <w:t>Cenová a platební ustanovení</w:t>
      </w:r>
    </w:p>
    <w:p>
      <w:pPr>
        <w:pStyle w:val="Slovn01"/>
        <w:numPr>
          <w:ilvl w:val="0"/>
          <w:numId w:val="2"/>
        </w:numPr>
        <w:spacing w:lineRule="exact" w:line="200"/>
        <w:rPr/>
      </w:pPr>
      <w:r>
        <w:rPr/>
        <w:t>Ceny za zboží účtujeme včetně daně z přidané hodnoty.</w:t>
      </w:r>
    </w:p>
    <w:p>
      <w:pPr>
        <w:pStyle w:val="Slovn01"/>
        <w:numPr>
          <w:ilvl w:val="0"/>
          <w:numId w:val="11"/>
        </w:numPr>
        <w:spacing w:lineRule="exact" w:line="200"/>
        <w:rPr/>
      </w:pPr>
      <w:r>
        <w:rPr/>
        <w:t>Cena předmětu dodávky je stanovena na základě cenového listu dodavatele respektive oznámena odběrateli při plnění objednávky dodavatelem.</w:t>
      </w:r>
    </w:p>
    <w:p>
      <w:pPr>
        <w:pStyle w:val="Slovn01"/>
        <w:numPr>
          <w:ilvl w:val="0"/>
          <w:numId w:val="11"/>
        </w:numPr>
        <w:spacing w:lineRule="exact" w:line="200"/>
        <w:jc w:val="left"/>
        <w:rPr/>
      </w:pPr>
      <w:r>
        <w:rPr/>
        <w:t>Doprava objednaného zboží v rozvozovém regionu dodavatele (Jihomoravském, Zlínském, Olomouckém kraji a Kraji Vysočina) je poskytována dodavatelem zdarma, je-li cena objednaného zboží vyšší než 3.500 Kč bez DPH (bez obalů, cigaret a kupónů). Dovoz menšího množství zboží bude zavážen s manipulačním příplatkem podle Všeobecných obchodních  podmínek. Toto ustanovení platí pouze pro odběratele v rozvozovém regionu dodavatele (Jihomoravském, Zlínském, Olomouckém kraji a Kraji Vysočina).</w:t>
      </w:r>
    </w:p>
    <w:p>
      <w:pPr>
        <w:pStyle w:val="Slovn01"/>
        <w:numPr>
          <w:ilvl w:val="0"/>
          <w:numId w:val="12"/>
        </w:numPr>
        <w:spacing w:lineRule="exact" w:line="200"/>
        <w:jc w:val="left"/>
        <w:rPr/>
      </w:pPr>
      <w:r>
        <w:rPr/>
        <w:t xml:space="preserve">Strany se dohodly: </w:t>
      </w:r>
    </w:p>
    <w:p>
      <w:pPr>
        <w:pStyle w:val="Slovn01"/>
        <w:numPr>
          <w:ilvl w:val="0"/>
          <w:numId w:val="5"/>
        </w:numPr>
        <w:spacing w:lineRule="exact" w:line="200"/>
        <w:jc w:val="left"/>
        <w:rPr/>
      </w:pPr>
      <w:r>
        <w:rPr/>
        <w:t xml:space="preserve">na bezhotovostním platebním styku se splatností </w:t>
      </w:r>
      <w:r>
        <w:rPr/>
        <w:t>7 d</w:t>
      </w:r>
      <w:r>
        <w:rPr/>
        <w:t>nů</w:t>
      </w:r>
    </w:p>
    <w:p>
      <w:pPr>
        <w:pStyle w:val="Slovn01"/>
        <w:numPr>
          <w:ilvl w:val="0"/>
          <w:numId w:val="5"/>
        </w:numPr>
        <w:spacing w:lineRule="exact" w:line="200"/>
        <w:jc w:val="left"/>
        <w:rPr/>
      </w:pPr>
      <w:r>
        <w:rPr/>
        <w:t>na úhradě dodávek zboží a služeb v hotovosti</w:t>
      </w:r>
    </w:p>
    <w:p>
      <w:pPr>
        <w:pStyle w:val="Slovn01"/>
        <w:spacing w:lineRule="exact" w:line="200"/>
        <w:jc w:val="left"/>
        <w:rPr/>
      </w:pPr>
      <w:r>
        <w:rPr>
          <w:b/>
        </w:rPr>
        <w:t xml:space="preserve">5.  </w:t>
      </w:r>
      <w:r>
        <w:rPr/>
        <w:t>Strany se dohodly, že k zajištění svých závazků složí odběratel kauci ve výši ……………..  Kč.</w:t>
      </w:r>
    </w:p>
    <w:p>
      <w:pPr>
        <w:pStyle w:val="Slovn01"/>
        <w:spacing w:lineRule="exact" w:line="200"/>
        <w:jc w:val="left"/>
        <w:rPr/>
      </w:pPr>
      <w:r>
        <w:rPr/>
        <w:t xml:space="preserve">     </w:t>
      </w:r>
      <w:r>
        <w:rPr/>
        <w:t>Kauci odběratel uhradí na běžný účet dodavatele vedený u ČSOB č. 160 190 712/0300 pod VS 61855162.</w:t>
      </w:r>
    </w:p>
    <w:p>
      <w:pPr>
        <w:pStyle w:val="Slovn01"/>
        <w:spacing w:lineRule="exact" w:line="200"/>
        <w:jc w:val="left"/>
        <w:rPr/>
      </w:pPr>
      <w:r>
        <w:rPr/>
        <w:tab/>
        <w:t xml:space="preserve">Daňové doklady se dodavatel zavazuje odesílat v elektronické podobě vyplývající ze zákona č. 235/2004 Sb. na mailovou adresu odběratele </w:t>
      </w:r>
      <w:r>
        <w:rPr/>
        <w:t>mar.dvorak.tisnov@seznam.cz</w:t>
      </w:r>
      <w:r>
        <w:rPr/>
        <w:t>.</w:t>
      </w:r>
    </w:p>
    <w:p>
      <w:pPr>
        <w:pStyle w:val="Slovn01"/>
        <w:spacing w:lineRule="exact" w:line="200"/>
        <w:jc w:val="left"/>
        <w:rPr/>
      </w:pPr>
      <w:r>
        <w:rPr/>
        <w:t xml:space="preserve">     </w:t>
      </w:r>
      <w:r>
        <w:rPr/>
        <w:t xml:space="preserve">Odběratel s takovou formou zaslání daňových dokladů uděluje souhlas. </w:t>
      </w:r>
    </w:p>
    <w:p>
      <w:pPr>
        <w:pStyle w:val="Slovn01"/>
        <w:spacing w:lineRule="exact" w:line="200"/>
        <w:ind w:left="0" w:hanging="0"/>
        <w:rPr/>
      </w:pPr>
      <w:r>
        <w:rPr/>
      </w:r>
    </w:p>
    <w:p>
      <w:pPr>
        <w:pStyle w:val="Slovn01"/>
        <w:spacing w:lineRule="exact" w:line="200"/>
        <w:ind w:left="0" w:hanging="0"/>
        <w:rPr/>
      </w:pPr>
      <w:r>
        <w:rPr/>
      </w:r>
    </w:p>
    <w:p>
      <w:pPr>
        <w:pStyle w:val="Slovn01"/>
        <w:ind w:left="0" w:hanging="0"/>
        <w:jc w:val="center"/>
        <w:rPr>
          <w:b/>
          <w:b/>
        </w:rPr>
      </w:pPr>
      <w:r>
        <w:rPr>
          <w:b/>
        </w:rPr>
        <w:t>III.</w:t>
      </w:r>
    </w:p>
    <w:p>
      <w:pPr>
        <w:pStyle w:val="Slovn01"/>
        <w:ind w:left="0" w:hanging="0"/>
        <w:jc w:val="center"/>
        <w:rPr>
          <w:b/>
          <w:b/>
        </w:rPr>
      </w:pPr>
      <w:r>
        <w:rPr>
          <w:b/>
        </w:rPr>
        <w:t>Vadné plnění</w:t>
      </w:r>
    </w:p>
    <w:p>
      <w:pPr>
        <w:pStyle w:val="Slovn01"/>
        <w:ind w:left="0" w:hanging="0"/>
        <w:rPr/>
      </w:pPr>
      <w:r>
        <w:rPr/>
        <w:t>Dodavatel odpovídá odběrateli za vady zboží dle § 2099 zákona č. 89/2012 Sb., občanského zákoníku, ve znění pozdějších předpisů.</w:t>
      </w:r>
    </w:p>
    <w:p>
      <w:pPr>
        <w:pStyle w:val="Slovn01"/>
        <w:ind w:left="0" w:hanging="0"/>
        <w:rPr/>
      </w:pPr>
      <w:r>
        <w:rPr/>
      </w:r>
    </w:p>
    <w:p>
      <w:pPr>
        <w:pStyle w:val="Slovn01"/>
        <w:ind w:left="0" w:hanging="0"/>
        <w:rPr/>
      </w:pPr>
      <w:r>
        <w:rPr/>
        <w:t>Odběratel je povinen při převzetí zboží toto zboží řádně zkontrolovat. Zjistí-li u dodaného zboží vadu, je nutné ji neprodleně nahlásit řidiči nebo reklamačnímu oddělení dodavatele. Dodavatel odběrateli zjištěnou a jím uznanou vadu bezplatně a bez zbytečného odkladu odstraní, a to dodáním chybějícího zboží nebo vystavením dobropisu. Peníze za reklamované zboží odběratel obdrží na základě dobropisu na běžný účet nebo v hotovosti při další dodávce, dle dohodnutého platebního styku.</w:t>
      </w:r>
    </w:p>
    <w:p>
      <w:pPr>
        <w:pStyle w:val="Slovn01"/>
        <w:ind w:left="0" w:hanging="0"/>
        <w:jc w:val="left"/>
        <w:rPr/>
      </w:pPr>
      <w:r>
        <w:rPr/>
      </w:r>
    </w:p>
    <w:p>
      <w:pPr>
        <w:pStyle w:val="Slovn01"/>
        <w:numPr>
          <w:ilvl w:val="0"/>
          <w:numId w:val="0"/>
        </w:numPr>
        <w:spacing w:lineRule="exact" w:line="200"/>
        <w:ind w:left="0" w:hanging="0"/>
        <w:outlineLvl w:val="0"/>
        <w:rPr>
          <w:b/>
          <w:b/>
        </w:rPr>
      </w:pPr>
      <w:r>
        <w:rPr>
          <w:b/>
        </w:rPr>
      </w:r>
    </w:p>
    <w:p>
      <w:pPr>
        <w:pStyle w:val="Slovn01"/>
        <w:numPr>
          <w:ilvl w:val="0"/>
          <w:numId w:val="0"/>
        </w:numPr>
        <w:spacing w:lineRule="exact" w:line="200"/>
        <w:ind w:left="0" w:hanging="0"/>
        <w:jc w:val="center"/>
        <w:outlineLvl w:val="0"/>
        <w:rPr>
          <w:b/>
          <w:b/>
        </w:rPr>
      </w:pPr>
      <w:r>
        <w:rPr>
          <w:b/>
        </w:rPr>
        <w:t>IV.</w:t>
      </w:r>
    </w:p>
    <w:p>
      <w:pPr>
        <w:pStyle w:val="Slovn01"/>
        <w:spacing w:lineRule="exact" w:line="200"/>
        <w:ind w:left="0" w:hanging="0"/>
        <w:jc w:val="center"/>
        <w:rPr>
          <w:b/>
          <w:b/>
        </w:rPr>
      </w:pPr>
      <w:r>
        <w:rPr>
          <w:b/>
        </w:rPr>
        <w:t>Přechod vlastnictví</w:t>
      </w:r>
    </w:p>
    <w:p>
      <w:pPr>
        <w:pStyle w:val="Slovn01"/>
        <w:numPr>
          <w:ilvl w:val="0"/>
          <w:numId w:val="3"/>
        </w:numPr>
        <w:tabs>
          <w:tab w:val="clear" w:pos="708"/>
          <w:tab w:val="left" w:pos="284" w:leader="none"/>
        </w:tabs>
        <w:spacing w:lineRule="exact" w:line="200"/>
        <w:ind w:left="284" w:hanging="284"/>
        <w:jc w:val="left"/>
        <w:rPr/>
      </w:pPr>
      <w:r>
        <w:rPr/>
        <w:t>Vlastnictví dodaného zboží přechází z prodávajícího na kupujícího dnem úplného zaplacení kupní ceny a vyrovnáním všech nároků dodavatele.</w:t>
      </w:r>
    </w:p>
    <w:p>
      <w:pPr>
        <w:pStyle w:val="Slovn01"/>
        <w:numPr>
          <w:ilvl w:val="0"/>
          <w:numId w:val="3"/>
        </w:numPr>
        <w:tabs>
          <w:tab w:val="clear" w:pos="708"/>
          <w:tab w:val="left" w:pos="284" w:leader="none"/>
        </w:tabs>
        <w:spacing w:lineRule="exact" w:line="200"/>
        <w:ind w:left="284" w:hanging="284"/>
        <w:jc w:val="left"/>
        <w:rPr/>
      </w:pPr>
      <w:r>
        <w:rPr/>
        <w:t>V případě prodlení s placením ze strany kupujícího, kupující se zavazuje umožnit prodávajícímu nebo subjektům zastupujícím zájmy prodávajícího přístup do prostor kupujícího, ve kterém se nacházejí výrobky ve vlastnictví prodávajícího.</w:t>
      </w:r>
    </w:p>
    <w:p>
      <w:pPr>
        <w:pStyle w:val="Slovn01"/>
        <w:spacing w:lineRule="exact" w:line="200"/>
        <w:jc w:val="left"/>
        <w:rPr/>
      </w:pPr>
      <w:r>
        <w:rPr/>
      </w:r>
    </w:p>
    <w:p>
      <w:pPr>
        <w:pStyle w:val="Slovn01"/>
        <w:spacing w:lineRule="exact" w:line="200"/>
        <w:jc w:val="left"/>
        <w:rPr/>
      </w:pPr>
      <w:r>
        <w:rPr/>
      </w:r>
    </w:p>
    <w:p>
      <w:pPr>
        <w:pStyle w:val="Slovn01"/>
        <w:spacing w:lineRule="exact" w:line="200"/>
        <w:jc w:val="left"/>
        <w:rPr/>
      </w:pPr>
      <w:r>
        <w:rPr/>
      </w:r>
    </w:p>
    <w:p>
      <w:pPr>
        <w:pStyle w:val="Slovn01"/>
        <w:ind w:left="0" w:hanging="0"/>
        <w:jc w:val="center"/>
        <w:rPr>
          <w:b/>
          <w:b/>
        </w:rPr>
      </w:pPr>
      <w:r>
        <w:rPr>
          <w:b/>
        </w:rPr>
        <w:t>V.</w:t>
        <w:br/>
        <w:t>Závěrečná ustanovení</w:t>
      </w:r>
    </w:p>
    <w:p>
      <w:pPr>
        <w:pStyle w:val="Normal"/>
        <w:tabs>
          <w:tab w:val="clear" w:pos="708"/>
          <w:tab w:val="left" w:pos="284" w:leader="none"/>
        </w:tabs>
        <w:ind w:left="284" w:hanging="284"/>
        <w:jc w:val="both"/>
        <w:rPr/>
      </w:pPr>
      <w:r>
        <w:rPr/>
        <w:t>1</w:t>
        <w:tab/>
        <w:t xml:space="preserve">Smluvní strany se na základě této smlouvy dohodly o dodávce zboží. </w:t>
      </w:r>
    </w:p>
    <w:p>
      <w:pPr>
        <w:pStyle w:val="Slovn01"/>
        <w:tabs>
          <w:tab w:val="clear" w:pos="708"/>
          <w:tab w:val="left" w:pos="284" w:leader="none"/>
        </w:tabs>
        <w:spacing w:lineRule="exact" w:line="200"/>
        <w:ind w:left="284" w:hanging="284"/>
        <w:rPr/>
      </w:pPr>
      <w:r>
        <w:rPr/>
        <w:t>2.</w:t>
        <w:tab/>
        <w:t>Jakákoliv změna této smlouvy je možná pouze s oboustranným souhlasem zúčastněných stran formou písemného dodatku k této smlouvě.</w:t>
      </w:r>
    </w:p>
    <w:p>
      <w:pPr>
        <w:pStyle w:val="Slovn01"/>
        <w:numPr>
          <w:ilvl w:val="0"/>
          <w:numId w:val="3"/>
        </w:numPr>
        <w:tabs>
          <w:tab w:val="clear" w:pos="708"/>
          <w:tab w:val="left" w:pos="284" w:leader="none"/>
        </w:tabs>
        <w:spacing w:lineRule="exact" w:line="200"/>
        <w:ind w:left="284" w:hanging="284"/>
        <w:rPr/>
      </w:pPr>
      <w:r>
        <w:rPr/>
        <w:t>Tato smlouva se uzavírá na dobu neurčitou s jednoměsíční výpovědní lhůtou. Lhůta počíná plynout v den následující po dni doručení výpovědi druhé smluvní straně.</w:t>
      </w:r>
    </w:p>
    <w:p>
      <w:pPr>
        <w:pStyle w:val="Slovn01"/>
        <w:numPr>
          <w:ilvl w:val="0"/>
          <w:numId w:val="3"/>
        </w:numPr>
        <w:tabs>
          <w:tab w:val="clear" w:pos="708"/>
          <w:tab w:val="left" w:pos="284" w:leader="none"/>
        </w:tabs>
        <w:spacing w:lineRule="exact" w:line="200"/>
        <w:ind w:left="284" w:hanging="284"/>
        <w:rPr/>
      </w:pPr>
      <w:r>
        <w:rPr/>
        <w:t>Nedílnou součástí této smlouvy jsou Všeobecné obchodní podmínky prodávajícího, které řeší další otázky smluvního vztahu, které nebyly v této smlouvě ujednány. Odběratel prohlašuje, že měl možnost se s těmito podmínkami seznámit a s jejich zněním souhlasí. Znění Všeobecných obchodních podmínek je také k dispozici na internetových stránkách dodavatele (</w:t>
      </w:r>
      <w:hyperlink r:id="rId2">
        <w:r>
          <w:rPr>
            <w:rStyle w:val="Internetovodkaz"/>
          </w:rPr>
          <w:t>www.jaso.cz</w:t>
        </w:r>
      </w:hyperlink>
      <w:r>
        <w:rPr/>
        <w:t>).</w:t>
      </w:r>
    </w:p>
    <w:p>
      <w:pPr>
        <w:pStyle w:val="Slovn01"/>
        <w:numPr>
          <w:ilvl w:val="0"/>
          <w:numId w:val="3"/>
        </w:numPr>
        <w:tabs>
          <w:tab w:val="clear" w:pos="708"/>
          <w:tab w:val="left" w:pos="284" w:leader="none"/>
        </w:tabs>
        <w:spacing w:lineRule="exact" w:line="200"/>
        <w:ind w:left="284" w:hanging="284"/>
        <w:rPr/>
      </w:pPr>
      <w:r>
        <w:rPr/>
        <w:t xml:space="preserve">Vztahy a možné spory z kupní smlouvy se řídí výlučně právem České republiky. Pokud právní vztah založený kupní smlouvou obsahuje mezinárodní prvek, tak se strany dohodly, že vztah se řídí právem České republiky. Dojde-li k soudnímu sporu mezi dodavatelem a odběratelem, tak je k řešení místně příslušný soud podle sídla dodavatele. </w:t>
      </w:r>
    </w:p>
    <w:p>
      <w:pPr>
        <w:pStyle w:val="Slovn01"/>
        <w:numPr>
          <w:ilvl w:val="0"/>
          <w:numId w:val="3"/>
        </w:numPr>
        <w:tabs>
          <w:tab w:val="clear" w:pos="708"/>
          <w:tab w:val="left" w:pos="284" w:leader="none"/>
        </w:tabs>
        <w:spacing w:lineRule="exact" w:line="200"/>
        <w:ind w:left="284" w:hanging="284"/>
        <w:rPr/>
      </w:pPr>
      <w:r>
        <w:rPr/>
        <w:t>Tato smlouva je pořízena ve dvou vyhotoveních, z nichž jedno obdrží dodavatel a jedno odběratel.</w:t>
      </w:r>
    </w:p>
    <w:p>
      <w:pPr>
        <w:pStyle w:val="Slovn01"/>
        <w:numPr>
          <w:ilvl w:val="0"/>
          <w:numId w:val="3"/>
        </w:numPr>
        <w:tabs>
          <w:tab w:val="clear" w:pos="708"/>
          <w:tab w:val="left" w:pos="284" w:leader="none"/>
        </w:tabs>
        <w:spacing w:lineRule="exact" w:line="200"/>
        <w:ind w:left="284" w:hanging="284"/>
        <w:rPr/>
      </w:pPr>
      <w:r>
        <w:rPr/>
        <w:t>Smlouva nabývá platnosti a účinnosti dnem podpisu oběma smluvními stranami.</w:t>
      </w:r>
    </w:p>
    <w:p>
      <w:pPr>
        <w:pStyle w:val="Slovn01"/>
        <w:numPr>
          <w:ilvl w:val="0"/>
          <w:numId w:val="0"/>
        </w:numPr>
        <w:spacing w:lineRule="exact" w:line="200"/>
        <w:ind w:left="227" w:hanging="227"/>
        <w:rPr/>
      </w:pPr>
      <w:r>
        <w:rPr/>
      </w:r>
    </w:p>
    <w:p>
      <w:pPr>
        <w:pStyle w:val="Slovn01"/>
        <w:numPr>
          <w:ilvl w:val="0"/>
          <w:numId w:val="0"/>
        </w:numPr>
        <w:spacing w:lineRule="exact" w:line="200"/>
        <w:ind w:left="0" w:hanging="0"/>
        <w:rPr/>
      </w:pPr>
      <w:r>
        <w:rPr/>
      </w:r>
    </w:p>
    <w:p>
      <w:pPr>
        <w:pStyle w:val="Slovn01"/>
        <w:numPr>
          <w:ilvl w:val="0"/>
          <w:numId w:val="0"/>
        </w:numPr>
        <w:spacing w:lineRule="exact" w:line="200"/>
        <w:ind w:left="227" w:hanging="227"/>
        <w:rPr/>
      </w:pPr>
      <w:r>
        <w:rPr/>
      </w:r>
    </w:p>
    <w:p>
      <w:pPr>
        <w:pStyle w:val="Slovn01"/>
        <w:numPr>
          <w:ilvl w:val="0"/>
          <w:numId w:val="0"/>
        </w:numPr>
        <w:spacing w:lineRule="exact" w:line="200"/>
        <w:ind w:left="227" w:firstLine="57"/>
        <w:rPr/>
      </w:pPr>
      <w:r>
        <w:rPr/>
        <w:t>V </w:t>
      </w:r>
      <w:r>
        <w:rPr/>
        <w:t>Tišnově</w:t>
      </w:r>
      <w:r>
        <w:rPr/>
        <w:t xml:space="preserve"> dne </w:t>
      </w:r>
      <w:r>
        <w:rPr/>
        <w:t>7. 11. 2022</w:t>
      </w:r>
      <w:r>
        <w:rPr/>
        <w:t xml:space="preserve">                     </w:t>
        <w:tab/>
        <w:tab/>
        <w:t xml:space="preserve">Ve Střelicích dne  </w:t>
      </w:r>
      <w:r>
        <w:rPr/>
        <w:t>7. 11. 2022</w:t>
      </w:r>
    </w:p>
    <w:p>
      <w:pPr>
        <w:pStyle w:val="Slovn01"/>
        <w:numPr>
          <w:ilvl w:val="0"/>
          <w:numId w:val="0"/>
        </w:numPr>
        <w:spacing w:lineRule="exact" w:line="200"/>
        <w:ind w:left="227" w:hanging="227"/>
        <w:rPr/>
      </w:pPr>
      <w:r>
        <w:rPr/>
      </w:r>
    </w:p>
    <w:p>
      <w:pPr>
        <w:pStyle w:val="Slovn01"/>
        <w:numPr>
          <w:ilvl w:val="0"/>
          <w:numId w:val="0"/>
        </w:numPr>
        <w:spacing w:lineRule="exact" w:line="200"/>
        <w:ind w:left="227" w:hanging="227"/>
        <w:rPr/>
      </w:pPr>
      <w:r>
        <w:rPr/>
      </w:r>
    </w:p>
    <w:p>
      <w:pPr>
        <w:pStyle w:val="Slovn01"/>
        <w:numPr>
          <w:ilvl w:val="0"/>
          <w:numId w:val="0"/>
        </w:numPr>
        <w:spacing w:lineRule="exact" w:line="200"/>
        <w:ind w:left="227" w:hanging="227"/>
        <w:rPr/>
      </w:pPr>
      <w:r>
        <w:rPr/>
      </w:r>
    </w:p>
    <w:p>
      <w:pPr>
        <w:pStyle w:val="Slovn01"/>
        <w:numPr>
          <w:ilvl w:val="0"/>
          <w:numId w:val="0"/>
        </w:numPr>
        <w:spacing w:lineRule="exact" w:line="200"/>
        <w:ind w:left="0" w:hanging="0"/>
        <w:rPr/>
      </w:pPr>
      <w:r>
        <w:rPr/>
      </w:r>
    </w:p>
    <w:p>
      <w:pPr>
        <w:pStyle w:val="Slovn01"/>
        <w:numPr>
          <w:ilvl w:val="0"/>
          <w:numId w:val="0"/>
        </w:numPr>
        <w:spacing w:lineRule="exact" w:line="200"/>
        <w:ind w:left="0" w:hanging="0"/>
        <w:rPr/>
      </w:pPr>
      <w:r>
        <w:rPr/>
      </w:r>
    </w:p>
    <w:p>
      <w:pPr>
        <w:pStyle w:val="Slovn01"/>
        <w:ind w:left="0" w:hanging="0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ab/>
        <w:t>...........................................................</w:t>
        <w:tab/>
        <w:tab/>
        <w:t>............................................................</w:t>
      </w:r>
    </w:p>
    <w:p>
      <w:pPr>
        <w:pStyle w:val="Slovn01"/>
        <w:rPr>
          <w:b/>
          <w:b/>
          <w:sz w:val="24"/>
        </w:rPr>
      </w:pPr>
      <w:r>
        <w:rPr/>
        <w:tab/>
        <w:tab/>
        <w:tab/>
        <w:tab/>
        <w:t>odběratel</w:t>
        <w:tab/>
        <w:tab/>
        <w:tab/>
        <w:tab/>
        <w:tab/>
        <w:t>dodavatel</w:t>
      </w:r>
    </w:p>
    <w:sectPr>
      <w:headerReference w:type="default" r:id="rId3"/>
      <w:footerReference w:type="default" r:id="rId4"/>
      <w:type w:val="nextPage"/>
      <w:pgSz w:w="11906" w:h="16838"/>
      <w:pgMar w:left="1418" w:right="1134" w:header="709" w:top="1134" w:footer="709" w:bottom="76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top w:val="single" w:sz="4" w:space="1" w:color="000000"/>
      </w:pBdr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JASO DISTRIBUTOR, spol. s r.o.</w:t>
    </w:r>
  </w:p>
  <w:p>
    <w:pPr>
      <w:pStyle w:val="Zpat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Areál skladů Střelice 726</w:t>
    </w:r>
  </w:p>
  <w:p>
    <w:pPr>
      <w:pStyle w:val="Zpat"/>
      <w:tabs>
        <w:tab w:val="left" w:pos="540" w:leader="none"/>
        <w:tab w:val="center" w:pos="4536" w:leader="none"/>
        <w:tab w:val="right" w:pos="9072" w:leader="none"/>
      </w:tabs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664 47 Střelice</w:t>
    </w:r>
  </w:p>
  <w:p>
    <w:pPr>
      <w:pStyle w:val="Zpat"/>
      <w:tabs>
        <w:tab w:val="left" w:pos="540" w:leader="none"/>
        <w:tab w:val="center" w:pos="4536" w:leader="none"/>
        <w:tab w:val="right" w:pos="9072" w:leader="none"/>
      </w:tabs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IČ:</w:t>
      <w:tab/>
      <w:t>63477734</w:t>
    </w:r>
  </w:p>
  <w:p>
    <w:pPr>
      <w:pStyle w:val="Zpat"/>
      <w:tabs>
        <w:tab w:val="left" w:pos="540" w:leader="none"/>
        <w:tab w:val="center" w:pos="4536" w:leader="none"/>
        <w:tab w:val="right" w:pos="9072" w:leader="none"/>
      </w:tabs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DIČ:</w:t>
      <w:tab/>
      <w:t>CZ63477734</w:t>
    </w:r>
  </w:p>
  <w:p>
    <w:pPr>
      <w:pStyle w:val="Zpat"/>
      <w:tabs>
        <w:tab w:val="left" w:pos="540" w:leader="none"/>
        <w:tab w:val="center" w:pos="4536" w:leader="none"/>
        <w:tab w:val="right" w:pos="9072" w:leader="none"/>
      </w:tabs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Tel.:</w:t>
      <w:tab/>
      <w:t>+420 544 500 120</w:t>
    </w:r>
  </w:p>
  <w:p>
    <w:pPr>
      <w:pStyle w:val="Zpat"/>
      <w:tabs>
        <w:tab w:val="left" w:pos="540" w:leader="none"/>
        <w:tab w:val="center" w:pos="4536" w:leader="none"/>
        <w:tab w:val="right" w:pos="9072" w:leader="none"/>
      </w:tabs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Fax:</w:t>
      <w:tab/>
      <w:t>+420 544 500 121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/>
    </w:pPr>
    <w:r>
      <w:rPr/>
      <w:drawing>
        <wp:inline distT="0" distB="0" distL="0" distR="0">
          <wp:extent cx="838200" cy="695325"/>
          <wp:effectExtent l="0" t="0" r="0" b="0"/>
          <wp:docPr id="1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right"/>
      <w:rPr>
        <w:sz w:val="8"/>
        <w:szCs w:val="8"/>
      </w:rPr>
    </w:pPr>
    <w:r>
      <w:rPr>
        <w:sz w:val="8"/>
        <w:szCs w:val="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ind w:left="58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307" w:hanging="360"/>
      </w:pPr>
    </w:lvl>
    <w:lvl w:ilvl="2">
      <w:start w:val="1"/>
      <w:numFmt w:val="lowerRoman"/>
      <w:lvlText w:val="%3."/>
      <w:lvlJc w:val="right"/>
      <w:pPr>
        <w:ind w:left="2027" w:hanging="180"/>
      </w:pPr>
    </w:lvl>
    <w:lvl w:ilvl="3">
      <w:start w:val="1"/>
      <w:numFmt w:val="decimal"/>
      <w:lvlText w:val="%4."/>
      <w:lvlJc w:val="left"/>
      <w:pPr>
        <w:ind w:left="2747" w:hanging="360"/>
      </w:pPr>
    </w:lvl>
    <w:lvl w:ilvl="4">
      <w:start w:val="1"/>
      <w:numFmt w:val="lowerLetter"/>
      <w:lvlText w:val="%5."/>
      <w:lvlJc w:val="left"/>
      <w:pPr>
        <w:ind w:left="3467" w:hanging="360"/>
      </w:pPr>
    </w:lvl>
    <w:lvl w:ilvl="5">
      <w:start w:val="1"/>
      <w:numFmt w:val="lowerRoman"/>
      <w:lvlText w:val="%6."/>
      <w:lvlJc w:val="right"/>
      <w:pPr>
        <w:ind w:left="4187" w:hanging="180"/>
      </w:pPr>
    </w:lvl>
    <w:lvl w:ilvl="6">
      <w:start w:val="1"/>
      <w:numFmt w:val="decimal"/>
      <w:lvlText w:val="%7."/>
      <w:lvlJc w:val="left"/>
      <w:pPr>
        <w:ind w:left="4907" w:hanging="360"/>
      </w:pPr>
    </w:lvl>
    <w:lvl w:ilvl="7">
      <w:start w:val="1"/>
      <w:numFmt w:val="lowerLetter"/>
      <w:lvlText w:val="%8."/>
      <w:lvlJc w:val="left"/>
      <w:pPr>
        <w:ind w:left="5627" w:hanging="360"/>
      </w:pPr>
    </w:lvl>
    <w:lvl w:ilvl="8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587" w:hanging="360"/>
      </w:pPr>
    </w:lvl>
    <w:lvl w:ilvl="1">
      <w:start w:val="1"/>
      <w:numFmt w:val="lowerLetter"/>
      <w:lvlText w:val="%2."/>
      <w:lvlJc w:val="left"/>
      <w:pPr>
        <w:ind w:left="1307" w:hanging="360"/>
      </w:pPr>
    </w:lvl>
    <w:lvl w:ilvl="2">
      <w:start w:val="1"/>
      <w:numFmt w:val="lowerRoman"/>
      <w:lvlText w:val="%3."/>
      <w:lvlJc w:val="right"/>
      <w:pPr>
        <w:ind w:left="2027" w:hanging="180"/>
      </w:pPr>
    </w:lvl>
    <w:lvl w:ilvl="3">
      <w:start w:val="1"/>
      <w:numFmt w:val="decimal"/>
      <w:lvlText w:val="%4."/>
      <w:lvlJc w:val="left"/>
      <w:pPr>
        <w:ind w:left="2747" w:hanging="360"/>
      </w:pPr>
    </w:lvl>
    <w:lvl w:ilvl="4">
      <w:start w:val="1"/>
      <w:numFmt w:val="lowerLetter"/>
      <w:lvlText w:val="%5."/>
      <w:lvlJc w:val="left"/>
      <w:pPr>
        <w:ind w:left="3467" w:hanging="360"/>
      </w:pPr>
    </w:lvl>
    <w:lvl w:ilvl="5">
      <w:start w:val="1"/>
      <w:numFmt w:val="lowerRoman"/>
      <w:lvlText w:val="%6."/>
      <w:lvlJc w:val="right"/>
      <w:pPr>
        <w:ind w:left="4187" w:hanging="180"/>
      </w:pPr>
    </w:lvl>
    <w:lvl w:ilvl="6">
      <w:start w:val="1"/>
      <w:numFmt w:val="decimal"/>
      <w:lvlText w:val="%7."/>
      <w:lvlJc w:val="left"/>
      <w:pPr>
        <w:ind w:left="4907" w:hanging="360"/>
      </w:pPr>
    </w:lvl>
    <w:lvl w:ilvl="7">
      <w:start w:val="1"/>
      <w:numFmt w:val="lowerLetter"/>
      <w:lvlText w:val="%8."/>
      <w:lvlJc w:val="left"/>
      <w:pPr>
        <w:ind w:left="5627" w:hanging="360"/>
      </w:pPr>
    </w:lvl>
    <w:lvl w:ilvl="8">
      <w:start w:val="1"/>
      <w:numFmt w:val="lowerRoman"/>
      <w:lvlText w:val="%9."/>
      <w:lvlJc w:val="right"/>
      <w:pPr>
        <w:ind w:left="6347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  <w:num w:numId="1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65d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rsid w:val="00a27877"/>
    <w:rPr>
      <w:color w:val="0000FF" w:themeColor="hyperlink"/>
      <w:u w:val="single"/>
    </w:rPr>
  </w:style>
  <w:style w:type="character" w:styleId="ZpatChar" w:customStyle="1">
    <w:name w:val="Zápatí Char"/>
    <w:basedOn w:val="DefaultParagraphFont"/>
    <w:link w:val="Zpat"/>
    <w:uiPriority w:val="99"/>
    <w:qFormat/>
    <w:rsid w:val="00c578e8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578e8"/>
    <w:rPr>
      <w:color w:val="605E5C"/>
      <w:shd w:fill="E1DFDD" w:val="clear"/>
    </w:rPr>
  </w:style>
  <w:style w:type="character" w:styleId="TextbublinyChar" w:customStyle="1">
    <w:name w:val="Text bubliny Char"/>
    <w:basedOn w:val="DefaultParagraphFont"/>
    <w:link w:val="Textbubliny"/>
    <w:qFormat/>
    <w:rsid w:val="00007a86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62c5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rsid w:val="00362c5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ARA2" w:customStyle="1">
    <w:name w:val="PARA2"/>
    <w:basedOn w:val="Normal"/>
    <w:qFormat/>
    <w:rsid w:val="004d3ee3"/>
    <w:pPr>
      <w:spacing w:before="0" w:after="120"/>
      <w:jc w:val="center"/>
    </w:pPr>
    <w:rPr>
      <w:b/>
      <w:sz w:val="24"/>
    </w:rPr>
  </w:style>
  <w:style w:type="paragraph" w:styleId="Slovn01" w:customStyle="1">
    <w:name w:val="Číslování 01"/>
    <w:basedOn w:val="Normal"/>
    <w:qFormat/>
    <w:rsid w:val="004d3ee3"/>
    <w:pPr>
      <w:ind w:left="227" w:hanging="227"/>
      <w:jc w:val="both"/>
    </w:pPr>
    <w:rPr/>
  </w:style>
  <w:style w:type="paragraph" w:styleId="Nzev">
    <w:name w:val="Title"/>
    <w:basedOn w:val="Normal"/>
    <w:qFormat/>
    <w:rsid w:val="004d3ee3"/>
    <w:pPr>
      <w:jc w:val="center"/>
    </w:pPr>
    <w:rPr>
      <w:b/>
      <w:sz w:val="50"/>
    </w:rPr>
  </w:style>
  <w:style w:type="paragraph" w:styleId="NormalWeb">
    <w:name w:val="Normal (Web)"/>
    <w:basedOn w:val="Normal"/>
    <w:unhideWhenUsed/>
    <w:qFormat/>
    <w:rsid w:val="00585a8e"/>
    <w:pPr>
      <w:spacing w:beforeAutospacing="1" w:afterAutospacing="1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TextbublinyChar"/>
    <w:qFormat/>
    <w:rsid w:val="00007a8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54e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jaso.cz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LibreOffice/6.4.0.3$Windows_X86_64 LibreOffice_project/b0a288ab3d2d4774cb44b62f04d5d28733ac6df8</Application>
  <Pages>2</Pages>
  <Words>723</Words>
  <Characters>4436</Characters>
  <CharactersWithSpaces>5164</CharactersWithSpaces>
  <Paragraphs>60</Paragraphs>
  <Company>DevaComm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2021-08-27T11:45:00Z</dcterms:created>
  <dc:creator>David MAREK</dc:creator>
  <dc:description/>
  <dc:language>cs-CZ</dc:language>
  <cp:lastModifiedBy/>
  <cp:lastPrinted>2021-08-27T11:34:00Z</cp:lastPrinted>
  <dcterms:modified xsi:type="dcterms:W3CDTF">2022-12-06T12:54:08Z</dcterms:modified>
  <cp:revision>8</cp:revision>
  <dc:subject/>
  <dc:title>Prosíme řidiče o dodržování následujících bodů: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DevaComm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