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77" w:rsidRDefault="00956D4A">
      <w:pPr>
        <w:pStyle w:val="Nadpis2"/>
        <w:spacing w:before="78"/>
      </w:pPr>
      <w:proofErr w:type="spellStart"/>
      <w:r>
        <w:t>Dodatek</w:t>
      </w:r>
      <w:proofErr w:type="spellEnd"/>
      <w:r>
        <w:t xml:space="preserve"> č. 1</w:t>
      </w:r>
    </w:p>
    <w:p w:rsidR="00977977" w:rsidRDefault="00956D4A">
      <w:pPr>
        <w:ind w:left="2608" w:right="1609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ke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Smlouvě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výpůjčce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dne</w:t>
      </w:r>
      <w:proofErr w:type="spellEnd"/>
      <w:r>
        <w:rPr>
          <w:b/>
          <w:sz w:val="28"/>
        </w:rPr>
        <w:t xml:space="preserve"> 16. 11. 2017</w:t>
      </w:r>
    </w:p>
    <w:p w:rsidR="00977977" w:rsidRDefault="00977977">
      <w:pPr>
        <w:pStyle w:val="Zkladntext"/>
        <w:spacing w:before="10"/>
        <w:rPr>
          <w:b/>
          <w:sz w:val="42"/>
        </w:rPr>
      </w:pPr>
    </w:p>
    <w:p w:rsidR="00977977" w:rsidRDefault="00956D4A">
      <w:pPr>
        <w:pStyle w:val="Nadpis4"/>
        <w:ind w:left="2608"/>
      </w:pPr>
      <w:r>
        <w:t>I.</w:t>
      </w:r>
    </w:p>
    <w:p w:rsidR="00977977" w:rsidRDefault="00956D4A">
      <w:pPr>
        <w:ind w:left="2602" w:right="1609"/>
        <w:jc w:val="center"/>
        <w:rPr>
          <w:b/>
          <w:sz w:val="20"/>
        </w:rPr>
      </w:pPr>
      <w:proofErr w:type="spellStart"/>
      <w:r>
        <w:rPr>
          <w:b/>
          <w:sz w:val="20"/>
        </w:rPr>
        <w:t>Smluvní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strany</w:t>
      </w:r>
      <w:proofErr w:type="spellEnd"/>
    </w:p>
    <w:p w:rsidR="00977977" w:rsidRDefault="00977977">
      <w:pPr>
        <w:pStyle w:val="Zkladntext"/>
        <w:spacing w:before="11"/>
        <w:rPr>
          <w:b/>
          <w:sz w:val="19"/>
        </w:rPr>
      </w:pPr>
    </w:p>
    <w:p w:rsidR="00977977" w:rsidRDefault="00956D4A">
      <w:pPr>
        <w:ind w:left="1116"/>
        <w:rPr>
          <w:b/>
          <w:sz w:val="20"/>
        </w:rPr>
      </w:pPr>
      <w:proofErr w:type="spellStart"/>
      <w:r>
        <w:rPr>
          <w:b/>
          <w:sz w:val="20"/>
        </w:rPr>
        <w:t>Zdravotnická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záchranná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služba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Moravskoslezského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kraje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příspěvková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organizace</w:t>
      </w:r>
      <w:proofErr w:type="spellEnd"/>
    </w:p>
    <w:p w:rsidR="00977977" w:rsidRDefault="00956D4A">
      <w:pPr>
        <w:pStyle w:val="Zkladntext"/>
        <w:tabs>
          <w:tab w:val="left" w:pos="2532"/>
        </w:tabs>
        <w:ind w:left="1116" w:right="3811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Výškovická</w:t>
      </w:r>
      <w:proofErr w:type="spellEnd"/>
      <w:r>
        <w:t xml:space="preserve"> 2295/40, </w:t>
      </w:r>
      <w:proofErr w:type="spellStart"/>
      <w:r>
        <w:t>Zábřeh</w:t>
      </w:r>
      <w:proofErr w:type="spellEnd"/>
      <w:r>
        <w:t>, 700</w:t>
      </w:r>
      <w:r>
        <w:rPr>
          <w:spacing w:val="-1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Ostrava</w:t>
      </w:r>
      <w:r>
        <w:rPr>
          <w:w w:val="99"/>
        </w:rPr>
        <w:t xml:space="preserve"> </w:t>
      </w:r>
      <w:r>
        <w:t>IČO:</w:t>
      </w:r>
      <w:r>
        <w:tab/>
        <w:t>48804525</w:t>
      </w:r>
    </w:p>
    <w:p w:rsidR="00977977" w:rsidRDefault="00956D4A">
      <w:pPr>
        <w:pStyle w:val="Zkladntext"/>
        <w:tabs>
          <w:tab w:val="left" w:pos="2532"/>
        </w:tabs>
        <w:spacing w:line="241" w:lineRule="exact"/>
        <w:ind w:left="1116"/>
      </w:pPr>
      <w:r>
        <w:t>DIČ:</w:t>
      </w:r>
      <w:r>
        <w:tab/>
        <w:t>CZ48804525</w:t>
      </w:r>
    </w:p>
    <w:p w:rsidR="00977977" w:rsidRDefault="00956D4A">
      <w:pPr>
        <w:pStyle w:val="Zkladntext"/>
        <w:tabs>
          <w:tab w:val="left" w:pos="2532"/>
        </w:tabs>
        <w:spacing w:line="360" w:lineRule="auto"/>
        <w:ind w:left="1116" w:right="3865"/>
      </w:pPr>
      <w:proofErr w:type="spellStart"/>
      <w:proofErr w:type="gramStart"/>
      <w:r>
        <w:t>zastoupena</w:t>
      </w:r>
      <w:proofErr w:type="spellEnd"/>
      <w:proofErr w:type="gramEnd"/>
      <w:r>
        <w:t>:</w:t>
      </w:r>
      <w:r>
        <w:tab/>
      </w:r>
      <w:proofErr w:type="spellStart"/>
      <w:r>
        <w:t>MUDr</w:t>
      </w:r>
      <w:proofErr w:type="spellEnd"/>
      <w:r>
        <w:t xml:space="preserve">. </w:t>
      </w:r>
      <w:proofErr w:type="spellStart"/>
      <w:r>
        <w:t>Romanem</w:t>
      </w:r>
      <w:proofErr w:type="spellEnd"/>
      <w:r>
        <w:t xml:space="preserve"> </w:t>
      </w:r>
      <w:proofErr w:type="spellStart"/>
      <w:r>
        <w:t>Gřegořem</w:t>
      </w:r>
      <w:proofErr w:type="spellEnd"/>
      <w:r>
        <w:t>,</w:t>
      </w:r>
      <w:r>
        <w:rPr>
          <w:spacing w:val="-7"/>
        </w:rPr>
        <w:t xml:space="preserve"> </w:t>
      </w:r>
      <w:r>
        <w:t>MBA,</w:t>
      </w:r>
      <w:r>
        <w:rPr>
          <w:spacing w:val="-3"/>
        </w:rPr>
        <w:t xml:space="preserve"> </w:t>
      </w:r>
      <w:proofErr w:type="spellStart"/>
      <w:r>
        <w:t>ředitelem</w:t>
      </w:r>
      <w:proofErr w:type="spellEnd"/>
      <w:r>
        <w:rPr>
          <w:w w:val="99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půjčitel</w:t>
      </w:r>
      <w:proofErr w:type="spellEnd"/>
      <w:proofErr w:type="gramStart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rPr>
          <w:spacing w:val="-13"/>
        </w:rPr>
        <w:t xml:space="preserve"> </w:t>
      </w:r>
      <w:proofErr w:type="spellStart"/>
      <w:r>
        <w:t>jedné</w:t>
      </w:r>
      <w:proofErr w:type="spellEnd"/>
    </w:p>
    <w:p w:rsidR="00977977" w:rsidRDefault="00956D4A">
      <w:pPr>
        <w:pStyle w:val="Zkladntext"/>
        <w:spacing w:before="121"/>
        <w:ind w:left="1116"/>
      </w:pPr>
      <w:proofErr w:type="gramStart"/>
      <w:r>
        <w:rPr>
          <w:w w:val="99"/>
        </w:rPr>
        <w:t>a</w:t>
      </w:r>
      <w:proofErr w:type="gramEnd"/>
    </w:p>
    <w:p w:rsidR="00977977" w:rsidRDefault="00977977">
      <w:pPr>
        <w:pStyle w:val="Zkladntext"/>
        <w:spacing w:before="11"/>
        <w:rPr>
          <w:sz w:val="19"/>
        </w:rPr>
      </w:pPr>
    </w:p>
    <w:p w:rsidR="00977977" w:rsidRDefault="00956D4A">
      <w:pPr>
        <w:pStyle w:val="Nadpis4"/>
        <w:ind w:left="1116" w:right="0"/>
        <w:jc w:val="left"/>
      </w:pPr>
      <w:r>
        <w:t>ELEKTRO-PROJEKCE s.r.o.</w:t>
      </w:r>
    </w:p>
    <w:p w:rsidR="00977977" w:rsidRDefault="00956D4A">
      <w:pPr>
        <w:pStyle w:val="Zkladntext"/>
        <w:tabs>
          <w:tab w:val="left" w:pos="2532"/>
        </w:tabs>
        <w:spacing w:line="241" w:lineRule="exact"/>
        <w:ind w:left="1116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máje</w:t>
      </w:r>
      <w:proofErr w:type="spellEnd"/>
      <w:r>
        <w:rPr>
          <w:color w:val="333333"/>
        </w:rPr>
        <w:t xml:space="preserve"> 670/128, </w:t>
      </w:r>
      <w:proofErr w:type="spellStart"/>
      <w:r>
        <w:rPr>
          <w:color w:val="333333"/>
        </w:rPr>
        <w:t>Vítkovice</w:t>
      </w:r>
      <w:proofErr w:type="spellEnd"/>
      <w:r>
        <w:rPr>
          <w:color w:val="333333"/>
        </w:rPr>
        <w:t>, 703 00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Ostrava</w:t>
      </w:r>
    </w:p>
    <w:p w:rsidR="00977977" w:rsidRDefault="00956D4A">
      <w:pPr>
        <w:pStyle w:val="Zkladntext"/>
        <w:tabs>
          <w:tab w:val="left" w:pos="2532"/>
        </w:tabs>
        <w:spacing w:line="241" w:lineRule="exact"/>
        <w:ind w:left="1116"/>
      </w:pPr>
      <w:r>
        <w:t>IČO:</w:t>
      </w:r>
      <w:r>
        <w:tab/>
        <w:t>27788695</w:t>
      </w:r>
    </w:p>
    <w:p w:rsidR="00977977" w:rsidRDefault="00956D4A">
      <w:pPr>
        <w:pStyle w:val="Zkladntext"/>
        <w:tabs>
          <w:tab w:val="left" w:pos="2532"/>
        </w:tabs>
        <w:spacing w:before="1"/>
        <w:ind w:left="1116"/>
      </w:pPr>
      <w:r>
        <w:t>DIČ:</w:t>
      </w:r>
      <w:r>
        <w:tab/>
        <w:t>CZ27788695</w:t>
      </w:r>
    </w:p>
    <w:p w:rsidR="00977977" w:rsidRDefault="00956D4A">
      <w:pPr>
        <w:pStyle w:val="Zkladntext"/>
        <w:tabs>
          <w:tab w:val="left" w:pos="2532"/>
        </w:tabs>
        <w:spacing w:line="241" w:lineRule="exact"/>
        <w:ind w:left="1116"/>
      </w:pPr>
      <w:proofErr w:type="spellStart"/>
      <w:proofErr w:type="gramStart"/>
      <w:r>
        <w:t>zapsaná</w:t>
      </w:r>
      <w:proofErr w:type="spellEnd"/>
      <w:proofErr w:type="gramEnd"/>
      <w:r>
        <w:t>:</w:t>
      </w:r>
      <w:r>
        <w:tab/>
        <w:t xml:space="preserve">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Ostravě</w:t>
      </w:r>
      <w:proofErr w:type="spellEnd"/>
      <w:r>
        <w:t xml:space="preserve">, sp. </w:t>
      </w:r>
      <w:proofErr w:type="spellStart"/>
      <w:r>
        <w:t>zn</w:t>
      </w:r>
      <w:proofErr w:type="spellEnd"/>
      <w:r>
        <w:t>. C</w:t>
      </w:r>
      <w:r>
        <w:rPr>
          <w:spacing w:val="-16"/>
        </w:rPr>
        <w:t xml:space="preserve"> </w:t>
      </w:r>
      <w:r>
        <w:t>51833</w:t>
      </w:r>
    </w:p>
    <w:p w:rsidR="00977977" w:rsidRDefault="00956D4A">
      <w:pPr>
        <w:pStyle w:val="Zkladntext"/>
        <w:tabs>
          <w:tab w:val="left" w:pos="2532"/>
        </w:tabs>
        <w:spacing w:line="360" w:lineRule="auto"/>
        <w:ind w:left="1116" w:right="4687"/>
      </w:pPr>
      <w:proofErr w:type="spellStart"/>
      <w:proofErr w:type="gramStart"/>
      <w:r>
        <w:t>zastoupena</w:t>
      </w:r>
      <w:proofErr w:type="spellEnd"/>
      <w:proofErr w:type="gramEnd"/>
      <w:r>
        <w:t>:</w:t>
      </w:r>
      <w:r>
        <w:tab/>
      </w:r>
      <w:proofErr w:type="spellStart"/>
      <w:r>
        <w:t>Ing</w:t>
      </w:r>
      <w:proofErr w:type="spellEnd"/>
      <w:r>
        <w:t xml:space="preserve">. </w:t>
      </w:r>
      <w:proofErr w:type="spellStart"/>
      <w:r>
        <w:t>Ondřejem</w:t>
      </w:r>
      <w:proofErr w:type="spellEnd"/>
      <w:r>
        <w:rPr>
          <w:spacing w:val="-8"/>
        </w:rPr>
        <w:t xml:space="preserve"> </w:t>
      </w:r>
      <w:proofErr w:type="spellStart"/>
      <w:r>
        <w:t>Vlčkem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jednatelem</w:t>
      </w:r>
      <w:proofErr w:type="spellEnd"/>
      <w:r>
        <w:rPr>
          <w:w w:val="99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vypůjčitel</w:t>
      </w:r>
      <w:proofErr w:type="spellEnd"/>
      <w:proofErr w:type="gramStart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rPr>
          <w:spacing w:val="-13"/>
        </w:rPr>
        <w:t xml:space="preserve"> </w:t>
      </w:r>
      <w:proofErr w:type="spellStart"/>
      <w:r>
        <w:t>druhé</w:t>
      </w:r>
      <w:proofErr w:type="spellEnd"/>
    </w:p>
    <w:p w:rsidR="00977977" w:rsidRDefault="00956D4A">
      <w:pPr>
        <w:pStyle w:val="Zkladntext"/>
        <w:spacing w:before="1" w:line="239" w:lineRule="exact"/>
        <w:ind w:left="1116"/>
      </w:pPr>
      <w:r>
        <w:t>(</w:t>
      </w:r>
      <w:proofErr w:type="spellStart"/>
      <w:proofErr w:type="gramStart"/>
      <w:r>
        <w:t>oba</w:t>
      </w:r>
      <w:proofErr w:type="spellEnd"/>
      <w:proofErr w:type="gramEnd"/>
      <w:r>
        <w:t xml:space="preserve">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“)</w:t>
      </w:r>
    </w:p>
    <w:p w:rsidR="00977977" w:rsidRDefault="00977977">
      <w:pPr>
        <w:pStyle w:val="Zkladntext"/>
        <w:rPr>
          <w:sz w:val="24"/>
        </w:rPr>
      </w:pPr>
    </w:p>
    <w:p w:rsidR="00977977" w:rsidRDefault="00956D4A">
      <w:pPr>
        <w:pStyle w:val="Nadpis4"/>
        <w:spacing w:before="194"/>
      </w:pPr>
      <w:r>
        <w:t>II.</w:t>
      </w:r>
      <w:bookmarkStart w:id="0" w:name="_GoBack"/>
      <w:bookmarkEnd w:id="0"/>
    </w:p>
    <w:p w:rsidR="00977977" w:rsidRDefault="00956D4A">
      <w:pPr>
        <w:spacing w:before="1"/>
        <w:ind w:left="2605" w:right="1609"/>
        <w:jc w:val="center"/>
        <w:rPr>
          <w:b/>
          <w:sz w:val="20"/>
        </w:rPr>
      </w:pPr>
      <w:proofErr w:type="spellStart"/>
      <w:r>
        <w:rPr>
          <w:b/>
          <w:sz w:val="20"/>
        </w:rPr>
        <w:t>Úvodní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</w:p>
    <w:p w:rsidR="00977977" w:rsidRDefault="00956D4A">
      <w:pPr>
        <w:pStyle w:val="Zkladntext"/>
        <w:spacing w:before="118"/>
        <w:ind w:left="1543" w:right="114" w:hanging="428"/>
        <w:jc w:val="both"/>
      </w:pPr>
      <w:r>
        <w:t>1.</w:t>
      </w:r>
      <w:r>
        <w:rPr>
          <w:spacing w:val="31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16. 11. 2017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Smlouva</w:t>
      </w:r>
      <w:proofErr w:type="spellEnd"/>
      <w:r>
        <w:t xml:space="preserve">“), </w:t>
      </w:r>
      <w:proofErr w:type="spellStart"/>
      <w:r>
        <w:t>jejímž</w:t>
      </w:r>
      <w:proofErr w:type="spellEnd"/>
      <w:r>
        <w:t xml:space="preserve">  </w:t>
      </w:r>
      <w:proofErr w:type="spellStart"/>
      <w:r>
        <w:t>předmětem</w:t>
      </w:r>
      <w:proofErr w:type="spellEnd"/>
      <w:r>
        <w:t xml:space="preserve">  je  </w:t>
      </w:r>
      <w:proofErr w:type="spellStart"/>
      <w:r>
        <w:t>výpůjčka</w:t>
      </w:r>
      <w:proofErr w:type="spellEnd"/>
      <w:r>
        <w:t xml:space="preserve">  </w:t>
      </w:r>
      <w:proofErr w:type="spellStart"/>
      <w:r>
        <w:t>nemovitých</w:t>
      </w:r>
      <w:proofErr w:type="spellEnd"/>
      <w:r>
        <w:t xml:space="preserve">  </w:t>
      </w:r>
      <w:proofErr w:type="spellStart"/>
      <w:r>
        <w:t>věcí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vlastnictví</w:t>
      </w:r>
      <w:proofErr w:type="spellEnd"/>
      <w:r>
        <w:t xml:space="preserve">  </w:t>
      </w:r>
      <w:proofErr w:type="spellStart"/>
      <w:r>
        <w:t>Moravskoslezského</w:t>
      </w:r>
      <w:proofErr w:type="spellEnd"/>
      <w:r>
        <w:t xml:space="preserve">  </w:t>
      </w:r>
      <w:proofErr w:type="spellStart"/>
      <w:r>
        <w:t>kraje</w:t>
      </w:r>
      <w:proofErr w:type="spellEnd"/>
      <w:r>
        <w:t xml:space="preserve">       a v </w:t>
      </w:r>
      <w:proofErr w:type="spellStart"/>
      <w:r>
        <w:t>hospodaření</w:t>
      </w:r>
      <w:proofErr w:type="spellEnd"/>
      <w:r>
        <w:t xml:space="preserve"> </w:t>
      </w:r>
      <w:proofErr w:type="spellStart"/>
      <w:r>
        <w:t>půjčitele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dobíjecí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pro </w:t>
      </w:r>
      <w:proofErr w:type="spellStart"/>
      <w:r>
        <w:t>elektromobily</w:t>
      </w:r>
      <w:proofErr w:type="spellEnd"/>
      <w:r>
        <w:t xml:space="preserve"> (</w:t>
      </w:r>
      <w:proofErr w:type="spellStart"/>
      <w:r>
        <w:t>elektrokola</w:t>
      </w:r>
      <w:proofErr w:type="spellEnd"/>
      <w:r>
        <w:t xml:space="preserve">)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Wallbox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příslušenství</w:t>
      </w:r>
      <w:proofErr w:type="spellEnd"/>
      <w:r>
        <w:rPr>
          <w:spacing w:val="-13"/>
        </w:rPr>
        <w:t xml:space="preserve"> </w:t>
      </w:r>
      <w:proofErr w:type="spellStart"/>
      <w:r>
        <w:t>vypůjčitelem</w:t>
      </w:r>
      <w:proofErr w:type="spellEnd"/>
      <w:r>
        <w:t>.</w:t>
      </w:r>
    </w:p>
    <w:p w:rsidR="00977977" w:rsidRDefault="00977977">
      <w:pPr>
        <w:pStyle w:val="Zkladntext"/>
        <w:rPr>
          <w:sz w:val="24"/>
        </w:rPr>
      </w:pPr>
    </w:p>
    <w:p w:rsidR="00977977" w:rsidRDefault="00977977">
      <w:pPr>
        <w:pStyle w:val="Zkladntext"/>
        <w:spacing w:before="9"/>
        <w:rPr>
          <w:sz w:val="18"/>
        </w:rPr>
      </w:pPr>
    </w:p>
    <w:p w:rsidR="00977977" w:rsidRDefault="00956D4A">
      <w:pPr>
        <w:pStyle w:val="Nadpis4"/>
      </w:pPr>
      <w:r>
        <w:t>III.</w:t>
      </w:r>
    </w:p>
    <w:p w:rsidR="00977977" w:rsidRDefault="00956D4A">
      <w:pPr>
        <w:spacing w:before="118"/>
        <w:ind w:left="2603" w:right="1609"/>
        <w:jc w:val="center"/>
        <w:rPr>
          <w:b/>
          <w:sz w:val="20"/>
        </w:rPr>
      </w:pPr>
      <w:proofErr w:type="spellStart"/>
      <w:r>
        <w:rPr>
          <w:b/>
          <w:sz w:val="20"/>
        </w:rPr>
        <w:t>Změna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smlouvy</w:t>
      </w:r>
      <w:proofErr w:type="spellEnd"/>
    </w:p>
    <w:p w:rsidR="00977977" w:rsidRDefault="00956D4A">
      <w:pPr>
        <w:pStyle w:val="Odstavecseseznamem"/>
        <w:numPr>
          <w:ilvl w:val="0"/>
          <w:numId w:val="2"/>
        </w:numPr>
        <w:tabs>
          <w:tab w:val="left" w:pos="1541"/>
          <w:tab w:val="left" w:pos="1542"/>
        </w:tabs>
        <w:spacing w:before="121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 xml:space="preserve">. V.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1,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nově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zní</w:t>
      </w:r>
      <w:proofErr w:type="spellEnd"/>
      <w:r>
        <w:rPr>
          <w:sz w:val="20"/>
        </w:rPr>
        <w:t>:</w:t>
      </w:r>
    </w:p>
    <w:p w:rsidR="00977977" w:rsidRDefault="00956D4A">
      <w:pPr>
        <w:pStyle w:val="Nadpis4"/>
        <w:spacing w:before="119"/>
        <w:ind w:left="1541" w:right="0"/>
        <w:jc w:val="left"/>
      </w:pPr>
      <w:r>
        <w:t>„</w:t>
      </w:r>
      <w:proofErr w:type="spellStart"/>
      <w:proofErr w:type="gramStart"/>
      <w:r>
        <w:t>Smlouva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 od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r w:rsidR="009A7A9C">
        <w:t xml:space="preserve"> </w:t>
      </w:r>
      <w:proofErr w:type="spellStart"/>
      <w:r>
        <w:t>účinnosti</w:t>
      </w:r>
      <w:proofErr w:type="spellEnd"/>
      <w:r>
        <w:t xml:space="preserve">  do</w:t>
      </w:r>
    </w:p>
    <w:p w:rsidR="00977977" w:rsidRDefault="00956D4A">
      <w:pPr>
        <w:ind w:left="1541"/>
        <w:rPr>
          <w:b/>
          <w:sz w:val="20"/>
        </w:rPr>
      </w:pPr>
      <w:r>
        <w:rPr>
          <w:b/>
          <w:sz w:val="20"/>
        </w:rPr>
        <w:t>31. 12. 2032</w:t>
      </w:r>
      <w:proofErr w:type="gramStart"/>
      <w:r>
        <w:rPr>
          <w:b/>
          <w:sz w:val="20"/>
        </w:rPr>
        <w:t>.“</w:t>
      </w:r>
      <w:proofErr w:type="gramEnd"/>
    </w:p>
    <w:p w:rsidR="00977977" w:rsidRDefault="00956D4A">
      <w:pPr>
        <w:pStyle w:val="Odstavecseseznamem"/>
        <w:numPr>
          <w:ilvl w:val="0"/>
          <w:numId w:val="2"/>
        </w:numPr>
        <w:tabs>
          <w:tab w:val="left" w:pos="1543"/>
          <w:tab w:val="left" w:pos="1544"/>
        </w:tabs>
        <w:ind w:left="1543" w:hanging="427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ostatních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ujednáních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Smlouva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nemění</w:t>
      </w:r>
      <w:proofErr w:type="spellEnd"/>
      <w:r>
        <w:rPr>
          <w:sz w:val="20"/>
        </w:rPr>
        <w:t>.</w:t>
      </w:r>
    </w:p>
    <w:p w:rsidR="00977977" w:rsidRDefault="00977977">
      <w:pPr>
        <w:pStyle w:val="Zkladntext"/>
        <w:spacing w:before="11"/>
        <w:rPr>
          <w:sz w:val="19"/>
        </w:rPr>
      </w:pPr>
    </w:p>
    <w:p w:rsidR="00977977" w:rsidRDefault="00956D4A">
      <w:pPr>
        <w:pStyle w:val="Nadpis4"/>
        <w:spacing w:line="241" w:lineRule="exact"/>
      </w:pPr>
      <w:r>
        <w:t>IV.</w:t>
      </w:r>
    </w:p>
    <w:p w:rsidR="00977977" w:rsidRDefault="00956D4A">
      <w:pPr>
        <w:spacing w:line="241" w:lineRule="exact"/>
        <w:ind w:left="2604" w:right="1609"/>
        <w:jc w:val="center"/>
        <w:rPr>
          <w:b/>
          <w:sz w:val="20"/>
        </w:rPr>
      </w:pPr>
      <w:proofErr w:type="spellStart"/>
      <w:r>
        <w:rPr>
          <w:b/>
          <w:sz w:val="20"/>
        </w:rPr>
        <w:t>Závěrečná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</w:p>
    <w:p w:rsidR="00977977" w:rsidRDefault="00956D4A">
      <w:pPr>
        <w:pStyle w:val="Odstavecseseznamem"/>
        <w:numPr>
          <w:ilvl w:val="0"/>
          <w:numId w:val="1"/>
        </w:numPr>
        <w:tabs>
          <w:tab w:val="left" w:pos="1543"/>
          <w:tab w:val="left" w:pos="1544"/>
        </w:tabs>
        <w:spacing w:before="121"/>
        <w:ind w:right="118" w:hanging="427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podepsán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vzájemné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stvrzují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svými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podpisy</w:t>
      </w:r>
      <w:proofErr w:type="spellEnd"/>
      <w:r>
        <w:rPr>
          <w:sz w:val="20"/>
        </w:rPr>
        <w:t>.</w:t>
      </w:r>
    </w:p>
    <w:p w:rsidR="00977977" w:rsidRDefault="00956D4A">
      <w:pPr>
        <w:pStyle w:val="Odstavecseseznamem"/>
        <w:numPr>
          <w:ilvl w:val="0"/>
          <w:numId w:val="1"/>
        </w:numPr>
        <w:tabs>
          <w:tab w:val="left" w:pos="1544"/>
        </w:tabs>
        <w:ind w:right="114" w:hanging="427"/>
        <w:jc w:val="both"/>
        <w:rPr>
          <w:sz w:val="20"/>
        </w:rPr>
      </w:pP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okamžikem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jejího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uveřejnění</w:t>
      </w:r>
      <w:proofErr w:type="spellEnd"/>
      <w:r>
        <w:rPr>
          <w:sz w:val="20"/>
        </w:rPr>
        <w:t xml:space="preserve">   v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 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  s § 6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340/2015 Sb., o </w:t>
      </w:r>
      <w:proofErr w:type="spellStart"/>
      <w:r>
        <w:rPr>
          <w:sz w:val="20"/>
        </w:rPr>
        <w:t>zvláštních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některých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uveřejňování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a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zákon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pozdějších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.</w:t>
      </w:r>
    </w:p>
    <w:p w:rsidR="00977977" w:rsidRDefault="00956D4A">
      <w:pPr>
        <w:pStyle w:val="Zkladntext"/>
        <w:spacing w:before="120"/>
        <w:ind w:left="1543" w:right="110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zveřejněn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půjčitelem</w:t>
      </w:r>
      <w:proofErr w:type="spellEnd"/>
      <w:r>
        <w:t xml:space="preserve">, </w:t>
      </w:r>
      <w:proofErr w:type="gramStart"/>
      <w:r>
        <w:t>a to</w:t>
      </w:r>
      <w:proofErr w:type="gramEnd"/>
      <w:r>
        <w:t xml:space="preserve"> </w:t>
      </w:r>
      <w:proofErr w:type="spellStart"/>
      <w:r>
        <w:t>nejpozději</w:t>
      </w:r>
      <w:proofErr w:type="spellEnd"/>
      <w:r>
        <w:t xml:space="preserve"> do 10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977977" w:rsidRDefault="00977977">
      <w:pPr>
        <w:pStyle w:val="Zkladntext"/>
      </w:pPr>
    </w:p>
    <w:p w:rsidR="00977977" w:rsidRDefault="00977977">
      <w:pPr>
        <w:pStyle w:val="Zkladntext"/>
        <w:spacing w:before="2"/>
        <w:rPr>
          <w:sz w:val="22"/>
        </w:rPr>
      </w:pPr>
    </w:p>
    <w:p w:rsidR="00977977" w:rsidRDefault="00956D4A">
      <w:pPr>
        <w:ind w:left="99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:rsidR="00977977" w:rsidRDefault="00977977">
      <w:pPr>
        <w:jc w:val="center"/>
        <w:rPr>
          <w:rFonts w:ascii="Times New Roman"/>
          <w:sz w:val="24"/>
        </w:rPr>
        <w:sectPr w:rsidR="00977977">
          <w:footerReference w:type="default" r:id="rId7"/>
          <w:type w:val="continuous"/>
          <w:pgSz w:w="11910" w:h="16840"/>
          <w:pgMar w:top="1320" w:right="1300" w:bottom="480" w:left="300" w:header="708" w:footer="285" w:gutter="0"/>
          <w:cols w:space="708"/>
        </w:sectPr>
      </w:pPr>
    </w:p>
    <w:p w:rsidR="00977977" w:rsidRDefault="00956D4A">
      <w:pPr>
        <w:pStyle w:val="Odstavecseseznamem"/>
        <w:numPr>
          <w:ilvl w:val="0"/>
          <w:numId w:val="1"/>
        </w:numPr>
        <w:tabs>
          <w:tab w:val="left" w:pos="1543"/>
          <w:tab w:val="left" w:pos="1544"/>
        </w:tabs>
        <w:spacing w:before="79"/>
        <w:ind w:hanging="427"/>
        <w:rPr>
          <w:sz w:val="20"/>
        </w:rPr>
      </w:pPr>
      <w:proofErr w:type="spellStart"/>
      <w:r>
        <w:rPr>
          <w:sz w:val="20"/>
        </w:rPr>
        <w:lastRenderedPageBreak/>
        <w:t>Dodatek</w:t>
      </w:r>
      <w:proofErr w:type="spellEnd"/>
      <w:r>
        <w:rPr>
          <w:spacing w:val="44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vyhotoven</w:t>
      </w:r>
      <w:proofErr w:type="spellEnd"/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čtyřech</w:t>
      </w:r>
      <w:proofErr w:type="spellEnd"/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nichž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</w:p>
    <w:p w:rsidR="00977977" w:rsidRDefault="00956D4A">
      <w:pPr>
        <w:pStyle w:val="Zkladntext"/>
        <w:ind w:left="1543"/>
      </w:pPr>
      <w:proofErr w:type="spellStart"/>
      <w:proofErr w:type="gramStart"/>
      <w:r>
        <w:t>vyhotoveních</w:t>
      </w:r>
      <w:proofErr w:type="spellEnd"/>
      <w:proofErr w:type="gramEnd"/>
      <w:r>
        <w:t>.</w:t>
      </w:r>
    </w:p>
    <w:p w:rsidR="00977977" w:rsidRDefault="00956D4A">
      <w:pPr>
        <w:pStyle w:val="Odstavecseseznamem"/>
        <w:numPr>
          <w:ilvl w:val="0"/>
          <w:numId w:val="1"/>
        </w:numPr>
        <w:tabs>
          <w:tab w:val="left" w:pos="1543"/>
          <w:tab w:val="left" w:pos="1544"/>
        </w:tabs>
        <w:spacing w:before="118"/>
        <w:ind w:right="115" w:hanging="427"/>
        <w:rPr>
          <w:sz w:val="20"/>
        </w:rPr>
      </w:pP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bylo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schváleno</w:t>
      </w:r>
      <w:proofErr w:type="spellEnd"/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usnesením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kraje</w:t>
      </w:r>
      <w:proofErr w:type="spellEnd"/>
      <w:r>
        <w:rPr>
          <w:sz w:val="20"/>
        </w:rPr>
        <w:t xml:space="preserve">  č.  55/</w:t>
      </w:r>
      <w:proofErr w:type="gramStart"/>
      <w:r>
        <w:rPr>
          <w:sz w:val="20"/>
        </w:rPr>
        <w:t xml:space="preserve">3906  </w:t>
      </w:r>
      <w:proofErr w:type="spellStart"/>
      <w:r>
        <w:rPr>
          <w:sz w:val="20"/>
        </w:rPr>
        <w:t>ze</w:t>
      </w:r>
      <w:proofErr w:type="spellEnd"/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24. 10.</w:t>
      </w:r>
      <w:r>
        <w:rPr>
          <w:spacing w:val="-6"/>
          <w:sz w:val="20"/>
        </w:rPr>
        <w:t xml:space="preserve"> </w:t>
      </w:r>
      <w:r>
        <w:rPr>
          <w:sz w:val="20"/>
        </w:rPr>
        <w:t>2022.</w:t>
      </w:r>
    </w:p>
    <w:p w:rsidR="00977977" w:rsidRDefault="00977977">
      <w:pPr>
        <w:pStyle w:val="Zkladntext"/>
        <w:rPr>
          <w:sz w:val="24"/>
        </w:rPr>
      </w:pPr>
    </w:p>
    <w:p w:rsidR="00977977" w:rsidRDefault="00977977">
      <w:pPr>
        <w:pStyle w:val="Zkladntext"/>
        <w:spacing w:before="11"/>
        <w:rPr>
          <w:sz w:val="35"/>
        </w:rPr>
      </w:pPr>
    </w:p>
    <w:p w:rsidR="00977977" w:rsidRDefault="00956D4A">
      <w:pPr>
        <w:pStyle w:val="Zkladntext"/>
        <w:tabs>
          <w:tab w:val="left" w:pos="6073"/>
        </w:tabs>
        <w:ind w:left="1116"/>
      </w:pPr>
      <w:r>
        <w:t xml:space="preserve">V </w:t>
      </w:r>
      <w:proofErr w:type="spellStart"/>
      <w:r>
        <w:t>Ostravě</w:t>
      </w:r>
      <w:proofErr w:type="spellEnd"/>
      <w:r>
        <w:rPr>
          <w:spacing w:val="-3"/>
        </w:rPr>
        <w:t xml:space="preserve"> </w:t>
      </w:r>
      <w:proofErr w:type="spellStart"/>
      <w:r>
        <w:t>dne</w:t>
      </w:r>
      <w:proofErr w:type="spellEnd"/>
      <w:r>
        <w:t>:</w:t>
      </w:r>
      <w:r>
        <w:rPr>
          <w:spacing w:val="-3"/>
        </w:rPr>
        <w:t xml:space="preserve"> </w:t>
      </w:r>
      <w:r>
        <w:t>....................</w:t>
      </w:r>
      <w:r>
        <w:tab/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>
        <w:rPr>
          <w:spacing w:val="-9"/>
        </w:rPr>
        <w:t xml:space="preserve"> </w:t>
      </w:r>
      <w:r>
        <w:t>....................</w:t>
      </w:r>
    </w:p>
    <w:p w:rsidR="00977977" w:rsidRDefault="00977977">
      <w:pPr>
        <w:pStyle w:val="Zkladntext"/>
      </w:pPr>
    </w:p>
    <w:p w:rsidR="00977977" w:rsidRDefault="00977977">
      <w:pPr>
        <w:sectPr w:rsidR="00977977">
          <w:pgSz w:w="11910" w:h="16840"/>
          <w:pgMar w:top="1320" w:right="1300" w:bottom="480" w:left="300" w:header="0" w:footer="285" w:gutter="0"/>
          <w:cols w:space="708"/>
        </w:sectPr>
      </w:pPr>
    </w:p>
    <w:p w:rsidR="00977977" w:rsidRDefault="00977977">
      <w:pPr>
        <w:pStyle w:val="Zkladntext"/>
        <w:spacing w:before="10"/>
        <w:rPr>
          <w:sz w:val="19"/>
        </w:rPr>
      </w:pPr>
    </w:p>
    <w:p w:rsidR="00977977" w:rsidRDefault="00956D4A">
      <w:pPr>
        <w:pStyle w:val="Zkladntext"/>
        <w:tabs>
          <w:tab w:val="left" w:pos="6073"/>
        </w:tabs>
        <w:ind w:left="1116"/>
      </w:pPr>
      <w:proofErr w:type="spellStart"/>
      <w:r>
        <w:t>Za</w:t>
      </w:r>
      <w:proofErr w:type="spellEnd"/>
      <w:r>
        <w:rPr>
          <w:spacing w:val="-3"/>
        </w:rPr>
        <w:t xml:space="preserve"> </w:t>
      </w:r>
      <w:proofErr w:type="spellStart"/>
      <w:r>
        <w:t>půjčitele</w:t>
      </w:r>
      <w:proofErr w:type="spellEnd"/>
      <w:r>
        <w:t>:</w:t>
      </w:r>
      <w:r>
        <w:tab/>
      </w:r>
      <w:proofErr w:type="spellStart"/>
      <w:r>
        <w:t>Za</w:t>
      </w:r>
      <w:proofErr w:type="spellEnd"/>
      <w:r>
        <w:rPr>
          <w:spacing w:val="-7"/>
        </w:rPr>
        <w:t xml:space="preserve"> </w:t>
      </w:r>
      <w:proofErr w:type="spellStart"/>
      <w:r>
        <w:t>vypůjčitele</w:t>
      </w:r>
      <w:proofErr w:type="spellEnd"/>
      <w:r>
        <w:t>:</w:t>
      </w:r>
    </w:p>
    <w:p w:rsidR="00977977" w:rsidRDefault="00977977">
      <w:pPr>
        <w:pStyle w:val="Zkladntext"/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BA397F" w:rsidRDefault="00BA397F">
      <w:pPr>
        <w:pStyle w:val="Zkladntext"/>
        <w:tabs>
          <w:tab w:val="left" w:pos="6073"/>
        </w:tabs>
        <w:spacing w:line="240" w:lineRule="exact"/>
        <w:ind w:left="1116"/>
        <w:rPr>
          <w:w w:val="99"/>
        </w:rPr>
      </w:pPr>
    </w:p>
    <w:p w:rsidR="00977977" w:rsidRDefault="00956D4A">
      <w:pPr>
        <w:pStyle w:val="Zkladntext"/>
        <w:tabs>
          <w:tab w:val="left" w:pos="6073"/>
        </w:tabs>
        <w:spacing w:line="240" w:lineRule="exact"/>
        <w:ind w:left="1116"/>
      </w:pP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36"/>
          <w:w w:val="99"/>
        </w:rPr>
        <w:t>.</w:t>
      </w:r>
      <w:r>
        <w:rPr>
          <w:rFonts w:ascii="Lucida Sans Unicode" w:hAnsi="Lucida Sans Unicode"/>
          <w:color w:val="201C20"/>
          <w:w w:val="151"/>
          <w:position w:val="15"/>
          <w:sz w:val="2"/>
        </w:rPr>
        <w:t>-</w:t>
      </w:r>
      <w:r>
        <w:rPr>
          <w:rFonts w:ascii="Lucida Sans Unicode" w:hAnsi="Lucida Sans Unicode"/>
          <w:color w:val="201C20"/>
          <w:spacing w:val="-1"/>
          <w:w w:val="107"/>
          <w:position w:val="15"/>
          <w:sz w:val="2"/>
        </w:rPr>
        <w:t>---</w:t>
      </w:r>
      <w:r>
        <w:rPr>
          <w:rFonts w:ascii="Lucida Sans Unicode" w:hAnsi="Lucida Sans Unicode"/>
          <w:color w:val="201C20"/>
          <w:w w:val="109"/>
          <w:position w:val="15"/>
          <w:sz w:val="2"/>
        </w:rPr>
        <w:t>-</w:t>
      </w:r>
      <w:r>
        <w:rPr>
          <w:rFonts w:ascii="Lucida Sans Unicode" w:hAnsi="Lucida Sans Unicode"/>
          <w:color w:val="201C20"/>
          <w:spacing w:val="-1"/>
          <w:w w:val="72"/>
          <w:position w:val="15"/>
          <w:sz w:val="2"/>
        </w:rPr>
        <w:t>-</w:t>
      </w:r>
      <w:r>
        <w:rPr>
          <w:rFonts w:ascii="Lucida Sans Unicode" w:hAnsi="Lucida Sans Unicode"/>
          <w:color w:val="201C20"/>
          <w:spacing w:val="-3"/>
          <w:w w:val="72"/>
          <w:position w:val="15"/>
          <w:sz w:val="2"/>
        </w:rPr>
        <w:t>-</w:t>
      </w:r>
      <w:r>
        <w:rPr>
          <w:spacing w:val="-54"/>
          <w:w w:val="99"/>
        </w:rPr>
        <w:t>.</w:t>
      </w:r>
      <w:r>
        <w:rPr>
          <w:rFonts w:ascii="Lucida Sans Unicode" w:hAnsi="Lucida Sans Unicode"/>
          <w:color w:val="201C20"/>
          <w:w w:val="86"/>
          <w:position w:val="15"/>
          <w:sz w:val="2"/>
        </w:rPr>
        <w:t>-</w:t>
      </w:r>
      <w:r>
        <w:rPr>
          <w:rFonts w:ascii="Lucida Sans Unicode" w:hAnsi="Lucida Sans Unicode"/>
          <w:color w:val="201C20"/>
          <w:position w:val="15"/>
          <w:sz w:val="2"/>
        </w:rPr>
        <w:t xml:space="preserve">     </w:t>
      </w:r>
      <w:r>
        <w:rPr>
          <w:rFonts w:ascii="Lucida Sans Unicode" w:hAnsi="Lucida Sans Unicode"/>
          <w:color w:val="201C20"/>
          <w:spacing w:val="-2"/>
          <w:position w:val="15"/>
          <w:sz w:val="2"/>
        </w:rPr>
        <w:t xml:space="preserve"> </w:t>
      </w:r>
      <w:r>
        <w:rPr>
          <w:spacing w:val="-1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</w:t>
      </w:r>
      <w:r>
        <w:tab/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…</w:t>
      </w:r>
      <w:r>
        <w:rPr>
          <w:spacing w:val="3"/>
          <w:w w:val="99"/>
        </w:rPr>
        <w:t>…</w:t>
      </w:r>
      <w:r>
        <w:rPr>
          <w:w w:val="99"/>
        </w:rPr>
        <w:t>…..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</w:p>
    <w:p w:rsidR="00977977" w:rsidRDefault="00956D4A">
      <w:pPr>
        <w:pStyle w:val="Zkladntext"/>
        <w:tabs>
          <w:tab w:val="left" w:pos="6634"/>
          <w:tab w:val="left" w:pos="7030"/>
        </w:tabs>
        <w:ind w:left="1927" w:right="2128" w:hanging="812"/>
      </w:pPr>
      <w:proofErr w:type="spellStart"/>
      <w:r>
        <w:t>MUDr</w:t>
      </w:r>
      <w:proofErr w:type="spellEnd"/>
      <w:r>
        <w:t>. Roman</w:t>
      </w:r>
      <w:r>
        <w:rPr>
          <w:spacing w:val="-4"/>
        </w:rPr>
        <w:t xml:space="preserve"> </w:t>
      </w:r>
      <w:proofErr w:type="spellStart"/>
      <w:r>
        <w:t>Gřegoř</w:t>
      </w:r>
      <w:proofErr w:type="spellEnd"/>
      <w:r>
        <w:t>,</w:t>
      </w:r>
      <w:r>
        <w:rPr>
          <w:spacing w:val="-3"/>
        </w:rPr>
        <w:t xml:space="preserve"> </w:t>
      </w:r>
      <w:r>
        <w:t>MBA</w:t>
      </w:r>
      <w:r>
        <w:tab/>
      </w:r>
      <w:proofErr w:type="spellStart"/>
      <w:r>
        <w:t>Ing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Ondřej</w:t>
      </w:r>
      <w:proofErr w:type="spellEnd"/>
      <w:r>
        <w:rPr>
          <w:spacing w:val="-3"/>
        </w:rPr>
        <w:t xml:space="preserve"> </w:t>
      </w:r>
      <w:proofErr w:type="spellStart"/>
      <w:r>
        <w:t>Vlček</w:t>
      </w:r>
      <w:proofErr w:type="spellEnd"/>
      <w:r>
        <w:rPr>
          <w:w w:val="99"/>
        </w:rPr>
        <w:t xml:space="preserve"> </w:t>
      </w:r>
      <w:proofErr w:type="spellStart"/>
      <w:r>
        <w:t>ředitel</w:t>
      </w:r>
      <w:proofErr w:type="spellEnd"/>
      <w:r>
        <w:tab/>
      </w:r>
      <w:r>
        <w:tab/>
      </w:r>
      <w:proofErr w:type="spellStart"/>
      <w:r>
        <w:t>jednatel</w:t>
      </w:r>
      <w:proofErr w:type="spellEnd"/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</w:pPr>
    </w:p>
    <w:p w:rsidR="00977977" w:rsidRDefault="00977977">
      <w:pPr>
        <w:pStyle w:val="Zkladntext"/>
        <w:spacing w:before="4"/>
        <w:rPr>
          <w:sz w:val="16"/>
        </w:rPr>
      </w:pPr>
    </w:p>
    <w:p w:rsidR="00977977" w:rsidRDefault="00956D4A">
      <w:pPr>
        <w:pStyle w:val="Nadpis3"/>
        <w:spacing w:before="90"/>
      </w:pPr>
      <w:r>
        <w:t>2</w:t>
      </w:r>
    </w:p>
    <w:sectPr w:rsidR="00977977">
      <w:type w:val="continuous"/>
      <w:pgSz w:w="11910" w:h="16840"/>
      <w:pgMar w:top="1320" w:right="1300" w:bottom="4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7C" w:rsidRDefault="00165C7C">
      <w:r>
        <w:separator/>
      </w:r>
    </w:p>
  </w:endnote>
  <w:endnote w:type="continuationSeparator" w:id="0">
    <w:p w:rsidR="00165C7C" w:rsidRDefault="001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77" w:rsidRDefault="00165C7C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pt;margin-top:816.65pt;width:119.15pt;height:11pt;z-index:-251658752;mso-position-horizontal-relative:page;mso-position-vertical-relative:page" filled="f" stroked="f">
          <v:textbox inset="0,0,0,0">
            <w:txbxContent>
              <w:p w:rsidR="00977977" w:rsidRDefault="00956D4A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proofErr w:type="spellStart"/>
                <w:r>
                  <w:rPr>
                    <w:rFonts w:ascii="Calibri" w:hAnsi="Calibri"/>
                    <w:sz w:val="18"/>
                  </w:rPr>
                  <w:t>Klasifikace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informací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Neveřejné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7C" w:rsidRDefault="00165C7C">
      <w:r>
        <w:separator/>
      </w:r>
    </w:p>
  </w:footnote>
  <w:footnote w:type="continuationSeparator" w:id="0">
    <w:p w:rsidR="00165C7C" w:rsidRDefault="0016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09A"/>
    <w:multiLevelType w:val="hybridMultilevel"/>
    <w:tmpl w:val="83561C8E"/>
    <w:lvl w:ilvl="0" w:tplc="FB90507A">
      <w:start w:val="1"/>
      <w:numFmt w:val="decimal"/>
      <w:lvlText w:val="%1."/>
      <w:lvlJc w:val="left"/>
      <w:pPr>
        <w:ind w:left="1541" w:hanging="425"/>
        <w:jc w:val="left"/>
      </w:pPr>
      <w:rPr>
        <w:rFonts w:hint="default"/>
        <w:b/>
        <w:bCs/>
        <w:w w:val="99"/>
      </w:rPr>
    </w:lvl>
    <w:lvl w:ilvl="1" w:tplc="B2BC66DA">
      <w:numFmt w:val="bullet"/>
      <w:lvlText w:val="•"/>
      <w:lvlJc w:val="left"/>
      <w:pPr>
        <w:ind w:left="2416" w:hanging="425"/>
      </w:pPr>
      <w:rPr>
        <w:rFonts w:hint="default"/>
      </w:rPr>
    </w:lvl>
    <w:lvl w:ilvl="2" w:tplc="47A86204">
      <w:numFmt w:val="bullet"/>
      <w:lvlText w:val="•"/>
      <w:lvlJc w:val="left"/>
      <w:pPr>
        <w:ind w:left="3293" w:hanging="425"/>
      </w:pPr>
      <w:rPr>
        <w:rFonts w:hint="default"/>
      </w:rPr>
    </w:lvl>
    <w:lvl w:ilvl="3" w:tplc="C4BC1148">
      <w:numFmt w:val="bullet"/>
      <w:lvlText w:val="•"/>
      <w:lvlJc w:val="left"/>
      <w:pPr>
        <w:ind w:left="4169" w:hanging="425"/>
      </w:pPr>
      <w:rPr>
        <w:rFonts w:hint="default"/>
      </w:rPr>
    </w:lvl>
    <w:lvl w:ilvl="4" w:tplc="40FC8F16">
      <w:numFmt w:val="bullet"/>
      <w:lvlText w:val="•"/>
      <w:lvlJc w:val="left"/>
      <w:pPr>
        <w:ind w:left="5046" w:hanging="425"/>
      </w:pPr>
      <w:rPr>
        <w:rFonts w:hint="default"/>
      </w:rPr>
    </w:lvl>
    <w:lvl w:ilvl="5" w:tplc="B2AAD5FA">
      <w:numFmt w:val="bullet"/>
      <w:lvlText w:val="•"/>
      <w:lvlJc w:val="left"/>
      <w:pPr>
        <w:ind w:left="5923" w:hanging="425"/>
      </w:pPr>
      <w:rPr>
        <w:rFonts w:hint="default"/>
      </w:rPr>
    </w:lvl>
    <w:lvl w:ilvl="6" w:tplc="6DF0219A">
      <w:numFmt w:val="bullet"/>
      <w:lvlText w:val="•"/>
      <w:lvlJc w:val="left"/>
      <w:pPr>
        <w:ind w:left="6799" w:hanging="425"/>
      </w:pPr>
      <w:rPr>
        <w:rFonts w:hint="default"/>
      </w:rPr>
    </w:lvl>
    <w:lvl w:ilvl="7" w:tplc="86749334">
      <w:numFmt w:val="bullet"/>
      <w:lvlText w:val="•"/>
      <w:lvlJc w:val="left"/>
      <w:pPr>
        <w:ind w:left="7676" w:hanging="425"/>
      </w:pPr>
      <w:rPr>
        <w:rFonts w:hint="default"/>
      </w:rPr>
    </w:lvl>
    <w:lvl w:ilvl="8" w:tplc="94609CFE"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" w15:restartNumberingAfterBreak="0">
    <w:nsid w:val="2F9F2E21"/>
    <w:multiLevelType w:val="hybridMultilevel"/>
    <w:tmpl w:val="D76039A0"/>
    <w:lvl w:ilvl="0" w:tplc="03D8CDEA">
      <w:start w:val="1"/>
      <w:numFmt w:val="decimal"/>
      <w:lvlText w:val="%1."/>
      <w:lvlJc w:val="left"/>
      <w:pPr>
        <w:ind w:left="1543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FCE3C34">
      <w:numFmt w:val="bullet"/>
      <w:lvlText w:val="•"/>
      <w:lvlJc w:val="left"/>
      <w:pPr>
        <w:ind w:left="2416" w:hanging="428"/>
      </w:pPr>
      <w:rPr>
        <w:rFonts w:hint="default"/>
      </w:rPr>
    </w:lvl>
    <w:lvl w:ilvl="2" w:tplc="F5287F72">
      <w:numFmt w:val="bullet"/>
      <w:lvlText w:val="•"/>
      <w:lvlJc w:val="left"/>
      <w:pPr>
        <w:ind w:left="3293" w:hanging="428"/>
      </w:pPr>
      <w:rPr>
        <w:rFonts w:hint="default"/>
      </w:rPr>
    </w:lvl>
    <w:lvl w:ilvl="3" w:tplc="CD4A14CC">
      <w:numFmt w:val="bullet"/>
      <w:lvlText w:val="•"/>
      <w:lvlJc w:val="left"/>
      <w:pPr>
        <w:ind w:left="4169" w:hanging="428"/>
      </w:pPr>
      <w:rPr>
        <w:rFonts w:hint="default"/>
      </w:rPr>
    </w:lvl>
    <w:lvl w:ilvl="4" w:tplc="5C0CAFC0">
      <w:numFmt w:val="bullet"/>
      <w:lvlText w:val="•"/>
      <w:lvlJc w:val="left"/>
      <w:pPr>
        <w:ind w:left="5046" w:hanging="428"/>
      </w:pPr>
      <w:rPr>
        <w:rFonts w:hint="default"/>
      </w:rPr>
    </w:lvl>
    <w:lvl w:ilvl="5" w:tplc="EAC04CB0">
      <w:numFmt w:val="bullet"/>
      <w:lvlText w:val="•"/>
      <w:lvlJc w:val="left"/>
      <w:pPr>
        <w:ind w:left="5923" w:hanging="428"/>
      </w:pPr>
      <w:rPr>
        <w:rFonts w:hint="default"/>
      </w:rPr>
    </w:lvl>
    <w:lvl w:ilvl="6" w:tplc="683C356E">
      <w:numFmt w:val="bullet"/>
      <w:lvlText w:val="•"/>
      <w:lvlJc w:val="left"/>
      <w:pPr>
        <w:ind w:left="6799" w:hanging="428"/>
      </w:pPr>
      <w:rPr>
        <w:rFonts w:hint="default"/>
      </w:rPr>
    </w:lvl>
    <w:lvl w:ilvl="7" w:tplc="2042DFCA">
      <w:numFmt w:val="bullet"/>
      <w:lvlText w:val="•"/>
      <w:lvlJc w:val="left"/>
      <w:pPr>
        <w:ind w:left="7676" w:hanging="428"/>
      </w:pPr>
      <w:rPr>
        <w:rFonts w:hint="default"/>
      </w:rPr>
    </w:lvl>
    <w:lvl w:ilvl="8" w:tplc="D54A06A6">
      <w:numFmt w:val="bullet"/>
      <w:lvlText w:val="•"/>
      <w:lvlJc w:val="left"/>
      <w:pPr>
        <w:ind w:left="8553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7977"/>
    <w:rsid w:val="00165C7C"/>
    <w:rsid w:val="00956D4A"/>
    <w:rsid w:val="00977977"/>
    <w:rsid w:val="009A7A9C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0357C0-1292-4E48-A8F7-73F8846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spacing w:line="268" w:lineRule="exact"/>
      <w:ind w:left="83"/>
      <w:outlineLvl w:val="0"/>
    </w:pPr>
    <w:rPr>
      <w:rFonts w:ascii="Arial" w:eastAsia="Arial" w:hAnsi="Arial" w:cs="Arial"/>
      <w:sz w:val="30"/>
      <w:szCs w:val="30"/>
    </w:rPr>
  </w:style>
  <w:style w:type="paragraph" w:styleId="Nadpis2">
    <w:name w:val="heading 2"/>
    <w:basedOn w:val="Normln"/>
    <w:uiPriority w:val="1"/>
    <w:qFormat/>
    <w:pPr>
      <w:ind w:left="2603" w:right="1609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999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2603" w:right="1609"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1543" w:hanging="4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Rabiecová Jana</dc:creator>
  <cp:lastModifiedBy>Jan Motyka</cp:lastModifiedBy>
  <cp:revision>3</cp:revision>
  <dcterms:created xsi:type="dcterms:W3CDTF">2022-12-06T09:21:00Z</dcterms:created>
  <dcterms:modified xsi:type="dcterms:W3CDTF">2022-12-06T08:23:00Z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2022-12-06T00:00:00Z</vt:filetime>
  </property>
</Properties>
</file>