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9E" w:rsidRDefault="00CA489E">
      <w:pPr>
        <w:pStyle w:val="Zkladntext2"/>
        <w:rPr>
          <w:rFonts w:ascii="Arial" w:hAnsi="Arial"/>
          <w:color w:val="000000"/>
        </w:rPr>
      </w:pPr>
    </w:p>
    <w:p w:rsidR="00CA489E" w:rsidRDefault="00CA4C03">
      <w:pPr>
        <w:jc w:val="center"/>
        <w:rPr>
          <w:rFonts w:ascii="Arial" w:hAnsi="Arial"/>
          <w:b/>
          <w:bCs/>
          <w:sz w:val="32"/>
          <w:szCs w:val="32"/>
        </w:rPr>
      </w:pPr>
      <w:bookmarkStart w:id="0" w:name="_Toc323104681"/>
      <w:bookmarkStart w:id="1" w:name="_Toc323104679"/>
      <w:r>
        <w:rPr>
          <w:rFonts w:ascii="Arial" w:hAnsi="Arial"/>
          <w:b/>
          <w:bCs/>
          <w:sz w:val="32"/>
          <w:szCs w:val="32"/>
        </w:rPr>
        <w:t>Dodatek č. 1</w:t>
      </w:r>
    </w:p>
    <w:p w:rsidR="00CA489E" w:rsidRDefault="00CA489E">
      <w:pPr>
        <w:jc w:val="center"/>
        <w:rPr>
          <w:rFonts w:ascii="Arial" w:hAnsi="Arial"/>
          <w:b/>
          <w:bCs/>
        </w:rPr>
      </w:pPr>
    </w:p>
    <w:p w:rsidR="00CA489E" w:rsidRDefault="00CA4C03">
      <w:pPr>
        <w:pStyle w:val="Nadpis2"/>
        <w:numPr>
          <w:ilvl w:val="0"/>
          <w:numId w:val="0"/>
        </w:numPr>
        <w:jc w:val="center"/>
      </w:pPr>
      <w:r>
        <w:t>ke Smlouvě o dílo ze dne 01. 06. 2022</w:t>
      </w:r>
    </w:p>
    <w:p w:rsidR="00CA489E" w:rsidRDefault="00CA489E"/>
    <w:p w:rsidR="00CA489E" w:rsidRDefault="00CA4C0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uzavřený mezi smluvními stranami, kterými jsou:</w:t>
      </w:r>
    </w:p>
    <w:p w:rsidR="00CA489E" w:rsidRDefault="00CA489E">
      <w:pPr>
        <w:ind w:left="720"/>
        <w:rPr>
          <w:rFonts w:ascii="Arial" w:hAnsi="Arial"/>
          <w:b/>
          <w:sz w:val="22"/>
          <w:szCs w:val="22"/>
        </w:rPr>
      </w:pPr>
    </w:p>
    <w:p w:rsidR="00CA489E" w:rsidRDefault="00CA489E">
      <w:pPr>
        <w:rPr>
          <w:rFonts w:ascii="Arial" w:hAnsi="Arial"/>
          <w:b/>
          <w:bCs/>
        </w:rPr>
      </w:pPr>
    </w:p>
    <w:p w:rsidR="00CA489E" w:rsidRDefault="00CA4C03">
      <w:pPr>
        <w:pStyle w:val="Zkladntext2"/>
        <w:tabs>
          <w:tab w:val="left" w:pos="2127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>OBJEDNATEL</w:t>
      </w:r>
      <w:r>
        <w:rPr>
          <w:rFonts w:ascii="Arial" w:hAnsi="Arial"/>
          <w:bCs/>
          <w:sz w:val="22"/>
        </w:rPr>
        <w:t xml:space="preserve">          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</w:p>
    <w:p w:rsidR="00CA489E" w:rsidRDefault="00CA4C03">
      <w:pPr>
        <w:pStyle w:val="Zkladntext2"/>
        <w:tabs>
          <w:tab w:val="left" w:pos="2127"/>
        </w:tabs>
        <w:spacing w:before="120" w:after="120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Město Nový Jičín    </w:t>
      </w:r>
    </w:p>
    <w:p w:rsidR="00CA489E" w:rsidRDefault="00CA4C03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Se sídlem: </w:t>
      </w:r>
      <w:r>
        <w:rPr>
          <w:rFonts w:ascii="Arial" w:hAnsi="Arial"/>
          <w:bCs/>
          <w:sz w:val="22"/>
        </w:rPr>
        <w:tab/>
        <w:t xml:space="preserve">        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>Masarykovo nám. 1/1, 741 01 Nový Jičín</w:t>
      </w:r>
      <w:r>
        <w:rPr>
          <w:rFonts w:ascii="Arial" w:hAnsi="Arial"/>
          <w:bCs/>
          <w:sz w:val="22"/>
        </w:rPr>
        <w:tab/>
      </w:r>
    </w:p>
    <w:p w:rsidR="00CA489E" w:rsidRDefault="00CA4C03">
      <w:pPr>
        <w:ind w:left="3540" w:hanging="3539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Zastoupený:            </w:t>
      </w:r>
      <w:r>
        <w:rPr>
          <w:rFonts w:ascii="Arial" w:hAnsi="Arial"/>
          <w:bCs/>
          <w:sz w:val="22"/>
        </w:rPr>
        <w:tab/>
        <w:t>Ing. arch. Jitkou Pospíšilovou, vedoucí Odboru rozvoje a investic Městského úřadu Nový Jičín</w:t>
      </w:r>
    </w:p>
    <w:p w:rsidR="00CA489E" w:rsidRDefault="00CA4C03">
      <w:pPr>
        <w:ind w:left="3540" w:hanging="3539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IČO:</w:t>
      </w:r>
      <w:r>
        <w:rPr>
          <w:rFonts w:ascii="Arial" w:hAnsi="Arial"/>
          <w:bCs/>
          <w:sz w:val="22"/>
        </w:rPr>
        <w:tab/>
        <w:t>00298212</w:t>
      </w:r>
    </w:p>
    <w:p w:rsidR="00CA489E" w:rsidRDefault="00CA4C03">
      <w:pPr>
        <w:ind w:left="3540" w:hanging="3539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DIČ:</w:t>
      </w:r>
      <w:r>
        <w:rPr>
          <w:rFonts w:ascii="Arial" w:hAnsi="Arial"/>
          <w:bCs/>
          <w:sz w:val="22"/>
        </w:rPr>
        <w:tab/>
        <w:t>CZ00298212</w:t>
      </w:r>
    </w:p>
    <w:p w:rsidR="00CA489E" w:rsidRDefault="00CA4C03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Bankovní spojení: 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>Komerční banka a.s., Nový Jičín</w:t>
      </w:r>
    </w:p>
    <w:p w:rsidR="00CA489E" w:rsidRDefault="00CA4C03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Číslo účtu:</w:t>
      </w:r>
      <w:r>
        <w:rPr>
          <w:rFonts w:ascii="Arial" w:hAnsi="Arial"/>
          <w:bCs/>
          <w:sz w:val="22"/>
        </w:rPr>
        <w:tab/>
        <w:t xml:space="preserve">          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>326801/0100</w:t>
      </w:r>
    </w:p>
    <w:p w:rsidR="00CA489E" w:rsidRDefault="00CA4C03">
      <w:pPr>
        <w:ind w:left="3538" w:hanging="3538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Zástupce ve věcech smluvních: </w:t>
      </w:r>
      <w:r>
        <w:rPr>
          <w:rFonts w:ascii="Arial" w:hAnsi="Arial"/>
          <w:bCs/>
          <w:sz w:val="22"/>
        </w:rPr>
        <w:tab/>
        <w:t>Ing. arch. Jitka Pospíšilová, vedoucí Odboru rozvoje a investic Městského úřadu Nový Jičín</w:t>
      </w:r>
    </w:p>
    <w:p w:rsidR="00CA489E" w:rsidRDefault="00CA4C03">
      <w:pPr>
        <w:ind w:left="3538" w:hanging="3538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Zástupce ve věcech technických:</w:t>
      </w:r>
      <w:r w:rsidR="00F3041B">
        <w:rPr>
          <w:rFonts w:ascii="Arial" w:hAnsi="Arial"/>
          <w:bCs/>
          <w:sz w:val="22"/>
        </w:rPr>
        <w:tab/>
      </w:r>
      <w:proofErr w:type="spellStart"/>
      <w:r w:rsidR="00BB05A3">
        <w:rPr>
          <w:rFonts w:ascii="Arial" w:hAnsi="Arial"/>
          <w:bCs/>
          <w:sz w:val="22"/>
        </w:rPr>
        <w:t>xxxxxxxxxxxxxxxx</w:t>
      </w:r>
      <w:proofErr w:type="spellEnd"/>
      <w:r w:rsidR="00F3041B">
        <w:rPr>
          <w:rFonts w:ascii="Arial" w:hAnsi="Arial"/>
          <w:bCs/>
          <w:sz w:val="22"/>
        </w:rPr>
        <w:t xml:space="preserve">, referentka Oddělení investic </w:t>
      </w:r>
      <w:proofErr w:type="gramStart"/>
      <w:r>
        <w:rPr>
          <w:rFonts w:ascii="Arial" w:hAnsi="Arial"/>
          <w:bCs/>
          <w:sz w:val="22"/>
        </w:rPr>
        <w:t>Odboru   rozvoje</w:t>
      </w:r>
      <w:proofErr w:type="gramEnd"/>
      <w:r>
        <w:rPr>
          <w:rFonts w:ascii="Arial" w:hAnsi="Arial"/>
          <w:bCs/>
          <w:sz w:val="22"/>
        </w:rPr>
        <w:t xml:space="preserve"> a investic</w:t>
      </w:r>
    </w:p>
    <w:p w:rsidR="00CA489E" w:rsidRDefault="00CA4C03">
      <w:pPr>
        <w:ind w:left="3538" w:hanging="3538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                                                         </w:t>
      </w:r>
      <w:r w:rsidR="00BB05A3">
        <w:rPr>
          <w:rFonts w:ascii="Arial" w:hAnsi="Arial"/>
          <w:bCs/>
          <w:sz w:val="22"/>
        </w:rPr>
        <w:t>xxxxxxxxxxxxxxxxx</w:t>
      </w:r>
      <w:bookmarkStart w:id="2" w:name="_GoBack"/>
      <w:bookmarkEnd w:id="2"/>
      <w:r>
        <w:rPr>
          <w:rFonts w:ascii="Arial" w:hAnsi="Arial"/>
          <w:bCs/>
          <w:sz w:val="22"/>
        </w:rPr>
        <w:t>, referentka Odboru správy majetku</w:t>
      </w:r>
    </w:p>
    <w:p w:rsidR="00CA489E" w:rsidRDefault="00CA489E">
      <w:pPr>
        <w:ind w:left="3686" w:hanging="3685"/>
        <w:rPr>
          <w:rFonts w:ascii="Arial" w:hAnsi="Arial"/>
          <w:bCs/>
          <w:sz w:val="22"/>
        </w:rPr>
      </w:pPr>
    </w:p>
    <w:p w:rsidR="00CA489E" w:rsidRDefault="00CA4C03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(dále jen „objednatel“)</w:t>
      </w:r>
    </w:p>
    <w:p w:rsidR="00CA489E" w:rsidRDefault="00CA489E">
      <w:pPr>
        <w:rPr>
          <w:rFonts w:ascii="Arial" w:hAnsi="Arial"/>
          <w:bCs/>
          <w:sz w:val="22"/>
        </w:rPr>
      </w:pPr>
    </w:p>
    <w:p w:rsidR="00CA489E" w:rsidRDefault="00CA4C03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a</w:t>
      </w:r>
    </w:p>
    <w:p w:rsidR="00CA489E" w:rsidRDefault="00CA489E">
      <w:pPr>
        <w:rPr>
          <w:rFonts w:ascii="Arial" w:hAnsi="Arial"/>
          <w:bCs/>
          <w:sz w:val="22"/>
        </w:rPr>
      </w:pPr>
    </w:p>
    <w:p w:rsidR="00CA489E" w:rsidRDefault="00CA4C03">
      <w:pPr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ZHOTOVITEL</w:t>
      </w:r>
    </w:p>
    <w:p w:rsidR="00CA489E" w:rsidRDefault="00CA4C03">
      <w:pPr>
        <w:spacing w:before="120"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JAPSTAV MORAVA s.r.o.</w:t>
      </w:r>
    </w:p>
    <w:p w:rsidR="00CA489E" w:rsidRDefault="00CA4C03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Se sídlem:         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sz w:val="22"/>
        </w:rPr>
        <w:t>Lubina 449, 742 21 Kopřivnice</w:t>
      </w:r>
      <w:r>
        <w:rPr>
          <w:rFonts w:ascii="Arial" w:hAnsi="Arial"/>
          <w:bCs/>
          <w:sz w:val="22"/>
        </w:rPr>
        <w:t xml:space="preserve"> 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</w:p>
    <w:p w:rsidR="00CA489E" w:rsidRDefault="00CA4C03">
      <w:pPr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>Zastoupený: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sz w:val="22"/>
        </w:rPr>
        <w:t xml:space="preserve">Zdeněk </w:t>
      </w:r>
      <w:proofErr w:type="spellStart"/>
      <w:r>
        <w:rPr>
          <w:rFonts w:ascii="Arial" w:hAnsi="Arial"/>
          <w:sz w:val="22"/>
        </w:rPr>
        <w:t>Jeníš</w:t>
      </w:r>
      <w:proofErr w:type="spellEnd"/>
      <w:r>
        <w:rPr>
          <w:rFonts w:ascii="Arial" w:hAnsi="Arial"/>
          <w:sz w:val="22"/>
        </w:rPr>
        <w:t>, jednatel společnosti</w:t>
      </w:r>
    </w:p>
    <w:p w:rsidR="00CA489E" w:rsidRDefault="00CA4C03">
      <w:pPr>
        <w:rPr>
          <w:rFonts w:ascii="Arial" w:hAnsi="Arial"/>
          <w:bCs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Marek Polášek, jednatel společnosti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</w:p>
    <w:p w:rsidR="00CA489E" w:rsidRDefault="00CA4C03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IČO: 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sz w:val="22"/>
        </w:rPr>
        <w:t>25824783</w:t>
      </w:r>
    </w:p>
    <w:p w:rsidR="00CA489E" w:rsidRDefault="00CA4C03">
      <w:pPr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>DIČ: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sz w:val="22"/>
        </w:rPr>
        <w:t>CZ25824783</w:t>
      </w:r>
    </w:p>
    <w:p w:rsidR="00CA489E" w:rsidRDefault="00CA4C03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Bankovní spojení: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proofErr w:type="spellStart"/>
      <w:r>
        <w:rPr>
          <w:rFonts w:ascii="Arial" w:hAnsi="Arial"/>
          <w:sz w:val="22"/>
        </w:rPr>
        <w:t>Raiffeisenbank</w:t>
      </w:r>
      <w:proofErr w:type="spellEnd"/>
      <w:r>
        <w:rPr>
          <w:rFonts w:ascii="Arial" w:hAnsi="Arial"/>
          <w:sz w:val="22"/>
        </w:rPr>
        <w:t>, a.s.</w:t>
      </w:r>
    </w:p>
    <w:p w:rsidR="00CA489E" w:rsidRDefault="00CA4C03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Číslo účtu: 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sz w:val="22"/>
        </w:rPr>
        <w:t>258247836/5500</w:t>
      </w:r>
    </w:p>
    <w:p w:rsidR="00CA489E" w:rsidRDefault="00CA4C03">
      <w:pPr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>Zástupce ve věcech smluvních: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sz w:val="22"/>
        </w:rPr>
        <w:t xml:space="preserve">Zdeněk </w:t>
      </w:r>
      <w:proofErr w:type="spellStart"/>
      <w:r>
        <w:rPr>
          <w:rFonts w:ascii="Arial" w:hAnsi="Arial"/>
          <w:sz w:val="22"/>
        </w:rPr>
        <w:t>Jeníš</w:t>
      </w:r>
      <w:proofErr w:type="spellEnd"/>
      <w:r>
        <w:rPr>
          <w:rFonts w:ascii="Arial" w:hAnsi="Arial"/>
          <w:sz w:val="22"/>
        </w:rPr>
        <w:t>, jednatel společnosti</w:t>
      </w:r>
    </w:p>
    <w:p w:rsidR="00CA489E" w:rsidRDefault="00CA4C03">
      <w:pPr>
        <w:rPr>
          <w:rFonts w:ascii="Arial" w:hAnsi="Arial"/>
          <w:bCs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Marek Polášek, jednatel společnosti</w:t>
      </w:r>
    </w:p>
    <w:p w:rsidR="00CA489E" w:rsidRDefault="00CA4C03">
      <w:pPr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>Zástupce ve věcech technických (stavbyvedoucí):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sz w:val="22"/>
        </w:rPr>
        <w:t xml:space="preserve">Zdeněk </w:t>
      </w:r>
      <w:proofErr w:type="spellStart"/>
      <w:r>
        <w:rPr>
          <w:rFonts w:ascii="Arial" w:hAnsi="Arial"/>
          <w:sz w:val="22"/>
        </w:rPr>
        <w:t>Jeníš</w:t>
      </w:r>
      <w:proofErr w:type="spellEnd"/>
      <w:r>
        <w:rPr>
          <w:rFonts w:ascii="Arial" w:hAnsi="Arial"/>
          <w:sz w:val="22"/>
        </w:rPr>
        <w:t>, jednatel společnosti</w:t>
      </w:r>
    </w:p>
    <w:p w:rsidR="00CA489E" w:rsidRDefault="00CA4C03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sz w:val="22"/>
        </w:rPr>
        <w:t>Marek Polášek, jednatel společnosti</w:t>
      </w:r>
    </w:p>
    <w:p w:rsidR="00CA489E" w:rsidRDefault="00CA4C03">
      <w:pPr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 xml:space="preserve">Zapsán v obchodním rejstříku vedeném </w:t>
      </w:r>
      <w:r>
        <w:rPr>
          <w:rFonts w:ascii="Arial" w:hAnsi="Arial"/>
          <w:sz w:val="22"/>
        </w:rPr>
        <w:t xml:space="preserve">u Krajského soudu Ostrava, pod </w:t>
      </w:r>
      <w:proofErr w:type="spellStart"/>
      <w:r>
        <w:rPr>
          <w:rFonts w:ascii="Arial" w:hAnsi="Arial"/>
          <w:sz w:val="22"/>
        </w:rPr>
        <w:t>sp</w:t>
      </w:r>
      <w:proofErr w:type="spellEnd"/>
      <w:r>
        <w:rPr>
          <w:rFonts w:ascii="Arial" w:hAnsi="Arial"/>
          <w:sz w:val="22"/>
        </w:rPr>
        <w:t xml:space="preserve">. zn. C 19654 </w:t>
      </w:r>
    </w:p>
    <w:p w:rsidR="00CA489E" w:rsidRDefault="00CA4C03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</w:p>
    <w:p w:rsidR="00CA489E" w:rsidRDefault="00CA4C03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(dále jen „zhotovitel“)</w:t>
      </w:r>
    </w:p>
    <w:p w:rsidR="00CA489E" w:rsidRDefault="00CA489E">
      <w:pPr>
        <w:tabs>
          <w:tab w:val="left" w:pos="2552"/>
        </w:tabs>
        <w:rPr>
          <w:rFonts w:ascii="Arial" w:hAnsi="Arial"/>
          <w:sz w:val="22"/>
          <w:szCs w:val="22"/>
        </w:rPr>
      </w:pPr>
    </w:p>
    <w:p w:rsidR="00CA489E" w:rsidRDefault="00CA4C03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(dále jen „zhotovitel“)</w:t>
      </w:r>
    </w:p>
    <w:p w:rsidR="00CA489E" w:rsidRDefault="00CA489E">
      <w:pPr>
        <w:rPr>
          <w:rFonts w:ascii="Arial" w:hAnsi="Arial"/>
          <w:bCs/>
          <w:sz w:val="22"/>
          <w:szCs w:val="22"/>
        </w:rPr>
      </w:pPr>
    </w:p>
    <w:p w:rsidR="00CA489E" w:rsidRDefault="00CA489E">
      <w:pPr>
        <w:rPr>
          <w:rFonts w:ascii="Arial" w:hAnsi="Arial"/>
          <w:bCs/>
          <w:sz w:val="22"/>
          <w:szCs w:val="22"/>
        </w:rPr>
      </w:pPr>
    </w:p>
    <w:p w:rsidR="00CA489E" w:rsidRDefault="00CA4C03">
      <w:p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Z důvodu potřeby změn při realizaci sjednaného díla </w:t>
      </w:r>
      <w:r>
        <w:rPr>
          <w:rFonts w:ascii="Arial" w:hAnsi="Arial"/>
          <w:b/>
          <w:bCs/>
          <w:sz w:val="22"/>
          <w:szCs w:val="22"/>
        </w:rPr>
        <w:t>„</w:t>
      </w:r>
      <w:r>
        <w:rPr>
          <w:rFonts w:ascii="Arial" w:hAnsi="Arial"/>
          <w:b/>
          <w:sz w:val="22"/>
          <w:lang w:bidi="cs-CZ"/>
        </w:rPr>
        <w:t>Komunikace ulice Potoční, Žilina u Nového Jičína vč. odvodnění“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se v souladu s ustanoveními Smlouvy o dílo smluvní strany dohodly na uzavření dodatku č. 1 ke Smlouvě o dílo č. V2022-0323/ORI ze dne 01. 06. 2022 tohoto znění:</w:t>
      </w:r>
    </w:p>
    <w:p w:rsidR="00CA489E" w:rsidRDefault="00CA489E">
      <w:pPr>
        <w:rPr>
          <w:rFonts w:ascii="Arial" w:hAnsi="Arial"/>
          <w:bCs/>
          <w:sz w:val="22"/>
          <w:szCs w:val="22"/>
        </w:rPr>
      </w:pPr>
    </w:p>
    <w:p w:rsidR="00CA489E" w:rsidRDefault="00CA489E">
      <w:pPr>
        <w:rPr>
          <w:rFonts w:ascii="Arial" w:hAnsi="Arial"/>
          <w:bCs/>
          <w:sz w:val="22"/>
          <w:szCs w:val="22"/>
        </w:rPr>
      </w:pPr>
    </w:p>
    <w:p w:rsidR="00CA489E" w:rsidRDefault="00CA489E">
      <w:pPr>
        <w:rPr>
          <w:rFonts w:ascii="Arial" w:hAnsi="Arial"/>
          <w:bCs/>
          <w:sz w:val="22"/>
          <w:szCs w:val="22"/>
        </w:rPr>
      </w:pPr>
    </w:p>
    <w:p w:rsidR="006F1FAB" w:rsidRDefault="006F1FAB">
      <w:pPr>
        <w:rPr>
          <w:rFonts w:ascii="Arial" w:hAnsi="Arial"/>
          <w:bCs/>
          <w:sz w:val="22"/>
          <w:szCs w:val="22"/>
        </w:rPr>
      </w:pPr>
    </w:p>
    <w:p w:rsidR="00CA489E" w:rsidRDefault="00CA489E">
      <w:pPr>
        <w:rPr>
          <w:rFonts w:ascii="Arial" w:hAnsi="Arial"/>
          <w:bCs/>
          <w:sz w:val="22"/>
          <w:szCs w:val="22"/>
        </w:rPr>
      </w:pPr>
    </w:p>
    <w:p w:rsidR="00CA489E" w:rsidRDefault="00CA4C03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I.</w:t>
      </w:r>
    </w:p>
    <w:p w:rsidR="00CA489E" w:rsidRDefault="00CA489E">
      <w:pPr>
        <w:jc w:val="center"/>
        <w:rPr>
          <w:rFonts w:ascii="Arial" w:hAnsi="Arial"/>
          <w:b/>
          <w:sz w:val="22"/>
          <w:szCs w:val="22"/>
        </w:rPr>
      </w:pPr>
    </w:p>
    <w:p w:rsidR="00CA489E" w:rsidRDefault="00CA4C03" w:rsidP="00CA4C03">
      <w:pPr>
        <w:numPr>
          <w:ilvl w:val="0"/>
          <w:numId w:val="2"/>
        </w:num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článku </w:t>
      </w:r>
      <w:r>
        <w:rPr>
          <w:rFonts w:ascii="Arial" w:hAnsi="Arial"/>
          <w:sz w:val="22"/>
          <w:szCs w:val="22"/>
          <w:u w:val="single"/>
        </w:rPr>
        <w:t xml:space="preserve">3. – Předmět smlouvy </w:t>
      </w:r>
      <w:r>
        <w:rPr>
          <w:rFonts w:ascii="Arial" w:hAnsi="Arial"/>
          <w:sz w:val="22"/>
          <w:szCs w:val="22"/>
        </w:rPr>
        <w:t>se ustanovení odstavce 3.2.1 mění a nově zní takto:</w:t>
      </w:r>
    </w:p>
    <w:p w:rsidR="00CA489E" w:rsidRDefault="00CA4C03" w:rsidP="00CA4C03">
      <w:pPr>
        <w:numPr>
          <w:ilvl w:val="0"/>
          <w:numId w:val="3"/>
        </w:numPr>
        <w:spacing w:after="120"/>
        <w:ind w:left="0" w:firstLine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„</w:t>
      </w:r>
      <w:r>
        <w:rPr>
          <w:rFonts w:ascii="Arial" w:hAnsi="Arial"/>
          <w:bCs/>
          <w:sz w:val="22"/>
        </w:rPr>
        <w:t xml:space="preserve">Rozsah předmětu díla je vymezen </w:t>
      </w:r>
      <w:r>
        <w:rPr>
          <w:rFonts w:ascii="Arial" w:hAnsi="Arial"/>
          <w:sz w:val="22"/>
        </w:rPr>
        <w:t xml:space="preserve">projektovou dokumentací zpracovanou </w:t>
      </w:r>
      <w:r>
        <w:rPr>
          <w:rFonts w:ascii="Arial" w:hAnsi="Arial"/>
          <w:sz w:val="22"/>
          <w:lang w:bidi="cs-CZ"/>
        </w:rPr>
        <w:t xml:space="preserve">Ing. Dušanem Glogarem - </w:t>
      </w:r>
      <w:proofErr w:type="spellStart"/>
      <w:r>
        <w:rPr>
          <w:rFonts w:ascii="Arial" w:hAnsi="Arial"/>
          <w:sz w:val="22"/>
          <w:lang w:bidi="cs-CZ"/>
        </w:rPr>
        <w:t>UniProjekt</w:t>
      </w:r>
      <w:proofErr w:type="spellEnd"/>
      <w:r>
        <w:rPr>
          <w:rFonts w:ascii="Arial" w:hAnsi="Arial"/>
          <w:sz w:val="22"/>
          <w:lang w:bidi="cs-CZ"/>
        </w:rPr>
        <w:t>, projekční kancelář, IČO 11181931, v 10/2020</w:t>
      </w:r>
      <w:r>
        <w:rPr>
          <w:rFonts w:ascii="Arial" w:hAnsi="Arial"/>
          <w:sz w:val="22"/>
        </w:rPr>
        <w:t xml:space="preserve">, společným povolením vydaným </w:t>
      </w:r>
      <w:proofErr w:type="spellStart"/>
      <w:r>
        <w:rPr>
          <w:rFonts w:ascii="Arial" w:hAnsi="Arial"/>
          <w:sz w:val="22"/>
        </w:rPr>
        <w:t>MěÚ</w:t>
      </w:r>
      <w:proofErr w:type="spellEnd"/>
      <w:r>
        <w:rPr>
          <w:rFonts w:ascii="Arial" w:hAnsi="Arial"/>
          <w:sz w:val="22"/>
        </w:rPr>
        <w:t xml:space="preserve"> Nový Jičín, Odborem územního plánování a stavebního řádu ze dne 25. 02. 2022 pod č. j.: ÚPSŘ/111323/2021/Kop, oceněným soupisem stavebních prací, dodávek a služeb s výkazem výměr (dále jen „Položkový rozpočet“), </w:t>
      </w:r>
      <w:r>
        <w:rPr>
          <w:rFonts w:ascii="Arial" w:hAnsi="Arial"/>
          <w:bCs/>
          <w:sz w:val="22"/>
        </w:rPr>
        <w:t>který tvoří Přílohu č. 1 a je nedílnou součástí této smlouvy,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 oceněným soupisem víceprací/</w:t>
      </w:r>
      <w:proofErr w:type="spellStart"/>
      <w:r>
        <w:rPr>
          <w:rFonts w:ascii="Arial" w:hAnsi="Arial"/>
          <w:sz w:val="22"/>
          <w:szCs w:val="22"/>
        </w:rPr>
        <w:t>méněprací</w:t>
      </w:r>
      <w:proofErr w:type="spellEnd"/>
      <w:r>
        <w:rPr>
          <w:rFonts w:ascii="Arial" w:hAnsi="Arial"/>
          <w:sz w:val="22"/>
          <w:szCs w:val="22"/>
        </w:rPr>
        <w:t xml:space="preserve"> I., který je Přílohou č. 2 a je nedílnou součástí této smlouvy.“</w:t>
      </w:r>
    </w:p>
    <w:p w:rsidR="00CA489E" w:rsidRDefault="00CA4C03" w:rsidP="00CA4C03">
      <w:pPr>
        <w:numPr>
          <w:ilvl w:val="0"/>
          <w:numId w:val="2"/>
        </w:num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článku </w:t>
      </w:r>
      <w:r>
        <w:rPr>
          <w:rFonts w:ascii="Arial" w:hAnsi="Arial"/>
          <w:sz w:val="22"/>
          <w:szCs w:val="22"/>
          <w:u w:val="single"/>
        </w:rPr>
        <w:t>VI. – Cena díla</w:t>
      </w:r>
      <w:r>
        <w:rPr>
          <w:rFonts w:ascii="Arial" w:hAnsi="Arial"/>
          <w:sz w:val="22"/>
          <w:szCs w:val="22"/>
        </w:rPr>
        <w:t xml:space="preserve"> se mění znění odstavce 6.1.1, který nově zní takto: </w:t>
      </w:r>
    </w:p>
    <w:p w:rsidR="00CA489E" w:rsidRDefault="00CA4C0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6.1.1</w:t>
      </w:r>
      <w:r>
        <w:rPr>
          <w:rFonts w:ascii="Arial" w:hAnsi="Arial"/>
          <w:sz w:val="22"/>
        </w:rPr>
        <w:tab/>
        <w:t xml:space="preserve">Cena díla sjednaná v souladu s ustanovením § 2 zákona č. 526/1990 Sb. o cenách, v platném znění, je dohodnuta jako cena nejvýše přípustná a činí: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126"/>
        <w:gridCol w:w="2268"/>
        <w:gridCol w:w="2659"/>
      </w:tblGrid>
      <w:tr w:rsidR="00CA489E">
        <w:trPr>
          <w:trHeight w:val="466"/>
        </w:trPr>
        <w:tc>
          <w:tcPr>
            <w:tcW w:w="2127" w:type="dxa"/>
          </w:tcPr>
          <w:p w:rsidR="00CA489E" w:rsidRDefault="00CA489E">
            <w:pPr>
              <w:pStyle w:val="Nadpis3"/>
              <w:numPr>
                <w:ilvl w:val="0"/>
                <w:numId w:val="0"/>
              </w:numPr>
              <w:spacing w:before="12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A489E" w:rsidRDefault="00CA4C03">
            <w:pPr>
              <w:pStyle w:val="Nadpis3"/>
              <w:numPr>
                <w:ilvl w:val="0"/>
                <w:numId w:val="0"/>
              </w:numPr>
              <w:spacing w:before="12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Cena bez DPH</w:t>
            </w:r>
          </w:p>
        </w:tc>
        <w:tc>
          <w:tcPr>
            <w:tcW w:w="2268" w:type="dxa"/>
          </w:tcPr>
          <w:p w:rsidR="00CA489E" w:rsidRDefault="00CA4C03">
            <w:pPr>
              <w:pStyle w:val="Nadpis3"/>
              <w:numPr>
                <w:ilvl w:val="0"/>
                <w:numId w:val="0"/>
              </w:numPr>
              <w:spacing w:before="12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DPH</w:t>
            </w:r>
          </w:p>
        </w:tc>
        <w:tc>
          <w:tcPr>
            <w:tcW w:w="2659" w:type="dxa"/>
          </w:tcPr>
          <w:p w:rsidR="00CA489E" w:rsidRDefault="00CA4C03">
            <w:pPr>
              <w:pStyle w:val="Nadpis3"/>
              <w:numPr>
                <w:ilvl w:val="0"/>
                <w:numId w:val="0"/>
              </w:numPr>
              <w:spacing w:before="12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Cena s DPH</w:t>
            </w:r>
          </w:p>
        </w:tc>
      </w:tr>
      <w:tr w:rsidR="00CA489E">
        <w:trPr>
          <w:trHeight w:val="558"/>
        </w:trPr>
        <w:tc>
          <w:tcPr>
            <w:tcW w:w="2127" w:type="dxa"/>
          </w:tcPr>
          <w:p w:rsidR="00CA489E" w:rsidRDefault="00CA4C03">
            <w:pPr>
              <w:pStyle w:val="Nadpis3"/>
              <w:numPr>
                <w:ilvl w:val="0"/>
                <w:numId w:val="0"/>
              </w:numPr>
              <w:spacing w:before="12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celkem </w:t>
            </w:r>
          </w:p>
        </w:tc>
        <w:tc>
          <w:tcPr>
            <w:tcW w:w="2126" w:type="dxa"/>
          </w:tcPr>
          <w:p w:rsidR="00CA489E" w:rsidRDefault="00CA4C03">
            <w:pPr>
              <w:pStyle w:val="Nadpis3"/>
              <w:numPr>
                <w:ilvl w:val="0"/>
                <w:numId w:val="0"/>
              </w:numPr>
              <w:spacing w:before="12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2.629.784,14Kč</w:t>
            </w:r>
          </w:p>
        </w:tc>
        <w:tc>
          <w:tcPr>
            <w:tcW w:w="2268" w:type="dxa"/>
          </w:tcPr>
          <w:p w:rsidR="00CA489E" w:rsidRDefault="00CA4C03">
            <w:pPr>
              <w:pStyle w:val="Nadpis3"/>
              <w:numPr>
                <w:ilvl w:val="0"/>
                <w:numId w:val="0"/>
              </w:numPr>
              <w:spacing w:before="12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552.254,67Kč</w:t>
            </w:r>
          </w:p>
        </w:tc>
        <w:tc>
          <w:tcPr>
            <w:tcW w:w="2659" w:type="dxa"/>
          </w:tcPr>
          <w:p w:rsidR="00CA489E" w:rsidRDefault="00CA4C03">
            <w:pPr>
              <w:pStyle w:val="Nadpis3"/>
              <w:numPr>
                <w:ilvl w:val="0"/>
                <w:numId w:val="0"/>
              </w:numPr>
              <w:spacing w:before="12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3.182.038,81Kč</w:t>
            </w:r>
          </w:p>
        </w:tc>
      </w:tr>
    </w:tbl>
    <w:p w:rsidR="00CA489E" w:rsidRDefault="00CA4C0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slovy (tři milióny jedno sto osmdesát dva tisíce třicet osm korun, 81 haléř).</w:t>
      </w:r>
    </w:p>
    <w:p w:rsidR="00CA489E" w:rsidRDefault="00CA4C03" w:rsidP="00CA4C03">
      <w:pPr>
        <w:numPr>
          <w:ilvl w:val="0"/>
          <w:numId w:val="2"/>
        </w:num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článku </w:t>
      </w:r>
      <w:r>
        <w:rPr>
          <w:rFonts w:ascii="Arial" w:hAnsi="Arial"/>
          <w:sz w:val="22"/>
          <w:szCs w:val="22"/>
          <w:u w:val="single"/>
        </w:rPr>
        <w:t>VI. – Cena díla</w:t>
      </w:r>
      <w:r>
        <w:rPr>
          <w:rFonts w:ascii="Arial" w:hAnsi="Arial"/>
          <w:sz w:val="22"/>
          <w:szCs w:val="22"/>
        </w:rPr>
        <w:t xml:space="preserve"> se mění znění odstavce 6.1.2, který nově zní takto:</w:t>
      </w:r>
    </w:p>
    <w:p w:rsidR="00CA489E" w:rsidRDefault="00CA4C03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6.1.2.  „Cena je stanovena podle popisu plánovaných prací a oceněného soupisu stavebních prací, dodávek a služeb s výkazem výměr (Položkového rozpočtu) předložených zhotovitelem v rámci zadávacího řízení na předmět plnění veřejné zakázky</w:t>
      </w:r>
      <w:r>
        <w:rPr>
          <w:rFonts w:ascii="Arial" w:hAnsi="Arial"/>
          <w:sz w:val="22"/>
          <w:szCs w:val="22"/>
        </w:rPr>
        <w:t xml:space="preserve"> a oceněných soupisů víceprací/</w:t>
      </w:r>
      <w:proofErr w:type="spellStart"/>
      <w:r>
        <w:rPr>
          <w:rFonts w:ascii="Arial" w:hAnsi="Arial"/>
          <w:sz w:val="22"/>
          <w:szCs w:val="22"/>
        </w:rPr>
        <w:t>méněprací</w:t>
      </w:r>
      <w:proofErr w:type="spellEnd"/>
      <w:r>
        <w:rPr>
          <w:rFonts w:ascii="Arial" w:hAnsi="Arial"/>
          <w:sz w:val="22"/>
          <w:szCs w:val="22"/>
        </w:rPr>
        <w:t>. Zhotovitel prohlašuje, že položkové rozpočty jsou správné a úplné.“</w:t>
      </w:r>
    </w:p>
    <w:p w:rsidR="00CA489E" w:rsidRDefault="00CA4C03" w:rsidP="00CA4C03">
      <w:pPr>
        <w:numPr>
          <w:ilvl w:val="0"/>
          <w:numId w:val="2"/>
        </w:num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článku </w:t>
      </w:r>
      <w:r>
        <w:rPr>
          <w:rFonts w:ascii="Arial" w:hAnsi="Arial"/>
          <w:sz w:val="22"/>
          <w:szCs w:val="22"/>
          <w:u w:val="single"/>
        </w:rPr>
        <w:t>V. – Doba a místo plnění</w:t>
      </w:r>
      <w:r>
        <w:rPr>
          <w:rFonts w:ascii="Arial" w:hAnsi="Arial"/>
          <w:sz w:val="22"/>
          <w:szCs w:val="22"/>
        </w:rPr>
        <w:t xml:space="preserve"> se mění znění odstavce 5. 2.1, který nově zní takto:</w:t>
      </w:r>
    </w:p>
    <w:p w:rsidR="00CA489E" w:rsidRDefault="00CA4C03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5.2.1 „</w:t>
      </w:r>
      <w:r>
        <w:rPr>
          <w:rFonts w:ascii="Arial" w:hAnsi="Arial"/>
          <w:sz w:val="22"/>
        </w:rPr>
        <w:t xml:space="preserve">Zhotovitel je povinen dokončit práce na díle a předat dílo objednateli do </w:t>
      </w:r>
      <w:r>
        <w:rPr>
          <w:rFonts w:ascii="Arial" w:hAnsi="Arial"/>
          <w:b/>
          <w:sz w:val="22"/>
        </w:rPr>
        <w:t>4 měsíců od předání staveniště</w:t>
      </w:r>
      <w:r>
        <w:rPr>
          <w:rFonts w:ascii="Arial" w:hAnsi="Arial"/>
          <w:sz w:val="22"/>
        </w:rPr>
        <w:t>. Ve sjednaném termínu pro předání díla je zohledněno též riziko zahájení stavebních prací a provádění díla v klimaticky nepříznivém období, což znamená, že zhotovitel není oprávněn požadovat prodloužení termínu předání dokončeného díla kvůli přerušení prací na díle z důvodu klimaticky nepříznivého období (jde-li o běžné klimatické podmínky odpovídající danému ročnímu období). Za klimaticky nepříznivé období se považují dny, kdy s ohledem na technické normy a pokyny výrobců stavebních prvků a materiálů užitých k provedení díla dle této smlouvy nelze kvůli klimatickým a povětrnostním podmínkám s těmito stavebními materiály a prvky pracovat.“</w:t>
      </w:r>
    </w:p>
    <w:p w:rsidR="00CA489E" w:rsidRDefault="00CA4C03" w:rsidP="00CA4C03">
      <w:pPr>
        <w:numPr>
          <w:ilvl w:val="0"/>
          <w:numId w:val="2"/>
        </w:num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článku </w:t>
      </w:r>
      <w:r>
        <w:rPr>
          <w:rFonts w:ascii="Arial" w:hAnsi="Arial"/>
          <w:sz w:val="22"/>
          <w:szCs w:val="22"/>
          <w:u w:val="single"/>
        </w:rPr>
        <w:t>XVII. – Závěrečná ustanovení</w:t>
      </w:r>
      <w:r>
        <w:rPr>
          <w:rFonts w:ascii="Arial" w:hAnsi="Arial"/>
          <w:sz w:val="22"/>
          <w:szCs w:val="22"/>
        </w:rPr>
        <w:t xml:space="preserve"> se mění znění odstavce 17.6, který nově zní takto:</w:t>
      </w:r>
    </w:p>
    <w:p w:rsidR="00CA489E" w:rsidRDefault="00CA4C0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17.6 Nedílnou součástí smlouvy je Příloha č. 1 – Oceněný soupis stavebních prací, dodávek a služeb s výkazem výměr (Položkový rozpočet) a Příloha č. 2 – Oceněný soupis víceprací/</w:t>
      </w:r>
      <w:proofErr w:type="spellStart"/>
      <w:r>
        <w:rPr>
          <w:rFonts w:ascii="Arial" w:hAnsi="Arial"/>
          <w:sz w:val="22"/>
          <w:szCs w:val="22"/>
        </w:rPr>
        <w:t>méněprací</w:t>
      </w:r>
      <w:proofErr w:type="spellEnd"/>
      <w:r>
        <w:rPr>
          <w:rFonts w:ascii="Arial" w:hAnsi="Arial"/>
          <w:sz w:val="22"/>
          <w:szCs w:val="22"/>
        </w:rPr>
        <w:t xml:space="preserve"> I.</w:t>
      </w:r>
    </w:p>
    <w:p w:rsidR="00CA489E" w:rsidRDefault="00CA489E">
      <w:pPr>
        <w:jc w:val="both"/>
        <w:rPr>
          <w:rFonts w:ascii="Arial" w:hAnsi="Arial"/>
          <w:sz w:val="22"/>
          <w:szCs w:val="22"/>
        </w:rPr>
      </w:pPr>
    </w:p>
    <w:bookmarkEnd w:id="0"/>
    <w:bookmarkEnd w:id="1"/>
    <w:p w:rsidR="00CA489E" w:rsidRDefault="00CA4C03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II.</w:t>
      </w:r>
    </w:p>
    <w:p w:rsidR="00CA489E" w:rsidRDefault="00CA489E">
      <w:pPr>
        <w:jc w:val="center"/>
        <w:rPr>
          <w:rFonts w:ascii="Arial" w:hAnsi="Arial"/>
          <w:b/>
          <w:sz w:val="22"/>
          <w:szCs w:val="22"/>
        </w:rPr>
      </w:pPr>
    </w:p>
    <w:p w:rsidR="00CA489E" w:rsidRDefault="00CA4C03" w:rsidP="00CA4C03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Ostatní ustanovení smlouvy o dílo nedotčená tímto dodatkem zůstávají nadále v platnosti v nezměněném znění.</w:t>
      </w:r>
    </w:p>
    <w:p w:rsidR="00CA489E" w:rsidRDefault="00CA4C03" w:rsidP="00CA4C03">
      <w:pPr>
        <w:numPr>
          <w:ilvl w:val="0"/>
          <w:numId w:val="4"/>
        </w:numPr>
        <w:spacing w:after="120"/>
        <w:ind w:left="357" w:hanging="357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Tento dodatek nabývá platnosti podpisem obou smluvních stran a účinnosti uveřejněním v registru smluv.</w:t>
      </w:r>
    </w:p>
    <w:p w:rsidR="00CA489E" w:rsidRDefault="00CA4C03" w:rsidP="00CA4C03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Tento dodatek je sepsán </w:t>
      </w:r>
      <w:r>
        <w:rPr>
          <w:rFonts w:ascii="Arial" w:hAnsi="Arial"/>
          <w:sz w:val="22"/>
          <w:szCs w:val="22"/>
        </w:rPr>
        <w:t>ve dvou stejnopisech, z nichž objednatel obdrží jeden stejnopis a zhotovitel rovněž jeden stejnopis.</w:t>
      </w:r>
    </w:p>
    <w:p w:rsidR="00CA489E" w:rsidRDefault="00CA4C03" w:rsidP="00CA4C03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Smluvní strany potvrzují svým podpisem, že s obsahem dodatku v celém rozsahu souhlasí.</w:t>
      </w:r>
    </w:p>
    <w:p w:rsidR="00CA489E" w:rsidRDefault="00CA489E">
      <w:pPr>
        <w:spacing w:after="120"/>
        <w:jc w:val="both"/>
        <w:rPr>
          <w:rFonts w:ascii="Arial" w:hAnsi="Arial"/>
          <w:bCs/>
          <w:sz w:val="22"/>
          <w:szCs w:val="22"/>
        </w:rPr>
      </w:pPr>
    </w:p>
    <w:p w:rsidR="00CA489E" w:rsidRDefault="00CA489E">
      <w:pPr>
        <w:spacing w:after="120"/>
        <w:jc w:val="both"/>
        <w:rPr>
          <w:rFonts w:ascii="Arial" w:hAnsi="Arial"/>
          <w:bCs/>
          <w:sz w:val="22"/>
          <w:szCs w:val="22"/>
        </w:rPr>
      </w:pPr>
    </w:p>
    <w:p w:rsidR="00CA489E" w:rsidRDefault="00CA489E">
      <w:pPr>
        <w:spacing w:after="120"/>
        <w:jc w:val="both"/>
        <w:rPr>
          <w:rFonts w:ascii="Arial" w:hAnsi="Arial"/>
          <w:bCs/>
          <w:sz w:val="22"/>
          <w:szCs w:val="22"/>
        </w:rPr>
      </w:pPr>
    </w:p>
    <w:p w:rsidR="00CA489E" w:rsidRDefault="00CA489E">
      <w:pPr>
        <w:spacing w:after="120"/>
        <w:jc w:val="both"/>
        <w:rPr>
          <w:rFonts w:ascii="Arial" w:hAnsi="Arial"/>
          <w:bCs/>
          <w:sz w:val="22"/>
          <w:szCs w:val="22"/>
        </w:rPr>
      </w:pPr>
    </w:p>
    <w:p w:rsidR="00CA489E" w:rsidRDefault="00CA489E">
      <w:pPr>
        <w:spacing w:after="120"/>
        <w:jc w:val="both"/>
        <w:rPr>
          <w:rFonts w:ascii="Arial" w:hAnsi="Arial"/>
          <w:bCs/>
          <w:sz w:val="22"/>
          <w:szCs w:val="22"/>
        </w:rPr>
      </w:pPr>
    </w:p>
    <w:p w:rsidR="00CA489E" w:rsidRDefault="00CA489E">
      <w:pPr>
        <w:spacing w:after="120"/>
        <w:jc w:val="both"/>
        <w:rPr>
          <w:rFonts w:ascii="Arial" w:hAnsi="Arial"/>
          <w:bCs/>
          <w:sz w:val="22"/>
          <w:szCs w:val="22"/>
        </w:rPr>
      </w:pPr>
    </w:p>
    <w:p w:rsidR="00CA489E" w:rsidRDefault="00CA489E">
      <w:pPr>
        <w:spacing w:after="120"/>
        <w:jc w:val="both"/>
        <w:rPr>
          <w:rFonts w:ascii="Arial" w:hAnsi="Arial"/>
          <w:b/>
          <w:bCs/>
          <w:sz w:val="22"/>
          <w:szCs w:val="22"/>
        </w:rPr>
      </w:pPr>
    </w:p>
    <w:p w:rsidR="00CA489E" w:rsidRDefault="00CA4C03">
      <w:pPr>
        <w:ind w:left="540" w:hanging="54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Přílohy: </w:t>
      </w:r>
      <w:r>
        <w:rPr>
          <w:rFonts w:ascii="Arial" w:hAnsi="Arial"/>
          <w:sz w:val="22"/>
          <w:szCs w:val="22"/>
        </w:rPr>
        <w:t>Příloha č. 2 - O</w:t>
      </w:r>
      <w:r>
        <w:rPr>
          <w:rFonts w:ascii="Arial" w:hAnsi="Arial"/>
          <w:bCs/>
          <w:sz w:val="22"/>
          <w:szCs w:val="22"/>
        </w:rPr>
        <w:t>ceněný soupis víceprací/</w:t>
      </w:r>
      <w:proofErr w:type="spellStart"/>
      <w:r>
        <w:rPr>
          <w:rFonts w:ascii="Arial" w:hAnsi="Arial"/>
          <w:bCs/>
          <w:sz w:val="22"/>
          <w:szCs w:val="22"/>
        </w:rPr>
        <w:t>méněprací</w:t>
      </w:r>
      <w:proofErr w:type="spellEnd"/>
      <w:r>
        <w:rPr>
          <w:rFonts w:ascii="Arial" w:hAnsi="Arial"/>
          <w:bCs/>
          <w:sz w:val="22"/>
          <w:szCs w:val="22"/>
        </w:rPr>
        <w:t xml:space="preserve"> I. </w:t>
      </w:r>
    </w:p>
    <w:p w:rsidR="00CA489E" w:rsidRDefault="00CA489E">
      <w:pPr>
        <w:ind w:left="540" w:hanging="540"/>
        <w:rPr>
          <w:rFonts w:ascii="Arial" w:hAnsi="Arial"/>
          <w:bCs/>
          <w:sz w:val="22"/>
          <w:szCs w:val="22"/>
        </w:rPr>
      </w:pPr>
    </w:p>
    <w:p w:rsidR="00CA489E" w:rsidRDefault="00CA489E">
      <w:pPr>
        <w:ind w:left="540" w:hanging="540"/>
        <w:rPr>
          <w:rFonts w:ascii="Arial" w:hAnsi="Arial"/>
          <w:bCs/>
          <w:sz w:val="22"/>
          <w:szCs w:val="22"/>
        </w:rPr>
      </w:pPr>
    </w:p>
    <w:p w:rsidR="00CA489E" w:rsidRDefault="00CA489E">
      <w:pPr>
        <w:rPr>
          <w:rFonts w:ascii="Arial" w:hAnsi="Arial"/>
          <w:b/>
          <w:bCs/>
          <w:sz w:val="22"/>
          <w:szCs w:val="22"/>
        </w:rPr>
      </w:pPr>
    </w:p>
    <w:p w:rsidR="006F1FAB" w:rsidRDefault="006F1FAB">
      <w:pPr>
        <w:rPr>
          <w:rFonts w:ascii="Arial" w:hAnsi="Arial"/>
          <w:b/>
          <w:bCs/>
          <w:sz w:val="22"/>
          <w:szCs w:val="22"/>
        </w:rPr>
      </w:pPr>
    </w:p>
    <w:p w:rsidR="00CA489E" w:rsidRDefault="00CA4C03">
      <w:pPr>
        <w:ind w:left="540" w:hanging="54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Za objednatele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  <w:t xml:space="preserve">       Za zhotovitele</w:t>
      </w:r>
    </w:p>
    <w:p w:rsidR="00CA489E" w:rsidRDefault="00CA489E">
      <w:pPr>
        <w:ind w:left="540" w:hanging="540"/>
        <w:rPr>
          <w:rFonts w:ascii="Arial" w:hAnsi="Arial"/>
          <w:b/>
          <w:bCs/>
          <w:sz w:val="22"/>
          <w:szCs w:val="22"/>
        </w:rPr>
      </w:pPr>
    </w:p>
    <w:p w:rsidR="00CA489E" w:rsidRDefault="00CA4C03">
      <w:pPr>
        <w:tabs>
          <w:tab w:val="left" w:pos="5387"/>
        </w:tabs>
        <w:ind w:left="540" w:hanging="54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V Novém Jičíně dne:</w:t>
      </w:r>
      <w:r w:rsidR="00907DBA">
        <w:rPr>
          <w:rFonts w:ascii="Arial" w:hAnsi="Arial"/>
          <w:bCs/>
          <w:sz w:val="22"/>
          <w:szCs w:val="22"/>
        </w:rPr>
        <w:t xml:space="preserve"> </w:t>
      </w:r>
      <w:proofErr w:type="gramStart"/>
      <w:r w:rsidR="00907DBA">
        <w:rPr>
          <w:rFonts w:ascii="Arial" w:hAnsi="Arial"/>
          <w:bCs/>
          <w:sz w:val="22"/>
          <w:szCs w:val="22"/>
        </w:rPr>
        <w:t>05.12.2022</w:t>
      </w:r>
      <w:proofErr w:type="gramEnd"/>
      <w:r>
        <w:rPr>
          <w:rFonts w:ascii="Arial" w:hAnsi="Arial"/>
          <w:bCs/>
          <w:sz w:val="22"/>
          <w:szCs w:val="22"/>
        </w:rPr>
        <w:tab/>
        <w:t xml:space="preserve">V Lubině dne: </w:t>
      </w:r>
      <w:proofErr w:type="gramStart"/>
      <w:r w:rsidR="00907DBA">
        <w:rPr>
          <w:rFonts w:ascii="Arial" w:hAnsi="Arial"/>
          <w:bCs/>
          <w:sz w:val="22"/>
          <w:szCs w:val="22"/>
        </w:rPr>
        <w:t>05.12.2022</w:t>
      </w:r>
      <w:proofErr w:type="gramEnd"/>
    </w:p>
    <w:p w:rsidR="00CA489E" w:rsidRDefault="00CA489E">
      <w:pPr>
        <w:ind w:left="540" w:hanging="540"/>
        <w:rPr>
          <w:rFonts w:ascii="Arial" w:hAnsi="Arial"/>
          <w:b/>
          <w:bCs/>
          <w:sz w:val="22"/>
          <w:szCs w:val="22"/>
        </w:rPr>
      </w:pPr>
    </w:p>
    <w:p w:rsidR="00CA489E" w:rsidRDefault="00CA489E">
      <w:pPr>
        <w:ind w:left="540" w:hanging="540"/>
        <w:rPr>
          <w:rFonts w:ascii="Arial" w:hAnsi="Arial"/>
          <w:b/>
          <w:bCs/>
          <w:sz w:val="22"/>
          <w:szCs w:val="22"/>
        </w:rPr>
      </w:pPr>
    </w:p>
    <w:p w:rsidR="00CA489E" w:rsidRDefault="00CA489E">
      <w:pPr>
        <w:ind w:left="540" w:hanging="540"/>
        <w:rPr>
          <w:rFonts w:ascii="Arial" w:hAnsi="Arial"/>
          <w:b/>
          <w:bCs/>
          <w:sz w:val="22"/>
          <w:szCs w:val="22"/>
        </w:rPr>
      </w:pPr>
    </w:p>
    <w:p w:rsidR="006F1FAB" w:rsidRDefault="006F1FAB">
      <w:pPr>
        <w:ind w:left="540" w:hanging="540"/>
        <w:rPr>
          <w:rFonts w:ascii="Arial" w:hAnsi="Arial"/>
          <w:b/>
          <w:bCs/>
          <w:sz w:val="22"/>
          <w:szCs w:val="22"/>
        </w:rPr>
      </w:pPr>
    </w:p>
    <w:p w:rsidR="00CA489E" w:rsidRDefault="00CA489E">
      <w:pPr>
        <w:ind w:left="540" w:hanging="540"/>
        <w:rPr>
          <w:rFonts w:ascii="Arial" w:hAnsi="Arial"/>
          <w:b/>
          <w:bCs/>
          <w:sz w:val="22"/>
          <w:szCs w:val="22"/>
        </w:rPr>
      </w:pPr>
    </w:p>
    <w:p w:rsidR="00CA489E" w:rsidRDefault="00CA489E">
      <w:pPr>
        <w:ind w:left="540" w:hanging="540"/>
        <w:rPr>
          <w:rFonts w:ascii="Arial" w:hAnsi="Arial"/>
          <w:b/>
          <w:bCs/>
          <w:sz w:val="22"/>
          <w:szCs w:val="22"/>
        </w:rPr>
      </w:pPr>
    </w:p>
    <w:p w:rsidR="00CA489E" w:rsidRDefault="00CA4C03">
      <w:pPr>
        <w:tabs>
          <w:tab w:val="left" w:pos="5387"/>
        </w:tabs>
        <w:ind w:left="-142" w:firstLine="142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Ing. arch. Jitka Pospíšilová </w:t>
      </w:r>
      <w:r>
        <w:rPr>
          <w:rFonts w:ascii="Arial" w:hAnsi="Arial"/>
          <w:bCs/>
          <w:sz w:val="22"/>
          <w:szCs w:val="22"/>
        </w:rPr>
        <w:tab/>
        <w:t xml:space="preserve">Zdeněk </w:t>
      </w:r>
      <w:proofErr w:type="spellStart"/>
      <w:r>
        <w:rPr>
          <w:rFonts w:ascii="Arial" w:hAnsi="Arial"/>
          <w:bCs/>
          <w:sz w:val="22"/>
          <w:szCs w:val="22"/>
        </w:rPr>
        <w:t>Jeníš</w:t>
      </w:r>
      <w:proofErr w:type="spellEnd"/>
    </w:p>
    <w:p w:rsidR="00CA489E" w:rsidRDefault="00CA4C03">
      <w:pPr>
        <w:tabs>
          <w:tab w:val="left" w:pos="5387"/>
        </w:tabs>
        <w:ind w:left="-142" w:firstLine="142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vedoucí Odboru rozvoje a investic</w:t>
      </w:r>
      <w:r>
        <w:rPr>
          <w:rFonts w:ascii="Arial" w:hAnsi="Arial"/>
          <w:bCs/>
          <w:sz w:val="22"/>
          <w:szCs w:val="22"/>
        </w:rPr>
        <w:tab/>
        <w:t>jednatel společnosti</w:t>
      </w:r>
    </w:p>
    <w:sectPr w:rsidR="00CA489E">
      <w:headerReference w:type="default" r:id="rId7"/>
      <w:footerReference w:type="default" r:id="rId8"/>
      <w:pgSz w:w="11906" w:h="16838"/>
      <w:pgMar w:top="1135" w:right="1133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E08" w:rsidRDefault="009A6E08">
      <w:r>
        <w:separator/>
      </w:r>
    </w:p>
  </w:endnote>
  <w:endnote w:type="continuationSeparator" w:id="0">
    <w:p w:rsidR="009A6E08" w:rsidRDefault="009A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9E" w:rsidRDefault="00CA4C03">
    <w:pPr>
      <w:pStyle w:val="Zpat"/>
      <w:framePr w:wrap="auto" w:vAnchor="text" w:hAnchor="page" w:x="10591" w:y="9"/>
      <w:rPr>
        <w:rStyle w:val="slostrnky"/>
        <w:rFonts w:ascii="Arial" w:hAnsi="Arial"/>
        <w:sz w:val="22"/>
        <w:szCs w:val="22"/>
      </w:rPr>
    </w:pPr>
    <w:r>
      <w:rPr>
        <w:rStyle w:val="slostrnky"/>
        <w:rFonts w:ascii="Arial" w:hAnsi="Arial"/>
        <w:sz w:val="22"/>
        <w:szCs w:val="22"/>
      </w:rPr>
      <w:fldChar w:fldCharType="begin"/>
    </w:r>
    <w:r>
      <w:rPr>
        <w:rStyle w:val="slostrnky"/>
        <w:rFonts w:ascii="Arial" w:hAnsi="Arial"/>
        <w:sz w:val="22"/>
        <w:szCs w:val="22"/>
      </w:rPr>
      <w:instrText xml:space="preserve">PAGE  </w:instrText>
    </w:r>
    <w:r>
      <w:rPr>
        <w:rStyle w:val="slostrnky"/>
        <w:rFonts w:ascii="Arial" w:hAnsi="Arial"/>
        <w:sz w:val="22"/>
        <w:szCs w:val="22"/>
      </w:rPr>
      <w:fldChar w:fldCharType="separate"/>
    </w:r>
    <w:r w:rsidR="00BB05A3">
      <w:rPr>
        <w:rStyle w:val="slostrnky"/>
        <w:rFonts w:ascii="Arial" w:hAnsi="Arial"/>
        <w:noProof/>
        <w:sz w:val="22"/>
        <w:szCs w:val="22"/>
      </w:rPr>
      <w:t>2</w:t>
    </w:r>
    <w:r>
      <w:rPr>
        <w:rStyle w:val="slostrnky"/>
        <w:rFonts w:ascii="Arial" w:hAnsi="Arial"/>
        <w:sz w:val="22"/>
        <w:szCs w:val="22"/>
      </w:rPr>
      <w:fldChar w:fldCharType="end"/>
    </w:r>
  </w:p>
  <w:p w:rsidR="00CA489E" w:rsidRDefault="00CA489E">
    <w:pPr>
      <w:pStyle w:val="Zpat"/>
      <w:ind w:right="360"/>
      <w:rPr>
        <w:rFonts w:ascii="Arial" w:hAnsi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E08" w:rsidRDefault="009A6E08">
      <w:r>
        <w:separator/>
      </w:r>
    </w:p>
  </w:footnote>
  <w:footnote w:type="continuationSeparator" w:id="0">
    <w:p w:rsidR="009A6E08" w:rsidRDefault="009A6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9E" w:rsidRDefault="00CA4C03">
    <w:pPr>
      <w:pStyle w:val="Zhlav"/>
      <w:jc w:val="right"/>
      <w:rPr>
        <w:rFonts w:ascii="Arial" w:hAnsi="Arial"/>
        <w:b/>
      </w:rPr>
    </w:pPr>
    <w:r>
      <w:rPr>
        <w:rFonts w:ascii="Arial" w:hAnsi="Arial"/>
        <w:b/>
      </w:rPr>
      <w:t>V2022 – 0323/ORI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74F8"/>
    <w:multiLevelType w:val="multilevel"/>
    <w:tmpl w:val="17069B5C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  <w:rPr>
        <w:b w:val="0"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294"/>
        </w:tabs>
        <w:ind w:left="1294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DB22918"/>
    <w:multiLevelType w:val="hybridMultilevel"/>
    <w:tmpl w:val="5612476E"/>
    <w:lvl w:ilvl="0" w:tplc="C97AC7C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/>
        <w:b/>
      </w:rPr>
    </w:lvl>
    <w:lvl w:ilvl="1" w:tplc="E55CB4CE">
      <w:start w:val="1"/>
      <w:numFmt w:val="lowerLetter"/>
      <w:lvlText w:val="%2."/>
      <w:lvlJc w:val="left"/>
      <w:pPr>
        <w:ind w:left="1506" w:hanging="360"/>
      </w:pPr>
    </w:lvl>
    <w:lvl w:ilvl="2" w:tplc="E940C1AA">
      <w:start w:val="1"/>
      <w:numFmt w:val="lowerRoman"/>
      <w:lvlText w:val="%3."/>
      <w:lvlJc w:val="right"/>
      <w:pPr>
        <w:ind w:left="2226" w:hanging="180"/>
      </w:pPr>
    </w:lvl>
    <w:lvl w:ilvl="3" w:tplc="1370005A">
      <w:start w:val="1"/>
      <w:numFmt w:val="decimal"/>
      <w:lvlText w:val="%4."/>
      <w:lvlJc w:val="left"/>
      <w:pPr>
        <w:ind w:left="2946" w:hanging="360"/>
      </w:pPr>
    </w:lvl>
    <w:lvl w:ilvl="4" w:tplc="F5CEA394">
      <w:start w:val="1"/>
      <w:numFmt w:val="lowerLetter"/>
      <w:lvlText w:val="%5."/>
      <w:lvlJc w:val="left"/>
      <w:pPr>
        <w:ind w:left="3666" w:hanging="360"/>
      </w:pPr>
    </w:lvl>
    <w:lvl w:ilvl="5" w:tplc="D95C61EA">
      <w:start w:val="1"/>
      <w:numFmt w:val="lowerRoman"/>
      <w:lvlText w:val="%6."/>
      <w:lvlJc w:val="right"/>
      <w:pPr>
        <w:ind w:left="4386" w:hanging="180"/>
      </w:pPr>
    </w:lvl>
    <w:lvl w:ilvl="6" w:tplc="DFD4536A">
      <w:start w:val="1"/>
      <w:numFmt w:val="decimal"/>
      <w:lvlText w:val="%7."/>
      <w:lvlJc w:val="left"/>
      <w:pPr>
        <w:ind w:left="5106" w:hanging="360"/>
      </w:pPr>
    </w:lvl>
    <w:lvl w:ilvl="7" w:tplc="8D043512">
      <w:start w:val="1"/>
      <w:numFmt w:val="lowerLetter"/>
      <w:lvlText w:val="%8."/>
      <w:lvlJc w:val="left"/>
      <w:pPr>
        <w:ind w:left="5826" w:hanging="360"/>
      </w:pPr>
    </w:lvl>
    <w:lvl w:ilvl="8" w:tplc="4C26BCB0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8F7EDC"/>
    <w:multiLevelType w:val="hybridMultilevel"/>
    <w:tmpl w:val="1470671E"/>
    <w:lvl w:ilvl="0" w:tplc="79FAFEC8">
      <w:start w:val="1"/>
      <w:numFmt w:val="decimal"/>
      <w:lvlText w:val="%1."/>
      <w:lvlJc w:val="left"/>
      <w:pPr>
        <w:ind w:left="360" w:hanging="360"/>
      </w:pPr>
    </w:lvl>
    <w:lvl w:ilvl="1" w:tplc="DD269740">
      <w:start w:val="1"/>
      <w:numFmt w:val="lowerLetter"/>
      <w:lvlText w:val="%2."/>
      <w:lvlJc w:val="left"/>
      <w:pPr>
        <w:ind w:left="1080" w:hanging="360"/>
      </w:pPr>
    </w:lvl>
    <w:lvl w:ilvl="2" w:tplc="16867682">
      <w:start w:val="1"/>
      <w:numFmt w:val="lowerRoman"/>
      <w:lvlText w:val="%3."/>
      <w:lvlJc w:val="right"/>
      <w:pPr>
        <w:ind w:left="1800" w:hanging="180"/>
      </w:pPr>
    </w:lvl>
    <w:lvl w:ilvl="3" w:tplc="E3920848">
      <w:start w:val="1"/>
      <w:numFmt w:val="decimal"/>
      <w:lvlText w:val="%4."/>
      <w:lvlJc w:val="left"/>
      <w:pPr>
        <w:ind w:left="2520" w:hanging="360"/>
      </w:pPr>
    </w:lvl>
    <w:lvl w:ilvl="4" w:tplc="1E8C67F4">
      <w:start w:val="1"/>
      <w:numFmt w:val="lowerLetter"/>
      <w:lvlText w:val="%5."/>
      <w:lvlJc w:val="left"/>
      <w:pPr>
        <w:ind w:left="3240" w:hanging="360"/>
      </w:pPr>
    </w:lvl>
    <w:lvl w:ilvl="5" w:tplc="72E6816A">
      <w:start w:val="1"/>
      <w:numFmt w:val="lowerRoman"/>
      <w:lvlText w:val="%6."/>
      <w:lvlJc w:val="right"/>
      <w:pPr>
        <w:ind w:left="3960" w:hanging="180"/>
      </w:pPr>
    </w:lvl>
    <w:lvl w:ilvl="6" w:tplc="5058CE24">
      <w:start w:val="1"/>
      <w:numFmt w:val="decimal"/>
      <w:lvlText w:val="%7."/>
      <w:lvlJc w:val="left"/>
      <w:pPr>
        <w:ind w:left="4680" w:hanging="360"/>
      </w:pPr>
    </w:lvl>
    <w:lvl w:ilvl="7" w:tplc="DE446428">
      <w:start w:val="1"/>
      <w:numFmt w:val="lowerLetter"/>
      <w:lvlText w:val="%8."/>
      <w:lvlJc w:val="left"/>
      <w:pPr>
        <w:ind w:left="5400" w:hanging="360"/>
      </w:pPr>
    </w:lvl>
    <w:lvl w:ilvl="8" w:tplc="C7EEAEC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59028E"/>
    <w:multiLevelType w:val="hybridMultilevel"/>
    <w:tmpl w:val="6BD67CA6"/>
    <w:lvl w:ilvl="0" w:tplc="7242CB06">
      <w:start w:val="1"/>
      <w:numFmt w:val="ordinal"/>
      <w:lvlText w:val="3.2.%1"/>
      <w:lvlJc w:val="left"/>
      <w:pPr>
        <w:ind w:left="2160" w:hanging="360"/>
      </w:pPr>
      <w:rPr>
        <w:b w:val="0"/>
      </w:rPr>
    </w:lvl>
    <w:lvl w:ilvl="1" w:tplc="278459BA">
      <w:start w:val="1"/>
      <w:numFmt w:val="lowerLetter"/>
      <w:lvlText w:val="%2)"/>
      <w:lvlJc w:val="left"/>
      <w:pPr>
        <w:ind w:left="2585" w:hanging="435"/>
      </w:pPr>
    </w:lvl>
    <w:lvl w:ilvl="2" w:tplc="87DEE60A">
      <w:start w:val="1"/>
      <w:numFmt w:val="lowerRoman"/>
      <w:lvlText w:val="%3."/>
      <w:lvlJc w:val="right"/>
      <w:pPr>
        <w:ind w:left="3600" w:hanging="180"/>
      </w:pPr>
    </w:lvl>
    <w:lvl w:ilvl="3" w:tplc="A5B6E18E">
      <w:start w:val="1"/>
      <w:numFmt w:val="decimal"/>
      <w:lvlText w:val="%4."/>
      <w:lvlJc w:val="left"/>
      <w:pPr>
        <w:ind w:left="4320" w:hanging="360"/>
      </w:pPr>
    </w:lvl>
    <w:lvl w:ilvl="4" w:tplc="80D01A5C">
      <w:start w:val="1"/>
      <w:numFmt w:val="lowerLetter"/>
      <w:lvlText w:val="%5."/>
      <w:lvlJc w:val="left"/>
      <w:pPr>
        <w:ind w:left="5040" w:hanging="360"/>
      </w:pPr>
    </w:lvl>
    <w:lvl w:ilvl="5" w:tplc="B8CAC39C">
      <w:start w:val="1"/>
      <w:numFmt w:val="lowerRoman"/>
      <w:lvlText w:val="%6."/>
      <w:lvlJc w:val="right"/>
      <w:pPr>
        <w:ind w:left="5760" w:hanging="180"/>
      </w:pPr>
    </w:lvl>
    <w:lvl w:ilvl="6" w:tplc="C8C6C9C6">
      <w:start w:val="1"/>
      <w:numFmt w:val="decimal"/>
      <w:lvlText w:val="%7."/>
      <w:lvlJc w:val="left"/>
      <w:pPr>
        <w:ind w:left="6480" w:hanging="360"/>
      </w:pPr>
    </w:lvl>
    <w:lvl w:ilvl="7" w:tplc="400EC5FE">
      <w:start w:val="1"/>
      <w:numFmt w:val="lowerLetter"/>
      <w:lvlText w:val="%8."/>
      <w:lvlJc w:val="left"/>
      <w:pPr>
        <w:ind w:left="7200" w:hanging="360"/>
      </w:pPr>
    </w:lvl>
    <w:lvl w:ilvl="8" w:tplc="13DAF9CA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9E"/>
    <w:rsid w:val="0010373B"/>
    <w:rsid w:val="0053229D"/>
    <w:rsid w:val="006F1FAB"/>
    <w:rsid w:val="00907DBA"/>
    <w:rsid w:val="009A6E08"/>
    <w:rsid w:val="00AB5EA8"/>
    <w:rsid w:val="00BB05A3"/>
    <w:rsid w:val="00CA489E"/>
    <w:rsid w:val="00CA4C03"/>
    <w:rsid w:val="00F3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FA0DD-A0DA-47F9-A0FB-1A0AA997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pPr>
      <w:keepNext/>
      <w:numPr>
        <w:ilvl w:val="1"/>
        <w:numId w:val="1"/>
      </w:numPr>
      <w:outlineLvl w:val="1"/>
    </w:pPr>
    <w:rPr>
      <w:rFonts w:ascii="Arial" w:hAnsi="Arial"/>
      <w:b/>
      <w:bCs/>
    </w:rPr>
  </w:style>
  <w:style w:type="paragraph" w:styleId="Nadpis3">
    <w:name w:val="heading 3"/>
    <w:basedOn w:val="Normln"/>
    <w:next w:val="Normln"/>
    <w:link w:val="Nadpis3Char"/>
    <w:pPr>
      <w:keepNext/>
      <w:numPr>
        <w:ilvl w:val="2"/>
        <w:numId w:val="1"/>
      </w:numPr>
      <w:outlineLvl w:val="2"/>
    </w:pPr>
    <w:rPr>
      <w:rFonts w:ascii="Arial" w:hAnsi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pPr>
      <w:keepNext/>
      <w:numPr>
        <w:ilvl w:val="3"/>
        <w:numId w:val="1"/>
      </w:numPr>
      <w:outlineLvl w:val="3"/>
    </w:pPr>
    <w:rPr>
      <w:rFonts w:ascii="Arial" w:hAnsi="Arial"/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pPr>
      <w:keepNext/>
      <w:numPr>
        <w:ilvl w:val="4"/>
        <w:numId w:val="1"/>
      </w:numPr>
      <w:outlineLvl w:val="4"/>
    </w:pPr>
    <w:rPr>
      <w:rFonts w:ascii="Arial" w:hAnsi="Arial"/>
      <w:b/>
      <w:bCs/>
      <w:sz w:val="44"/>
      <w:szCs w:val="44"/>
    </w:rPr>
  </w:style>
  <w:style w:type="paragraph" w:styleId="Nadpis6">
    <w:name w:val="heading 6"/>
    <w:basedOn w:val="Normln"/>
    <w:next w:val="Normln"/>
    <w:link w:val="Nadpis6Char"/>
    <w:pPr>
      <w:keepNext/>
      <w:numPr>
        <w:ilvl w:val="5"/>
        <w:numId w:val="1"/>
      </w:numPr>
      <w:outlineLvl w:val="5"/>
    </w:pPr>
    <w:rPr>
      <w:rFonts w:ascii="Arial" w:hAnsi="Arial"/>
      <w:b/>
      <w:bCs/>
      <w:sz w:val="48"/>
      <w:szCs w:val="48"/>
    </w:rPr>
  </w:style>
  <w:style w:type="paragraph" w:styleId="Nadpis7">
    <w:name w:val="heading 7"/>
    <w:basedOn w:val="Normln"/>
    <w:next w:val="Normln"/>
    <w:link w:val="Nadpis7Char"/>
    <w:pPr>
      <w:keepNext/>
      <w:numPr>
        <w:ilvl w:val="6"/>
        <w:numId w:val="1"/>
      </w:numPr>
      <w:outlineLvl w:val="6"/>
    </w:pPr>
    <w:rPr>
      <w:rFonts w:ascii="Arial" w:hAnsi="Arial"/>
      <w:b/>
      <w:bCs/>
      <w:i/>
      <w:iCs/>
    </w:rPr>
  </w:style>
  <w:style w:type="paragraph" w:styleId="Nadpis8">
    <w:name w:val="heading 8"/>
    <w:basedOn w:val="Normln"/>
    <w:next w:val="Normln"/>
    <w:link w:val="Nadpis8Char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hAnsi="Arial"/>
      <w:b/>
      <w:bCs/>
      <w:sz w:val="32"/>
      <w:szCs w:val="32"/>
      <w:lang w:eastAsia="cs-CZ"/>
    </w:rPr>
  </w:style>
  <w:style w:type="character" w:customStyle="1" w:styleId="Nadpis2Char">
    <w:name w:val="Nadpis 2 Char"/>
    <w:link w:val="Nadpis2"/>
    <w:rPr>
      <w:rFonts w:ascii="Arial" w:hAnsi="Arial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rPr>
      <w:rFonts w:ascii="Arial" w:hAnsi="Arial"/>
      <w:b/>
      <w:bCs/>
      <w:sz w:val="40"/>
      <w:szCs w:val="40"/>
      <w:lang w:eastAsia="cs-CZ"/>
    </w:rPr>
  </w:style>
  <w:style w:type="character" w:customStyle="1" w:styleId="Nadpis4Char">
    <w:name w:val="Nadpis 4 Char"/>
    <w:link w:val="Nadpis4"/>
    <w:rPr>
      <w:rFonts w:ascii="Arial" w:hAnsi="Arial"/>
      <w:b/>
      <w:bCs/>
      <w:sz w:val="36"/>
      <w:szCs w:val="36"/>
      <w:lang w:eastAsia="cs-CZ"/>
    </w:rPr>
  </w:style>
  <w:style w:type="character" w:customStyle="1" w:styleId="Nadpis5Char">
    <w:name w:val="Nadpis 5 Char"/>
    <w:link w:val="Nadpis5"/>
    <w:rPr>
      <w:rFonts w:ascii="Arial" w:hAnsi="Arial"/>
      <w:b/>
      <w:bCs/>
      <w:sz w:val="44"/>
      <w:szCs w:val="44"/>
      <w:lang w:eastAsia="cs-CZ"/>
    </w:rPr>
  </w:style>
  <w:style w:type="character" w:customStyle="1" w:styleId="Nadpis6Char">
    <w:name w:val="Nadpis 6 Char"/>
    <w:link w:val="Nadpis6"/>
    <w:rPr>
      <w:rFonts w:ascii="Arial" w:hAnsi="Arial"/>
      <w:b/>
      <w:bCs/>
      <w:sz w:val="48"/>
      <w:szCs w:val="48"/>
      <w:lang w:eastAsia="cs-CZ"/>
    </w:rPr>
  </w:style>
  <w:style w:type="character" w:customStyle="1" w:styleId="Nadpis7Char">
    <w:name w:val="Nadpis 7 Char"/>
    <w:link w:val="Nadpis7"/>
    <w:rPr>
      <w:rFonts w:ascii="Arial" w:hAnsi="Arial"/>
      <w:b/>
      <w:bCs/>
      <w:i/>
      <w:iCs/>
      <w:sz w:val="24"/>
      <w:szCs w:val="24"/>
      <w:lang w:eastAsia="cs-CZ"/>
    </w:rPr>
  </w:style>
  <w:style w:type="character" w:customStyle="1" w:styleId="Nadpis8Char">
    <w:name w:val="Nadpis 8 Char"/>
    <w:link w:val="Nadpis8"/>
    <w:rPr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Pr>
      <w:rFonts w:ascii="Arial" w:hAnsi="Arial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Nzev">
    <w:name w:val="Title"/>
    <w:basedOn w:val="Normln"/>
    <w:link w:val="NzevChar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pPr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semiHidden/>
    <w:pPr>
      <w:tabs>
        <w:tab w:val="left" w:pos="540"/>
        <w:tab w:val="right" w:leader="dot" w:pos="9062"/>
      </w:tabs>
    </w:pPr>
  </w:style>
  <w:style w:type="paragraph" w:styleId="Obsah2">
    <w:name w:val="toc 2"/>
    <w:basedOn w:val="Normln"/>
    <w:next w:val="Normln"/>
    <w:semiHidden/>
    <w:pPr>
      <w:ind w:left="240"/>
    </w:pPr>
  </w:style>
  <w:style w:type="paragraph" w:styleId="Obsah3">
    <w:name w:val="toc 3"/>
    <w:basedOn w:val="Normln"/>
    <w:next w:val="Normln"/>
    <w:semiHidden/>
    <w:pPr>
      <w:ind w:left="480"/>
    </w:pPr>
  </w:style>
  <w:style w:type="paragraph" w:styleId="Obsah4">
    <w:name w:val="toc 4"/>
    <w:basedOn w:val="Normln"/>
    <w:next w:val="Normln"/>
    <w:semiHidden/>
    <w:pPr>
      <w:ind w:left="720"/>
    </w:pPr>
  </w:style>
  <w:style w:type="paragraph" w:styleId="Obsah5">
    <w:name w:val="toc 5"/>
    <w:basedOn w:val="Normln"/>
    <w:next w:val="Normln"/>
    <w:semiHidden/>
    <w:pPr>
      <w:ind w:left="960"/>
    </w:pPr>
  </w:style>
  <w:style w:type="paragraph" w:styleId="Obsah6">
    <w:name w:val="toc 6"/>
    <w:basedOn w:val="Normln"/>
    <w:next w:val="Normln"/>
    <w:semiHidden/>
    <w:pPr>
      <w:ind w:left="1200"/>
    </w:pPr>
  </w:style>
  <w:style w:type="paragraph" w:styleId="Obsah7">
    <w:name w:val="toc 7"/>
    <w:basedOn w:val="Normln"/>
    <w:next w:val="Normln"/>
    <w:semiHidden/>
    <w:pPr>
      <w:ind w:left="1440"/>
    </w:pPr>
  </w:style>
  <w:style w:type="paragraph" w:styleId="Obsah8">
    <w:name w:val="toc 8"/>
    <w:basedOn w:val="Normln"/>
    <w:next w:val="Normln"/>
    <w:semiHidden/>
    <w:pPr>
      <w:ind w:left="1680"/>
    </w:pPr>
  </w:style>
  <w:style w:type="paragraph" w:styleId="Obsah9">
    <w:name w:val="toc 9"/>
    <w:basedOn w:val="Normln"/>
    <w:next w:val="Normln"/>
    <w:semiHidden/>
    <w:pPr>
      <w:ind w:left="192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2">
    <w:name w:val="Body Text 2"/>
    <w:basedOn w:val="Normln"/>
    <w:link w:val="Zkladntext2Char"/>
    <w:pPr>
      <w:jc w:val="both"/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atalabelstring">
    <w:name w:val="datalabel string"/>
    <w:basedOn w:val="Standardnpsmoodstavce"/>
  </w:style>
  <w:style w:type="paragraph" w:styleId="Zkladntext">
    <w:name w:val="Body Text"/>
    <w:basedOn w:val="Normln"/>
    <w:rPr>
      <w:rFonts w:ascii="Arial" w:hAnsi="Arial"/>
      <w:b/>
      <w:bCs/>
      <w:i/>
      <w:iCs/>
    </w:rPr>
  </w:style>
  <w:style w:type="paragraph" w:styleId="Zkladntext3">
    <w:name w:val="Body Text 3"/>
    <w:basedOn w:val="Normln"/>
    <w:pPr>
      <w:jc w:val="both"/>
    </w:pPr>
    <w:rPr>
      <w:color w:val="FF0000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b/>
      <w:bCs/>
    </w:rPr>
  </w:style>
  <w:style w:type="paragraph" w:styleId="Zkladntextodsazen3">
    <w:name w:val="Body Text Indent 3"/>
    <w:basedOn w:val="Normln"/>
    <w:pPr>
      <w:tabs>
        <w:tab w:val="num" w:pos="426"/>
      </w:tabs>
      <w:ind w:left="720"/>
      <w:jc w:val="both"/>
    </w:pPr>
    <w:rPr>
      <w:rFonts w:ascii="Arial" w:hAnsi="Arial"/>
      <w:color w:val="0000FF"/>
    </w:rPr>
  </w:style>
  <w:style w:type="paragraph" w:customStyle="1" w:styleId="dkanormln">
    <w:name w:val="Øádka normální"/>
    <w:basedOn w:val="Normln"/>
    <w:pPr>
      <w:jc w:val="both"/>
    </w:pPr>
  </w:style>
  <w:style w:type="paragraph" w:customStyle="1" w:styleId="Styl">
    <w:name w:val="Styl"/>
    <w:pPr>
      <w:widowControl w:val="0"/>
    </w:pPr>
    <w:rPr>
      <w:sz w:val="24"/>
      <w:szCs w:val="24"/>
      <w:lang w:eastAsia="cs-CZ"/>
    </w:rPr>
  </w:style>
  <w:style w:type="paragraph" w:styleId="Bezmezer">
    <w:name w:val="No Spacing"/>
    <w:rPr>
      <w:rFonts w:ascii="Calibri" w:hAnsi="Calibri"/>
      <w:sz w:val="22"/>
      <w:szCs w:val="22"/>
      <w:lang w:eastAsia="cs-CZ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rFonts w:ascii="Arial" w:hAnsi="Arial"/>
      <w:b/>
      <w:bCs/>
    </w:rPr>
  </w:style>
  <w:style w:type="paragraph" w:styleId="Textbubliny">
    <w:name w:val="Balloon Text"/>
    <w:basedOn w:val="Normln"/>
    <w:semiHidden/>
    <w:rPr>
      <w:rFonts w:ascii="Tahoma" w:hAnsi="Tahoma"/>
      <w:sz w:val="16"/>
      <w:szCs w:val="16"/>
    </w:rPr>
  </w:style>
  <w:style w:type="character" w:customStyle="1" w:styleId="ZhlavChar">
    <w:name w:val="Záhlaví Char"/>
    <w:link w:val="Zhlav"/>
    <w:rPr>
      <w:sz w:val="24"/>
      <w:szCs w:val="24"/>
    </w:rPr>
  </w:style>
  <w:style w:type="character" w:customStyle="1" w:styleId="Zkladntext2Char">
    <w:name w:val="Základní text 2 Char"/>
    <w:link w:val="Zkladntext2"/>
    <w:rPr>
      <w:sz w:val="24"/>
      <w:szCs w:val="24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Revize">
    <w:name w:val="Revision"/>
    <w:hidden/>
    <w:semiHidden/>
    <w:rPr>
      <w:sz w:val="24"/>
      <w:szCs w:val="24"/>
      <w:lang w:eastAsia="cs-CZ"/>
    </w:rPr>
  </w:style>
  <w:style w:type="character" w:customStyle="1" w:styleId="WW8Num5z1">
    <w:name w:val="WW8Num5z1"/>
    <w:rPr>
      <w:rFonts w:ascii="Times New Roman" w:hAnsi="Times New Roman"/>
    </w:rPr>
  </w:style>
  <w:style w:type="character" w:customStyle="1" w:styleId="st1">
    <w:name w:val="st1"/>
  </w:style>
  <w:style w:type="character" w:customStyle="1" w:styleId="datalabel">
    <w:name w:val="datalabe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Koričanská</dc:creator>
  <cp:lastModifiedBy>Iveta Hrůzková</cp:lastModifiedBy>
  <cp:revision>3</cp:revision>
  <cp:lastPrinted>2022-12-01T06:39:00Z</cp:lastPrinted>
  <dcterms:created xsi:type="dcterms:W3CDTF">2022-12-06T07:49:00Z</dcterms:created>
  <dcterms:modified xsi:type="dcterms:W3CDTF">2022-12-06T07:50:00Z</dcterms:modified>
</cp:coreProperties>
</file>