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3256" w14:textId="50176A98" w:rsidR="005E61DC" w:rsidRDefault="005E61DC" w:rsidP="005E61DC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Příloha č. 3</w:t>
      </w:r>
    </w:p>
    <w:p w14:paraId="25DF02BB" w14:textId="77777777" w:rsidR="005E61DC" w:rsidRDefault="005E61DC" w:rsidP="005E61DC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0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77789294" w14:textId="77777777" w:rsidR="005E61DC" w:rsidRDefault="005E61DC" w:rsidP="005E61DC">
      <w:pPr>
        <w:jc w:val="center"/>
        <w:rPr>
          <w:rFonts w:ascii="Calibri" w:hAnsi="Calibri"/>
          <w:sz w:val="22"/>
          <w:szCs w:val="22"/>
        </w:rPr>
      </w:pPr>
    </w:p>
    <w:p w14:paraId="679C1F04" w14:textId="77777777" w:rsidR="005E61DC" w:rsidRDefault="005E61DC" w:rsidP="005E61DC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5E61DC" w14:paraId="230D8C68" w14:textId="77777777" w:rsidTr="00696D76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5EC1FB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1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2D4498BF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A493DB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3C90270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16F6046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68CD323F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5E61DC" w14:paraId="213033A3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C60" w14:textId="77777777" w:rsidR="005E61DC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33A5D" w14:textId="77777777" w:rsidR="005E61DC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350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14927" w14:textId="77777777" w:rsidR="005E61DC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5E61DC" w14:paraId="2AC69712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F38" w14:textId="77777777" w:rsidR="005E61DC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předplacená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99A5E" w14:textId="77777777" w:rsidR="005E61DC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585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D29BB" w14:textId="77777777" w:rsidR="005E61DC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5E61DC" w14:paraId="0132E207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BFD" w14:textId="77777777" w:rsidR="005E61DC" w:rsidRPr="00BA61BA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5F72D" w14:textId="77777777" w:rsidR="005E61DC" w:rsidRPr="001C3C56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3568" w14:textId="77777777" w:rsidR="005E61DC" w:rsidRPr="00BA61BA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58D85" w14:textId="77777777" w:rsidR="005E61DC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5E61DC" w14:paraId="7CDC4DB3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2F1" w14:textId="77777777" w:rsidR="005E61DC" w:rsidRPr="002B30E1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A1FB7" w14:textId="77777777" w:rsidR="005E61DC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0A2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B06AF" w14:textId="77777777" w:rsidR="005E61DC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5E61DC" w14:paraId="7D75E795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BF9" w14:textId="77777777" w:rsidR="005E61DC" w:rsidRPr="002B30E1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10153" w14:textId="77777777" w:rsidR="005E61DC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3AA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E288A" w14:textId="77777777" w:rsidR="005E61DC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5E61DC" w14:paraId="5F9F0C27" w14:textId="77777777" w:rsidTr="00696D76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AD6" w14:textId="77777777" w:rsidR="005E61DC" w:rsidRPr="00CC0FAE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7F963" w14:textId="77777777" w:rsidR="005E61DC" w:rsidRPr="00CC0FAE" w:rsidRDefault="005E61DC" w:rsidP="00696D76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60A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57DFC" w14:textId="77777777" w:rsidR="005E61DC" w:rsidRPr="00CC0FAE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73A22BAD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2F728130" w14:textId="77777777" w:rsidR="005E61DC" w:rsidRDefault="005E61DC" w:rsidP="005E61DC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  <w:t>Zvýhodněná cena v případě uzavření smlouvy platí pouze na rozsah předplacených hodin</w:t>
      </w:r>
    </w:p>
    <w:p w14:paraId="56D2D34C" w14:textId="77777777" w:rsidR="005E61DC" w:rsidRPr="001C3C56" w:rsidRDefault="005E61DC" w:rsidP="005E61DC">
      <w:pPr>
        <w:ind w:left="426" w:hanging="426"/>
        <w:rPr>
          <w:rFonts w:ascii="Calibri" w:hAnsi="Calibri"/>
          <w:sz w:val="22"/>
          <w:szCs w:val="22"/>
        </w:rPr>
      </w:pPr>
      <w:bookmarkStart w:id="2" w:name="_Hlk104103489"/>
      <w:r w:rsidRPr="001C3C56">
        <w:rPr>
          <w:rFonts w:ascii="Calibri" w:hAnsi="Calibri"/>
          <w:sz w:val="22"/>
          <w:szCs w:val="22"/>
        </w:rPr>
        <w:t>**)</w:t>
      </w:r>
      <w:r w:rsidRPr="001C3C56">
        <w:rPr>
          <w:rFonts w:ascii="Calibri" w:hAnsi="Calibri"/>
          <w:sz w:val="22"/>
          <w:szCs w:val="22"/>
        </w:rPr>
        <w:tab/>
        <w:t xml:space="preserve">Přípravu na konzultaci je možno čerpat z předplacených hodin </w:t>
      </w:r>
      <w:r w:rsidRPr="001C3C56">
        <w:rPr>
          <w:rFonts w:ascii="Calibri" w:hAnsi="Calibri"/>
          <w:spacing w:val="-6"/>
          <w:sz w:val="22"/>
          <w:szCs w:val="22"/>
        </w:rPr>
        <w:t xml:space="preserve">Konzultační a poradenské činnosti </w:t>
      </w:r>
      <w:r w:rsidRPr="001C3C56">
        <w:rPr>
          <w:rFonts w:ascii="Calibri" w:hAnsi="Calibri"/>
          <w:sz w:val="22"/>
          <w:szCs w:val="22"/>
        </w:rPr>
        <w:t>v rozsahu 0,5 hodiny</w:t>
      </w:r>
    </w:p>
    <w:bookmarkEnd w:id="2"/>
    <w:p w14:paraId="7100E1AC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49DE863C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78D08449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726FD236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46E05ED3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5E61DC" w14:paraId="7EE9B8FF" w14:textId="77777777" w:rsidTr="00696D76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8A28C36" w14:textId="77777777" w:rsidR="005E61DC" w:rsidRDefault="005E61DC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5E61DC" w14:paraId="37760D11" w14:textId="77777777" w:rsidTr="00696D76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67B" w14:textId="77777777" w:rsidR="005E61DC" w:rsidRPr="00BF3A74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124A52AA" w14:textId="77777777" w:rsidR="005E61DC" w:rsidRPr="00BF3A74" w:rsidRDefault="005E61DC" w:rsidP="00696D76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4851FF67" w14:textId="77777777" w:rsidR="005E61DC" w:rsidRDefault="005E61DC" w:rsidP="00696D76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FDC60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5E61DC" w14:paraId="1D20645B" w14:textId="77777777" w:rsidTr="00696D76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5E0" w14:textId="77777777" w:rsidR="005E61DC" w:rsidRDefault="005E61DC" w:rsidP="00696D76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3FDE8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5E61DC" w14:paraId="299BB933" w14:textId="77777777" w:rsidTr="00696D76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DF0" w14:textId="77777777" w:rsidR="005E61DC" w:rsidRDefault="005E61DC" w:rsidP="00696D76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199F2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5E61DC" w14:paraId="48053EFF" w14:textId="77777777" w:rsidTr="00696D76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9CA9" w14:textId="77777777" w:rsidR="005E61DC" w:rsidRPr="00BF3A74" w:rsidRDefault="005E61DC" w:rsidP="00696D76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2B2F602" w14:textId="77777777" w:rsidR="005E61DC" w:rsidRDefault="005E61DC" w:rsidP="00696D76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472CF" w14:textId="77777777" w:rsidR="005E61DC" w:rsidRPr="002A6D19" w:rsidRDefault="005E61DC" w:rsidP="00696D76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0C4EA7A3" w14:textId="77777777" w:rsidR="005E61DC" w:rsidRDefault="005E61DC" w:rsidP="005E61DC">
      <w:pPr>
        <w:rPr>
          <w:rFonts w:ascii="Calibri" w:hAnsi="Calibri"/>
          <w:sz w:val="22"/>
          <w:szCs w:val="22"/>
        </w:rPr>
      </w:pPr>
    </w:p>
    <w:p w14:paraId="4081DA60" w14:textId="77777777" w:rsidR="005E61DC" w:rsidRDefault="005E61DC" w:rsidP="005E61DC">
      <w:pPr>
        <w:rPr>
          <w:rFonts w:ascii="Calibri" w:hAnsi="Calibri"/>
          <w:sz w:val="22"/>
          <w:szCs w:val="22"/>
        </w:rPr>
      </w:pPr>
      <w:bookmarkStart w:id="3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0"/>
      <w:bookmarkEnd w:id="1"/>
      <w:bookmarkEnd w:id="3"/>
    </w:p>
    <w:p w14:paraId="7D2B6A03" w14:textId="77777777" w:rsidR="00993CDE" w:rsidRDefault="00993CDE"/>
    <w:sectPr w:rsidR="00993CDE" w:rsidSect="00FC4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DA03" w14:textId="77777777" w:rsidR="005B608E" w:rsidRDefault="005B608E">
      <w:r>
        <w:separator/>
      </w:r>
    </w:p>
  </w:endnote>
  <w:endnote w:type="continuationSeparator" w:id="0">
    <w:p w14:paraId="149ED21E" w14:textId="77777777" w:rsidR="005B608E" w:rsidRDefault="005B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8904" w14:textId="77777777" w:rsidR="00FE706D" w:rsidRDefault="00FE70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AD61" w14:textId="21946B78" w:rsidR="00A67FA2" w:rsidRPr="00A67FA2" w:rsidRDefault="005E61DC" w:rsidP="007F6BD7">
    <w:pPr>
      <w:pStyle w:val="Zpat"/>
      <w:jc w:val="right"/>
    </w:pPr>
    <w:r>
      <w:rPr>
        <w:noProof/>
      </w:rPr>
      <w:drawing>
        <wp:inline distT="0" distB="0" distL="0" distR="0" wp14:anchorId="3528E5CD" wp14:editId="325FD5A8">
          <wp:extent cx="906145" cy="36258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544E291D" w14:textId="77777777" w:rsidTr="006D1A83">
      <w:trPr>
        <w:trHeight w:val="185"/>
      </w:trPr>
      <w:tc>
        <w:tcPr>
          <w:tcW w:w="3832" w:type="dxa"/>
        </w:tcPr>
        <w:p w14:paraId="29221EEF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1D096F3F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0DFD951D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558C247C" w14:textId="77777777" w:rsidR="00BD5F26" w:rsidRPr="00A67FA2" w:rsidRDefault="00000000" w:rsidP="00A67F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BEC" w14:textId="77777777" w:rsidR="00FE706D" w:rsidRDefault="00FE70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E3F2" w14:textId="77777777" w:rsidR="005B608E" w:rsidRDefault="005B608E">
      <w:r>
        <w:separator/>
      </w:r>
    </w:p>
  </w:footnote>
  <w:footnote w:type="continuationSeparator" w:id="0">
    <w:p w14:paraId="5E4A5DC7" w14:textId="77777777" w:rsidR="005B608E" w:rsidRDefault="005B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2FD0" w14:textId="77777777" w:rsidR="00FE706D" w:rsidRDefault="00FE70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FAE5" w14:textId="13C472A1" w:rsidR="00BD5F26" w:rsidRPr="00B84D10" w:rsidRDefault="005E61DC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37DA0" wp14:editId="702342BE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4B585" w14:textId="77777777" w:rsidR="00E971A3" w:rsidRPr="00FA4861" w:rsidRDefault="00000000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38B4BD88" w14:textId="77777777" w:rsidR="00E971A3" w:rsidRPr="00FA4861" w:rsidRDefault="00000000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Pr="007F206F">
                            <w:rPr>
                              <w:rFonts w:ascii="Calibri" w:hAnsi="Calibri"/>
                              <w:i/>
                              <w:sz w:val="20"/>
                            </w:rPr>
                            <w:t>F-22-01303</w:t>
                          </w:r>
                        </w:p>
                        <w:p w14:paraId="08D7DAF5" w14:textId="77777777" w:rsidR="00E971A3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37D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29.8pt;margin-top:20.3pt;width:341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7D04B585" w14:textId="77777777" w:rsidR="00E971A3" w:rsidRPr="00FA4861" w:rsidRDefault="00000000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, a.s.</w:t>
                    </w:r>
                  </w:p>
                  <w:p w14:paraId="38B4BD88" w14:textId="77777777" w:rsidR="00E971A3" w:rsidRPr="00FA4861" w:rsidRDefault="00000000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Pr="007F206F">
                      <w:rPr>
                        <w:rFonts w:ascii="Calibri" w:hAnsi="Calibri"/>
                        <w:i/>
                        <w:sz w:val="20"/>
                      </w:rPr>
                      <w:t>F-22-01303</w:t>
                    </w:r>
                  </w:p>
                  <w:p w14:paraId="08D7DAF5" w14:textId="77777777" w:rsidR="00E971A3" w:rsidRDefault="00000000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B173A6B" wp14:editId="51D03678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904E" w14:textId="77777777" w:rsidR="00FE706D" w:rsidRDefault="00FE70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42"/>
    <w:rsid w:val="005B608E"/>
    <w:rsid w:val="005E61DC"/>
    <w:rsid w:val="008E5742"/>
    <w:rsid w:val="00993CDE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F22156-9E7A-400A-856E-9532A5D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1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rsid w:val="005E61DC"/>
    <w:pPr>
      <w:ind w:left="200"/>
    </w:pPr>
    <w:rPr>
      <w:rFonts w:ascii="Verdana" w:hAnsi="Verdana"/>
      <w:sz w:val="14"/>
      <w:szCs w:val="14"/>
    </w:rPr>
  </w:style>
  <w:style w:type="paragraph" w:styleId="Zhlav">
    <w:name w:val="header"/>
    <w:basedOn w:val="Normln"/>
    <w:link w:val="ZhlavChar"/>
    <w:rsid w:val="005E61DC"/>
    <w:pPr>
      <w:tabs>
        <w:tab w:val="center" w:pos="4536"/>
        <w:tab w:val="right" w:pos="9072"/>
      </w:tabs>
    </w:pPr>
    <w:rPr>
      <w:sz w:val="14"/>
    </w:rPr>
  </w:style>
  <w:style w:type="character" w:customStyle="1" w:styleId="ZhlavChar">
    <w:name w:val="Záhlaví Char"/>
    <w:basedOn w:val="Standardnpsmoodstavce"/>
    <w:link w:val="Zhlav"/>
    <w:rsid w:val="005E61DC"/>
    <w:rPr>
      <w:rFonts w:ascii="Arial" w:eastAsia="Times New Roman" w:hAnsi="Arial" w:cs="Times New Roman"/>
      <w:sz w:val="14"/>
      <w:szCs w:val="20"/>
      <w:lang w:eastAsia="cs-CZ"/>
    </w:rPr>
  </w:style>
  <w:style w:type="paragraph" w:styleId="Zpat">
    <w:name w:val="footer"/>
    <w:basedOn w:val="Normln"/>
    <w:link w:val="ZpatChar"/>
    <w:autoRedefine/>
    <w:uiPriority w:val="99"/>
    <w:rsid w:val="005E61DC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E61DC"/>
    <w:rPr>
      <w:rFonts w:ascii="Calibri" w:eastAsia="Times New Roman" w:hAnsi="Calibri" w:cs="Times New Roman"/>
      <w:lang w:eastAsia="cs-CZ"/>
    </w:rPr>
  </w:style>
  <w:style w:type="paragraph" w:customStyle="1" w:styleId="Tabulka">
    <w:name w:val="Tabulka"/>
    <w:basedOn w:val="Normln"/>
    <w:rsid w:val="005E61DC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Ludmila Janoušková</cp:lastModifiedBy>
  <cp:revision>4</cp:revision>
  <dcterms:created xsi:type="dcterms:W3CDTF">2022-12-05T13:34:00Z</dcterms:created>
  <dcterms:modified xsi:type="dcterms:W3CDTF">2022-12-05T13:39:00Z</dcterms:modified>
</cp:coreProperties>
</file>