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5746"/>
        <w:gridCol w:w="5338"/>
      </w:tblGrid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NABÍDKA ZBOŽÍ A SLUŽEB</w:t>
            </w:r>
          </w:p>
        </w:tc>
      </w:tr>
      <w:tr>
        <w:trPr>
          <w:trHeight w:val="28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CHEIRÓN a.s.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Kukulova 24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169 00 Praha 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: 27094987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1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 : CZ27094987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CHEIRÓN a.s. zapsán Městským soudem v Praze, oddíl B, vložka 8964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740" w:firstLine="0"/>
              <w:jc w:val="right"/>
              <w:rPr>
                <w:sz w:val="70"/>
                <w:szCs w:val="70"/>
              </w:rPr>
            </w:pPr>
            <w:r>
              <w:rPr>
                <w:color w:val="646465"/>
                <w:spacing w:val="0"/>
                <w:w w:val="100"/>
                <w:position w:val="0"/>
                <w:sz w:val="70"/>
                <w:szCs w:val="70"/>
                <w:shd w:val="clear" w:color="auto" w:fill="auto"/>
                <w:lang w:val="cs-CZ" w:eastAsia="cs-CZ" w:bidi="cs-CZ"/>
              </w:rPr>
              <w:t>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5" w:lineRule="exact"/>
              <w:ind w:left="0" w:right="0" w:firstLine="0"/>
              <w:jc w:val="center"/>
            </w:pPr>
            <w:r>
              <w:rPr>
                <w:color w:val="106D77"/>
                <w:spacing w:val="0"/>
                <w:w w:val="100"/>
                <w:position w:val="0"/>
                <w:sz w:val="70"/>
                <w:szCs w:val="70"/>
                <w:shd w:val="clear" w:color="auto" w:fill="auto"/>
                <w:lang w:val="cs-CZ" w:eastAsia="cs-CZ" w:bidi="cs-CZ"/>
              </w:rPr>
              <w:t xml:space="preserve">Cheirórir~7 </w:t>
            </w:r>
            <w:r>
              <w:rPr>
                <w:b/>
                <w:bCs/>
                <w:color w:val="646465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...dýcháme za Vás.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70"/>
                <w:szCs w:val="70"/>
              </w:rPr>
            </w:pPr>
            <w:r>
              <w:rPr>
                <w:color w:val="1F4361"/>
                <w:spacing w:val="0"/>
                <w:w w:val="100"/>
                <w:position w:val="0"/>
                <w:sz w:val="70"/>
                <w:szCs w:val="70"/>
                <w:shd w:val="clear" w:color="auto" w:fill="auto"/>
                <w:lang w:val="cs-CZ" w:eastAsia="cs-CZ" w:bidi="cs-CZ"/>
              </w:rPr>
              <w:t xml:space="preserve">0 ® </w:t>
            </w:r>
            <w:r>
              <w:rPr>
                <w:color w:val="106D77"/>
                <w:spacing w:val="0"/>
                <w:w w:val="100"/>
                <w:position w:val="0"/>
                <w:sz w:val="70"/>
                <w:szCs w:val="70"/>
                <w:shd w:val="clear" w:color="auto" w:fill="auto"/>
                <w:lang w:val="cs-CZ" w:eastAsia="cs-CZ" w:bidi="cs-CZ"/>
              </w:rPr>
              <w:t>4^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2720" w:right="0" w:firstLine="0"/>
              <w:jc w:val="left"/>
            </w:pPr>
            <w:r>
              <w:rPr>
                <w:color w:val="646465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WW X4 &gt;XM </w:t>
            </w:r>
            <w:r>
              <w:rPr>
                <w:color w:val="3F3F3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«</w:t>
            </w:r>
            <w:r>
              <w:rPr>
                <w:color w:val="646465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iKOaKUd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770" w:val="left"/>
              </w:tabs>
              <w:bidi w:val="0"/>
              <w:spacing w:before="0" w:after="0" w:line="180" w:lineRule="auto"/>
              <w:ind w:left="0" w:right="0" w:firstLine="500"/>
              <w:jc w:val="left"/>
            </w:pPr>
            <w:r>
              <w:rPr>
                <w:color w:val="3F3F3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 ISO 13485</w:t>
              <w:tab/>
            </w:r>
            <w:r>
              <w:rPr>
                <w:color w:val="646465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«**«™i*™*i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3605" w:val="left"/>
                <w:tab w:pos="70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Telefon :377 590 411</w:t>
              <w:tab/>
              <w:t>Fax : 377 590 435</w:t>
              <w:tab/>
              <w:t xml:space="preserve">E-mail : </w:t>
            </w:r>
            <w:r>
              <w:fldChar w:fldCharType="begin"/>
            </w:r>
            <w:r>
              <w:rPr/>
              <w:instrText> HYPERLINK "mailto:obchod@cheiron.eu"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obchod@cheiron.eu</w:t>
            </w:r>
            <w:r>
              <w:fldChar w:fldCharType="end"/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Datum pořízení 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25.11.2022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dodání 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 dodání 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Řada dokladu : 001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 : 202042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dodávky : Victoria Versa</w:t>
            </w:r>
          </w:p>
        </w:tc>
      </w:tr>
      <w:tr>
        <w:trPr>
          <w:trHeight w:val="22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Nový domov, příspěvková organizace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Bažantnice 1564/15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 06 Karviná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Nový domov, příspěvková organizace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Bažantnice 1564/15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 06 Karviná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664" w:val="left"/>
              </w:tabs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: 00847330</w:t>
              <w:tab/>
              <w:t>DIČ :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Vaší poptávky, Vám zasíláme tuto cenovou nabídku na poptávaný ZP dle požadované specifikace.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Platební podmínky: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dopravné nebude účtováno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platnost nabídky: 90 dní ode dne vystavení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platební podmínky - doba splatnosti faktury: 30 dní ode dne vystavení faktury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termín dodání: 4 týdny od objednání, nebo dříve dle aktuálního stavu skladu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místo dodání: Nový Domov, Karviná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záruka za jakost 24 měsíců, na příslušenství předmětu koupě se vztahuje záruka dle OP Cheirón a.s.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Oddělenou přílohu této nabídky tvoří Obchodní podmínky - koupě movitých věcí a poskytování služeb verze platná od 15.11.2019 (dále jako „OP“), které jsou veřejně přístupné na internetových stránkách prodávajícího </w:t>
      </w:r>
      <w:r>
        <w:fldChar w:fldCharType="begin"/>
      </w:r>
      <w:r>
        <w:rPr/>
        <w:instrText> HYPERLINK "http://www.cheiron.cz"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www.cheiron.cz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Ve smyslu ust. § 1751 a odst. 1 OZ tvoří OP část obsahu smlouvy uzavřené na základě této nabídky a její akceptace. Přijetím nabídky kupující potvrzuje, že se seznámil s obsahem OP v celém rozsahu, a že souhlasí s tím, že se bude v příslušném smluvním vztahu vzniklém na základě této nabídky a její akceptace řídit touto smlouvou (nabídkou) a OP.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případnou objednávku uveďte, prosím, číslo nabídky a zašlete na adresu: CHEIRÓN a.s., Republikánská 45, 312 00 Plzeň.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Doufáme, že nabídka odpovídá Vašim představám a těšíme se na další spolupráci.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úctou a přátelským pozdravem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Jan Liďák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Regionální manažer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GSM: +420 601395447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CHEIRÓN a.s., Republikánská 45, 312 00 Plzeň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kancelář Ostrava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8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"mailto:jlidak@cheiron.eu"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jlidak@cheiron.eu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| </w:t>
      </w:r>
      <w:r>
        <w:fldChar w:fldCharType="begin"/>
      </w:r>
      <w:r>
        <w:rPr/>
        <w:instrText> HYPERLINK "http://www.cheiron.eu"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www.cheiron.eu</w:t>
      </w:r>
      <w:r>
        <w:fldChar w:fldCharType="end"/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Zpracováno systémem HELIOS iNuvio</w:t>
      </w:r>
      <w:bookmarkEnd w:id="0"/>
      <w:bookmarkEnd w:id="1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CH-170324-HeO-SC0337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42"/>
        <w:gridCol w:w="1910"/>
        <w:gridCol w:w="2304"/>
        <w:gridCol w:w="1872"/>
        <w:gridCol w:w="1354"/>
        <w:gridCol w:w="802"/>
        <w:gridCol w:w="1003"/>
        <w:gridCol w:w="1282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řádek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Označení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 dodávky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Částka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 s DPH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MJ J. cena bez DPH C.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bez DPH Sleva 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 slevě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 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 slevě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200 11-1122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Elektrický odsávací přístroj Victoria Versa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132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  <w:tab/>
              <w:t>28 250,00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56 500,00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11 865,00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68 365,00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 11-5104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Stojan pojízdný Victoria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218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  <w:tab/>
              <w:t>5 760,00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11 520,00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11 520,00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2 419,20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13 939,20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100 000-230-500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Svěrka držáku - plast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53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  <w:tab/>
              <w:t>545,00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1 090,00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1 090,00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228,90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1 318,90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100 920-200-422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Držák 2 l lahve - plast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48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  <w:tab/>
              <w:t>320,00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134,40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774,40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100 970-010-212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Lahev FLOVAC 2 l pro více použití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48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ks</w:t>
              <w:tab/>
              <w:t>309,00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618,00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618,00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129,78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747,78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tabs>
          <w:tab w:pos="7138" w:val="left"/>
          <w:tab w:pos="8904" w:val="left"/>
          <w:tab w:pos="10229" w:val="left"/>
        </w:tabs>
        <w:bidi w:val="0"/>
        <w:spacing w:before="0" w:after="0" w:line="240" w:lineRule="auto"/>
        <w:ind w:left="505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70 368,00</w:t>
        <w:tab/>
        <w:t>70 368,00</w:t>
        <w:tab/>
        <w:t>14 777,28</w:t>
        <w:tab/>
        <w:t>85 145,28</w:t>
      </w:r>
    </w:p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34950" distL="0" distR="0" simplePos="0" relativeHeight="125829378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0</wp:posOffset>
                </wp:positionV>
                <wp:extent cx="7028815" cy="11061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28815" cy="110617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5755"/>
                              <w:gridCol w:w="5314"/>
                            </w:tblGrid>
                            <w:tr>
                              <w:trPr>
                                <w:tblHeader/>
                                <w:trHeight w:val="39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340" w:firstLine="0"/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2"/>
                                      <w:szCs w:val="32"/>
                                      <w:shd w:val="clear" w:color="auto" w:fill="auto"/>
                                      <w:lang w:val="cs-CZ" w:eastAsia="cs-CZ" w:bidi="cs-CZ"/>
                                    </w:rPr>
                                    <w:t>NABÍDKA ZBOŽÍ A SLUŽEB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2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 CHEIRÓN a.s.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3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Kukulova 24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136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169 00 Praha 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Řada dokladu : 001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 : 202042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 dodávky : Victoria Versa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.149999999999999pt;margin-top:0;width:553.45000000000005pt;height:87.099999999999994pt;z-index:-125829375;mso-wrap-distance-left:0;mso-wrap-distance-right:0;mso-wrap-distance-bottom:18.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5755"/>
                        <w:gridCol w:w="5314"/>
                      </w:tblGrid>
                      <w:tr>
                        <w:trPr>
                          <w:tblHeader/>
                          <w:trHeight w:val="39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340" w:firstLine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cs-CZ" w:eastAsia="cs-CZ" w:bidi="cs-CZ"/>
                              </w:rPr>
                              <w:t>NABÍDKA ZBOŽÍ A SLUŽEB</w:t>
                            </w:r>
                          </w:p>
                        </w:tc>
                      </w:tr>
                      <w:tr>
                        <w:trPr>
                          <w:trHeight w:val="134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CHEIRÓN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3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Kukulova 24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13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169 00 Praha 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Řada dokladu : 001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 : 202042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 dodávky : Victoria Versa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90930" distB="76200" distL="0" distR="0" simplePos="0" relativeHeight="12582938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1090930</wp:posOffset>
                </wp:positionV>
                <wp:extent cx="6370320" cy="1739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7032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CHEIRÓN a.s. Váš dodavatel zdravotnických prostředků, materiálu a služeb v oboru anestezie a intenzivní péče.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7.649999999999999pt;margin-top:85.900000000000006pt;width:501.60000000000002pt;height:13.699999999999999pt;z-index:-125829373;mso-wrap-distance-left:0;mso-wrap-distance-top:85.900000000000006pt;mso-wrap-distance-right:0;mso-wrap-distance-bottom:6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CHEIRÓN a.s. Váš dodavatel zdravotnických prostředků, materiálu a služeb v oboru anestezie a intenzivní péče.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Sleva z celkové částky 10% 7036,8</w:t>
      </w:r>
    </w:p>
    <w:p>
      <w:pPr>
        <w:pStyle w:val="Style30"/>
        <w:keepNext/>
        <w:keepLines/>
        <w:widowControl w:val="0"/>
        <w:shd w:val="clear" w:color="auto" w:fill="auto"/>
        <w:tabs>
          <w:tab w:pos="9844" w:val="left"/>
        </w:tabs>
        <w:bidi w:val="0"/>
        <w:spacing w:before="0" w:after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Celkem bez DPH před slevou</w:t>
        <w:tab/>
        <w:t>70 368,00</w:t>
      </w:r>
      <w:bookmarkEnd w:id="2"/>
      <w:bookmarkEnd w:id="3"/>
    </w:p>
    <w:p>
      <w:pPr>
        <w:pStyle w:val="Style30"/>
        <w:keepNext/>
        <w:keepLines/>
        <w:widowControl w:val="0"/>
        <w:shd w:val="clear" w:color="auto" w:fill="auto"/>
        <w:tabs>
          <w:tab w:pos="9844" w:val="left"/>
        </w:tabs>
        <w:bidi w:val="0"/>
        <w:spacing w:before="0" w:after="140" w:line="240" w:lineRule="auto"/>
        <w:ind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Celková sleva</w:t>
        <w:tab/>
        <w:t>-7 036,80</w:t>
      </w:r>
      <w:bookmarkEnd w:id="4"/>
      <w:bookmarkEnd w:id="5"/>
    </w:p>
    <w:tbl>
      <w:tblPr>
        <w:tblOverlap w:val="never"/>
        <w:jc w:val="right"/>
        <w:tblLayout w:type="fixed"/>
      </w:tblPr>
      <w:tblGrid>
        <w:gridCol w:w="3835"/>
        <w:gridCol w:w="2227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Kč bez DPH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63 331,20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Částka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13 299,55</w:t>
            </w:r>
          </w:p>
        </w:tc>
      </w:tr>
      <w:tr>
        <w:trPr>
          <w:trHeight w:val="45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 Kč včetně DPH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76 630,75</w:t>
            </w:r>
          </w:p>
        </w:tc>
      </w:tr>
    </w:tbl>
    <w:p>
      <w:pPr>
        <w:widowControl w:val="0"/>
        <w:spacing w:after="6699" w:line="1" w:lineRule="exact"/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Zpracováno systémem HELIOS iNuvio</w:t>
      </w:r>
      <w:bookmarkEnd w:id="6"/>
      <w:bookmarkEnd w:id="7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CH-170324-HeO-SC0337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370" w:left="329" w:right="468" w:bottom="480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4634865</wp:posOffset>
              </wp:positionH>
              <wp:positionV relativeFrom="page">
                <wp:posOffset>10064750</wp:posOffset>
              </wp:positionV>
              <wp:extent cx="1264920" cy="3048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64920" cy="3048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Vystavil : Liďák Jan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Nabídka 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001202042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64.94999999999999pt;margin-top:792.5pt;width:99.599999999999994pt;height:24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Vystavil : Liďák Jan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Nabídka 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001202042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6243955</wp:posOffset>
              </wp:positionH>
              <wp:positionV relativeFrom="page">
                <wp:posOffset>10238740</wp:posOffset>
              </wp:positionV>
              <wp:extent cx="890270" cy="1282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902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/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91.64999999999998pt;margin-top:806.20000000000005pt;width:70.099999999999994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Strana: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224155</wp:posOffset>
              </wp:positionH>
              <wp:positionV relativeFrom="page">
                <wp:posOffset>10025380</wp:posOffset>
              </wp:positionV>
              <wp:extent cx="7022465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02246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7.649999999999999pt;margin-top:789.39999999999998pt;width:552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2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Základní text (3)_"/>
    <w:basedOn w:val="DefaultParagraphFont"/>
    <w:link w:val="Style28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1">
    <w:name w:val="Nadpis #1_"/>
    <w:basedOn w:val="DefaultParagraphFont"/>
    <w:link w:val="Style3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after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Základní text (3)"/>
    <w:basedOn w:val="Normal"/>
    <w:link w:val="CharStyle29"/>
    <w:pPr>
      <w:widowControl w:val="0"/>
      <w:shd w:val="clear" w:color="auto" w:fill="FFFFFF"/>
      <w:spacing w:after="640"/>
      <w:ind w:left="5140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30">
    <w:name w:val="Nadpis #1"/>
    <w:basedOn w:val="Normal"/>
    <w:link w:val="CharStyle31"/>
    <w:pPr>
      <w:widowControl w:val="0"/>
      <w:shd w:val="clear" w:color="auto" w:fill="FFFFFF"/>
      <w:spacing w:after="70"/>
      <w:ind w:left="5140"/>
      <w:outlineLvl w:val="0"/>
    </w:pPr>
    <w:rPr>
      <w:rFonts w:ascii="Arial" w:eastAsia="Arial" w:hAnsi="Arial" w:cs="Arial"/>
      <w:b/>
      <w:bCs/>
      <w:i/>
      <w:iCs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Vávrová Gabriela</dc:creator>
  <cp:keywords/>
</cp:coreProperties>
</file>