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4DF0" w14:textId="77777777" w:rsidR="008C2C0E" w:rsidRPr="00BB184D" w:rsidRDefault="008C2C0E" w:rsidP="008C2C0E">
      <w:pPr>
        <w:tabs>
          <w:tab w:val="left" w:pos="9356"/>
        </w:tabs>
        <w:overflowPunct w:val="0"/>
        <w:autoSpaceDE w:val="0"/>
        <w:autoSpaceDN w:val="0"/>
        <w:adjustRightInd w:val="0"/>
        <w:spacing w:after="0"/>
        <w:ind w:right="-710"/>
        <w:textAlignment w:val="baseline"/>
        <w:rPr>
          <w:rFonts w:eastAsia="Times New Roman"/>
          <w:lang w:eastAsia="cs-CZ"/>
        </w:rPr>
      </w:pPr>
      <w:r>
        <w:rPr>
          <w:rFonts w:eastAsia="Times New Roman"/>
          <w:lang w:eastAsia="cs-CZ"/>
        </w:rPr>
        <w:t>Příloha č. 2 Kupní smlouvy</w:t>
      </w:r>
    </w:p>
    <w:p w14:paraId="71ACC19F" w14:textId="74E28513" w:rsidR="003E784C" w:rsidRPr="003B5BED" w:rsidRDefault="00724BE9" w:rsidP="00471F7F">
      <w:pPr>
        <w:pStyle w:val="TPTitul2"/>
        <w:tabs>
          <w:tab w:val="left" w:pos="703"/>
          <w:tab w:val="left" w:pos="6631"/>
        </w:tabs>
        <w:jc w:val="left"/>
      </w:pPr>
      <w:r>
        <w:tab/>
      </w:r>
      <w:r w:rsidR="00471F7F">
        <w:tab/>
      </w:r>
    </w:p>
    <w:p w14:paraId="2463122D" w14:textId="7D630AF0" w:rsidR="00724BE9" w:rsidRPr="00724BE9" w:rsidRDefault="00724BE9" w:rsidP="00724BE9">
      <w:pPr>
        <w:pStyle w:val="TPTitul1"/>
        <w:jc w:val="left"/>
        <w:rPr>
          <w:rFonts w:ascii="Verdana" w:hAnsi="Verdana"/>
          <w:color w:val="FF5200"/>
          <w:sz w:val="36"/>
          <w:szCs w:val="36"/>
        </w:rPr>
      </w:pPr>
      <w:r w:rsidRPr="00724BE9">
        <w:rPr>
          <w:rFonts w:ascii="Verdana" w:eastAsia="Times New Roman" w:hAnsi="Verdana"/>
          <w:color w:val="FF5200"/>
          <w:spacing w:val="-6"/>
          <w:sz w:val="36"/>
          <w:szCs w:val="36"/>
        </w:rPr>
        <w:t>Zvláštní obchodní podmínky pro Zakázky v oblasti ICT</w:t>
      </w:r>
    </w:p>
    <w:p w14:paraId="49BEC45C" w14:textId="77777777" w:rsidR="003E784C" w:rsidRDefault="003E784C" w:rsidP="003E784C">
      <w:pPr>
        <w:spacing w:after="0"/>
      </w:pPr>
    </w:p>
    <w:p w14:paraId="61411935" w14:textId="77777777" w:rsidR="003E784C" w:rsidRPr="00842F57" w:rsidRDefault="003E784C" w:rsidP="003E784C">
      <w:pPr>
        <w:pStyle w:val="TPNADPIS-1neslovn"/>
        <w:outlineLvl w:val="9"/>
      </w:pPr>
      <w:r w:rsidRPr="00320658">
        <w:t>Obsah</w:t>
      </w:r>
    </w:p>
    <w:p w14:paraId="1970FF57" w14:textId="77777777" w:rsidR="003E784C" w:rsidRPr="00655BEB" w:rsidRDefault="003E784C" w:rsidP="003E784C">
      <w:pPr>
        <w:pStyle w:val="TPText-0neslovan"/>
      </w:pPr>
    </w:p>
    <w:p w14:paraId="541DBCD5" w14:textId="5CA13470" w:rsidR="00BF319A" w:rsidRDefault="003E784C">
      <w:pPr>
        <w:pStyle w:val="Obsah1"/>
        <w:rPr>
          <w:rFonts w:asciiTheme="minorHAnsi" w:eastAsiaTheme="minorEastAsia" w:hAnsiTheme="minorHAnsi" w:cstheme="minorBidi"/>
          <w:b w:val="0"/>
          <w:bCs w:val="0"/>
          <w:caps w:val="0"/>
          <w:noProof/>
          <w:sz w:val="22"/>
          <w:szCs w:val="22"/>
          <w:lang w:eastAsia="cs-CZ"/>
        </w:rPr>
      </w:pPr>
      <w:r>
        <w:rPr>
          <w:rFonts w:cs="Arial"/>
        </w:rPr>
        <w:fldChar w:fldCharType="begin"/>
      </w:r>
      <w:r>
        <w:rPr>
          <w:rFonts w:cs="Arial"/>
        </w:rPr>
        <w:instrText xml:space="preserve"> TOC \o "1-2" \h \z \u </w:instrText>
      </w:r>
      <w:r>
        <w:rPr>
          <w:rFonts w:cs="Arial"/>
        </w:rPr>
        <w:fldChar w:fldCharType="separate"/>
      </w:r>
      <w:hyperlink w:anchor="_Toc104466030" w:history="1">
        <w:r w:rsidR="00BF319A" w:rsidRPr="00AC7A39">
          <w:rPr>
            <w:rStyle w:val="Hypertextovodkaz"/>
            <w:noProof/>
          </w:rPr>
          <w:t>1.</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Výklad pojmů</w:t>
        </w:r>
        <w:r w:rsidR="00BF319A">
          <w:rPr>
            <w:noProof/>
            <w:webHidden/>
          </w:rPr>
          <w:tab/>
        </w:r>
        <w:r w:rsidR="00BF319A">
          <w:rPr>
            <w:noProof/>
            <w:webHidden/>
          </w:rPr>
          <w:fldChar w:fldCharType="begin"/>
        </w:r>
        <w:r w:rsidR="00BF319A">
          <w:rPr>
            <w:noProof/>
            <w:webHidden/>
          </w:rPr>
          <w:instrText xml:space="preserve"> PAGEREF _Toc104466030 \h </w:instrText>
        </w:r>
        <w:r w:rsidR="00BF319A">
          <w:rPr>
            <w:noProof/>
            <w:webHidden/>
          </w:rPr>
        </w:r>
        <w:r w:rsidR="00BF319A">
          <w:rPr>
            <w:noProof/>
            <w:webHidden/>
          </w:rPr>
          <w:fldChar w:fldCharType="separate"/>
        </w:r>
        <w:r w:rsidR="00E35AAA">
          <w:rPr>
            <w:noProof/>
            <w:webHidden/>
          </w:rPr>
          <w:t>2</w:t>
        </w:r>
        <w:r w:rsidR="00BF319A">
          <w:rPr>
            <w:noProof/>
            <w:webHidden/>
          </w:rPr>
          <w:fldChar w:fldCharType="end"/>
        </w:r>
      </w:hyperlink>
    </w:p>
    <w:p w14:paraId="13E22A79" w14:textId="0FC6C078"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31" w:history="1">
        <w:r w:rsidR="00BF319A" w:rsidRPr="00AC7A39">
          <w:rPr>
            <w:rStyle w:val="Hypertextovodkaz"/>
            <w:noProof/>
          </w:rPr>
          <w:t>2.</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Doba a místo plnění</w:t>
        </w:r>
        <w:r w:rsidR="00BF319A">
          <w:rPr>
            <w:noProof/>
            <w:webHidden/>
          </w:rPr>
          <w:tab/>
        </w:r>
        <w:r w:rsidR="00BF319A">
          <w:rPr>
            <w:noProof/>
            <w:webHidden/>
          </w:rPr>
          <w:fldChar w:fldCharType="begin"/>
        </w:r>
        <w:r w:rsidR="00BF319A">
          <w:rPr>
            <w:noProof/>
            <w:webHidden/>
          </w:rPr>
          <w:instrText xml:space="preserve"> PAGEREF _Toc104466031 \h </w:instrText>
        </w:r>
        <w:r w:rsidR="00BF319A">
          <w:rPr>
            <w:noProof/>
            <w:webHidden/>
          </w:rPr>
        </w:r>
        <w:r w:rsidR="00BF319A">
          <w:rPr>
            <w:noProof/>
            <w:webHidden/>
          </w:rPr>
          <w:fldChar w:fldCharType="separate"/>
        </w:r>
        <w:r w:rsidR="00E35AAA">
          <w:rPr>
            <w:noProof/>
            <w:webHidden/>
          </w:rPr>
          <w:t>6</w:t>
        </w:r>
        <w:r w:rsidR="00BF319A">
          <w:rPr>
            <w:noProof/>
            <w:webHidden/>
          </w:rPr>
          <w:fldChar w:fldCharType="end"/>
        </w:r>
      </w:hyperlink>
    </w:p>
    <w:p w14:paraId="6684176E" w14:textId="645D3BCB"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32" w:history="1">
        <w:r w:rsidR="00BF319A" w:rsidRPr="00AC7A39">
          <w:rPr>
            <w:rStyle w:val="Hypertextovodkaz"/>
            <w:noProof/>
          </w:rPr>
          <w:t>3.</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Práva a povinnosti obou stran</w:t>
        </w:r>
        <w:r w:rsidR="00BF319A">
          <w:rPr>
            <w:noProof/>
            <w:webHidden/>
          </w:rPr>
          <w:tab/>
        </w:r>
        <w:r w:rsidR="00BF319A">
          <w:rPr>
            <w:noProof/>
            <w:webHidden/>
          </w:rPr>
          <w:fldChar w:fldCharType="begin"/>
        </w:r>
        <w:r w:rsidR="00BF319A">
          <w:rPr>
            <w:noProof/>
            <w:webHidden/>
          </w:rPr>
          <w:instrText xml:space="preserve"> PAGEREF _Toc104466032 \h </w:instrText>
        </w:r>
        <w:r w:rsidR="00BF319A">
          <w:rPr>
            <w:noProof/>
            <w:webHidden/>
          </w:rPr>
        </w:r>
        <w:r w:rsidR="00BF319A">
          <w:rPr>
            <w:noProof/>
            <w:webHidden/>
          </w:rPr>
          <w:fldChar w:fldCharType="separate"/>
        </w:r>
        <w:r w:rsidR="00E35AAA">
          <w:rPr>
            <w:noProof/>
            <w:webHidden/>
          </w:rPr>
          <w:t>7</w:t>
        </w:r>
        <w:r w:rsidR="00BF319A">
          <w:rPr>
            <w:noProof/>
            <w:webHidden/>
          </w:rPr>
          <w:fldChar w:fldCharType="end"/>
        </w:r>
      </w:hyperlink>
    </w:p>
    <w:p w14:paraId="7483CEFE" w14:textId="0E17E1F1"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33" w:history="1">
        <w:r w:rsidR="00BF319A" w:rsidRPr="00AC7A39">
          <w:rPr>
            <w:rStyle w:val="Hypertextovodkaz"/>
            <w:noProof/>
          </w:rPr>
          <w:t>4.</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Povinnosti Dodavatele</w:t>
        </w:r>
        <w:r w:rsidR="00BF319A">
          <w:rPr>
            <w:noProof/>
            <w:webHidden/>
          </w:rPr>
          <w:tab/>
        </w:r>
        <w:r w:rsidR="00BF319A">
          <w:rPr>
            <w:noProof/>
            <w:webHidden/>
          </w:rPr>
          <w:fldChar w:fldCharType="begin"/>
        </w:r>
        <w:r w:rsidR="00BF319A">
          <w:rPr>
            <w:noProof/>
            <w:webHidden/>
          </w:rPr>
          <w:instrText xml:space="preserve"> PAGEREF _Toc104466033 \h </w:instrText>
        </w:r>
        <w:r w:rsidR="00BF319A">
          <w:rPr>
            <w:noProof/>
            <w:webHidden/>
          </w:rPr>
        </w:r>
        <w:r w:rsidR="00BF319A">
          <w:rPr>
            <w:noProof/>
            <w:webHidden/>
          </w:rPr>
          <w:fldChar w:fldCharType="separate"/>
        </w:r>
        <w:r w:rsidR="00E35AAA">
          <w:rPr>
            <w:noProof/>
            <w:webHidden/>
          </w:rPr>
          <w:t>7</w:t>
        </w:r>
        <w:r w:rsidR="00BF319A">
          <w:rPr>
            <w:noProof/>
            <w:webHidden/>
          </w:rPr>
          <w:fldChar w:fldCharType="end"/>
        </w:r>
      </w:hyperlink>
    </w:p>
    <w:p w14:paraId="7FA8E606" w14:textId="4CA968D5"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34" w:history="1">
        <w:r w:rsidR="00BF319A" w:rsidRPr="00AC7A39">
          <w:rPr>
            <w:rStyle w:val="Hypertextovodkaz"/>
            <w:noProof/>
          </w:rPr>
          <w:t>5.</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Povinnosti objednatele</w:t>
        </w:r>
        <w:r w:rsidR="00BF319A">
          <w:rPr>
            <w:noProof/>
            <w:webHidden/>
          </w:rPr>
          <w:tab/>
        </w:r>
        <w:r w:rsidR="00BF319A">
          <w:rPr>
            <w:noProof/>
            <w:webHidden/>
          </w:rPr>
          <w:fldChar w:fldCharType="begin"/>
        </w:r>
        <w:r w:rsidR="00BF319A">
          <w:rPr>
            <w:noProof/>
            <w:webHidden/>
          </w:rPr>
          <w:instrText xml:space="preserve"> PAGEREF _Toc104466034 \h </w:instrText>
        </w:r>
        <w:r w:rsidR="00BF319A">
          <w:rPr>
            <w:noProof/>
            <w:webHidden/>
          </w:rPr>
        </w:r>
        <w:r w:rsidR="00BF319A">
          <w:rPr>
            <w:noProof/>
            <w:webHidden/>
          </w:rPr>
          <w:fldChar w:fldCharType="separate"/>
        </w:r>
        <w:r w:rsidR="00E35AAA">
          <w:rPr>
            <w:noProof/>
            <w:webHidden/>
          </w:rPr>
          <w:t>8</w:t>
        </w:r>
        <w:r w:rsidR="00BF319A">
          <w:rPr>
            <w:noProof/>
            <w:webHidden/>
          </w:rPr>
          <w:fldChar w:fldCharType="end"/>
        </w:r>
      </w:hyperlink>
    </w:p>
    <w:p w14:paraId="0D8D68D9" w14:textId="7D750B94"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35" w:history="1">
        <w:r w:rsidR="00BF319A" w:rsidRPr="00AC7A39">
          <w:rPr>
            <w:rStyle w:val="Hypertextovodkaz"/>
            <w:noProof/>
          </w:rPr>
          <w:t>6.</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Licenční ujednání</w:t>
        </w:r>
        <w:r w:rsidR="00BF319A">
          <w:rPr>
            <w:noProof/>
            <w:webHidden/>
          </w:rPr>
          <w:tab/>
        </w:r>
        <w:r w:rsidR="00BF319A">
          <w:rPr>
            <w:noProof/>
            <w:webHidden/>
          </w:rPr>
          <w:fldChar w:fldCharType="begin"/>
        </w:r>
        <w:r w:rsidR="00BF319A">
          <w:rPr>
            <w:noProof/>
            <w:webHidden/>
          </w:rPr>
          <w:instrText xml:space="preserve"> PAGEREF _Toc104466035 \h </w:instrText>
        </w:r>
        <w:r w:rsidR="00BF319A">
          <w:rPr>
            <w:noProof/>
            <w:webHidden/>
          </w:rPr>
        </w:r>
        <w:r w:rsidR="00BF319A">
          <w:rPr>
            <w:noProof/>
            <w:webHidden/>
          </w:rPr>
          <w:fldChar w:fldCharType="separate"/>
        </w:r>
        <w:r w:rsidR="00E35AAA">
          <w:rPr>
            <w:noProof/>
            <w:webHidden/>
          </w:rPr>
          <w:t>8</w:t>
        </w:r>
        <w:r w:rsidR="00BF319A">
          <w:rPr>
            <w:noProof/>
            <w:webHidden/>
          </w:rPr>
          <w:fldChar w:fldCharType="end"/>
        </w:r>
      </w:hyperlink>
    </w:p>
    <w:p w14:paraId="04FBF945" w14:textId="4C1C9554" w:rsidR="00BF319A" w:rsidRDefault="00000000">
      <w:pPr>
        <w:pStyle w:val="Obsah2"/>
        <w:rPr>
          <w:rFonts w:asciiTheme="minorHAnsi" w:eastAsiaTheme="minorEastAsia" w:hAnsiTheme="minorHAnsi" w:cstheme="minorBidi"/>
          <w:smallCaps w:val="0"/>
          <w:noProof/>
          <w:sz w:val="22"/>
          <w:szCs w:val="22"/>
          <w:lang w:eastAsia="cs-CZ"/>
        </w:rPr>
      </w:pPr>
      <w:hyperlink w:anchor="_Toc104466036" w:history="1">
        <w:r w:rsidR="00BF319A" w:rsidRPr="00AC7A39">
          <w:rPr>
            <w:rStyle w:val="Hypertextovodkaz"/>
            <w:bCs/>
            <w:noProof/>
          </w:rPr>
          <w:t>6.1.</w:t>
        </w:r>
        <w:r w:rsidR="00BF319A">
          <w:rPr>
            <w:rFonts w:asciiTheme="minorHAnsi" w:eastAsiaTheme="minorEastAsia" w:hAnsiTheme="minorHAnsi" w:cstheme="minorBidi"/>
            <w:smallCaps w:val="0"/>
            <w:noProof/>
            <w:sz w:val="22"/>
            <w:szCs w:val="22"/>
            <w:lang w:eastAsia="cs-CZ"/>
          </w:rPr>
          <w:tab/>
        </w:r>
        <w:r w:rsidR="00BF319A" w:rsidRPr="00AC7A39">
          <w:rPr>
            <w:rStyle w:val="Hypertextovodkaz"/>
            <w:noProof/>
          </w:rPr>
          <w:t>Unikátní Software</w:t>
        </w:r>
        <w:r w:rsidR="00BF319A">
          <w:rPr>
            <w:noProof/>
            <w:webHidden/>
          </w:rPr>
          <w:tab/>
        </w:r>
        <w:r w:rsidR="00BF319A">
          <w:rPr>
            <w:noProof/>
            <w:webHidden/>
          </w:rPr>
          <w:fldChar w:fldCharType="begin"/>
        </w:r>
        <w:r w:rsidR="00BF319A">
          <w:rPr>
            <w:noProof/>
            <w:webHidden/>
          </w:rPr>
          <w:instrText xml:space="preserve"> PAGEREF _Toc104466036 \h </w:instrText>
        </w:r>
        <w:r w:rsidR="00BF319A">
          <w:rPr>
            <w:noProof/>
            <w:webHidden/>
          </w:rPr>
        </w:r>
        <w:r w:rsidR="00BF319A">
          <w:rPr>
            <w:noProof/>
            <w:webHidden/>
          </w:rPr>
          <w:fldChar w:fldCharType="separate"/>
        </w:r>
        <w:r w:rsidR="00E35AAA">
          <w:rPr>
            <w:noProof/>
            <w:webHidden/>
          </w:rPr>
          <w:t>8</w:t>
        </w:r>
        <w:r w:rsidR="00BF319A">
          <w:rPr>
            <w:noProof/>
            <w:webHidden/>
          </w:rPr>
          <w:fldChar w:fldCharType="end"/>
        </w:r>
      </w:hyperlink>
    </w:p>
    <w:p w14:paraId="51967487" w14:textId="3F78D81B" w:rsidR="00BF319A" w:rsidRDefault="00000000">
      <w:pPr>
        <w:pStyle w:val="Obsah2"/>
        <w:rPr>
          <w:rFonts w:asciiTheme="minorHAnsi" w:eastAsiaTheme="minorEastAsia" w:hAnsiTheme="minorHAnsi" w:cstheme="minorBidi"/>
          <w:smallCaps w:val="0"/>
          <w:noProof/>
          <w:sz w:val="22"/>
          <w:szCs w:val="22"/>
          <w:lang w:eastAsia="cs-CZ"/>
        </w:rPr>
      </w:pPr>
      <w:hyperlink w:anchor="_Toc104466037" w:history="1">
        <w:r w:rsidR="00BF319A" w:rsidRPr="00AC7A39">
          <w:rPr>
            <w:rStyle w:val="Hypertextovodkaz"/>
            <w:bCs/>
            <w:noProof/>
          </w:rPr>
          <w:t>6.2.</w:t>
        </w:r>
        <w:r w:rsidR="00BF319A">
          <w:rPr>
            <w:rFonts w:asciiTheme="minorHAnsi" w:eastAsiaTheme="minorEastAsia" w:hAnsiTheme="minorHAnsi" w:cstheme="minorBidi"/>
            <w:smallCaps w:val="0"/>
            <w:noProof/>
            <w:sz w:val="22"/>
            <w:szCs w:val="22"/>
            <w:lang w:eastAsia="cs-CZ"/>
          </w:rPr>
          <w:tab/>
        </w:r>
        <w:r w:rsidR="00BF319A" w:rsidRPr="00AC7A39">
          <w:rPr>
            <w:rStyle w:val="Hypertextovodkaz"/>
            <w:noProof/>
          </w:rPr>
          <w:t>Standardní Software</w:t>
        </w:r>
        <w:r w:rsidR="00BF319A">
          <w:rPr>
            <w:noProof/>
            <w:webHidden/>
          </w:rPr>
          <w:tab/>
        </w:r>
        <w:r w:rsidR="00BF319A">
          <w:rPr>
            <w:noProof/>
            <w:webHidden/>
          </w:rPr>
          <w:fldChar w:fldCharType="begin"/>
        </w:r>
        <w:r w:rsidR="00BF319A">
          <w:rPr>
            <w:noProof/>
            <w:webHidden/>
          </w:rPr>
          <w:instrText xml:space="preserve"> PAGEREF _Toc104466037 \h </w:instrText>
        </w:r>
        <w:r w:rsidR="00BF319A">
          <w:rPr>
            <w:noProof/>
            <w:webHidden/>
          </w:rPr>
        </w:r>
        <w:r w:rsidR="00BF319A">
          <w:rPr>
            <w:noProof/>
            <w:webHidden/>
          </w:rPr>
          <w:fldChar w:fldCharType="separate"/>
        </w:r>
        <w:r w:rsidR="00E35AAA">
          <w:rPr>
            <w:noProof/>
            <w:webHidden/>
          </w:rPr>
          <w:t>8</w:t>
        </w:r>
        <w:r w:rsidR="00BF319A">
          <w:rPr>
            <w:noProof/>
            <w:webHidden/>
          </w:rPr>
          <w:fldChar w:fldCharType="end"/>
        </w:r>
      </w:hyperlink>
    </w:p>
    <w:p w14:paraId="14013C2F" w14:textId="252DD72C" w:rsidR="00BF319A" w:rsidRDefault="00000000">
      <w:pPr>
        <w:pStyle w:val="Obsah2"/>
        <w:rPr>
          <w:rFonts w:asciiTheme="minorHAnsi" w:eastAsiaTheme="minorEastAsia" w:hAnsiTheme="minorHAnsi" w:cstheme="minorBidi"/>
          <w:smallCaps w:val="0"/>
          <w:noProof/>
          <w:sz w:val="22"/>
          <w:szCs w:val="22"/>
          <w:lang w:eastAsia="cs-CZ"/>
        </w:rPr>
      </w:pPr>
      <w:hyperlink w:anchor="_Toc104466038" w:history="1">
        <w:r w:rsidR="00BF319A" w:rsidRPr="00AC7A39">
          <w:rPr>
            <w:rStyle w:val="Hypertextovodkaz"/>
            <w:bCs/>
            <w:noProof/>
          </w:rPr>
          <w:t>6.3.</w:t>
        </w:r>
        <w:r w:rsidR="00BF319A">
          <w:rPr>
            <w:rFonts w:asciiTheme="minorHAnsi" w:eastAsiaTheme="minorEastAsia" w:hAnsiTheme="minorHAnsi" w:cstheme="minorBidi"/>
            <w:smallCaps w:val="0"/>
            <w:noProof/>
            <w:sz w:val="22"/>
            <w:szCs w:val="22"/>
            <w:lang w:eastAsia="cs-CZ"/>
          </w:rPr>
          <w:tab/>
        </w:r>
        <w:r w:rsidR="00BF319A" w:rsidRPr="00AC7A39">
          <w:rPr>
            <w:rStyle w:val="Hypertextovodkaz"/>
            <w:noProof/>
          </w:rPr>
          <w:t>Software vztahující se k Hardware</w:t>
        </w:r>
        <w:r w:rsidR="00BF319A">
          <w:rPr>
            <w:noProof/>
            <w:webHidden/>
          </w:rPr>
          <w:tab/>
        </w:r>
        <w:r w:rsidR="00BF319A">
          <w:rPr>
            <w:noProof/>
            <w:webHidden/>
          </w:rPr>
          <w:fldChar w:fldCharType="begin"/>
        </w:r>
        <w:r w:rsidR="00BF319A">
          <w:rPr>
            <w:noProof/>
            <w:webHidden/>
          </w:rPr>
          <w:instrText xml:space="preserve"> PAGEREF _Toc104466038 \h </w:instrText>
        </w:r>
        <w:r w:rsidR="00BF319A">
          <w:rPr>
            <w:noProof/>
            <w:webHidden/>
          </w:rPr>
        </w:r>
        <w:r w:rsidR="00BF319A">
          <w:rPr>
            <w:noProof/>
            <w:webHidden/>
          </w:rPr>
          <w:fldChar w:fldCharType="separate"/>
        </w:r>
        <w:r w:rsidR="00E35AAA">
          <w:rPr>
            <w:noProof/>
            <w:webHidden/>
          </w:rPr>
          <w:t>9</w:t>
        </w:r>
        <w:r w:rsidR="00BF319A">
          <w:rPr>
            <w:noProof/>
            <w:webHidden/>
          </w:rPr>
          <w:fldChar w:fldCharType="end"/>
        </w:r>
      </w:hyperlink>
    </w:p>
    <w:p w14:paraId="0E6E8216" w14:textId="425173A4"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39" w:history="1">
        <w:r w:rsidR="00BF319A" w:rsidRPr="00AC7A39">
          <w:rPr>
            <w:rStyle w:val="Hypertextovodkaz"/>
            <w:noProof/>
          </w:rPr>
          <w:t>7.</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Zdrojový kód a dokumentace</w:t>
        </w:r>
        <w:r w:rsidR="00BF319A">
          <w:rPr>
            <w:noProof/>
            <w:webHidden/>
          </w:rPr>
          <w:tab/>
        </w:r>
        <w:r w:rsidR="00BF319A">
          <w:rPr>
            <w:noProof/>
            <w:webHidden/>
          </w:rPr>
          <w:fldChar w:fldCharType="begin"/>
        </w:r>
        <w:r w:rsidR="00BF319A">
          <w:rPr>
            <w:noProof/>
            <w:webHidden/>
          </w:rPr>
          <w:instrText xml:space="preserve"> PAGEREF _Toc104466039 \h </w:instrText>
        </w:r>
        <w:r w:rsidR="00BF319A">
          <w:rPr>
            <w:noProof/>
            <w:webHidden/>
          </w:rPr>
        </w:r>
        <w:r w:rsidR="00BF319A">
          <w:rPr>
            <w:noProof/>
            <w:webHidden/>
          </w:rPr>
          <w:fldChar w:fldCharType="separate"/>
        </w:r>
        <w:r w:rsidR="00E35AAA">
          <w:rPr>
            <w:noProof/>
            <w:webHidden/>
          </w:rPr>
          <w:t>9</w:t>
        </w:r>
        <w:r w:rsidR="00BF319A">
          <w:rPr>
            <w:noProof/>
            <w:webHidden/>
          </w:rPr>
          <w:fldChar w:fldCharType="end"/>
        </w:r>
      </w:hyperlink>
    </w:p>
    <w:p w14:paraId="40814382" w14:textId="04B29616"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0" w:history="1">
        <w:r w:rsidR="00BF319A" w:rsidRPr="00AC7A39">
          <w:rPr>
            <w:rStyle w:val="Hypertextovodkaz"/>
            <w:noProof/>
          </w:rPr>
          <w:t>8.</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Akceptační řízení</w:t>
        </w:r>
        <w:r w:rsidR="00BF319A">
          <w:rPr>
            <w:noProof/>
            <w:webHidden/>
          </w:rPr>
          <w:tab/>
        </w:r>
        <w:r w:rsidR="00BF319A">
          <w:rPr>
            <w:noProof/>
            <w:webHidden/>
          </w:rPr>
          <w:fldChar w:fldCharType="begin"/>
        </w:r>
        <w:r w:rsidR="00BF319A">
          <w:rPr>
            <w:noProof/>
            <w:webHidden/>
          </w:rPr>
          <w:instrText xml:space="preserve"> PAGEREF _Toc104466040 \h </w:instrText>
        </w:r>
        <w:r w:rsidR="00BF319A">
          <w:rPr>
            <w:noProof/>
            <w:webHidden/>
          </w:rPr>
        </w:r>
        <w:r w:rsidR="00BF319A">
          <w:rPr>
            <w:noProof/>
            <w:webHidden/>
          </w:rPr>
          <w:fldChar w:fldCharType="separate"/>
        </w:r>
        <w:r w:rsidR="00E35AAA">
          <w:rPr>
            <w:noProof/>
            <w:webHidden/>
          </w:rPr>
          <w:t>10</w:t>
        </w:r>
        <w:r w:rsidR="00BF319A">
          <w:rPr>
            <w:noProof/>
            <w:webHidden/>
          </w:rPr>
          <w:fldChar w:fldCharType="end"/>
        </w:r>
      </w:hyperlink>
    </w:p>
    <w:p w14:paraId="3A07B0F0" w14:textId="4017D4C9"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1" w:history="1">
        <w:r w:rsidR="00BF319A" w:rsidRPr="00AC7A39">
          <w:rPr>
            <w:rStyle w:val="Hypertextovodkaz"/>
            <w:noProof/>
          </w:rPr>
          <w:t>9.</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Školení</w:t>
        </w:r>
        <w:r w:rsidR="00BF319A">
          <w:rPr>
            <w:noProof/>
            <w:webHidden/>
          </w:rPr>
          <w:tab/>
        </w:r>
        <w:r w:rsidR="00BF319A">
          <w:rPr>
            <w:noProof/>
            <w:webHidden/>
          </w:rPr>
          <w:fldChar w:fldCharType="begin"/>
        </w:r>
        <w:r w:rsidR="00BF319A">
          <w:rPr>
            <w:noProof/>
            <w:webHidden/>
          </w:rPr>
          <w:instrText xml:space="preserve"> PAGEREF _Toc104466041 \h </w:instrText>
        </w:r>
        <w:r w:rsidR="00BF319A">
          <w:rPr>
            <w:noProof/>
            <w:webHidden/>
          </w:rPr>
        </w:r>
        <w:r w:rsidR="00BF319A">
          <w:rPr>
            <w:noProof/>
            <w:webHidden/>
          </w:rPr>
          <w:fldChar w:fldCharType="separate"/>
        </w:r>
        <w:r w:rsidR="00E35AAA">
          <w:rPr>
            <w:noProof/>
            <w:webHidden/>
          </w:rPr>
          <w:t>11</w:t>
        </w:r>
        <w:r w:rsidR="00BF319A">
          <w:rPr>
            <w:noProof/>
            <w:webHidden/>
          </w:rPr>
          <w:fldChar w:fldCharType="end"/>
        </w:r>
      </w:hyperlink>
    </w:p>
    <w:p w14:paraId="541BB171" w14:textId="72C77F17"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2" w:history="1">
        <w:r w:rsidR="00BF319A" w:rsidRPr="00AC7A39">
          <w:rPr>
            <w:rStyle w:val="Hypertextovodkaz"/>
            <w:noProof/>
          </w:rPr>
          <w:t>10.</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HELPdesk</w:t>
        </w:r>
        <w:r w:rsidR="00BF319A">
          <w:rPr>
            <w:noProof/>
            <w:webHidden/>
          </w:rPr>
          <w:tab/>
        </w:r>
        <w:r w:rsidR="00BF319A">
          <w:rPr>
            <w:noProof/>
            <w:webHidden/>
          </w:rPr>
          <w:fldChar w:fldCharType="begin"/>
        </w:r>
        <w:r w:rsidR="00BF319A">
          <w:rPr>
            <w:noProof/>
            <w:webHidden/>
          </w:rPr>
          <w:instrText xml:space="preserve"> PAGEREF _Toc104466042 \h </w:instrText>
        </w:r>
        <w:r w:rsidR="00BF319A">
          <w:rPr>
            <w:noProof/>
            <w:webHidden/>
          </w:rPr>
        </w:r>
        <w:r w:rsidR="00BF319A">
          <w:rPr>
            <w:noProof/>
            <w:webHidden/>
          </w:rPr>
          <w:fldChar w:fldCharType="separate"/>
        </w:r>
        <w:r w:rsidR="00E35AAA">
          <w:rPr>
            <w:noProof/>
            <w:webHidden/>
          </w:rPr>
          <w:t>12</w:t>
        </w:r>
        <w:r w:rsidR="00BF319A">
          <w:rPr>
            <w:noProof/>
            <w:webHidden/>
          </w:rPr>
          <w:fldChar w:fldCharType="end"/>
        </w:r>
      </w:hyperlink>
    </w:p>
    <w:p w14:paraId="4573161D" w14:textId="05628F42"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3" w:history="1">
        <w:r w:rsidR="00BF319A" w:rsidRPr="00AC7A39">
          <w:rPr>
            <w:rStyle w:val="Hypertextovodkaz"/>
            <w:noProof/>
          </w:rPr>
          <w:t>11.</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nahlášení incidentu</w:t>
        </w:r>
        <w:r w:rsidR="00BF319A">
          <w:rPr>
            <w:noProof/>
            <w:webHidden/>
          </w:rPr>
          <w:tab/>
        </w:r>
        <w:r w:rsidR="00BF319A">
          <w:rPr>
            <w:noProof/>
            <w:webHidden/>
          </w:rPr>
          <w:fldChar w:fldCharType="begin"/>
        </w:r>
        <w:r w:rsidR="00BF319A">
          <w:rPr>
            <w:noProof/>
            <w:webHidden/>
          </w:rPr>
          <w:instrText xml:space="preserve"> PAGEREF _Toc104466043 \h </w:instrText>
        </w:r>
        <w:r w:rsidR="00BF319A">
          <w:rPr>
            <w:noProof/>
            <w:webHidden/>
          </w:rPr>
        </w:r>
        <w:r w:rsidR="00BF319A">
          <w:rPr>
            <w:noProof/>
            <w:webHidden/>
          </w:rPr>
          <w:fldChar w:fldCharType="separate"/>
        </w:r>
        <w:r w:rsidR="00E35AAA">
          <w:rPr>
            <w:noProof/>
            <w:webHidden/>
          </w:rPr>
          <w:t>13</w:t>
        </w:r>
        <w:r w:rsidR="00BF319A">
          <w:rPr>
            <w:noProof/>
            <w:webHidden/>
          </w:rPr>
          <w:fldChar w:fldCharType="end"/>
        </w:r>
      </w:hyperlink>
    </w:p>
    <w:p w14:paraId="6B243D1C" w14:textId="7AC98049"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4" w:history="1">
        <w:r w:rsidR="00BF319A" w:rsidRPr="00AC7A39">
          <w:rPr>
            <w:rStyle w:val="Hypertextovodkaz"/>
            <w:noProof/>
          </w:rPr>
          <w:t>12.</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SERVISNí modely</w:t>
        </w:r>
        <w:r w:rsidR="00BF319A">
          <w:rPr>
            <w:noProof/>
            <w:webHidden/>
          </w:rPr>
          <w:tab/>
        </w:r>
        <w:r w:rsidR="00BF319A">
          <w:rPr>
            <w:noProof/>
            <w:webHidden/>
          </w:rPr>
          <w:fldChar w:fldCharType="begin"/>
        </w:r>
        <w:r w:rsidR="00BF319A">
          <w:rPr>
            <w:noProof/>
            <w:webHidden/>
          </w:rPr>
          <w:instrText xml:space="preserve"> PAGEREF _Toc104466044 \h </w:instrText>
        </w:r>
        <w:r w:rsidR="00BF319A">
          <w:rPr>
            <w:noProof/>
            <w:webHidden/>
          </w:rPr>
        </w:r>
        <w:r w:rsidR="00BF319A">
          <w:rPr>
            <w:noProof/>
            <w:webHidden/>
          </w:rPr>
          <w:fldChar w:fldCharType="separate"/>
        </w:r>
        <w:r w:rsidR="00E35AAA">
          <w:rPr>
            <w:noProof/>
            <w:webHidden/>
          </w:rPr>
          <w:t>13</w:t>
        </w:r>
        <w:r w:rsidR="00BF319A">
          <w:rPr>
            <w:noProof/>
            <w:webHidden/>
          </w:rPr>
          <w:fldChar w:fldCharType="end"/>
        </w:r>
      </w:hyperlink>
    </w:p>
    <w:p w14:paraId="68494E8F" w14:textId="2A672F71"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5" w:history="1">
        <w:r w:rsidR="00BF319A" w:rsidRPr="00AC7A39">
          <w:rPr>
            <w:rStyle w:val="Hypertextovodkaz"/>
            <w:noProof/>
          </w:rPr>
          <w:t>13.</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Účast poddodavatelů</w:t>
        </w:r>
        <w:r w:rsidR="00BF319A">
          <w:rPr>
            <w:noProof/>
            <w:webHidden/>
          </w:rPr>
          <w:tab/>
        </w:r>
        <w:r w:rsidR="00BF319A">
          <w:rPr>
            <w:noProof/>
            <w:webHidden/>
          </w:rPr>
          <w:fldChar w:fldCharType="begin"/>
        </w:r>
        <w:r w:rsidR="00BF319A">
          <w:rPr>
            <w:noProof/>
            <w:webHidden/>
          </w:rPr>
          <w:instrText xml:space="preserve"> PAGEREF _Toc104466045 \h </w:instrText>
        </w:r>
        <w:r w:rsidR="00BF319A">
          <w:rPr>
            <w:noProof/>
            <w:webHidden/>
          </w:rPr>
        </w:r>
        <w:r w:rsidR="00BF319A">
          <w:rPr>
            <w:noProof/>
            <w:webHidden/>
          </w:rPr>
          <w:fldChar w:fldCharType="separate"/>
        </w:r>
        <w:r w:rsidR="00E35AAA">
          <w:rPr>
            <w:noProof/>
            <w:webHidden/>
          </w:rPr>
          <w:t>14</w:t>
        </w:r>
        <w:r w:rsidR="00BF319A">
          <w:rPr>
            <w:noProof/>
            <w:webHidden/>
          </w:rPr>
          <w:fldChar w:fldCharType="end"/>
        </w:r>
      </w:hyperlink>
    </w:p>
    <w:p w14:paraId="5F57B9A9" w14:textId="6ACC26F9"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6" w:history="1">
        <w:r w:rsidR="00BF319A" w:rsidRPr="00AC7A39">
          <w:rPr>
            <w:rStyle w:val="Hypertextovodkaz"/>
            <w:noProof/>
          </w:rPr>
          <w:t>14.</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Realizační tým</w:t>
        </w:r>
        <w:r w:rsidR="00BF319A">
          <w:rPr>
            <w:noProof/>
            <w:webHidden/>
          </w:rPr>
          <w:tab/>
        </w:r>
        <w:r w:rsidR="00BF319A">
          <w:rPr>
            <w:noProof/>
            <w:webHidden/>
          </w:rPr>
          <w:fldChar w:fldCharType="begin"/>
        </w:r>
        <w:r w:rsidR="00BF319A">
          <w:rPr>
            <w:noProof/>
            <w:webHidden/>
          </w:rPr>
          <w:instrText xml:space="preserve"> PAGEREF _Toc104466046 \h </w:instrText>
        </w:r>
        <w:r w:rsidR="00BF319A">
          <w:rPr>
            <w:noProof/>
            <w:webHidden/>
          </w:rPr>
        </w:r>
        <w:r w:rsidR="00BF319A">
          <w:rPr>
            <w:noProof/>
            <w:webHidden/>
          </w:rPr>
          <w:fldChar w:fldCharType="separate"/>
        </w:r>
        <w:r w:rsidR="00E35AAA">
          <w:rPr>
            <w:noProof/>
            <w:webHidden/>
          </w:rPr>
          <w:t>14</w:t>
        </w:r>
        <w:r w:rsidR="00BF319A">
          <w:rPr>
            <w:noProof/>
            <w:webHidden/>
          </w:rPr>
          <w:fldChar w:fldCharType="end"/>
        </w:r>
      </w:hyperlink>
    </w:p>
    <w:p w14:paraId="437A6FF2" w14:textId="5C359E26"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7" w:history="1">
        <w:r w:rsidR="00BF319A" w:rsidRPr="00AC7A39">
          <w:rPr>
            <w:rStyle w:val="Hypertextovodkaz"/>
            <w:noProof/>
          </w:rPr>
          <w:t>15.</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Komunikace stran</w:t>
        </w:r>
        <w:r w:rsidR="00BF319A">
          <w:rPr>
            <w:noProof/>
            <w:webHidden/>
          </w:rPr>
          <w:tab/>
        </w:r>
        <w:r w:rsidR="00BF319A">
          <w:rPr>
            <w:noProof/>
            <w:webHidden/>
          </w:rPr>
          <w:fldChar w:fldCharType="begin"/>
        </w:r>
        <w:r w:rsidR="00BF319A">
          <w:rPr>
            <w:noProof/>
            <w:webHidden/>
          </w:rPr>
          <w:instrText xml:space="preserve"> PAGEREF _Toc104466047 \h </w:instrText>
        </w:r>
        <w:r w:rsidR="00BF319A">
          <w:rPr>
            <w:noProof/>
            <w:webHidden/>
          </w:rPr>
        </w:r>
        <w:r w:rsidR="00BF319A">
          <w:rPr>
            <w:noProof/>
            <w:webHidden/>
          </w:rPr>
          <w:fldChar w:fldCharType="separate"/>
        </w:r>
        <w:r w:rsidR="00E35AAA">
          <w:rPr>
            <w:noProof/>
            <w:webHidden/>
          </w:rPr>
          <w:t>14</w:t>
        </w:r>
        <w:r w:rsidR="00BF319A">
          <w:rPr>
            <w:noProof/>
            <w:webHidden/>
          </w:rPr>
          <w:fldChar w:fldCharType="end"/>
        </w:r>
      </w:hyperlink>
    </w:p>
    <w:p w14:paraId="4B2571CD" w14:textId="11AD1CD0"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8" w:history="1">
        <w:r w:rsidR="00BF319A" w:rsidRPr="00AC7A39">
          <w:rPr>
            <w:rStyle w:val="Hypertextovodkaz"/>
            <w:noProof/>
          </w:rPr>
          <w:t>16.</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Smluvní pokuty</w:t>
        </w:r>
        <w:r w:rsidR="00BF319A">
          <w:rPr>
            <w:noProof/>
            <w:webHidden/>
          </w:rPr>
          <w:tab/>
        </w:r>
        <w:r w:rsidR="00BF319A">
          <w:rPr>
            <w:noProof/>
            <w:webHidden/>
          </w:rPr>
          <w:fldChar w:fldCharType="begin"/>
        </w:r>
        <w:r w:rsidR="00BF319A">
          <w:rPr>
            <w:noProof/>
            <w:webHidden/>
          </w:rPr>
          <w:instrText xml:space="preserve"> PAGEREF _Toc104466048 \h </w:instrText>
        </w:r>
        <w:r w:rsidR="00BF319A">
          <w:rPr>
            <w:noProof/>
            <w:webHidden/>
          </w:rPr>
        </w:r>
        <w:r w:rsidR="00BF319A">
          <w:rPr>
            <w:noProof/>
            <w:webHidden/>
          </w:rPr>
          <w:fldChar w:fldCharType="separate"/>
        </w:r>
        <w:r w:rsidR="00E35AAA">
          <w:rPr>
            <w:noProof/>
            <w:webHidden/>
          </w:rPr>
          <w:t>14</w:t>
        </w:r>
        <w:r w:rsidR="00BF319A">
          <w:rPr>
            <w:noProof/>
            <w:webHidden/>
          </w:rPr>
          <w:fldChar w:fldCharType="end"/>
        </w:r>
      </w:hyperlink>
    </w:p>
    <w:p w14:paraId="768BABF9" w14:textId="0F11376C"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49" w:history="1">
        <w:r w:rsidR="00BF319A" w:rsidRPr="00AC7A39">
          <w:rPr>
            <w:rStyle w:val="Hypertextovodkaz"/>
            <w:noProof/>
          </w:rPr>
          <w:t>17.</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Záruka za jakost a práva z vadného plnění</w:t>
        </w:r>
        <w:r w:rsidR="00BF319A">
          <w:rPr>
            <w:noProof/>
            <w:webHidden/>
          </w:rPr>
          <w:tab/>
        </w:r>
        <w:r w:rsidR="00BF319A">
          <w:rPr>
            <w:noProof/>
            <w:webHidden/>
          </w:rPr>
          <w:fldChar w:fldCharType="begin"/>
        </w:r>
        <w:r w:rsidR="00BF319A">
          <w:rPr>
            <w:noProof/>
            <w:webHidden/>
          </w:rPr>
          <w:instrText xml:space="preserve"> PAGEREF _Toc104466049 \h </w:instrText>
        </w:r>
        <w:r w:rsidR="00BF319A">
          <w:rPr>
            <w:noProof/>
            <w:webHidden/>
          </w:rPr>
        </w:r>
        <w:r w:rsidR="00BF319A">
          <w:rPr>
            <w:noProof/>
            <w:webHidden/>
          </w:rPr>
          <w:fldChar w:fldCharType="separate"/>
        </w:r>
        <w:r w:rsidR="00E35AAA">
          <w:rPr>
            <w:noProof/>
            <w:webHidden/>
          </w:rPr>
          <w:t>15</w:t>
        </w:r>
        <w:r w:rsidR="00BF319A">
          <w:rPr>
            <w:noProof/>
            <w:webHidden/>
          </w:rPr>
          <w:fldChar w:fldCharType="end"/>
        </w:r>
      </w:hyperlink>
    </w:p>
    <w:p w14:paraId="67515BE0" w14:textId="50B907A5" w:rsidR="00BF319A" w:rsidRDefault="00000000">
      <w:pPr>
        <w:pStyle w:val="Obsah2"/>
        <w:rPr>
          <w:rFonts w:asciiTheme="minorHAnsi" w:eastAsiaTheme="minorEastAsia" w:hAnsiTheme="minorHAnsi" w:cstheme="minorBidi"/>
          <w:smallCaps w:val="0"/>
          <w:noProof/>
          <w:sz w:val="22"/>
          <w:szCs w:val="22"/>
          <w:lang w:eastAsia="cs-CZ"/>
        </w:rPr>
      </w:pPr>
      <w:hyperlink w:anchor="_Toc104466050" w:history="1">
        <w:r w:rsidR="00BF319A" w:rsidRPr="00AC7A39">
          <w:rPr>
            <w:rStyle w:val="Hypertextovodkaz"/>
            <w:bCs/>
            <w:noProof/>
          </w:rPr>
          <w:t>17.1.</w:t>
        </w:r>
        <w:r w:rsidR="00BF319A">
          <w:rPr>
            <w:rFonts w:asciiTheme="minorHAnsi" w:eastAsiaTheme="minorEastAsia" w:hAnsiTheme="minorHAnsi" w:cstheme="minorBidi"/>
            <w:smallCaps w:val="0"/>
            <w:noProof/>
            <w:sz w:val="22"/>
            <w:szCs w:val="22"/>
            <w:lang w:eastAsia="cs-CZ"/>
          </w:rPr>
          <w:tab/>
        </w:r>
        <w:r w:rsidR="00BF319A" w:rsidRPr="00AC7A39">
          <w:rPr>
            <w:rStyle w:val="Hypertextovodkaz"/>
            <w:noProof/>
          </w:rPr>
          <w:t>Společná ustanovení</w:t>
        </w:r>
        <w:r w:rsidR="00BF319A">
          <w:rPr>
            <w:noProof/>
            <w:webHidden/>
          </w:rPr>
          <w:tab/>
        </w:r>
        <w:r w:rsidR="00BF319A">
          <w:rPr>
            <w:noProof/>
            <w:webHidden/>
          </w:rPr>
          <w:fldChar w:fldCharType="begin"/>
        </w:r>
        <w:r w:rsidR="00BF319A">
          <w:rPr>
            <w:noProof/>
            <w:webHidden/>
          </w:rPr>
          <w:instrText xml:space="preserve"> PAGEREF _Toc104466050 \h </w:instrText>
        </w:r>
        <w:r w:rsidR="00BF319A">
          <w:rPr>
            <w:noProof/>
            <w:webHidden/>
          </w:rPr>
        </w:r>
        <w:r w:rsidR="00BF319A">
          <w:rPr>
            <w:noProof/>
            <w:webHidden/>
          </w:rPr>
          <w:fldChar w:fldCharType="separate"/>
        </w:r>
        <w:r w:rsidR="00E35AAA">
          <w:rPr>
            <w:noProof/>
            <w:webHidden/>
          </w:rPr>
          <w:t>15</w:t>
        </w:r>
        <w:r w:rsidR="00BF319A">
          <w:rPr>
            <w:noProof/>
            <w:webHidden/>
          </w:rPr>
          <w:fldChar w:fldCharType="end"/>
        </w:r>
      </w:hyperlink>
    </w:p>
    <w:p w14:paraId="373E9A49" w14:textId="3E402569" w:rsidR="00BF319A" w:rsidRDefault="00000000">
      <w:pPr>
        <w:pStyle w:val="Obsah2"/>
        <w:rPr>
          <w:rFonts w:asciiTheme="minorHAnsi" w:eastAsiaTheme="minorEastAsia" w:hAnsiTheme="minorHAnsi" w:cstheme="minorBidi"/>
          <w:smallCaps w:val="0"/>
          <w:noProof/>
          <w:sz w:val="22"/>
          <w:szCs w:val="22"/>
          <w:lang w:eastAsia="cs-CZ"/>
        </w:rPr>
      </w:pPr>
      <w:hyperlink w:anchor="_Toc104466051" w:history="1">
        <w:r w:rsidR="00BF319A" w:rsidRPr="00AC7A39">
          <w:rPr>
            <w:rStyle w:val="Hypertextovodkaz"/>
            <w:bCs/>
            <w:noProof/>
          </w:rPr>
          <w:t>17.2.</w:t>
        </w:r>
        <w:r w:rsidR="00BF319A">
          <w:rPr>
            <w:rFonts w:asciiTheme="minorHAnsi" w:eastAsiaTheme="minorEastAsia" w:hAnsiTheme="minorHAnsi" w:cstheme="minorBidi"/>
            <w:smallCaps w:val="0"/>
            <w:noProof/>
            <w:sz w:val="22"/>
            <w:szCs w:val="22"/>
            <w:lang w:eastAsia="cs-CZ"/>
          </w:rPr>
          <w:tab/>
        </w:r>
        <w:r w:rsidR="00BF319A" w:rsidRPr="00AC7A39">
          <w:rPr>
            <w:rStyle w:val="Hypertextovodkaz"/>
            <w:noProof/>
          </w:rPr>
          <w:t>Záruka vztahující se k Software</w:t>
        </w:r>
        <w:r w:rsidR="00BF319A">
          <w:rPr>
            <w:noProof/>
            <w:webHidden/>
          </w:rPr>
          <w:tab/>
        </w:r>
        <w:r w:rsidR="00BF319A">
          <w:rPr>
            <w:noProof/>
            <w:webHidden/>
          </w:rPr>
          <w:fldChar w:fldCharType="begin"/>
        </w:r>
        <w:r w:rsidR="00BF319A">
          <w:rPr>
            <w:noProof/>
            <w:webHidden/>
          </w:rPr>
          <w:instrText xml:space="preserve"> PAGEREF _Toc104466051 \h </w:instrText>
        </w:r>
        <w:r w:rsidR="00BF319A">
          <w:rPr>
            <w:noProof/>
            <w:webHidden/>
          </w:rPr>
        </w:r>
        <w:r w:rsidR="00BF319A">
          <w:rPr>
            <w:noProof/>
            <w:webHidden/>
          </w:rPr>
          <w:fldChar w:fldCharType="separate"/>
        </w:r>
        <w:r w:rsidR="00E35AAA">
          <w:rPr>
            <w:noProof/>
            <w:webHidden/>
          </w:rPr>
          <w:t>16</w:t>
        </w:r>
        <w:r w:rsidR="00BF319A">
          <w:rPr>
            <w:noProof/>
            <w:webHidden/>
          </w:rPr>
          <w:fldChar w:fldCharType="end"/>
        </w:r>
      </w:hyperlink>
    </w:p>
    <w:p w14:paraId="77B1AA4C" w14:textId="067E0476" w:rsidR="00BF319A" w:rsidRDefault="00000000">
      <w:pPr>
        <w:pStyle w:val="Obsah2"/>
        <w:rPr>
          <w:rFonts w:asciiTheme="minorHAnsi" w:eastAsiaTheme="minorEastAsia" w:hAnsiTheme="minorHAnsi" w:cstheme="minorBidi"/>
          <w:smallCaps w:val="0"/>
          <w:noProof/>
          <w:sz w:val="22"/>
          <w:szCs w:val="22"/>
          <w:lang w:eastAsia="cs-CZ"/>
        </w:rPr>
      </w:pPr>
      <w:hyperlink w:anchor="_Toc104466052" w:history="1">
        <w:r w:rsidR="00BF319A" w:rsidRPr="00AC7A39">
          <w:rPr>
            <w:rStyle w:val="Hypertextovodkaz"/>
            <w:bCs/>
            <w:noProof/>
          </w:rPr>
          <w:t>17.3.</w:t>
        </w:r>
        <w:r w:rsidR="00BF319A">
          <w:rPr>
            <w:rFonts w:asciiTheme="minorHAnsi" w:eastAsiaTheme="minorEastAsia" w:hAnsiTheme="minorHAnsi" w:cstheme="minorBidi"/>
            <w:smallCaps w:val="0"/>
            <w:noProof/>
            <w:sz w:val="22"/>
            <w:szCs w:val="22"/>
            <w:lang w:eastAsia="cs-CZ"/>
          </w:rPr>
          <w:tab/>
        </w:r>
        <w:r w:rsidR="00BF319A" w:rsidRPr="00AC7A39">
          <w:rPr>
            <w:rStyle w:val="Hypertextovodkaz"/>
            <w:noProof/>
          </w:rPr>
          <w:t>Záruka vztahující se k Hardware</w:t>
        </w:r>
        <w:r w:rsidR="00BF319A">
          <w:rPr>
            <w:noProof/>
            <w:webHidden/>
          </w:rPr>
          <w:tab/>
        </w:r>
        <w:r w:rsidR="00BF319A">
          <w:rPr>
            <w:noProof/>
            <w:webHidden/>
          </w:rPr>
          <w:fldChar w:fldCharType="begin"/>
        </w:r>
        <w:r w:rsidR="00BF319A">
          <w:rPr>
            <w:noProof/>
            <w:webHidden/>
          </w:rPr>
          <w:instrText xml:space="preserve"> PAGEREF _Toc104466052 \h </w:instrText>
        </w:r>
        <w:r w:rsidR="00BF319A">
          <w:rPr>
            <w:noProof/>
            <w:webHidden/>
          </w:rPr>
        </w:r>
        <w:r w:rsidR="00BF319A">
          <w:rPr>
            <w:noProof/>
            <w:webHidden/>
          </w:rPr>
          <w:fldChar w:fldCharType="separate"/>
        </w:r>
        <w:r w:rsidR="00E35AAA">
          <w:rPr>
            <w:noProof/>
            <w:webHidden/>
          </w:rPr>
          <w:t>16</w:t>
        </w:r>
        <w:r w:rsidR="00BF319A">
          <w:rPr>
            <w:noProof/>
            <w:webHidden/>
          </w:rPr>
          <w:fldChar w:fldCharType="end"/>
        </w:r>
      </w:hyperlink>
    </w:p>
    <w:p w14:paraId="75DF2642" w14:textId="1341BA6A"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53" w:history="1">
        <w:r w:rsidR="00BF319A" w:rsidRPr="00AC7A39">
          <w:rPr>
            <w:rStyle w:val="Hypertextovodkaz"/>
            <w:noProof/>
          </w:rPr>
          <w:t>18.</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Ukončení smluvního vztahu</w:t>
        </w:r>
        <w:r w:rsidR="00BF319A">
          <w:rPr>
            <w:noProof/>
            <w:webHidden/>
          </w:rPr>
          <w:tab/>
        </w:r>
        <w:r w:rsidR="00BF319A">
          <w:rPr>
            <w:noProof/>
            <w:webHidden/>
          </w:rPr>
          <w:fldChar w:fldCharType="begin"/>
        </w:r>
        <w:r w:rsidR="00BF319A">
          <w:rPr>
            <w:noProof/>
            <w:webHidden/>
          </w:rPr>
          <w:instrText xml:space="preserve"> PAGEREF _Toc104466053 \h </w:instrText>
        </w:r>
        <w:r w:rsidR="00BF319A">
          <w:rPr>
            <w:noProof/>
            <w:webHidden/>
          </w:rPr>
        </w:r>
        <w:r w:rsidR="00BF319A">
          <w:rPr>
            <w:noProof/>
            <w:webHidden/>
          </w:rPr>
          <w:fldChar w:fldCharType="separate"/>
        </w:r>
        <w:r w:rsidR="00E35AAA">
          <w:rPr>
            <w:noProof/>
            <w:webHidden/>
          </w:rPr>
          <w:t>16</w:t>
        </w:r>
        <w:r w:rsidR="00BF319A">
          <w:rPr>
            <w:noProof/>
            <w:webHidden/>
          </w:rPr>
          <w:fldChar w:fldCharType="end"/>
        </w:r>
      </w:hyperlink>
    </w:p>
    <w:p w14:paraId="0CCBAD89" w14:textId="1EEA5159"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54" w:history="1">
        <w:r w:rsidR="00BF319A" w:rsidRPr="00AC7A39">
          <w:rPr>
            <w:rStyle w:val="Hypertextovodkaz"/>
            <w:noProof/>
          </w:rPr>
          <w:t>19.</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Změny smlouvy a změnové řízení</w:t>
        </w:r>
        <w:r w:rsidR="00BF319A">
          <w:rPr>
            <w:noProof/>
            <w:webHidden/>
          </w:rPr>
          <w:tab/>
        </w:r>
        <w:r w:rsidR="00BF319A">
          <w:rPr>
            <w:noProof/>
            <w:webHidden/>
          </w:rPr>
          <w:fldChar w:fldCharType="begin"/>
        </w:r>
        <w:r w:rsidR="00BF319A">
          <w:rPr>
            <w:noProof/>
            <w:webHidden/>
          </w:rPr>
          <w:instrText xml:space="preserve"> PAGEREF _Toc104466054 \h </w:instrText>
        </w:r>
        <w:r w:rsidR="00BF319A">
          <w:rPr>
            <w:noProof/>
            <w:webHidden/>
          </w:rPr>
        </w:r>
        <w:r w:rsidR="00BF319A">
          <w:rPr>
            <w:noProof/>
            <w:webHidden/>
          </w:rPr>
          <w:fldChar w:fldCharType="separate"/>
        </w:r>
        <w:r w:rsidR="00E35AAA">
          <w:rPr>
            <w:noProof/>
            <w:webHidden/>
          </w:rPr>
          <w:t>17</w:t>
        </w:r>
        <w:r w:rsidR="00BF319A">
          <w:rPr>
            <w:noProof/>
            <w:webHidden/>
          </w:rPr>
          <w:fldChar w:fldCharType="end"/>
        </w:r>
      </w:hyperlink>
    </w:p>
    <w:p w14:paraId="7CCD2879" w14:textId="0763EAD8"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55" w:history="1">
        <w:r w:rsidR="00BF319A" w:rsidRPr="00AC7A39">
          <w:rPr>
            <w:rStyle w:val="Hypertextovodkaz"/>
            <w:noProof/>
          </w:rPr>
          <w:t>20.</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Kybernetická bezpečnost</w:t>
        </w:r>
        <w:r w:rsidR="00BF319A">
          <w:rPr>
            <w:noProof/>
            <w:webHidden/>
          </w:rPr>
          <w:tab/>
        </w:r>
        <w:r w:rsidR="00BF319A">
          <w:rPr>
            <w:noProof/>
            <w:webHidden/>
          </w:rPr>
          <w:fldChar w:fldCharType="begin"/>
        </w:r>
        <w:r w:rsidR="00BF319A">
          <w:rPr>
            <w:noProof/>
            <w:webHidden/>
          </w:rPr>
          <w:instrText xml:space="preserve"> PAGEREF _Toc104466055 \h </w:instrText>
        </w:r>
        <w:r w:rsidR="00BF319A">
          <w:rPr>
            <w:noProof/>
            <w:webHidden/>
          </w:rPr>
        </w:r>
        <w:r w:rsidR="00BF319A">
          <w:rPr>
            <w:noProof/>
            <w:webHidden/>
          </w:rPr>
          <w:fldChar w:fldCharType="separate"/>
        </w:r>
        <w:r w:rsidR="00E35AAA">
          <w:rPr>
            <w:noProof/>
            <w:webHidden/>
          </w:rPr>
          <w:t>17</w:t>
        </w:r>
        <w:r w:rsidR="00BF319A">
          <w:rPr>
            <w:noProof/>
            <w:webHidden/>
          </w:rPr>
          <w:fldChar w:fldCharType="end"/>
        </w:r>
      </w:hyperlink>
    </w:p>
    <w:p w14:paraId="6596A3A3" w14:textId="52BB178B"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56" w:history="1">
        <w:r w:rsidR="00BF319A" w:rsidRPr="00AC7A39">
          <w:rPr>
            <w:rStyle w:val="Hypertextovodkaz"/>
            <w:noProof/>
          </w:rPr>
          <w:t>21.</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Ochrana osobních údajů</w:t>
        </w:r>
        <w:r w:rsidR="00BF319A">
          <w:rPr>
            <w:noProof/>
            <w:webHidden/>
          </w:rPr>
          <w:tab/>
        </w:r>
        <w:r w:rsidR="00BF319A">
          <w:rPr>
            <w:noProof/>
            <w:webHidden/>
          </w:rPr>
          <w:fldChar w:fldCharType="begin"/>
        </w:r>
        <w:r w:rsidR="00BF319A">
          <w:rPr>
            <w:noProof/>
            <w:webHidden/>
          </w:rPr>
          <w:instrText xml:space="preserve"> PAGEREF _Toc104466056 \h </w:instrText>
        </w:r>
        <w:r w:rsidR="00BF319A">
          <w:rPr>
            <w:noProof/>
            <w:webHidden/>
          </w:rPr>
        </w:r>
        <w:r w:rsidR="00BF319A">
          <w:rPr>
            <w:noProof/>
            <w:webHidden/>
          </w:rPr>
          <w:fldChar w:fldCharType="separate"/>
        </w:r>
        <w:r w:rsidR="00E35AAA">
          <w:rPr>
            <w:noProof/>
            <w:webHidden/>
          </w:rPr>
          <w:t>19</w:t>
        </w:r>
        <w:r w:rsidR="00BF319A">
          <w:rPr>
            <w:noProof/>
            <w:webHidden/>
          </w:rPr>
          <w:fldChar w:fldCharType="end"/>
        </w:r>
      </w:hyperlink>
    </w:p>
    <w:p w14:paraId="5F10A3D1" w14:textId="32E1E73C" w:rsidR="00BF319A" w:rsidRDefault="00000000">
      <w:pPr>
        <w:pStyle w:val="Obsah1"/>
        <w:rPr>
          <w:rFonts w:asciiTheme="minorHAnsi" w:eastAsiaTheme="minorEastAsia" w:hAnsiTheme="minorHAnsi" w:cstheme="minorBidi"/>
          <w:b w:val="0"/>
          <w:bCs w:val="0"/>
          <w:caps w:val="0"/>
          <w:noProof/>
          <w:sz w:val="22"/>
          <w:szCs w:val="22"/>
          <w:lang w:eastAsia="cs-CZ"/>
        </w:rPr>
      </w:pPr>
      <w:hyperlink w:anchor="_Toc104466057" w:history="1">
        <w:r w:rsidR="00BF319A" w:rsidRPr="00AC7A39">
          <w:rPr>
            <w:rStyle w:val="Hypertextovodkaz"/>
            <w:noProof/>
          </w:rPr>
          <w:t>22.</w:t>
        </w:r>
        <w:r w:rsidR="00BF319A">
          <w:rPr>
            <w:rFonts w:asciiTheme="minorHAnsi" w:eastAsiaTheme="minorEastAsia" w:hAnsiTheme="minorHAnsi" w:cstheme="minorBidi"/>
            <w:b w:val="0"/>
            <w:bCs w:val="0"/>
            <w:caps w:val="0"/>
            <w:noProof/>
            <w:sz w:val="22"/>
            <w:szCs w:val="22"/>
            <w:lang w:eastAsia="cs-CZ"/>
          </w:rPr>
          <w:tab/>
        </w:r>
        <w:r w:rsidR="00BF319A" w:rsidRPr="00AC7A39">
          <w:rPr>
            <w:rStyle w:val="Hypertextovodkaz"/>
            <w:noProof/>
          </w:rPr>
          <w:t>ochrana důvěrných informací</w:t>
        </w:r>
        <w:r w:rsidR="00BF319A">
          <w:rPr>
            <w:noProof/>
            <w:webHidden/>
          </w:rPr>
          <w:tab/>
        </w:r>
        <w:r w:rsidR="00BF319A">
          <w:rPr>
            <w:noProof/>
            <w:webHidden/>
          </w:rPr>
          <w:fldChar w:fldCharType="begin"/>
        </w:r>
        <w:r w:rsidR="00BF319A">
          <w:rPr>
            <w:noProof/>
            <w:webHidden/>
          </w:rPr>
          <w:instrText xml:space="preserve"> PAGEREF _Toc104466057 \h </w:instrText>
        </w:r>
        <w:r w:rsidR="00BF319A">
          <w:rPr>
            <w:noProof/>
            <w:webHidden/>
          </w:rPr>
        </w:r>
        <w:r w:rsidR="00BF319A">
          <w:rPr>
            <w:noProof/>
            <w:webHidden/>
          </w:rPr>
          <w:fldChar w:fldCharType="separate"/>
        </w:r>
        <w:r w:rsidR="00E35AAA">
          <w:rPr>
            <w:noProof/>
            <w:webHidden/>
          </w:rPr>
          <w:t>20</w:t>
        </w:r>
        <w:r w:rsidR="00BF319A">
          <w:rPr>
            <w:noProof/>
            <w:webHidden/>
          </w:rPr>
          <w:fldChar w:fldCharType="end"/>
        </w:r>
      </w:hyperlink>
    </w:p>
    <w:p w14:paraId="4881131C" w14:textId="4F6E436E" w:rsidR="003E784C" w:rsidRPr="00C7437A" w:rsidRDefault="003E784C" w:rsidP="003E784C">
      <w:pPr>
        <w:pStyle w:val="TPObsah1"/>
      </w:pPr>
      <w:r>
        <w:fldChar w:fldCharType="end"/>
      </w:r>
      <w:r>
        <w:t xml:space="preserve"> </w:t>
      </w:r>
    </w:p>
    <w:p w14:paraId="7FE75AB9" w14:textId="77777777" w:rsidR="003E784C" w:rsidRDefault="003E784C" w:rsidP="003E784C">
      <w:pPr>
        <w:pStyle w:val="TPText-0neslovan"/>
      </w:pPr>
    </w:p>
    <w:p w14:paraId="699064BD" w14:textId="77777777" w:rsidR="00841C27" w:rsidRPr="00841C27" w:rsidRDefault="003E784C" w:rsidP="00841C27">
      <w:pPr>
        <w:pStyle w:val="TPNADPIS-1slovan"/>
      </w:pPr>
      <w:bookmarkStart w:id="0" w:name="_Toc412123266"/>
      <w:bookmarkStart w:id="1" w:name="_Toc412120515"/>
      <w:bookmarkStart w:id="2" w:name="_Toc412120570"/>
      <w:bookmarkStart w:id="3" w:name="_Toc412120620"/>
      <w:bookmarkStart w:id="4" w:name="_Toc412120669"/>
      <w:bookmarkStart w:id="5" w:name="_Toc412120718"/>
      <w:bookmarkStart w:id="6" w:name="_Toc412120764"/>
      <w:bookmarkStart w:id="7" w:name="_Toc412120813"/>
      <w:bookmarkStart w:id="8" w:name="_Toc412120868"/>
      <w:bookmarkStart w:id="9" w:name="_Toc412120920"/>
      <w:bookmarkStart w:id="10" w:name="_Toc412121179"/>
      <w:bookmarkStart w:id="11" w:name="_Toc412123267"/>
      <w:bookmarkStart w:id="12" w:name="_Toc412120516"/>
      <w:bookmarkStart w:id="13" w:name="_Toc412120571"/>
      <w:bookmarkStart w:id="14" w:name="_Toc412120621"/>
      <w:bookmarkStart w:id="15" w:name="_Toc412120670"/>
      <w:bookmarkStart w:id="16" w:name="_Toc412120719"/>
      <w:bookmarkStart w:id="17" w:name="_Toc412120765"/>
      <w:bookmarkStart w:id="18" w:name="_Toc412120814"/>
      <w:bookmarkStart w:id="19" w:name="_Toc412120869"/>
      <w:bookmarkStart w:id="20" w:name="_Toc412120921"/>
      <w:bookmarkStart w:id="21" w:name="_Toc412121180"/>
      <w:bookmarkStart w:id="22" w:name="_Toc412123268"/>
      <w:bookmarkStart w:id="23" w:name="_Toc412120517"/>
      <w:bookmarkStart w:id="24" w:name="_Toc412120572"/>
      <w:bookmarkStart w:id="25" w:name="_Toc412120622"/>
      <w:bookmarkStart w:id="26" w:name="_Toc412120671"/>
      <w:bookmarkStart w:id="27" w:name="_Toc412120720"/>
      <w:bookmarkStart w:id="28" w:name="_Toc412120766"/>
      <w:bookmarkStart w:id="29" w:name="_Toc412120815"/>
      <w:bookmarkStart w:id="30" w:name="_Toc412120870"/>
      <w:bookmarkStart w:id="31" w:name="_Toc412120922"/>
      <w:bookmarkStart w:id="32" w:name="_Toc412121181"/>
      <w:bookmarkStart w:id="33" w:name="_Toc412123269"/>
      <w:bookmarkStart w:id="34" w:name="_Toc3974298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br w:type="page"/>
      </w:r>
      <w:bookmarkStart w:id="35" w:name="_Toc389559699"/>
      <w:bookmarkStart w:id="36" w:name="_Toc397429847"/>
      <w:bookmarkStart w:id="37" w:name="_Toc409426314"/>
      <w:bookmarkStart w:id="38" w:name="_Toc104466030"/>
      <w:bookmarkEnd w:id="34"/>
      <w:r>
        <w:lastRenderedPageBreak/>
        <w:t>Výklad pojmů</w:t>
      </w:r>
      <w:bookmarkEnd w:id="35"/>
      <w:bookmarkEnd w:id="36"/>
      <w:bookmarkEnd w:id="37"/>
      <w:bookmarkEnd w:id="38"/>
    </w:p>
    <w:p w14:paraId="63759879" w14:textId="6F25E69A" w:rsidR="003E784C" w:rsidRPr="002E75AC" w:rsidRDefault="003E784C" w:rsidP="003E784C">
      <w:pPr>
        <w:pStyle w:val="TPText-1slovan"/>
      </w:pPr>
      <w:r w:rsidRPr="003E784C">
        <w:rPr>
          <w:b/>
          <w:bCs/>
        </w:rPr>
        <w:t>Akceptační kritéria</w:t>
      </w:r>
      <w:r>
        <w:t xml:space="preserve"> </w:t>
      </w:r>
      <w:r w:rsidR="00AD6A8A">
        <w:t>představují</w:t>
      </w:r>
      <w:r w:rsidR="002B3148">
        <w:t xml:space="preserve"> podmínku anebo vlastnost výstupu provádění </w:t>
      </w:r>
      <w:r w:rsidR="00D775BC">
        <w:t>Plnění dle Smlouvy</w:t>
      </w:r>
      <w:r w:rsidR="002B3148">
        <w:t>, která musí být splněna, aby byl</w:t>
      </w:r>
      <w:r w:rsidR="00D775BC">
        <w:t>o Plnění dle</w:t>
      </w:r>
      <w:r w:rsidR="008632EE">
        <w:t xml:space="preserve"> </w:t>
      </w:r>
      <w:r w:rsidR="002B3148">
        <w:t>Smlouvy proveden</w:t>
      </w:r>
      <w:r w:rsidR="00D775BC">
        <w:t>o</w:t>
      </w:r>
      <w:r w:rsidR="002B3148">
        <w:t>, přičemž Akceptační kritéria jsou uvedena v </w:t>
      </w:r>
      <w:r w:rsidR="00627DA8">
        <w:t>P</w:t>
      </w:r>
      <w:r w:rsidR="002B3148">
        <w:t>ří</w:t>
      </w:r>
      <w:r w:rsidR="002B3148" w:rsidRPr="00E055AF">
        <w:t xml:space="preserve">loze </w:t>
      </w:r>
      <w:r w:rsidR="00E055AF">
        <w:t>Smlouvy</w:t>
      </w:r>
      <w:r w:rsidR="002B3148">
        <w:t xml:space="preserve"> </w:t>
      </w:r>
      <w:r w:rsidR="002B3148">
        <w:rPr>
          <w:i/>
          <w:iCs/>
        </w:rPr>
        <w:t>Specifikace</w:t>
      </w:r>
      <w:r w:rsidR="00E055AF">
        <w:rPr>
          <w:i/>
          <w:iCs/>
        </w:rPr>
        <w:t xml:space="preserve"> P</w:t>
      </w:r>
      <w:r w:rsidR="002B3148">
        <w:rPr>
          <w:i/>
          <w:iCs/>
        </w:rPr>
        <w:t>lnění</w:t>
      </w:r>
      <w:r w:rsidR="002B3148">
        <w:t>.</w:t>
      </w:r>
    </w:p>
    <w:p w14:paraId="43C9E895" w14:textId="77777777" w:rsidR="00787FF4" w:rsidRDefault="003E784C" w:rsidP="003E784C">
      <w:pPr>
        <w:pStyle w:val="TPText-1slovan"/>
      </w:pPr>
      <w:r w:rsidRPr="003E784C">
        <w:rPr>
          <w:b/>
          <w:bCs/>
        </w:rPr>
        <w:t>Akceptační protokol</w:t>
      </w:r>
      <w:r w:rsidR="00AD6A8A">
        <w:t xml:space="preserve"> je protokol, který jsou zavázáni podepsat Objednatel i </w:t>
      </w:r>
      <w:r w:rsidR="00AC5836">
        <w:t xml:space="preserve">Dodavatel </w:t>
      </w:r>
      <w:r w:rsidR="00AD6A8A">
        <w:t>po provedení všech nezbytných činností v rámci Akceptačního řízení, potvrzující provedení výstupu provádění Plnění anebo výsledek Testů výstupů provádění Plnění. Protokol je připravený ze strany</w:t>
      </w:r>
      <w:r w:rsidR="00AC5836">
        <w:t xml:space="preserve"> Dodavatele</w:t>
      </w:r>
      <w:r w:rsidR="00AD6A8A">
        <w:t xml:space="preserve"> a následně upravený a vyplněný Objednatelem. Akceptační protokol obsahuje: </w:t>
      </w:r>
    </w:p>
    <w:p w14:paraId="110381F1" w14:textId="77777777" w:rsidR="00787FF4" w:rsidRDefault="00AD6A8A" w:rsidP="00672C96">
      <w:pPr>
        <w:pStyle w:val="TPText-1slovan"/>
        <w:numPr>
          <w:ilvl w:val="0"/>
          <w:numId w:val="0"/>
        </w:numPr>
        <w:ind w:left="1106"/>
      </w:pPr>
      <w:r>
        <w:t xml:space="preserve">(i) specifikaci provedeného Plnění; </w:t>
      </w:r>
    </w:p>
    <w:p w14:paraId="6D70C155" w14:textId="77777777" w:rsidR="00787FF4" w:rsidRDefault="00AD6A8A" w:rsidP="00672C96">
      <w:pPr>
        <w:pStyle w:val="TPText-1slovan"/>
        <w:numPr>
          <w:ilvl w:val="0"/>
          <w:numId w:val="0"/>
        </w:numPr>
        <w:ind w:left="1106"/>
      </w:pPr>
      <w:r>
        <w:t>(</w:t>
      </w:r>
      <w:proofErr w:type="spellStart"/>
      <w:r>
        <w:t>ii</w:t>
      </w:r>
      <w:proofErr w:type="spellEnd"/>
      <w:r>
        <w:t>) Akceptační kritéria</w:t>
      </w:r>
      <w:r w:rsidR="005F3E00">
        <w:t>;</w:t>
      </w:r>
      <w:r w:rsidR="007E57E5">
        <w:t xml:space="preserve"> </w:t>
      </w:r>
    </w:p>
    <w:p w14:paraId="6C7CD76A" w14:textId="77777777" w:rsidR="00787FF4" w:rsidRDefault="00AD6A8A" w:rsidP="00672C96">
      <w:pPr>
        <w:pStyle w:val="TPText-1slovan"/>
        <w:numPr>
          <w:ilvl w:val="0"/>
          <w:numId w:val="0"/>
        </w:numPr>
        <w:ind w:left="1106"/>
      </w:pPr>
      <w:r>
        <w:t>(</w:t>
      </w:r>
      <w:proofErr w:type="spellStart"/>
      <w:r>
        <w:t>iii</w:t>
      </w:r>
      <w:proofErr w:type="spellEnd"/>
      <w:r>
        <w:t xml:space="preserve">) informace o průběhu Testů, jsou-li prováděny; </w:t>
      </w:r>
    </w:p>
    <w:p w14:paraId="316756CA" w14:textId="2555792E" w:rsidR="003E784C" w:rsidRDefault="00AD6A8A" w:rsidP="00B37EFD">
      <w:pPr>
        <w:pStyle w:val="TPText-1slovan"/>
        <w:numPr>
          <w:ilvl w:val="0"/>
          <w:numId w:val="0"/>
        </w:numPr>
        <w:ind w:left="1106"/>
      </w:pPr>
      <w:r>
        <w:t>(</w:t>
      </w:r>
      <w:proofErr w:type="spellStart"/>
      <w:r>
        <w:t>iv</w:t>
      </w:r>
      <w:proofErr w:type="spellEnd"/>
      <w:r>
        <w:t xml:space="preserve">) další informace a dokumenty nezbytné pro provedení Akceptačního řízení </w:t>
      </w:r>
      <w:r w:rsidR="007D4202">
        <w:t xml:space="preserve">provedeného </w:t>
      </w:r>
      <w:r>
        <w:t xml:space="preserve">Plnění. </w:t>
      </w:r>
    </w:p>
    <w:p w14:paraId="64794E62" w14:textId="77777777" w:rsidR="003E784C" w:rsidRPr="003E784C" w:rsidRDefault="003E784C" w:rsidP="003E784C">
      <w:pPr>
        <w:pStyle w:val="TPText-1slovan"/>
      </w:pPr>
      <w:r>
        <w:rPr>
          <w:b/>
          <w:bCs/>
        </w:rPr>
        <w:t>Akceptační řízení</w:t>
      </w:r>
      <w:r w:rsidR="00AD6A8A">
        <w:rPr>
          <w:b/>
          <w:bCs/>
        </w:rPr>
        <w:t xml:space="preserve"> </w:t>
      </w:r>
      <w:r w:rsidR="00AD6A8A">
        <w:t xml:space="preserve">je postupné provedení akceptačních procesů a podepsání Akceptačního/ch protokolu/ů pro Plnění dle Smlouvy. </w:t>
      </w:r>
    </w:p>
    <w:p w14:paraId="1CC0FEFD" w14:textId="33D2AC84" w:rsidR="003E784C" w:rsidRDefault="003E784C" w:rsidP="003E784C">
      <w:pPr>
        <w:pStyle w:val="TPText-1slovan"/>
      </w:pPr>
      <w:r>
        <w:rPr>
          <w:b/>
          <w:bCs/>
        </w:rPr>
        <w:t>Aktualizace</w:t>
      </w:r>
      <w:r w:rsidR="00AD6A8A">
        <w:rPr>
          <w:b/>
          <w:bCs/>
        </w:rPr>
        <w:t xml:space="preserve"> </w:t>
      </w:r>
      <w:r w:rsidR="00AD6A8A">
        <w:t xml:space="preserve">je dílčí změna verze </w:t>
      </w:r>
      <w:r w:rsidR="00637D64">
        <w:t>Software</w:t>
      </w:r>
      <w:r w:rsidR="00AD6A8A">
        <w:t xml:space="preserve">, zpravidla odstraňující </w:t>
      </w:r>
      <w:r w:rsidR="00162DE0">
        <w:t>zranitelnosti</w:t>
      </w:r>
      <w:r w:rsidR="00AD6A8A">
        <w:t xml:space="preserve"> či drobné nedostatky </w:t>
      </w:r>
      <w:r w:rsidR="00637D64">
        <w:t>Software</w:t>
      </w:r>
      <w:r w:rsidR="00D775BC">
        <w:t xml:space="preserve"> </w:t>
      </w:r>
      <w:r w:rsidR="00AD6A8A">
        <w:t>většinou neprojevující se navenek uživatelům, v IT obvykle označovaná jako „patch“ nebo „</w:t>
      </w:r>
      <w:proofErr w:type="spellStart"/>
      <w:r w:rsidR="00AD6A8A">
        <w:t>security</w:t>
      </w:r>
      <w:proofErr w:type="spellEnd"/>
      <w:r w:rsidR="00AD6A8A">
        <w:t xml:space="preserve"> update“ (v rámci IT se také často označuje jako změna třetí číslice v čísle verze Software, tedy např. 4.1.1 na 4.1.2). Aktualizace představuje takovou změnu </w:t>
      </w:r>
      <w:r w:rsidR="00637D64">
        <w:t>Software</w:t>
      </w:r>
      <w:r w:rsidR="00AD6A8A">
        <w:t xml:space="preserve">, která není Modernizací ani Zásadní modernizací. </w:t>
      </w:r>
    </w:p>
    <w:p w14:paraId="1BFDDEAA" w14:textId="0C7E61B8" w:rsidR="00C135A7" w:rsidRDefault="00C135A7" w:rsidP="003E784C">
      <w:pPr>
        <w:pStyle w:val="TPText-1slovan"/>
      </w:pPr>
      <w:r w:rsidRPr="00C135A7">
        <w:rPr>
          <w:b/>
          <w:bCs/>
        </w:rPr>
        <w:t>Autorské dílo</w:t>
      </w:r>
      <w:r>
        <w:t xml:space="preserve"> znamená dílo ve smyslu § 2 Autorského zákona; zejména nikoliv však výlučně Software, Databáze a jakékoliv výstupy předávané Objednateli na základě Smlouvy, které splňují podmínky stanovené v § 2 Autorského zákona</w:t>
      </w:r>
      <w:r w:rsidR="007E57E5">
        <w:t>.</w:t>
      </w:r>
    </w:p>
    <w:p w14:paraId="5DD02F76" w14:textId="67779274" w:rsidR="00C135A7" w:rsidRPr="003E784C" w:rsidRDefault="00C135A7" w:rsidP="003E784C">
      <w:pPr>
        <w:pStyle w:val="TPText-1slovan"/>
      </w:pPr>
      <w:r w:rsidRPr="00C135A7">
        <w:rPr>
          <w:b/>
          <w:bCs/>
        </w:rPr>
        <w:t>Autorský zákon</w:t>
      </w:r>
      <w:r w:rsidRPr="00C135A7">
        <w:t xml:space="preserve"> znamená zákon č. 121/2000 Sb., o právu autorském, o právech souvisejících s právem autorským a o změně některých zákonů (autorský zákon), ve znění pozdějších předpisů</w:t>
      </w:r>
      <w:r w:rsidR="007E57E5">
        <w:t>.</w:t>
      </w:r>
    </w:p>
    <w:p w14:paraId="3302ED47" w14:textId="2074FED1" w:rsidR="003E784C" w:rsidRPr="003E784C" w:rsidRDefault="003E784C" w:rsidP="003E784C">
      <w:pPr>
        <w:pStyle w:val="TPText-1slovan"/>
      </w:pPr>
      <w:r>
        <w:rPr>
          <w:b/>
          <w:bCs/>
        </w:rPr>
        <w:t>Čas nahlášení</w:t>
      </w:r>
      <w:r w:rsidR="00E055AF">
        <w:rPr>
          <w:b/>
          <w:bCs/>
        </w:rPr>
        <w:t xml:space="preserve"> I</w:t>
      </w:r>
      <w:r>
        <w:rPr>
          <w:b/>
          <w:bCs/>
        </w:rPr>
        <w:t>ncidentu</w:t>
      </w:r>
      <w:r w:rsidR="00AD6A8A">
        <w:rPr>
          <w:b/>
          <w:bCs/>
        </w:rPr>
        <w:t xml:space="preserve"> </w:t>
      </w:r>
      <w:r w:rsidR="00AD6A8A">
        <w:t xml:space="preserve">představuje časový údaj, vyjadřující datum a čas, kdy byl Incident nahlášen </w:t>
      </w:r>
      <w:r w:rsidR="008E3DBF">
        <w:t>Dodavatel</w:t>
      </w:r>
      <w:r w:rsidR="00D91614">
        <w:t>i</w:t>
      </w:r>
      <w:r w:rsidR="008E3DBF">
        <w:t xml:space="preserve"> </w:t>
      </w:r>
      <w:r w:rsidR="00AD6A8A">
        <w:t>způsobem stanoveným ve Smlouvě, tj. vytvořením ticketu v </w:t>
      </w:r>
      <w:r w:rsidR="009F646D">
        <w:t>Helpd</w:t>
      </w:r>
      <w:r w:rsidR="00AD6A8A">
        <w:t xml:space="preserve">esku, </w:t>
      </w:r>
      <w:r w:rsidR="00420D99">
        <w:t xml:space="preserve">vytěžením emailu z emailového serveru Objednatele a jeho vložením do </w:t>
      </w:r>
      <w:r w:rsidR="009F646D">
        <w:t>Helpd</w:t>
      </w:r>
      <w:r w:rsidR="00420D99">
        <w:t xml:space="preserve">esku jako ticketu anebo ukončením telefonátu. </w:t>
      </w:r>
    </w:p>
    <w:p w14:paraId="0C6D17F1" w14:textId="18449CBD" w:rsidR="001E2770" w:rsidRPr="00DA0603" w:rsidRDefault="001E2770" w:rsidP="003E784C">
      <w:pPr>
        <w:pStyle w:val="TPText-1slovan"/>
      </w:pPr>
      <w:r>
        <w:rPr>
          <w:b/>
          <w:bCs/>
        </w:rPr>
        <w:t xml:space="preserve">Data </w:t>
      </w:r>
      <w:r>
        <w:t>jsou jakékoliv údaje či informace vznikající v souvislosti s Plněním dle Smlouvy.</w:t>
      </w:r>
    </w:p>
    <w:p w14:paraId="12558D92" w14:textId="4C5FA5EB" w:rsidR="003E784C" w:rsidRPr="003E784C" w:rsidRDefault="003E784C" w:rsidP="003E784C">
      <w:pPr>
        <w:pStyle w:val="TPText-1slovan"/>
      </w:pPr>
      <w:r>
        <w:rPr>
          <w:b/>
          <w:bCs/>
        </w:rPr>
        <w:t>Databáze</w:t>
      </w:r>
      <w:r w:rsidR="00E01DFB">
        <w:rPr>
          <w:b/>
          <w:bCs/>
        </w:rPr>
        <w:t xml:space="preserve"> </w:t>
      </w:r>
      <w:r w:rsidR="00E01DFB">
        <w:t>znamená databázi</w:t>
      </w:r>
      <w:r w:rsidR="0023235D">
        <w:t xml:space="preserve"> splňující</w:t>
      </w:r>
      <w:r w:rsidR="00E01DFB">
        <w:t xml:space="preserve"> požadavky na Autorská díla, databázi ve smyslu § 88 Autorského zákona a jakoukoliv jinou Autorským zákonem neupravenou databázi. </w:t>
      </w:r>
    </w:p>
    <w:p w14:paraId="646F9ACC" w14:textId="5F58F77A" w:rsidR="00E01DFB" w:rsidRDefault="003E784C" w:rsidP="00E01DFB">
      <w:pPr>
        <w:pStyle w:val="TPText-1slovan"/>
      </w:pPr>
      <w:bookmarkStart w:id="39" w:name="_Hlk27940500"/>
      <w:r>
        <w:rPr>
          <w:b/>
          <w:bCs/>
        </w:rPr>
        <w:t>Doba vyřešení</w:t>
      </w:r>
      <w:r w:rsidR="00E01DFB">
        <w:rPr>
          <w:b/>
          <w:bCs/>
        </w:rPr>
        <w:t xml:space="preserve"> </w:t>
      </w:r>
      <w:r w:rsidR="00E01DFB">
        <w:t>je pro každou kategorii Incidentů uvedena v</w:t>
      </w:r>
      <w:r w:rsidR="00EE16DC">
        <w:t>e Smlouvě</w:t>
      </w:r>
      <w:r w:rsidR="00E01DFB">
        <w:rPr>
          <w:i/>
          <w:iCs/>
        </w:rPr>
        <w:t xml:space="preserve"> </w:t>
      </w:r>
      <w:r w:rsidR="00E01DFB">
        <w:t xml:space="preserve">a znamená rozdíl mezi </w:t>
      </w:r>
      <w:r w:rsidR="00FF3D42">
        <w:t>č</w:t>
      </w:r>
      <w:r w:rsidR="00E01DFB">
        <w:t>asem nahlášení</w:t>
      </w:r>
      <w:r w:rsidR="005432F3">
        <w:t xml:space="preserve"> I</w:t>
      </w:r>
      <w:r w:rsidR="00E01DFB">
        <w:t xml:space="preserve">ncidentu a dodáním </w:t>
      </w:r>
      <w:r w:rsidR="00BD0F2E">
        <w:t>ř</w:t>
      </w:r>
      <w:r w:rsidR="00E01DFB">
        <w:t>ešení</w:t>
      </w:r>
      <w:r w:rsidR="00FF3D42">
        <w:t xml:space="preserve">. </w:t>
      </w:r>
      <w:r w:rsidR="00E01DFB">
        <w:t xml:space="preserve">Do Doby vyřešení Incidentu se nezapočítává doba, po kterou nemůže </w:t>
      </w:r>
      <w:r w:rsidR="00637D64">
        <w:t xml:space="preserve">Dodavatel </w:t>
      </w:r>
      <w:r w:rsidR="00E01DFB">
        <w:t xml:space="preserve">řešit Incident z důvodu: </w:t>
      </w:r>
    </w:p>
    <w:p w14:paraId="3BCC42F0" w14:textId="6DB0FA25" w:rsidR="00E01DFB" w:rsidRDefault="00E01DFB" w:rsidP="006A23E1">
      <w:pPr>
        <w:pStyle w:val="TPText-1slovan"/>
        <w:numPr>
          <w:ilvl w:val="0"/>
          <w:numId w:val="21"/>
        </w:numPr>
        <w:ind w:left="2127"/>
      </w:pPr>
      <w:r>
        <w:t xml:space="preserve">neobdržení podkladů a informací vyžádaných </w:t>
      </w:r>
      <w:r w:rsidR="00312955">
        <w:t>Dodavatelem</w:t>
      </w:r>
      <w:r>
        <w:t>, které jsou nezbytně nutné pro lokalizaci nebo replikaci Incidentu, od Objednatele;</w:t>
      </w:r>
    </w:p>
    <w:p w14:paraId="728C80D5" w14:textId="68E8253C" w:rsidR="00E01DFB" w:rsidRDefault="00E01DFB" w:rsidP="00C70CCD">
      <w:pPr>
        <w:pStyle w:val="TPText-1slovan"/>
        <w:numPr>
          <w:ilvl w:val="0"/>
          <w:numId w:val="21"/>
        </w:numPr>
        <w:ind w:left="2127"/>
      </w:pPr>
      <w:r>
        <w:t xml:space="preserve">řešení Incidentu u třetí osoby (vyjma Poddodavatele), jejíž součinnost je </w:t>
      </w:r>
      <w:r w:rsidR="005432F3">
        <w:t xml:space="preserve">dle Smlouvy </w:t>
      </w:r>
      <w:r>
        <w:t xml:space="preserve">povinen zajistit Objednatel (např. poskytovatele služeb podpory IT prostředí Objednatele anebo systémů, na které je </w:t>
      </w:r>
      <w:r w:rsidR="00637D64">
        <w:t xml:space="preserve">Software </w:t>
      </w:r>
      <w:r>
        <w:t>napojen);</w:t>
      </w:r>
    </w:p>
    <w:p w14:paraId="7578CB9B" w14:textId="2CE9530D" w:rsidR="00E01DFB" w:rsidRPr="003E784C" w:rsidRDefault="00E01DFB" w:rsidP="00C70CCD">
      <w:pPr>
        <w:pStyle w:val="TPText-1slovan"/>
        <w:numPr>
          <w:ilvl w:val="0"/>
          <w:numId w:val="21"/>
        </w:numPr>
        <w:ind w:left="2127"/>
      </w:pPr>
      <w:r>
        <w:t xml:space="preserve">neposkytnutí jiné nezbytně nutné součinnosti Objednatele vyžádané </w:t>
      </w:r>
      <w:r w:rsidR="005764F8">
        <w:t xml:space="preserve">Dodavatelem </w:t>
      </w:r>
      <w:r>
        <w:t xml:space="preserve">v souladu s těmito Zvláštními obchodními podmínkami či Smlouvou a souvisejícími přílohami.  </w:t>
      </w:r>
    </w:p>
    <w:bookmarkEnd w:id="39"/>
    <w:p w14:paraId="20043F3D" w14:textId="620E0B02" w:rsidR="00FF3D42" w:rsidRPr="00B37EFD" w:rsidRDefault="00FF3D42">
      <w:pPr>
        <w:pStyle w:val="TPText-1slovan"/>
      </w:pPr>
      <w:r w:rsidRPr="00FF3D42">
        <w:rPr>
          <w:b/>
          <w:bCs/>
        </w:rPr>
        <w:t>Doba zahájení řešení incidentu (RTI)</w:t>
      </w:r>
      <w:r>
        <w:rPr>
          <w:b/>
          <w:bCs/>
        </w:rPr>
        <w:t xml:space="preserve"> </w:t>
      </w:r>
      <w:r>
        <w:t xml:space="preserve">je </w:t>
      </w:r>
      <w:r w:rsidRPr="00FF3D42">
        <w:t xml:space="preserve">Doba, která uplyne od </w:t>
      </w:r>
      <w:r>
        <w:t>času</w:t>
      </w:r>
      <w:r w:rsidRPr="00FF3D42">
        <w:t xml:space="preserve"> nahlášení incidentu </w:t>
      </w:r>
      <w:r w:rsidR="00C70AC1">
        <w:t xml:space="preserve">Ohlašovatelem prostřednictvím </w:t>
      </w:r>
      <w:r w:rsidR="009F646D">
        <w:t>Helpd</w:t>
      </w:r>
      <w:r w:rsidR="00C70AC1">
        <w:t>esk</w:t>
      </w:r>
      <w:r w:rsidR="001C63B2">
        <w:t>u</w:t>
      </w:r>
      <w:r w:rsidR="00C70AC1">
        <w:t xml:space="preserve"> </w:t>
      </w:r>
      <w:r w:rsidRPr="00FF3D42">
        <w:t xml:space="preserve">a okamžikem předání řešení </w:t>
      </w:r>
      <w:r w:rsidR="00C70AC1">
        <w:t>I</w:t>
      </w:r>
      <w:r w:rsidRPr="00FF3D42">
        <w:t>ncidentu na skupinu řešitelů.</w:t>
      </w:r>
    </w:p>
    <w:p w14:paraId="433519F6" w14:textId="19C8BE75" w:rsidR="00312955" w:rsidRPr="00C135A7" w:rsidRDefault="00312955" w:rsidP="003E784C">
      <w:pPr>
        <w:pStyle w:val="TPText-1slovan"/>
      </w:pPr>
      <w:r>
        <w:rPr>
          <w:b/>
          <w:bCs/>
        </w:rPr>
        <w:t xml:space="preserve">Dodavatel </w:t>
      </w:r>
      <w:r>
        <w:t xml:space="preserve">označuje </w:t>
      </w:r>
      <w:r w:rsidR="001C63B2">
        <w:t xml:space="preserve">rovněž </w:t>
      </w:r>
      <w:r>
        <w:t>Poskytovatele</w:t>
      </w:r>
      <w:r w:rsidR="00637D64">
        <w:t xml:space="preserve">, </w:t>
      </w:r>
      <w:r>
        <w:t>Zhotovitel</w:t>
      </w:r>
      <w:r w:rsidR="008C2042">
        <w:t>e či</w:t>
      </w:r>
      <w:r w:rsidR="001C63B2">
        <w:t xml:space="preserve"> </w:t>
      </w:r>
      <w:r w:rsidR="00637D64">
        <w:t>Prodávajícího</w:t>
      </w:r>
      <w:r w:rsidR="001C63B2">
        <w:t xml:space="preserve"> </w:t>
      </w:r>
      <w:r>
        <w:t xml:space="preserve">v závislosti na typu uzavřené Smlouvy. </w:t>
      </w:r>
    </w:p>
    <w:p w14:paraId="58D35F4C" w14:textId="635B0125" w:rsidR="003E784C" w:rsidRDefault="003E784C" w:rsidP="003E784C">
      <w:pPr>
        <w:pStyle w:val="TPText-1slovan"/>
      </w:pPr>
      <w:r>
        <w:rPr>
          <w:b/>
          <w:bCs/>
        </w:rPr>
        <w:t>Dokumentace</w:t>
      </w:r>
      <w:r w:rsidR="00E01DFB">
        <w:rPr>
          <w:b/>
          <w:bCs/>
        </w:rPr>
        <w:t xml:space="preserve"> </w:t>
      </w:r>
      <w:r w:rsidR="00E01DFB">
        <w:t xml:space="preserve">znamená část specifikace Předmětu </w:t>
      </w:r>
      <w:r w:rsidR="00DA337F">
        <w:t>Smlouvy</w:t>
      </w:r>
      <w:r w:rsidR="00E01DFB">
        <w:t xml:space="preserve">, která představuje jednotlivé dokumenty popisující Předmět </w:t>
      </w:r>
      <w:r w:rsidR="00DA337F">
        <w:t xml:space="preserve">Smlouvy </w:t>
      </w:r>
      <w:r w:rsidR="00E01DFB">
        <w:t xml:space="preserve">a zacházení s ním, jako jsou uživatelská dokumentace, administrátorská dokumentace, bezpečnostní dokumentace, a také jakoukoliv jinou dokumentaci vytvářenou anebo poskytovanou </w:t>
      </w:r>
      <w:r w:rsidR="00DA337F">
        <w:t xml:space="preserve">Dodavatelem </w:t>
      </w:r>
      <w:r w:rsidR="00E01DFB">
        <w:t xml:space="preserve">v rámci provádění Plnění. Dokumentace musí být vždy vyhotovena a předána Objednateli v elektronické podobě (pokud je vyhotovována v listinné podobě, pak </w:t>
      </w:r>
      <w:r w:rsidR="00B21FA0">
        <w:t xml:space="preserve">Dodavatel </w:t>
      </w:r>
      <w:r w:rsidR="00E01DFB">
        <w:t xml:space="preserve">předá Objednateli elektronickou kopii takové Dokumentace). </w:t>
      </w:r>
    </w:p>
    <w:p w14:paraId="3547C341" w14:textId="392B31C1" w:rsidR="000350E8" w:rsidRPr="00841C27" w:rsidRDefault="000350E8" w:rsidP="003E784C">
      <w:pPr>
        <w:pStyle w:val="TPText-1slovan"/>
      </w:pPr>
      <w:bookmarkStart w:id="40" w:name="_Hlk27941180"/>
      <w:r w:rsidRPr="00E60CCD">
        <w:rPr>
          <w:b/>
        </w:rPr>
        <w:lastRenderedPageBreak/>
        <w:t>Dostupnost</w:t>
      </w:r>
      <w:r>
        <w:t xml:space="preserve"> znamená stav Software, v průběhu kterého je, anebo by v případě poskytování řádné a včasné součinnosti ze strany Objednatele za podmínek dle Smlouvy byl možný řádný provoz Software v celém jeho rozsahu nebo jeho podstatné části, přičemž S</w:t>
      </w:r>
      <w:r w:rsidR="001C63B2">
        <w:t>oftware</w:t>
      </w:r>
      <w:r>
        <w:t xml:space="preserve"> se považuje za Dostupný, je-li dostupný všem uživatelům a zároveň se neprokáže, že nedostupnost určitému uživateli anebo skupině uživatelů je způsobena chybou Software nebo jiným technickým problémem způsobeným Dodavatelem či jeho činnostmi prováděnými v technickém řešení Software či nesplněním SLA.</w:t>
      </w:r>
    </w:p>
    <w:bookmarkEnd w:id="40"/>
    <w:p w14:paraId="37550F20" w14:textId="18595240" w:rsidR="007B5A18" w:rsidRPr="007B5A18" w:rsidRDefault="007B5A18" w:rsidP="007B5A18">
      <w:pPr>
        <w:pStyle w:val="TPText-1slovan"/>
        <w:rPr>
          <w:b/>
          <w:bCs/>
        </w:rPr>
      </w:pPr>
      <w:r w:rsidRPr="007B5A18">
        <w:rPr>
          <w:b/>
          <w:bCs/>
        </w:rPr>
        <w:t>Důvěrn</w:t>
      </w:r>
      <w:r>
        <w:rPr>
          <w:b/>
          <w:bCs/>
        </w:rPr>
        <w:t>é</w:t>
      </w:r>
      <w:r w:rsidRPr="007B5A18">
        <w:rPr>
          <w:b/>
          <w:bCs/>
        </w:rPr>
        <w:t xml:space="preserve"> informace </w:t>
      </w:r>
      <w:r w:rsidRPr="00163BDC">
        <w:t xml:space="preserve">znamenají informace, které jsou zpracovávány, ukládány nebo poskytovány v IT prostředí </w:t>
      </w:r>
      <w:r>
        <w:t>O</w:t>
      </w:r>
      <w:r w:rsidRPr="00163BDC">
        <w:t xml:space="preserve">bjednatele, veškeré údaje a informace související s těmito informacemi, s technickým vybavením, komunikačními prostředky a programovým vybavením IT prostředí </w:t>
      </w:r>
      <w:r>
        <w:t>Ob</w:t>
      </w:r>
      <w:r w:rsidRPr="00163BDC">
        <w:t xml:space="preserve">jednatele a s objekty, ve kterých jsou tyto systémy umístěny, zaměstnanci nebo dodavateli podílejícími se na provozu, rozvoji, správě nebo bezpečnosti IT prostředí </w:t>
      </w:r>
      <w:r>
        <w:t>O</w:t>
      </w:r>
      <w:r w:rsidRPr="00163BDC">
        <w:t xml:space="preserve">bjednatele. Mezi Důvěrné informace </w:t>
      </w:r>
      <w:proofErr w:type="gramStart"/>
      <w:r w:rsidRPr="00163BDC">
        <w:t>nepatří</w:t>
      </w:r>
      <w:proofErr w:type="gramEnd"/>
      <w:r w:rsidRPr="00163BDC">
        <w:t xml:space="preserve"> informace, které jsou veřejně přístupné.</w:t>
      </w:r>
    </w:p>
    <w:p w14:paraId="2A3FFC57" w14:textId="6A38B80F" w:rsidR="00EE2C23" w:rsidRPr="00C34EFE" w:rsidRDefault="00EE2C23" w:rsidP="003E784C">
      <w:pPr>
        <w:pStyle w:val="TPText-1slovan"/>
      </w:pPr>
      <w:r>
        <w:rPr>
          <w:b/>
          <w:bCs/>
        </w:rPr>
        <w:t>GDPR</w:t>
      </w:r>
      <w:r w:rsidR="00D86595">
        <w:rPr>
          <w:b/>
          <w:bCs/>
        </w:rPr>
        <w:t xml:space="preserve"> </w:t>
      </w:r>
      <w:r w:rsidR="00D86595">
        <w:t xml:space="preserve">znamená </w:t>
      </w:r>
      <w:r w:rsidR="00A00FDF">
        <w:t>n</w:t>
      </w:r>
      <w:r w:rsidR="00D86595">
        <w:t xml:space="preserve">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184D3373" w14:textId="12F3B3A8" w:rsidR="00DA337F" w:rsidRPr="00C135A7" w:rsidRDefault="00DA337F" w:rsidP="003E784C">
      <w:pPr>
        <w:pStyle w:val="TPText-1slovan"/>
      </w:pPr>
      <w:r>
        <w:rPr>
          <w:b/>
          <w:bCs/>
        </w:rPr>
        <w:t>Hardware</w:t>
      </w:r>
      <w:r>
        <w:t xml:space="preserve"> </w:t>
      </w:r>
      <w:r w:rsidR="00230F82" w:rsidRPr="00230F82">
        <w:t>znamená veškeré hmotné součásti počítačových systémů a veškeré související vybavení hmotné povahy spolu se vším příslušenstvím, a včetně veškeré související</w:t>
      </w:r>
      <w:r w:rsidR="00230F82">
        <w:t xml:space="preserve"> dokumentace</w:t>
      </w:r>
      <w:r w:rsidR="009304FD">
        <w:t xml:space="preserve">. </w:t>
      </w:r>
    </w:p>
    <w:p w14:paraId="3FFBD43B" w14:textId="7DC30891" w:rsidR="00841C27" w:rsidRPr="00841C27" w:rsidRDefault="00363C3A" w:rsidP="003E784C">
      <w:pPr>
        <w:pStyle w:val="TPText-1slovan"/>
      </w:pPr>
      <w:r>
        <w:rPr>
          <w:b/>
          <w:bCs/>
        </w:rPr>
        <w:t>Informační či komunikační systém</w:t>
      </w:r>
      <w:r w:rsidR="00E055AF">
        <w:rPr>
          <w:b/>
          <w:bCs/>
        </w:rPr>
        <w:t xml:space="preserve"> </w:t>
      </w:r>
      <w:r w:rsidR="00E055AF">
        <w:t xml:space="preserve">znamená </w:t>
      </w:r>
      <w:r w:rsidR="00763F32">
        <w:t xml:space="preserve">informační či komunikační systém </w:t>
      </w:r>
      <w:r w:rsidR="00763F32" w:rsidRPr="00763F32">
        <w:t>kritické informační infrastruktury</w:t>
      </w:r>
      <w:r w:rsidR="00763F32">
        <w:t xml:space="preserve"> ve smyslu § 2 b) zákona č. 181/2014 Sb., o kybernetické bezpečnosti, ve znění pozdějších předpisů.</w:t>
      </w:r>
    </w:p>
    <w:p w14:paraId="3B09AB4F" w14:textId="61116FEF" w:rsidR="00841C27" w:rsidRDefault="00841C27" w:rsidP="003E784C">
      <w:pPr>
        <w:pStyle w:val="TPText-1slovan"/>
      </w:pPr>
      <w:r>
        <w:rPr>
          <w:b/>
          <w:bCs/>
        </w:rPr>
        <w:t>Incident</w:t>
      </w:r>
      <w:r w:rsidR="00E055AF">
        <w:rPr>
          <w:b/>
          <w:bCs/>
        </w:rPr>
        <w:t xml:space="preserve"> </w:t>
      </w:r>
      <w:r w:rsidR="00E055AF">
        <w:t xml:space="preserve">představuje neplánované přerušení fungování Předmětu </w:t>
      </w:r>
      <w:r w:rsidR="00DA337F">
        <w:t>Smlouvy</w:t>
      </w:r>
      <w:r w:rsidR="00E055AF">
        <w:t xml:space="preserve">, jakékoliv jeho části anebo </w:t>
      </w:r>
      <w:r w:rsidR="00DA337F">
        <w:t>Plnění dle Smlouvy</w:t>
      </w:r>
      <w:r w:rsidR="00E055AF">
        <w:t>, omezení kvality fungování Předmětu</w:t>
      </w:r>
      <w:r w:rsidR="00DA337F">
        <w:t xml:space="preserve"> Smlouvy a souvisejícího Plnění</w:t>
      </w:r>
      <w:r w:rsidR="00E055AF">
        <w:t>, anebo jakoukoliv prokazatelnou nefunkčnost Předmětu</w:t>
      </w:r>
      <w:r w:rsidR="00DA337F">
        <w:t xml:space="preserve"> Smlouvy a souvisejícího Plnění</w:t>
      </w:r>
      <w:r w:rsidR="00E055AF">
        <w:t>. Incident se projevuje zejména selháním oproti funkčnosti a funkcionalitě specifikované v </w:t>
      </w:r>
      <w:r w:rsidR="00787FF4">
        <w:t>P</w:t>
      </w:r>
      <w:r w:rsidR="00E055AF">
        <w:t xml:space="preserve">říloze Smlouvy </w:t>
      </w:r>
      <w:r w:rsidR="00E055AF">
        <w:rPr>
          <w:i/>
          <w:iCs/>
        </w:rPr>
        <w:t>Specifikace Plnění</w:t>
      </w:r>
      <w:r w:rsidR="00E055AF">
        <w:t xml:space="preserve">, anebo obvyklé pro Předmět </w:t>
      </w:r>
      <w:r w:rsidR="00DA337F">
        <w:t>Smlouvy</w:t>
      </w:r>
      <w:r w:rsidR="007E57E5">
        <w:t xml:space="preserve">. </w:t>
      </w:r>
      <w:r w:rsidR="00E055AF">
        <w:t>Vada je vždy Incidentem a jde tak o podmnožinu pojmu Incident. Za dobu trvání Incidentu se považuje doba od Času nahlášení Incidentu Ohlašovatelem do vyřešení Incidentu, které bude Ohlašovatelem nebo jeho nadřízeným uživatelem potvrzeno vhodným způsobem v </w:t>
      </w:r>
      <w:r w:rsidR="009F646D">
        <w:t>Helpd</w:t>
      </w:r>
      <w:r w:rsidR="00E055AF">
        <w:t xml:space="preserve">esku, byl-li Incident vyřešen. </w:t>
      </w:r>
    </w:p>
    <w:p w14:paraId="78F2F4D5" w14:textId="3EA18B89" w:rsidR="00401CF2" w:rsidRDefault="00401CF2" w:rsidP="00B37EFD">
      <w:pPr>
        <w:pStyle w:val="TPText-1slovan"/>
        <w:numPr>
          <w:ilvl w:val="0"/>
          <w:numId w:val="0"/>
        </w:numPr>
        <w:ind w:left="1106"/>
      </w:pPr>
      <w:bookmarkStart w:id="41" w:name="_Hlk28020033"/>
      <w:r>
        <w:t>Kategorizace incidentů dle důležitosti, zohledňující naléhavost a dopad Incidentu:</w:t>
      </w:r>
    </w:p>
    <w:p w14:paraId="73BFA9F3" w14:textId="4B0CB811" w:rsidR="00401CF2" w:rsidRDefault="00401CF2" w:rsidP="00B37EFD">
      <w:pPr>
        <w:pStyle w:val="TPText-1slovan"/>
        <w:numPr>
          <w:ilvl w:val="0"/>
          <w:numId w:val="0"/>
        </w:numPr>
        <w:ind w:left="1106"/>
      </w:pPr>
      <w:r>
        <w:t>A)</w:t>
      </w:r>
      <w:r>
        <w:tab/>
        <w:t xml:space="preserve">Vysoká </w:t>
      </w:r>
      <w:r w:rsidR="008B1E3E">
        <w:t>–</w:t>
      </w:r>
      <w:r>
        <w:t xml:space="preserve"> ohrožení</w:t>
      </w:r>
      <w:r w:rsidR="008B1E3E">
        <w:t xml:space="preserve"> </w:t>
      </w:r>
      <w:r>
        <w:t>kritických procesů a činností na straně Objednatele</w:t>
      </w:r>
    </w:p>
    <w:p w14:paraId="1AE7D4BA" w14:textId="459368C7" w:rsidR="00401CF2" w:rsidRDefault="00401CF2" w:rsidP="00B37EFD">
      <w:pPr>
        <w:pStyle w:val="TPText-1slovan"/>
        <w:numPr>
          <w:ilvl w:val="0"/>
          <w:numId w:val="0"/>
        </w:numPr>
        <w:ind w:left="1106"/>
      </w:pPr>
      <w:r>
        <w:t>B)</w:t>
      </w:r>
      <w:r>
        <w:tab/>
        <w:t>Střední – Zásadní vliv na důležité procesy a činnosti Objednatele</w:t>
      </w:r>
    </w:p>
    <w:p w14:paraId="464BB5F9" w14:textId="4AD8AA61" w:rsidR="00401CF2" w:rsidRPr="00841C27" w:rsidRDefault="00401CF2" w:rsidP="00B37EFD">
      <w:pPr>
        <w:pStyle w:val="TPText-1slovan"/>
        <w:numPr>
          <w:ilvl w:val="0"/>
          <w:numId w:val="0"/>
        </w:numPr>
        <w:ind w:left="1106"/>
      </w:pPr>
      <w:r>
        <w:t>C)</w:t>
      </w:r>
      <w:r>
        <w:tab/>
        <w:t>Nízká – standardní řešení v efektivním režimu</w:t>
      </w:r>
    </w:p>
    <w:bookmarkEnd w:id="41"/>
    <w:p w14:paraId="7CFDC14C" w14:textId="2A16C1F3" w:rsidR="00841C27" w:rsidRPr="00841C27" w:rsidRDefault="00841C27" w:rsidP="003E784C">
      <w:pPr>
        <w:pStyle w:val="TPText-1slovan"/>
      </w:pPr>
      <w:r>
        <w:rPr>
          <w:b/>
          <w:bCs/>
        </w:rPr>
        <w:t>Instalace</w:t>
      </w:r>
      <w:r w:rsidR="00E56CB1">
        <w:rPr>
          <w:b/>
          <w:bCs/>
        </w:rPr>
        <w:t xml:space="preserve"> </w:t>
      </w:r>
      <w:r w:rsidR="00E56CB1">
        <w:t xml:space="preserve">znamená provedení veškerých činností nezbytných k zprovoznění </w:t>
      </w:r>
      <w:r w:rsidR="001C63B2">
        <w:t xml:space="preserve">Hardware nebo </w:t>
      </w:r>
      <w:r w:rsidR="00734D4F">
        <w:t>Software</w:t>
      </w:r>
      <w:r w:rsidR="00627DA8">
        <w:t xml:space="preserve"> </w:t>
      </w:r>
      <w:r w:rsidR="00E56CB1">
        <w:t xml:space="preserve">vč. jeho Aktualizací, Modernizací či Zásadních modernizací poskytnutých v rámci </w:t>
      </w:r>
      <w:r w:rsidR="00DA337F">
        <w:t>Plnění</w:t>
      </w:r>
      <w:r w:rsidR="00E56CB1">
        <w:t xml:space="preserve"> dle Smlouvy v IT prostředí Objednatele, a to na platformě určené Objednatelem. </w:t>
      </w:r>
    </w:p>
    <w:p w14:paraId="2DED8B61" w14:textId="2476411C" w:rsidR="00841C27" w:rsidRPr="00841C27" w:rsidRDefault="00841C27" w:rsidP="003E784C">
      <w:pPr>
        <w:pStyle w:val="TPText-1slovan"/>
      </w:pPr>
      <w:r>
        <w:rPr>
          <w:b/>
          <w:bCs/>
        </w:rPr>
        <w:t>ISDS</w:t>
      </w:r>
      <w:r w:rsidR="00E56CB1">
        <w:rPr>
          <w:b/>
          <w:bCs/>
        </w:rPr>
        <w:t xml:space="preserve"> </w:t>
      </w:r>
      <w:r w:rsidR="00E56CB1">
        <w:t xml:space="preserve">znamená informační systém datových schránek ve smyslu zákona č. 300/2008 Sb., o elektronických úkonech a autorizované konverzi dokumentů, ve znění pozdějších předpisů. </w:t>
      </w:r>
    </w:p>
    <w:p w14:paraId="0D08CB01" w14:textId="41FE529F" w:rsidR="00841C27" w:rsidRPr="00841C27" w:rsidRDefault="00841C27" w:rsidP="003E784C">
      <w:pPr>
        <w:pStyle w:val="TPText-1slovan"/>
      </w:pPr>
      <w:r>
        <w:rPr>
          <w:b/>
          <w:bCs/>
        </w:rPr>
        <w:t>Interní předpisy</w:t>
      </w:r>
      <w:r w:rsidR="00E56CB1">
        <w:rPr>
          <w:b/>
          <w:bCs/>
        </w:rPr>
        <w:t xml:space="preserve"> </w:t>
      </w:r>
      <w:r w:rsidR="00E56CB1">
        <w:t>znamen</w:t>
      </w:r>
      <w:r w:rsidR="008B1E3E">
        <w:t>ají</w:t>
      </w:r>
      <w:r w:rsidR="00E56CB1">
        <w:t xml:space="preserve"> interní předpisy Objednatele, jejichž seznam je uveden v Příloze Smlouvy </w:t>
      </w:r>
      <w:r w:rsidR="00E56CB1">
        <w:rPr>
          <w:i/>
          <w:iCs/>
        </w:rPr>
        <w:t xml:space="preserve">Seznam interních předpisů. </w:t>
      </w:r>
    </w:p>
    <w:p w14:paraId="7AC5FD74" w14:textId="7DB81F42" w:rsidR="00DA736A" w:rsidRPr="00B37EFD" w:rsidRDefault="00DA736A" w:rsidP="003E784C">
      <w:pPr>
        <w:pStyle w:val="TPText-1slovan"/>
      </w:pPr>
      <w:r>
        <w:rPr>
          <w:b/>
          <w:bCs/>
        </w:rPr>
        <w:t xml:space="preserve">Insolvenční zákon </w:t>
      </w:r>
      <w:r w:rsidR="004C7C7F">
        <w:t>znamená zákon č. 182/2006 Sb., o úpadku a způsobech jeho řešení (insolvenční zákon), ve znění pozdějších předpisů.</w:t>
      </w:r>
    </w:p>
    <w:p w14:paraId="256092C6" w14:textId="0CF36C65" w:rsidR="00841C27" w:rsidRPr="00841C27" w:rsidRDefault="00841C27" w:rsidP="003E784C">
      <w:pPr>
        <w:pStyle w:val="TPText-1slovan"/>
      </w:pPr>
      <w:r>
        <w:rPr>
          <w:b/>
          <w:bCs/>
        </w:rPr>
        <w:t xml:space="preserve">IT prostředí </w:t>
      </w:r>
      <w:r w:rsidR="00E56CB1">
        <w:rPr>
          <w:b/>
          <w:bCs/>
        </w:rPr>
        <w:t>O</w:t>
      </w:r>
      <w:r>
        <w:rPr>
          <w:b/>
          <w:bCs/>
        </w:rPr>
        <w:t>bjednatele</w:t>
      </w:r>
      <w:r w:rsidR="00E56CB1">
        <w:rPr>
          <w:b/>
          <w:bCs/>
        </w:rPr>
        <w:t xml:space="preserve"> </w:t>
      </w:r>
      <w:r w:rsidR="00E56CB1">
        <w:t>znamená vešker</w:t>
      </w:r>
      <w:r w:rsidR="00690E16">
        <w:t>ý</w:t>
      </w:r>
      <w:r w:rsidR="00E56CB1">
        <w:t xml:space="preserve"> Hardware ve vlastnictví Objednatele a Software, ve </w:t>
      </w:r>
      <w:proofErr w:type="gramStart"/>
      <w:r w:rsidR="00E56CB1">
        <w:t>vztahu</w:t>
      </w:r>
      <w:proofErr w:type="gramEnd"/>
      <w:r w:rsidR="00E56CB1">
        <w:t xml:space="preserve"> k němuž je Objednatel nositelem potřebných oprávnění, nebo Hardware a Software využívaný Objednatelem na základě jiného právního titulu</w:t>
      </w:r>
      <w:r w:rsidR="0000380B">
        <w:t xml:space="preserve"> </w:t>
      </w:r>
      <w:r w:rsidR="00E56CB1">
        <w:t>než</w:t>
      </w:r>
      <w:r w:rsidR="0000380B">
        <w:t xml:space="preserve"> Smlouvy.</w:t>
      </w:r>
      <w:r w:rsidR="00DE1BF8">
        <w:t xml:space="preserve"> Jedná se zejména o servery, diskové pole a stanice, aplikace třetích osob, pasivní a aktivní datová infrastruktura (kabeláže, switche, VPN linky apod.). Podrobná specifikace IT prostředí Objednatele je uvedena v Příloze Smlouvy </w:t>
      </w:r>
      <w:r w:rsidR="00637D64">
        <w:rPr>
          <w:i/>
          <w:iCs/>
        </w:rPr>
        <w:t>Platforma S</w:t>
      </w:r>
      <w:r w:rsidR="00D631C9">
        <w:rPr>
          <w:i/>
          <w:iCs/>
        </w:rPr>
        <w:t xml:space="preserve">právy </w:t>
      </w:r>
      <w:r w:rsidR="00D631C9" w:rsidRPr="00762488">
        <w:rPr>
          <w:i/>
          <w:iCs/>
        </w:rPr>
        <w:t>železnic</w:t>
      </w:r>
      <w:r w:rsidR="007D4202" w:rsidRPr="00762488">
        <w:rPr>
          <w:i/>
          <w:iCs/>
        </w:rPr>
        <w:t xml:space="preserve"> </w:t>
      </w:r>
      <w:r w:rsidR="008C2C0E" w:rsidRPr="00762488">
        <w:rPr>
          <w:i/>
          <w:iCs/>
        </w:rPr>
        <w:t xml:space="preserve">(Pouze u kupní smlouvy uzavírané se Správou železnic, </w:t>
      </w:r>
      <w:proofErr w:type="spellStart"/>
      <w:proofErr w:type="gramStart"/>
      <w:r w:rsidR="008C2C0E" w:rsidRPr="00762488">
        <w:rPr>
          <w:i/>
          <w:iCs/>
        </w:rPr>
        <w:t>s.o</w:t>
      </w:r>
      <w:proofErr w:type="spellEnd"/>
      <w:r w:rsidR="008C2C0E" w:rsidRPr="00762488">
        <w:rPr>
          <w:i/>
          <w:iCs/>
        </w:rPr>
        <w:t>..</w:t>
      </w:r>
      <w:proofErr w:type="gramEnd"/>
      <w:r w:rsidR="008C2C0E" w:rsidRPr="00762488">
        <w:rPr>
          <w:i/>
          <w:iCs/>
        </w:rPr>
        <w:t xml:space="preserve"> V případě, kdy obdobný dokument pověřující zadavatel nemá, ustanovení se nepoužije.) </w:t>
      </w:r>
      <w:r w:rsidR="007D4202" w:rsidRPr="00762488">
        <w:t xml:space="preserve">a v Příloze Smlouvy </w:t>
      </w:r>
      <w:r w:rsidR="007D4202" w:rsidRPr="00762488">
        <w:rPr>
          <w:i/>
          <w:iCs/>
        </w:rPr>
        <w:t>Specifikace</w:t>
      </w:r>
      <w:r w:rsidR="007D4202" w:rsidRPr="007405D7">
        <w:rPr>
          <w:i/>
          <w:iCs/>
        </w:rPr>
        <w:t xml:space="preserve"> Plnění</w:t>
      </w:r>
      <w:r w:rsidR="00DE1BF8">
        <w:t xml:space="preserve">. </w:t>
      </w:r>
    </w:p>
    <w:p w14:paraId="6E00A97D" w14:textId="564AD41D" w:rsidR="00E86F13" w:rsidRPr="00C34EFE" w:rsidRDefault="00E86F13" w:rsidP="003E784C">
      <w:pPr>
        <w:pStyle w:val="TPText-1slovan"/>
      </w:pPr>
      <w:r>
        <w:rPr>
          <w:b/>
          <w:bCs/>
        </w:rPr>
        <w:t xml:space="preserve">Kvalifikovaná osoba </w:t>
      </w:r>
      <w:r w:rsidR="00413D66">
        <w:t xml:space="preserve">je člen Realizačního týmu, kterým Dodavatel prokazoval splnění kvalifikačních předpokladů v rámci Veřejné zakázky. </w:t>
      </w:r>
    </w:p>
    <w:p w14:paraId="04EB6C42" w14:textId="0F7DF3DA" w:rsidR="00841C27" w:rsidRPr="00841C27" w:rsidRDefault="00841C27" w:rsidP="003E784C">
      <w:pPr>
        <w:pStyle w:val="TPText-1slovan"/>
      </w:pPr>
      <w:r>
        <w:rPr>
          <w:b/>
          <w:bCs/>
        </w:rPr>
        <w:lastRenderedPageBreak/>
        <w:t>Modernizace</w:t>
      </w:r>
      <w:r w:rsidR="0000380B">
        <w:rPr>
          <w:b/>
          <w:bCs/>
        </w:rPr>
        <w:t xml:space="preserve"> </w:t>
      </w:r>
      <w:r w:rsidR="0000380B">
        <w:t xml:space="preserve">je změna verze </w:t>
      </w:r>
      <w:r w:rsidR="00637D64">
        <w:t>Software</w:t>
      </w:r>
      <w:r w:rsidR="0000380B">
        <w:t xml:space="preserve">, která zpravidla představuje výraznější zásah do dílčí funkcionality </w:t>
      </w:r>
      <w:r w:rsidR="00637D64">
        <w:t>Software</w:t>
      </w:r>
      <w:r w:rsidR="0000380B">
        <w:t xml:space="preserve">, přepracováním jeho vybrané funkcionality či doplnění funkcionality nové, zvýšení kompatibility </w:t>
      </w:r>
      <w:r w:rsidR="00637D64">
        <w:t>Software</w:t>
      </w:r>
      <w:r w:rsidR="00DA337F">
        <w:t xml:space="preserve"> </w:t>
      </w:r>
      <w:r w:rsidR="0000380B">
        <w:t xml:space="preserve">s jinými prvky informačních a komunikačních technologií, či jinou optimalizaci funkce </w:t>
      </w:r>
      <w:r w:rsidR="00637D64">
        <w:t>Software</w:t>
      </w:r>
      <w:r w:rsidR="00DA337F">
        <w:t xml:space="preserve"> </w:t>
      </w:r>
      <w:r w:rsidR="0000380B">
        <w:t>nad rám</w:t>
      </w:r>
      <w:r w:rsidR="00637D64">
        <w:t>ec</w:t>
      </w:r>
      <w:r w:rsidR="0000380B">
        <w:t xml:space="preserve"> Aktualizace, zpravidla v IT označovaná jako „update“ (v rámci IT se také často označuje jako změna druhé číslice v čísle verze Software, tedy např. 4.1 na 4.2). </w:t>
      </w:r>
    </w:p>
    <w:p w14:paraId="0A87CF61" w14:textId="39F4E18B" w:rsidR="00841C27" w:rsidRPr="00747B32" w:rsidRDefault="00841C27" w:rsidP="003E784C">
      <w:pPr>
        <w:pStyle w:val="TPText-1slovan"/>
      </w:pPr>
      <w:r w:rsidRPr="00747B32">
        <w:rPr>
          <w:b/>
          <w:bCs/>
        </w:rPr>
        <w:t>NÚKIB</w:t>
      </w:r>
      <w:r w:rsidR="0000380B" w:rsidRPr="00747B32">
        <w:rPr>
          <w:b/>
          <w:bCs/>
        </w:rPr>
        <w:t xml:space="preserve"> </w:t>
      </w:r>
      <w:r w:rsidR="0000380B" w:rsidRPr="00747B32">
        <w:t>znamená Národní úřad pro kybernetickou a informační bezpečnost.</w:t>
      </w:r>
    </w:p>
    <w:p w14:paraId="258B904D" w14:textId="10AA9F72" w:rsidR="00411A8C" w:rsidRPr="00C34EFE" w:rsidRDefault="00411A8C" w:rsidP="00C17E1C">
      <w:pPr>
        <w:pStyle w:val="TPText-1slovan"/>
      </w:pPr>
      <w:bookmarkStart w:id="42" w:name="_Hlk26264618"/>
      <w:r>
        <w:rPr>
          <w:b/>
          <w:bCs/>
        </w:rPr>
        <w:t xml:space="preserve">Občanský zákoník </w:t>
      </w:r>
      <w:r>
        <w:t>znamená zákon č. 89/2012 Sb., občanský zákoník</w:t>
      </w:r>
      <w:r w:rsidR="00413D66">
        <w:t>, ve znění pozdějších předpisů</w:t>
      </w:r>
      <w:r>
        <w:t xml:space="preserve">. </w:t>
      </w:r>
    </w:p>
    <w:p w14:paraId="53F65B1E" w14:textId="54B46D8F" w:rsidR="00AA171D" w:rsidRPr="00B37EFD" w:rsidRDefault="00AA171D" w:rsidP="00C17E1C">
      <w:pPr>
        <w:pStyle w:val="TPText-1slovan"/>
      </w:pPr>
      <w:r>
        <w:rPr>
          <w:b/>
          <w:bCs/>
        </w:rPr>
        <w:t xml:space="preserve">Obchodní podmínky </w:t>
      </w:r>
      <w:r w:rsidR="00890F17">
        <w:t>znamen</w:t>
      </w:r>
      <w:r w:rsidR="008B1E3E">
        <w:t>ají</w:t>
      </w:r>
      <w:r w:rsidR="00890F17">
        <w:t xml:space="preserve"> obchodní podmínky</w:t>
      </w:r>
      <w:r w:rsidR="008C2042">
        <w:t xml:space="preserve"> Objednatele</w:t>
      </w:r>
      <w:r w:rsidR="00890F17">
        <w:t xml:space="preserve">, </w:t>
      </w:r>
      <w:r w:rsidR="008C2042">
        <w:t>v posledním znění</w:t>
      </w:r>
      <w:r w:rsidR="00890F17">
        <w:t xml:space="preserve"> ke dni podání nabídky do Veřejné zakázky či aktualizace těchto Obchodních podmínek provedené v souladu se Smlouvou po dobu jejího trvání. </w:t>
      </w:r>
    </w:p>
    <w:p w14:paraId="3B3913EE" w14:textId="34371097" w:rsidR="009619FD" w:rsidRPr="00C34EFE" w:rsidRDefault="009619FD" w:rsidP="008C2C0E">
      <w:pPr>
        <w:pStyle w:val="TPText-1slovan"/>
      </w:pPr>
      <w:r>
        <w:rPr>
          <w:b/>
          <w:bCs/>
        </w:rPr>
        <w:t xml:space="preserve">Objednatel </w:t>
      </w:r>
      <w:proofErr w:type="spellStart"/>
      <w:proofErr w:type="gramStart"/>
      <w:r w:rsidR="00413D66">
        <w:t>je</w:t>
      </w:r>
      <w:r w:rsidR="008C2C0E">
        <w:t>:</w:t>
      </w:r>
      <w:r w:rsidR="00762488">
        <w:rPr>
          <w:i/>
          <w:iCs/>
          <w:noProof/>
        </w:rPr>
        <w:t>Centrum</w:t>
      </w:r>
      <w:proofErr w:type="spellEnd"/>
      <w:proofErr w:type="gramEnd"/>
      <w:r w:rsidR="00762488">
        <w:rPr>
          <w:i/>
          <w:iCs/>
          <w:noProof/>
        </w:rPr>
        <w:t xml:space="preserve"> dopravního výzkumu, v.v.i.</w:t>
      </w:r>
    </w:p>
    <w:p w14:paraId="445C0393" w14:textId="1C3D2E39" w:rsidR="0034028A" w:rsidRDefault="00841C27" w:rsidP="00C17E1C">
      <w:pPr>
        <w:pStyle w:val="TPText-1slovan"/>
      </w:pPr>
      <w:r>
        <w:rPr>
          <w:b/>
          <w:bCs/>
        </w:rPr>
        <w:t>Ohlašovatel</w:t>
      </w:r>
      <w:r w:rsidR="0034028A">
        <w:rPr>
          <w:b/>
          <w:bCs/>
        </w:rPr>
        <w:t xml:space="preserve"> </w:t>
      </w:r>
      <w:r w:rsidR="0034028A">
        <w:t>znamená</w:t>
      </w:r>
      <w:r w:rsidR="00C17E1C">
        <w:t xml:space="preserve"> </w:t>
      </w:r>
      <w:r w:rsidR="0034028A">
        <w:t xml:space="preserve">uživatel Předmětu </w:t>
      </w:r>
      <w:r w:rsidR="00DA337F">
        <w:t>Smlouvy</w:t>
      </w:r>
      <w:r w:rsidR="0034028A">
        <w:t>;</w:t>
      </w:r>
      <w:r w:rsidR="00C17E1C">
        <w:t xml:space="preserve"> případně osoba určená</w:t>
      </w:r>
      <w:r w:rsidR="0034028A">
        <w:t xml:space="preserve"> Objednatelem dle</w:t>
      </w:r>
      <w:r w:rsidR="00C17E1C">
        <w:t xml:space="preserve"> vymezení parametrů </w:t>
      </w:r>
      <w:r w:rsidR="009F646D">
        <w:t>Helpd</w:t>
      </w:r>
      <w:r w:rsidR="00C17E1C">
        <w:t>esk</w:t>
      </w:r>
      <w:r w:rsidR="0034028A">
        <w:t xml:space="preserve"> </w:t>
      </w:r>
    </w:p>
    <w:p w14:paraId="0A7F458D" w14:textId="46CCC965" w:rsidR="00AD12AE" w:rsidRPr="00036411" w:rsidRDefault="00AD12AE" w:rsidP="00036411">
      <w:pPr>
        <w:pStyle w:val="TPText-2slovan"/>
        <w:numPr>
          <w:ilvl w:val="0"/>
          <w:numId w:val="0"/>
        </w:numPr>
        <w:ind w:left="1985" w:hanging="964"/>
      </w:pPr>
      <w:r w:rsidRPr="00036411">
        <w:t xml:space="preserve">a) pro úroveň L1 </w:t>
      </w:r>
      <w:r w:rsidR="009F646D">
        <w:t>Helpd</w:t>
      </w:r>
      <w:r w:rsidRPr="00036411">
        <w:t xml:space="preserve">esku uživatele </w:t>
      </w:r>
      <w:r w:rsidR="007B2FB2">
        <w:t>Software</w:t>
      </w:r>
      <w:r w:rsidRPr="00036411">
        <w:t>;</w:t>
      </w:r>
    </w:p>
    <w:p w14:paraId="4F9BF1FC" w14:textId="39570221" w:rsidR="00AD12AE" w:rsidRPr="00036411" w:rsidRDefault="00AD12AE">
      <w:pPr>
        <w:pStyle w:val="TPText-2slovan"/>
        <w:numPr>
          <w:ilvl w:val="0"/>
          <w:numId w:val="0"/>
        </w:numPr>
        <w:ind w:left="1021"/>
      </w:pPr>
      <w:r w:rsidRPr="00036411">
        <w:t xml:space="preserve">b) pro úroveň L2 </w:t>
      </w:r>
      <w:proofErr w:type="spellStart"/>
      <w:r w:rsidR="009F646D">
        <w:t>Help</w:t>
      </w:r>
      <w:r w:rsidRPr="00036411">
        <w:t>esku</w:t>
      </w:r>
      <w:proofErr w:type="spellEnd"/>
      <w:r w:rsidRPr="00036411">
        <w:t xml:space="preserve"> osob</w:t>
      </w:r>
      <w:r>
        <w:t>y</w:t>
      </w:r>
      <w:r w:rsidRPr="00036411">
        <w:t xml:space="preserve"> určených Objednatelem dle jeho potřeb zajišťující úroveň L1 podpory</w:t>
      </w:r>
      <w:r w:rsidR="00036411">
        <w:t>;</w:t>
      </w:r>
    </w:p>
    <w:p w14:paraId="484B4412" w14:textId="59F98F0B" w:rsidR="00AD12AE" w:rsidRPr="00AD12AE" w:rsidRDefault="00AD12AE" w:rsidP="00036411">
      <w:pPr>
        <w:pStyle w:val="TPText-2slovan"/>
        <w:numPr>
          <w:ilvl w:val="0"/>
          <w:numId w:val="0"/>
        </w:numPr>
        <w:ind w:left="1021"/>
      </w:pPr>
      <w:r w:rsidRPr="00036411">
        <w:t xml:space="preserve">c) pro úroveň L3 </w:t>
      </w:r>
      <w:proofErr w:type="spellStart"/>
      <w:r w:rsidR="009F646D">
        <w:t>Help</w:t>
      </w:r>
      <w:r w:rsidRPr="00036411">
        <w:t>esku</w:t>
      </w:r>
      <w:proofErr w:type="spellEnd"/>
      <w:r w:rsidRPr="00036411">
        <w:t xml:space="preserve"> člen Realizačního týmu určeného </w:t>
      </w:r>
      <w:r w:rsidR="00B21FA0">
        <w:t>Dodavatelem</w:t>
      </w:r>
      <w:r w:rsidRPr="00036411">
        <w:t xml:space="preserve"> dle jeho pot</w:t>
      </w:r>
      <w:r>
        <w:t xml:space="preserve">řeby </w:t>
      </w:r>
      <w:r w:rsidRPr="00036411">
        <w:t>zajišťující úroveň L2 podpory</w:t>
      </w:r>
      <w:r w:rsidR="00036411">
        <w:t>.</w:t>
      </w:r>
    </w:p>
    <w:bookmarkEnd w:id="42"/>
    <w:p w14:paraId="1892D8BC" w14:textId="644763F5" w:rsidR="00841C27" w:rsidRPr="00841C27" w:rsidRDefault="00841C27" w:rsidP="003E784C">
      <w:pPr>
        <w:pStyle w:val="TPText-1slovan"/>
      </w:pPr>
      <w:r>
        <w:rPr>
          <w:b/>
          <w:bCs/>
        </w:rPr>
        <w:t>Opční právo</w:t>
      </w:r>
      <w:r w:rsidR="000457AC">
        <w:rPr>
          <w:b/>
          <w:bCs/>
        </w:rPr>
        <w:t xml:space="preserve"> </w:t>
      </w:r>
      <w:r w:rsidR="002A0F7C">
        <w:t>představuje</w:t>
      </w:r>
      <w:r w:rsidR="000457AC">
        <w:t xml:space="preserve"> vyhrazen</w:t>
      </w:r>
      <w:r w:rsidR="002A0F7C">
        <w:t>ou</w:t>
      </w:r>
      <w:r w:rsidR="000457AC">
        <w:t xml:space="preserve"> změn</w:t>
      </w:r>
      <w:r w:rsidR="002A0F7C">
        <w:t>u</w:t>
      </w:r>
      <w:r w:rsidR="000457AC">
        <w:t xml:space="preserve"> závazku v souladu s ustanovením § 100 odst. 3 </w:t>
      </w:r>
      <w:r w:rsidR="00DA0C15">
        <w:t xml:space="preserve">ZZVZ </w:t>
      </w:r>
      <w:r w:rsidR="000457AC">
        <w:t xml:space="preserve">ze Smlouvy spočívající v pořízení dalšího obdobného Plnění od vybraného uchazeče v rámci zadávacího řízení Veřejné zakázky, tj. od </w:t>
      </w:r>
      <w:r w:rsidR="00DA0C15">
        <w:t xml:space="preserve">Dodavatele </w:t>
      </w:r>
      <w:r w:rsidR="000457AC">
        <w:t xml:space="preserve">dle Smlouvy. </w:t>
      </w:r>
    </w:p>
    <w:p w14:paraId="1BD2F433" w14:textId="18DDB971" w:rsidR="0046698C" w:rsidRPr="00C135A7" w:rsidRDefault="0046698C" w:rsidP="003E784C">
      <w:pPr>
        <w:pStyle w:val="TPText-1slovan"/>
      </w:pPr>
      <w:r>
        <w:rPr>
          <w:b/>
          <w:bCs/>
        </w:rPr>
        <w:t xml:space="preserve">Osobní údaje </w:t>
      </w:r>
      <w:r>
        <w:t>znamen</w:t>
      </w:r>
      <w:r w:rsidR="008B1E3E">
        <w:t xml:space="preserve">ají </w:t>
      </w:r>
      <w:r>
        <w:t xml:space="preserve">osobní údaje ve smyslu </w:t>
      </w:r>
      <w:r w:rsidR="00711DF2">
        <w:t>GDPR</w:t>
      </w:r>
      <w:r w:rsidRPr="00B70BF2">
        <w:t xml:space="preserve">, včetně zvláštních kategorií osobních údajů ve smyslu článku 9 a rozsudků ve smyslu článku 10 </w:t>
      </w:r>
      <w:r w:rsidR="00711DF2">
        <w:t>GDPR</w:t>
      </w:r>
      <w:r>
        <w:t>.</w:t>
      </w:r>
    </w:p>
    <w:p w14:paraId="4C6A51C6" w14:textId="1434FF1D" w:rsidR="00654E13" w:rsidRPr="00B37EFD" w:rsidRDefault="00654E13">
      <w:pPr>
        <w:pStyle w:val="TPText-1slovan"/>
      </w:pPr>
      <w:r>
        <w:rPr>
          <w:b/>
          <w:bCs/>
        </w:rPr>
        <w:t xml:space="preserve">Pracovní den (PD) </w:t>
      </w:r>
      <w:r w:rsidRPr="00B37EFD">
        <w:t xml:space="preserve">znamená </w:t>
      </w:r>
      <w:r>
        <w:t xml:space="preserve">kterýkoliv </w:t>
      </w:r>
      <w:r w:rsidRPr="00654E13">
        <w:t>den, kromě soboty a neděle a dnů, na něž připadá státní svátek nebo ostatní svátek podle platných a účinných právních předpisů České republiky.</w:t>
      </w:r>
    </w:p>
    <w:p w14:paraId="54915945" w14:textId="0D1FE671" w:rsidR="00841C27" w:rsidRPr="00841C27" w:rsidRDefault="00841C27" w:rsidP="003E784C">
      <w:pPr>
        <w:pStyle w:val="TPText-1slovan"/>
      </w:pPr>
      <w:r>
        <w:rPr>
          <w:b/>
          <w:bCs/>
        </w:rPr>
        <w:t>Plánovaná odstávka IT prostředí</w:t>
      </w:r>
      <w:r w:rsidR="0034028A">
        <w:rPr>
          <w:b/>
          <w:bCs/>
        </w:rPr>
        <w:t xml:space="preserve"> </w:t>
      </w:r>
      <w:r w:rsidR="0034028A">
        <w:t>znamená plánované přerušení provozu IT prostředí Objednatele, nebo její části z důvodu nezbytné údržby.</w:t>
      </w:r>
    </w:p>
    <w:p w14:paraId="77D13585" w14:textId="45B3E0E6" w:rsidR="004350C6" w:rsidRPr="00EC58C2" w:rsidRDefault="00841C27" w:rsidP="00AD12AE">
      <w:pPr>
        <w:pStyle w:val="TPText-1slovan"/>
      </w:pPr>
      <w:r>
        <w:rPr>
          <w:b/>
          <w:bCs/>
        </w:rPr>
        <w:t>Plnění</w:t>
      </w:r>
      <w:r w:rsidR="00BD42B7">
        <w:rPr>
          <w:b/>
          <w:bCs/>
        </w:rPr>
        <w:t xml:space="preserve"> </w:t>
      </w:r>
      <w:r w:rsidR="00420BDB">
        <w:t>představuje</w:t>
      </w:r>
      <w:r w:rsidR="009D6476">
        <w:t xml:space="preserve"> plnění, které </w:t>
      </w:r>
      <w:proofErr w:type="gramStart"/>
      <w:r w:rsidR="009D6476">
        <w:t>tvoří</w:t>
      </w:r>
      <w:proofErr w:type="gramEnd"/>
      <w:r w:rsidR="009D6476">
        <w:t xml:space="preserve"> </w:t>
      </w:r>
      <w:r w:rsidR="00790E39">
        <w:t>P</w:t>
      </w:r>
      <w:r w:rsidR="009D6476">
        <w:t>ředmět Smlouvy a</w:t>
      </w:r>
      <w:r w:rsidR="000631F0">
        <w:t xml:space="preserve"> k němuž </w:t>
      </w:r>
      <w:r w:rsidR="0060170F">
        <w:t xml:space="preserve">se váže povinnost </w:t>
      </w:r>
      <w:r w:rsidR="000428DD">
        <w:t xml:space="preserve">Dodavatele </w:t>
      </w:r>
      <w:r w:rsidR="009D6476">
        <w:t>toto plnění Objednateli</w:t>
      </w:r>
      <w:r w:rsidR="000631F0">
        <w:t xml:space="preserve"> poskytovat</w:t>
      </w:r>
      <w:r w:rsidR="009D6476">
        <w:t xml:space="preserve">. </w:t>
      </w:r>
      <w:r w:rsidR="00726F80">
        <w:t xml:space="preserve">Plnění je blíže specifikované </w:t>
      </w:r>
      <w:r w:rsidR="009D6476">
        <w:t>v</w:t>
      </w:r>
      <w:r w:rsidR="006C22BE">
        <w:t>e Smlouvě</w:t>
      </w:r>
      <w:r w:rsidR="009D6476">
        <w:t xml:space="preserve"> </w:t>
      </w:r>
      <w:r w:rsidR="00AD12AE">
        <w:t>a v</w:t>
      </w:r>
      <w:r w:rsidR="009D6476">
        <w:t xml:space="preserve"> P</w:t>
      </w:r>
      <w:r w:rsidR="00726F80">
        <w:t xml:space="preserve">říloze Smlouvy </w:t>
      </w:r>
      <w:r w:rsidR="00726F80" w:rsidRPr="00AD12AE">
        <w:rPr>
          <w:i/>
          <w:iCs/>
        </w:rPr>
        <w:t xml:space="preserve">Specifikace Plnění. </w:t>
      </w:r>
      <w:r w:rsidR="00A1187F">
        <w:t xml:space="preserve"> </w:t>
      </w:r>
      <w:r w:rsidR="004350C6" w:rsidRPr="00AD12AE">
        <w:rPr>
          <w:i/>
          <w:iCs/>
        </w:rPr>
        <w:t xml:space="preserve"> </w:t>
      </w:r>
    </w:p>
    <w:p w14:paraId="2AC18C2E" w14:textId="77777777" w:rsidR="00B46F93" w:rsidRDefault="00841C27" w:rsidP="00B46F93">
      <w:pPr>
        <w:pStyle w:val="TPText-1slovan"/>
      </w:pPr>
      <w:r>
        <w:rPr>
          <w:b/>
          <w:bCs/>
        </w:rPr>
        <w:t>Poddodavatel</w:t>
      </w:r>
      <w:r w:rsidR="0034028A">
        <w:rPr>
          <w:b/>
          <w:bCs/>
        </w:rPr>
        <w:t xml:space="preserve"> </w:t>
      </w:r>
      <w:r w:rsidR="0034028A">
        <w:t xml:space="preserve">znamená kteroukoli třetí osobu realizující poddodávky pro </w:t>
      </w:r>
      <w:r w:rsidR="0065607B">
        <w:t xml:space="preserve">Dodavatele </w:t>
      </w:r>
      <w:r w:rsidR="0034028A">
        <w:t>v souvislosti s </w:t>
      </w:r>
      <w:r w:rsidR="00790E39">
        <w:t>P</w:t>
      </w:r>
      <w:r w:rsidR="0034028A">
        <w:t>ředmětem Smlouvy</w:t>
      </w:r>
      <w:r w:rsidR="00780932">
        <w:t xml:space="preserve">. </w:t>
      </w:r>
      <w:r w:rsidR="00D60022">
        <w:t>Poddodavatelé mohou být</w:t>
      </w:r>
      <w:r w:rsidR="00780932">
        <w:t xml:space="preserve"> výslovně</w:t>
      </w:r>
      <w:r w:rsidR="0034028A">
        <w:t xml:space="preserve"> uveden</w:t>
      </w:r>
      <w:r w:rsidR="00780932">
        <w:t>i</w:t>
      </w:r>
      <w:r w:rsidR="0034028A">
        <w:t xml:space="preserve"> v Příloze Smlouvy </w:t>
      </w:r>
      <w:r w:rsidR="0034028A">
        <w:rPr>
          <w:i/>
          <w:iCs/>
        </w:rPr>
        <w:t>Poddodavatelé</w:t>
      </w:r>
      <w:r w:rsidR="0034028A">
        <w:t>.</w:t>
      </w:r>
    </w:p>
    <w:p w14:paraId="6FBEE04D" w14:textId="4C1C7DA3" w:rsidR="00B46F93" w:rsidRPr="00B46F93" w:rsidRDefault="00B46F93" w:rsidP="00B46F93">
      <w:pPr>
        <w:pStyle w:val="TPText-1slovan"/>
      </w:pPr>
      <w:r w:rsidRPr="00B46F93">
        <w:rPr>
          <w:b/>
          <w:bCs/>
        </w:rPr>
        <w:t>Po</w:t>
      </w:r>
      <w:r>
        <w:rPr>
          <w:b/>
          <w:bCs/>
        </w:rPr>
        <w:t xml:space="preserve">žadavek </w:t>
      </w:r>
      <w:r>
        <w:t>znamená ž</w:t>
      </w:r>
      <w:r w:rsidRPr="00B46F93">
        <w:t xml:space="preserve">ádost ze strany </w:t>
      </w:r>
      <w:r>
        <w:t>Objednatele</w:t>
      </w:r>
      <w:r w:rsidRPr="00B46F93">
        <w:t xml:space="preserve"> o službu nebo její podporu předaná </w:t>
      </w:r>
      <w:r>
        <w:t>v souladu se Smlouvou Dodavateli</w:t>
      </w:r>
      <w:r w:rsidRPr="00B46F93">
        <w:t>, která nemá příčinu v chybovém stavu, tj. není incidentem</w:t>
      </w:r>
      <w:r>
        <w:t>.</w:t>
      </w:r>
    </w:p>
    <w:p w14:paraId="7F2FF48B" w14:textId="7F0D15D7" w:rsidR="00B46F93" w:rsidRDefault="00B46F93" w:rsidP="00B46F93">
      <w:pPr>
        <w:pStyle w:val="TPText-1slovan"/>
        <w:numPr>
          <w:ilvl w:val="0"/>
          <w:numId w:val="0"/>
        </w:numPr>
        <w:ind w:left="1106"/>
      </w:pPr>
      <w:r>
        <w:t>Kategorizace Požadavků dle důležitosti:</w:t>
      </w:r>
    </w:p>
    <w:p w14:paraId="6DC56511" w14:textId="3FA9669B" w:rsidR="00B46F93" w:rsidRDefault="00B46F93" w:rsidP="00B46F93">
      <w:pPr>
        <w:pStyle w:val="TPText-1slovan"/>
        <w:numPr>
          <w:ilvl w:val="0"/>
          <w:numId w:val="0"/>
        </w:numPr>
        <w:ind w:left="1106"/>
      </w:pPr>
      <w:r>
        <w:t>A)</w:t>
      </w:r>
      <w:r>
        <w:tab/>
        <w:t xml:space="preserve">Vysoká – </w:t>
      </w:r>
      <w:r w:rsidRPr="00B46F93">
        <w:t xml:space="preserve">řešení je pro Objednatele kritické </w:t>
      </w:r>
    </w:p>
    <w:p w14:paraId="48C31EA8" w14:textId="66B0030A" w:rsidR="00B46F93" w:rsidRDefault="00B46F93" w:rsidP="00B46F93">
      <w:pPr>
        <w:pStyle w:val="TPText-1slovan"/>
        <w:numPr>
          <w:ilvl w:val="0"/>
          <w:numId w:val="0"/>
        </w:numPr>
        <w:ind w:left="1106"/>
      </w:pPr>
      <w:r>
        <w:t>B)</w:t>
      </w:r>
      <w:r>
        <w:tab/>
        <w:t xml:space="preserve">Střední – </w:t>
      </w:r>
      <w:r w:rsidRPr="00423B18">
        <w:t>řešení neovlivňuje využívání hlavních funkcí služby</w:t>
      </w:r>
    </w:p>
    <w:p w14:paraId="3BFB6D66" w14:textId="5A6ABE89" w:rsidR="00B46F93" w:rsidRPr="00841C27" w:rsidRDefault="00B46F93" w:rsidP="00B46F93">
      <w:pPr>
        <w:pStyle w:val="TPText-1slovan"/>
        <w:numPr>
          <w:ilvl w:val="0"/>
          <w:numId w:val="0"/>
        </w:numPr>
        <w:ind w:left="1106"/>
      </w:pPr>
      <w:r>
        <w:t>C)</w:t>
      </w:r>
      <w:r>
        <w:tab/>
        <w:t>Nízká – ř</w:t>
      </w:r>
      <w:r w:rsidRPr="00423B18">
        <w:t>ešení výrazně neovlivňuje procesy Objednatele</w:t>
      </w:r>
    </w:p>
    <w:p w14:paraId="6BBEE685" w14:textId="677165FF" w:rsidR="00841C27" w:rsidRPr="00841C27" w:rsidRDefault="00841C27" w:rsidP="003E784C">
      <w:pPr>
        <w:pStyle w:val="TPText-1slovan"/>
      </w:pPr>
      <w:r>
        <w:rPr>
          <w:b/>
          <w:bCs/>
        </w:rPr>
        <w:t>Produkční prostředí</w:t>
      </w:r>
      <w:r w:rsidR="0034028A">
        <w:rPr>
          <w:b/>
          <w:bCs/>
        </w:rPr>
        <w:t xml:space="preserve"> </w:t>
      </w:r>
      <w:r w:rsidR="0034028A">
        <w:t>znamená</w:t>
      </w:r>
      <w:r w:rsidR="00365321">
        <w:t xml:space="preserve"> </w:t>
      </w:r>
      <w:r w:rsidR="0034028A">
        <w:t xml:space="preserve">IT prostředí Objednatele v ostrém provozu běžně přípustnou uživatelům </w:t>
      </w:r>
      <w:r w:rsidR="00AD12AE">
        <w:t>Software</w:t>
      </w:r>
      <w:r w:rsidR="0034028A">
        <w:t xml:space="preserve">, vyjma Testovacího prostředí. </w:t>
      </w:r>
    </w:p>
    <w:p w14:paraId="159E74BB" w14:textId="5C65CE53" w:rsidR="00841C27" w:rsidRPr="00841C27" w:rsidRDefault="00841C27" w:rsidP="003E784C">
      <w:pPr>
        <w:pStyle w:val="TPText-1slovan"/>
      </w:pPr>
      <w:r>
        <w:rPr>
          <w:b/>
          <w:bCs/>
        </w:rPr>
        <w:t xml:space="preserve">Předmět </w:t>
      </w:r>
      <w:r w:rsidR="00365321">
        <w:rPr>
          <w:b/>
          <w:bCs/>
        </w:rPr>
        <w:t xml:space="preserve">Smlouvy </w:t>
      </w:r>
      <w:r w:rsidR="0034028A">
        <w:t xml:space="preserve">znamená </w:t>
      </w:r>
      <w:r w:rsidR="005241AB">
        <w:t xml:space="preserve">dle typu Smlouvy </w:t>
      </w:r>
      <w:r w:rsidR="0034028A">
        <w:t>Software</w:t>
      </w:r>
      <w:r w:rsidR="00637D64">
        <w:t xml:space="preserve"> nebo Hardware</w:t>
      </w:r>
      <w:r w:rsidR="0034028A">
        <w:t xml:space="preserve">, </w:t>
      </w:r>
      <w:r w:rsidR="00AD12AE">
        <w:t xml:space="preserve">přičemž </w:t>
      </w:r>
      <w:r w:rsidR="0034028A">
        <w:t>parametry a vlastnosti</w:t>
      </w:r>
      <w:r w:rsidR="00AD12AE">
        <w:t xml:space="preserve"> Předmětu Smlouvy</w:t>
      </w:r>
      <w:r w:rsidR="0034028A">
        <w:t xml:space="preserve"> jsou blíže specifikovány v Příloze Smlouvy </w:t>
      </w:r>
      <w:r w:rsidR="0034028A">
        <w:rPr>
          <w:i/>
          <w:iCs/>
        </w:rPr>
        <w:t>Specifikace Plnění</w:t>
      </w:r>
      <w:r w:rsidR="0034028A">
        <w:t xml:space="preserve">. </w:t>
      </w:r>
    </w:p>
    <w:p w14:paraId="7AF0F070" w14:textId="2F756869" w:rsidR="00841C27" w:rsidRPr="00841C27" w:rsidRDefault="00841C27" w:rsidP="003E784C">
      <w:pPr>
        <w:pStyle w:val="TPText-1slovan"/>
      </w:pPr>
      <w:r>
        <w:rPr>
          <w:b/>
          <w:bCs/>
        </w:rPr>
        <w:t>Převzetí po</w:t>
      </w:r>
      <w:r w:rsidR="008C2042">
        <w:rPr>
          <w:b/>
          <w:bCs/>
        </w:rPr>
        <w:t xml:space="preserve">skytování plnění </w:t>
      </w:r>
      <w:r w:rsidR="00385782">
        <w:t xml:space="preserve">je předání znalostí </w:t>
      </w:r>
      <w:r w:rsidR="000F638C">
        <w:t xml:space="preserve">Dodavateli </w:t>
      </w:r>
      <w:r w:rsidR="00385782">
        <w:t xml:space="preserve">a praktické seznámení se </w:t>
      </w:r>
      <w:r w:rsidR="000F638C">
        <w:t xml:space="preserve">Dodavatele </w:t>
      </w:r>
      <w:r w:rsidR="00385782">
        <w:t xml:space="preserve">s podmínkami poskytování </w:t>
      </w:r>
      <w:r w:rsidR="005F32AF">
        <w:t>s</w:t>
      </w:r>
      <w:r w:rsidR="00385782">
        <w:t>lužeb. Po</w:t>
      </w:r>
      <w:r w:rsidR="00780932">
        <w:t xml:space="preserve">kud dochází k převzetí </w:t>
      </w:r>
      <w:r w:rsidR="007D4202">
        <w:t>poskytování podpory</w:t>
      </w:r>
      <w:r w:rsidR="00780932">
        <w:t>, jsou po</w:t>
      </w:r>
      <w:r w:rsidR="00385782">
        <w:t xml:space="preserve">dmínky pro Převzetí </w:t>
      </w:r>
      <w:r w:rsidR="007D4202">
        <w:t xml:space="preserve">poskytování plnění </w:t>
      </w:r>
      <w:r w:rsidR="00385782">
        <w:t xml:space="preserve">uvedeny </w:t>
      </w:r>
      <w:r w:rsidR="006C22BE">
        <w:t xml:space="preserve">ve </w:t>
      </w:r>
      <w:r w:rsidR="00385782">
        <w:t>Smlouv</w:t>
      </w:r>
      <w:r w:rsidR="006C22BE">
        <w:t>ě</w:t>
      </w:r>
      <w:r w:rsidR="00385782">
        <w:t xml:space="preserve"> a</w:t>
      </w:r>
      <w:r w:rsidR="00EA4502">
        <w:t xml:space="preserve"> v</w:t>
      </w:r>
      <w:r w:rsidR="00385782">
        <w:t xml:space="preserve"> </w:t>
      </w:r>
      <w:r w:rsidR="0081393F">
        <w:t>P</w:t>
      </w:r>
      <w:r w:rsidR="00385782">
        <w:t xml:space="preserve">říloze Smlouvy </w:t>
      </w:r>
      <w:r w:rsidR="00385782">
        <w:rPr>
          <w:i/>
          <w:iCs/>
        </w:rPr>
        <w:t>Specifikace Plnění</w:t>
      </w:r>
      <w:r w:rsidR="00385782">
        <w:t xml:space="preserve">. </w:t>
      </w:r>
    </w:p>
    <w:p w14:paraId="330711DC" w14:textId="28A15831" w:rsidR="00411A8C" w:rsidRPr="00C34EFE" w:rsidRDefault="00411A8C" w:rsidP="003E784C">
      <w:pPr>
        <w:pStyle w:val="TPText-1slovan"/>
      </w:pPr>
      <w:r>
        <w:rPr>
          <w:b/>
          <w:bCs/>
        </w:rPr>
        <w:t xml:space="preserve">Příloha Smlouvy </w:t>
      </w:r>
      <w:r>
        <w:t xml:space="preserve">je dokument, který </w:t>
      </w:r>
      <w:proofErr w:type="gramStart"/>
      <w:r>
        <w:t>tvoří</w:t>
      </w:r>
      <w:proofErr w:type="gramEnd"/>
      <w:r>
        <w:t xml:space="preserve"> nedílnou součást Smlouvy a obsahuje bližší specifikaci smluvních podmínek. </w:t>
      </w:r>
    </w:p>
    <w:p w14:paraId="0844F5F9" w14:textId="0924B707" w:rsidR="00841C27" w:rsidRPr="00841C27" w:rsidRDefault="00841C27" w:rsidP="003E784C">
      <w:pPr>
        <w:pStyle w:val="TPText-1slovan"/>
      </w:pPr>
      <w:r>
        <w:rPr>
          <w:b/>
          <w:bCs/>
        </w:rPr>
        <w:t>Reakce</w:t>
      </w:r>
      <w:r w:rsidR="0034028A">
        <w:rPr>
          <w:b/>
          <w:bCs/>
        </w:rPr>
        <w:t xml:space="preserve"> </w:t>
      </w:r>
      <w:r w:rsidR="0034028A">
        <w:t>znamená kvalifikovanou a konkrétní odpověď na nahlášení Incidentu nebo na jiný požadavek, ve formě a způsobem dále definovanými v</w:t>
      </w:r>
      <w:r w:rsidR="00933374">
        <w:t xml:space="preserve"> Příloze Smlouvy </w:t>
      </w:r>
      <w:r w:rsidR="00933374">
        <w:rPr>
          <w:i/>
          <w:iCs/>
        </w:rPr>
        <w:t>Specifikace Plnění</w:t>
      </w:r>
      <w:r w:rsidR="00933374">
        <w:t xml:space="preserve">. </w:t>
      </w:r>
    </w:p>
    <w:p w14:paraId="589CF98B" w14:textId="608E2DAE" w:rsidR="00841C27" w:rsidRPr="00841C27" w:rsidRDefault="00841C27" w:rsidP="00933374">
      <w:pPr>
        <w:pStyle w:val="TPText-1slovan"/>
      </w:pPr>
      <w:r>
        <w:rPr>
          <w:b/>
          <w:bCs/>
        </w:rPr>
        <w:lastRenderedPageBreak/>
        <w:t>Reakční doba</w:t>
      </w:r>
      <w:r w:rsidR="00933374">
        <w:rPr>
          <w:b/>
          <w:bCs/>
        </w:rPr>
        <w:t xml:space="preserve"> </w:t>
      </w:r>
      <w:r w:rsidR="00933374">
        <w:t xml:space="preserve">je pro každou kategorii Incidentů uvedena v Příloze </w:t>
      </w:r>
      <w:r w:rsidR="00933374">
        <w:rPr>
          <w:i/>
          <w:iCs/>
        </w:rPr>
        <w:t xml:space="preserve">Specifikace Plnění </w:t>
      </w:r>
      <w:r w:rsidR="00933374">
        <w:t xml:space="preserve">a představuje dobu od Času nahlášení Incidentu do doručení Reakce Objednateli nebo Ohlašovateli. </w:t>
      </w:r>
    </w:p>
    <w:p w14:paraId="191E2A28" w14:textId="7CE1E929" w:rsidR="00841C27" w:rsidRDefault="00841C27" w:rsidP="003E784C">
      <w:pPr>
        <w:pStyle w:val="TPText-1slovan"/>
      </w:pPr>
      <w:r w:rsidRPr="00841C27">
        <w:rPr>
          <w:b/>
          <w:bCs/>
        </w:rPr>
        <w:t>Realizační</w:t>
      </w:r>
      <w:r>
        <w:rPr>
          <w:b/>
          <w:bCs/>
        </w:rPr>
        <w:t xml:space="preserve"> tým</w:t>
      </w:r>
      <w:r w:rsidR="00933374">
        <w:rPr>
          <w:b/>
          <w:bCs/>
        </w:rPr>
        <w:t xml:space="preserve"> </w:t>
      </w:r>
      <w:r w:rsidR="00933374">
        <w:t xml:space="preserve">znamená </w:t>
      </w:r>
      <w:r w:rsidR="00933374" w:rsidRPr="00063A28">
        <w:t xml:space="preserve">osoby uvedené v příloze Smlouvy </w:t>
      </w:r>
      <w:r w:rsidR="00933374" w:rsidRPr="00063A28">
        <w:rPr>
          <w:i/>
          <w:iCs/>
        </w:rPr>
        <w:t>Realizační tým</w:t>
      </w:r>
      <w:r w:rsidR="00933374" w:rsidRPr="00063A28">
        <w:t xml:space="preserve">, kterými </w:t>
      </w:r>
      <w:r w:rsidR="00B21FA0">
        <w:t>Dodavatel</w:t>
      </w:r>
      <w:r w:rsidR="00B21FA0" w:rsidRPr="00063A28">
        <w:t xml:space="preserve"> </w:t>
      </w:r>
      <w:r w:rsidR="00933374" w:rsidRPr="00063A28">
        <w:t xml:space="preserve">prokazoval splnění kvalifikačních předpokladů v rámci Veřejné </w:t>
      </w:r>
      <w:r w:rsidR="00063A28" w:rsidRPr="00063A28">
        <w:t xml:space="preserve">zakázky </w:t>
      </w:r>
      <w:r w:rsidR="00063A28">
        <w:t>a další</w:t>
      </w:r>
      <w:r w:rsidR="00063A28" w:rsidRPr="006C22BE">
        <w:t xml:space="preserve"> osoby</w:t>
      </w:r>
      <w:r w:rsidR="00933374" w:rsidRPr="00933374">
        <w:t xml:space="preserve"> (zaměstnanci </w:t>
      </w:r>
      <w:r w:rsidR="00B21FA0">
        <w:t>Dodavatele</w:t>
      </w:r>
      <w:r w:rsidR="00B21FA0" w:rsidRPr="00933374">
        <w:t xml:space="preserve"> </w:t>
      </w:r>
      <w:r w:rsidR="00933374" w:rsidRPr="00933374">
        <w:t>či Poddodavatele)</w:t>
      </w:r>
      <w:r w:rsidR="00933374">
        <w:t xml:space="preserve">, prostřednictvím nichž </w:t>
      </w:r>
      <w:r w:rsidR="00B21FA0">
        <w:t xml:space="preserve">Dodavatel </w:t>
      </w:r>
      <w:r w:rsidR="00933374">
        <w:t xml:space="preserve">provádí Plnění dle Smlouvy. </w:t>
      </w:r>
    </w:p>
    <w:p w14:paraId="01BAD3FE" w14:textId="16E4C152" w:rsidR="00401CF2" w:rsidRDefault="00401CF2" w:rsidP="003E784C">
      <w:pPr>
        <w:pStyle w:val="TPText-1slovan"/>
      </w:pPr>
      <w:proofErr w:type="spellStart"/>
      <w:r w:rsidRPr="00B37EFD">
        <w:rPr>
          <w:b/>
          <w:bCs/>
        </w:rPr>
        <w:t>Recovery</w:t>
      </w:r>
      <w:proofErr w:type="spellEnd"/>
      <w:r w:rsidRPr="00B37EFD">
        <w:rPr>
          <w:b/>
          <w:bCs/>
        </w:rPr>
        <w:t xml:space="preserve"> Point </w:t>
      </w:r>
      <w:proofErr w:type="spellStart"/>
      <w:r w:rsidRPr="00B37EFD">
        <w:rPr>
          <w:b/>
          <w:bCs/>
        </w:rPr>
        <w:t>Objective</w:t>
      </w:r>
      <w:proofErr w:type="spellEnd"/>
      <w:r w:rsidRPr="00B37EFD">
        <w:rPr>
          <w:b/>
          <w:bCs/>
        </w:rPr>
        <w:t xml:space="preserve"> (RPO)</w:t>
      </w:r>
      <w:r>
        <w:t xml:space="preserve"> je parametr, který vyjadřuje maximální ztrátu dat uživatelů při havárii systému a následné obnově.</w:t>
      </w:r>
    </w:p>
    <w:p w14:paraId="6B177C50" w14:textId="40D0878B" w:rsidR="00401CF2" w:rsidRPr="00841C27" w:rsidRDefault="00401CF2" w:rsidP="003E784C">
      <w:pPr>
        <w:pStyle w:val="TPText-1slovan"/>
      </w:pPr>
      <w:proofErr w:type="spellStart"/>
      <w:r w:rsidRPr="00B37EFD">
        <w:rPr>
          <w:b/>
          <w:bCs/>
        </w:rPr>
        <w:t>Recovery</w:t>
      </w:r>
      <w:proofErr w:type="spellEnd"/>
      <w:r w:rsidRPr="00B37EFD">
        <w:rPr>
          <w:b/>
          <w:bCs/>
        </w:rPr>
        <w:t xml:space="preserve"> Time </w:t>
      </w:r>
      <w:proofErr w:type="spellStart"/>
      <w:r w:rsidRPr="00B37EFD">
        <w:rPr>
          <w:b/>
          <w:bCs/>
        </w:rPr>
        <w:t>Objective</w:t>
      </w:r>
      <w:proofErr w:type="spellEnd"/>
      <w:r w:rsidRPr="00B37EFD">
        <w:rPr>
          <w:b/>
          <w:bCs/>
        </w:rPr>
        <w:t xml:space="preserve"> (RTO)</w:t>
      </w:r>
      <w:r>
        <w:t xml:space="preserve"> je parametr, který vyjadřuje dobu nutnou k obnově chodu služby do akceptované úrovně provozu.</w:t>
      </w:r>
    </w:p>
    <w:p w14:paraId="790B8025" w14:textId="5C0101AE" w:rsidR="00A80735" w:rsidRDefault="009F646D" w:rsidP="00F146D8">
      <w:pPr>
        <w:pStyle w:val="TPText-1slovan"/>
      </w:pPr>
      <w:proofErr w:type="spellStart"/>
      <w:r>
        <w:rPr>
          <w:b/>
          <w:bCs/>
        </w:rPr>
        <w:t>Help</w:t>
      </w:r>
      <w:r w:rsidR="00CF0087">
        <w:rPr>
          <w:b/>
          <w:bCs/>
        </w:rPr>
        <w:t>esk</w:t>
      </w:r>
      <w:proofErr w:type="spellEnd"/>
      <w:r w:rsidR="00CF0087">
        <w:rPr>
          <w:b/>
          <w:bCs/>
        </w:rPr>
        <w:t xml:space="preserve"> </w:t>
      </w:r>
      <w:r w:rsidR="002F0D17" w:rsidRPr="00C135A7">
        <w:t xml:space="preserve">je Software provozovaný </w:t>
      </w:r>
      <w:r w:rsidR="0081393F">
        <w:t>Dodavatelem</w:t>
      </w:r>
      <w:r w:rsidR="002F0D17" w:rsidRPr="00C135A7">
        <w:t xml:space="preserve"> sloužící ke komunikaci Stran</w:t>
      </w:r>
      <w:r w:rsidR="009032B7">
        <w:t> v průběhu</w:t>
      </w:r>
      <w:r w:rsidR="002F0D17" w:rsidRPr="00C135A7">
        <w:t xml:space="preserve"> provádění </w:t>
      </w:r>
      <w:r w:rsidR="0081393F">
        <w:t>Plnění dle Smlouvy</w:t>
      </w:r>
      <w:r w:rsidR="002F0D17" w:rsidRPr="007F19FA">
        <w:t>, v</w:t>
      </w:r>
      <w:r w:rsidR="00A80735">
        <w:t xml:space="preserve"> </w:t>
      </w:r>
      <w:proofErr w:type="gramStart"/>
      <w:r w:rsidR="002F0D17" w:rsidRPr="007F19FA">
        <w:t>rámci</w:t>
      </w:r>
      <w:proofErr w:type="gramEnd"/>
      <w:r w:rsidR="002F0D17" w:rsidRPr="007F19FA">
        <w:t xml:space="preserve"> něhož bude evidován postup </w:t>
      </w:r>
      <w:r w:rsidR="007F3E06">
        <w:t>Dodavatele</w:t>
      </w:r>
      <w:r w:rsidR="007F3E06" w:rsidRPr="007F19FA">
        <w:t xml:space="preserve"> </w:t>
      </w:r>
      <w:r w:rsidR="009032B7">
        <w:t>při</w:t>
      </w:r>
      <w:r w:rsidR="002F0D17" w:rsidRPr="007F19FA">
        <w:t xml:space="preserve"> provádění</w:t>
      </w:r>
      <w:r w:rsidR="0081393F">
        <w:t xml:space="preserve"> Plnění dle</w:t>
      </w:r>
      <w:r w:rsidR="00365321">
        <w:t xml:space="preserve"> Smlouvy</w:t>
      </w:r>
      <w:r w:rsidR="002F0D17" w:rsidRPr="00C135A7">
        <w:t xml:space="preserve"> a zároveň bude sloužit jako kontaktní místo </w:t>
      </w:r>
      <w:r w:rsidR="007F3E06">
        <w:t>Dodavatele</w:t>
      </w:r>
      <w:r w:rsidR="007F3E06" w:rsidRPr="00C135A7">
        <w:t xml:space="preserve"> </w:t>
      </w:r>
      <w:r w:rsidR="002F0D17" w:rsidRPr="00C135A7">
        <w:t xml:space="preserve">pro nahlašování požadavků, otázek, odpovědí a další zaznamenávání průběhu provádění </w:t>
      </w:r>
      <w:r w:rsidR="0081393F">
        <w:t>Plnění dle</w:t>
      </w:r>
      <w:r w:rsidR="00365321">
        <w:t xml:space="preserve"> Smlouvy</w:t>
      </w:r>
      <w:r w:rsidR="00C135A7">
        <w:t xml:space="preserve">. </w:t>
      </w:r>
    </w:p>
    <w:p w14:paraId="02634177" w14:textId="3C065964" w:rsidR="008B31AA" w:rsidRPr="002F0D17" w:rsidRDefault="008B31AA" w:rsidP="00F146D8">
      <w:pPr>
        <w:pStyle w:val="TPText-1slovan"/>
      </w:pPr>
      <w:r>
        <w:rPr>
          <w:b/>
          <w:bCs/>
        </w:rPr>
        <w:t xml:space="preserve">Servisní model </w:t>
      </w:r>
      <w:r w:rsidRPr="00B37EFD">
        <w:t>je standardizovaný model provozu a podpory aplikace, systému nebo instance služby</w:t>
      </w:r>
      <w:r>
        <w:t>.</w:t>
      </w:r>
    </w:p>
    <w:p w14:paraId="0CC66D73" w14:textId="0EFF4374" w:rsidR="00841C27" w:rsidRPr="00C135A7" w:rsidRDefault="00841C27" w:rsidP="003E784C">
      <w:pPr>
        <w:pStyle w:val="TPText-1slovan"/>
      </w:pPr>
      <w:r>
        <w:rPr>
          <w:b/>
          <w:bCs/>
        </w:rPr>
        <w:t>SLA</w:t>
      </w:r>
      <w:r w:rsidR="007C3796">
        <w:rPr>
          <w:b/>
          <w:bCs/>
        </w:rPr>
        <w:t xml:space="preserve"> </w:t>
      </w:r>
      <w:r w:rsidR="007C3796">
        <w:t xml:space="preserve">znamená úroveň kvality </w:t>
      </w:r>
      <w:r w:rsidR="00484271">
        <w:t>Plnění</w:t>
      </w:r>
      <w:r w:rsidR="008B31AA">
        <w:t xml:space="preserve"> </w:t>
      </w:r>
      <w:r w:rsidR="008B31AA">
        <w:rPr>
          <w:szCs w:val="18"/>
        </w:rPr>
        <w:t>představující d</w:t>
      </w:r>
      <w:r w:rsidR="008B31AA" w:rsidRPr="00B24AED">
        <w:rPr>
          <w:szCs w:val="18"/>
        </w:rPr>
        <w:t>ohod</w:t>
      </w:r>
      <w:r w:rsidR="008B31AA">
        <w:rPr>
          <w:szCs w:val="18"/>
        </w:rPr>
        <w:t>u</w:t>
      </w:r>
      <w:r w:rsidR="008B31AA" w:rsidRPr="00B24AED">
        <w:rPr>
          <w:szCs w:val="18"/>
        </w:rPr>
        <w:t xml:space="preserve"> o úrovni poskytovaných ICT služeb</w:t>
      </w:r>
      <w:r w:rsidR="00484271">
        <w:t xml:space="preserve"> dle Smlouvy</w:t>
      </w:r>
      <w:r w:rsidR="00754D6A">
        <w:t>.</w:t>
      </w:r>
    </w:p>
    <w:p w14:paraId="020D3A3B" w14:textId="65B39FC4" w:rsidR="00230F82" w:rsidRPr="00230F82" w:rsidRDefault="00230F82" w:rsidP="005E0D14">
      <w:pPr>
        <w:pStyle w:val="TPText-1slovan"/>
        <w:rPr>
          <w:b/>
          <w:bCs/>
        </w:rPr>
      </w:pPr>
      <w:r w:rsidRPr="00C135A7">
        <w:rPr>
          <w:b/>
          <w:bCs/>
        </w:rPr>
        <w:t>Software</w:t>
      </w:r>
      <w:r w:rsidR="007F19FA">
        <w:rPr>
          <w:b/>
          <w:bCs/>
        </w:rPr>
        <w:t xml:space="preserve"> </w:t>
      </w:r>
      <w:r w:rsidR="007F19FA" w:rsidRPr="00C135A7">
        <w:t>znamená veškeré programové vybavení a další Autorská díla, stejně jako další věci či jiné majetkové hodnoty, které s programovým vybavením souvisí a jsou určeny ke společnému užívání s tímto programovým vybavením, včetně veškeré související dokumentace a updatů a upgradů tohoto programového vybavení, avšak s výjimkou Hardware</w:t>
      </w:r>
      <w:r w:rsidR="00063A28">
        <w:t xml:space="preserve"> a Databází. </w:t>
      </w:r>
    </w:p>
    <w:p w14:paraId="1E16EA05" w14:textId="5D78B147" w:rsidR="005E0D14" w:rsidRDefault="005E0D14" w:rsidP="005E0D14">
      <w:pPr>
        <w:pStyle w:val="TPText-1slovan"/>
      </w:pPr>
      <w:r w:rsidRPr="0057481A">
        <w:rPr>
          <w:b/>
          <w:bCs/>
        </w:rPr>
        <w:t xml:space="preserve">Standardní </w:t>
      </w:r>
      <w:r w:rsidR="00346522">
        <w:rPr>
          <w:b/>
          <w:bCs/>
        </w:rPr>
        <w:t>S</w:t>
      </w:r>
      <w:r w:rsidR="00346522" w:rsidRPr="0057481A">
        <w:rPr>
          <w:b/>
          <w:bCs/>
        </w:rPr>
        <w:t>oftware</w:t>
      </w:r>
      <w:r w:rsidR="00346522">
        <w:t xml:space="preserve"> </w:t>
      </w:r>
      <w:r>
        <w:t xml:space="preserve">znamená Software, který je distribuován pod standardními licenčními podmínkami více třetím osobám. Mezi Standardní software </w:t>
      </w:r>
      <w:proofErr w:type="gramStart"/>
      <w:r>
        <w:t>patří</w:t>
      </w:r>
      <w:proofErr w:type="gramEnd"/>
      <w:r>
        <w:t>:</w:t>
      </w:r>
    </w:p>
    <w:p w14:paraId="701C7643" w14:textId="7CC8393A" w:rsidR="005E0D14" w:rsidRDefault="005E0D14" w:rsidP="00EA4502">
      <w:pPr>
        <w:pStyle w:val="TPText-1slovan"/>
        <w:numPr>
          <w:ilvl w:val="0"/>
          <w:numId w:val="0"/>
        </w:numPr>
        <w:ind w:left="1106"/>
      </w:pPr>
      <w:r>
        <w:t>(i)</w:t>
      </w:r>
      <w:r>
        <w:tab/>
        <w:t xml:space="preserve">Software renomovaných výrobců, jenž je na trhu běžně dostupný, tj. nabízený na území České republiky alespoň dvěma (2) na sobě nezávislými a vzájemně </w:t>
      </w:r>
      <w:r w:rsidR="00372865">
        <w:t>se neovládajícími</w:t>
      </w:r>
      <w:r>
        <w:t xml:space="preserve"> subjekty, a který je v době uzavření </w:t>
      </w:r>
      <w:r w:rsidR="0099459C">
        <w:t>Smlouvy</w:t>
      </w:r>
      <w:r>
        <w:t xml:space="preserve"> prokazatelně užíván v produkční prostředí nejméně u pěti (5) na sobě nezávislých a vzájemně nepropojených subjektů</w:t>
      </w:r>
      <w:r w:rsidR="008B1E3E">
        <w:t>.</w:t>
      </w:r>
      <w:r>
        <w:t xml:space="preserve"> </w:t>
      </w:r>
    </w:p>
    <w:p w14:paraId="0EF1EE3D" w14:textId="2696EC88" w:rsidR="005E0D14" w:rsidRDefault="005E0D14" w:rsidP="00EA4502">
      <w:pPr>
        <w:pStyle w:val="TPText-1slovan"/>
        <w:numPr>
          <w:ilvl w:val="0"/>
          <w:numId w:val="0"/>
        </w:numPr>
        <w:ind w:left="1106"/>
      </w:pPr>
      <w:r>
        <w:t>(</w:t>
      </w:r>
      <w:proofErr w:type="spellStart"/>
      <w:r>
        <w:t>ii</w:t>
      </w:r>
      <w:proofErr w:type="spellEnd"/>
      <w:r>
        <w:t>)</w:t>
      </w:r>
      <w:r>
        <w:tab/>
        <w:t>Software, u kterého je s ohledem na jeho (i) marginální význam, (</w:t>
      </w:r>
      <w:proofErr w:type="spellStart"/>
      <w:r>
        <w:t>ii</w:t>
      </w:r>
      <w:proofErr w:type="spellEnd"/>
      <w:r>
        <w:t>) nekomplikovanou propojitelnost či (</w:t>
      </w:r>
      <w:proofErr w:type="spellStart"/>
      <w:r>
        <w:t>iii</w:t>
      </w:r>
      <w:proofErr w:type="spellEnd"/>
      <w:r>
        <w:t>) oddělitelnost a nahraditelnost v</w:t>
      </w:r>
      <w:r w:rsidR="00A02FE3">
        <w:t xml:space="preserve"> IT prostředí </w:t>
      </w:r>
      <w:r>
        <w:t xml:space="preserve">bez nutnosti vynakládání větších prostředků (více než 50.000 Kč/rok) zajištěno, že další </w:t>
      </w:r>
      <w:r w:rsidR="00A02FE3">
        <w:t>rozvoj Software</w:t>
      </w:r>
      <w:r>
        <w:t xml:space="preserve"> jinou osobou než tvůrcem/distributorem takového Software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14:paraId="5318FFF1" w14:textId="2F722AA1" w:rsidR="005E0D14" w:rsidRDefault="009C18C6" w:rsidP="009C18C6">
      <w:pPr>
        <w:pStyle w:val="TPText-1slovan"/>
        <w:numPr>
          <w:ilvl w:val="0"/>
          <w:numId w:val="0"/>
        </w:numPr>
        <w:ind w:left="1106"/>
      </w:pPr>
      <w:r>
        <w:t>(</w:t>
      </w:r>
      <w:proofErr w:type="spellStart"/>
      <w:r>
        <w:t>iii</w:t>
      </w:r>
      <w:proofErr w:type="spellEnd"/>
      <w:r>
        <w:t xml:space="preserve">) </w:t>
      </w:r>
      <w:r w:rsidR="005E0D14">
        <w:t>Software, jehož API („</w:t>
      </w:r>
      <w:proofErr w:type="spellStart"/>
      <w:r w:rsidR="005E0D14">
        <w:t>Application</w:t>
      </w:r>
      <w:proofErr w:type="spellEnd"/>
      <w:r w:rsidR="005E0D14">
        <w:t xml:space="preserve"> </w:t>
      </w:r>
      <w:proofErr w:type="spellStart"/>
      <w:r w:rsidR="005E0D14">
        <w:t>Programming</w:t>
      </w:r>
      <w:proofErr w:type="spellEnd"/>
      <w:r w:rsidR="005E0D14">
        <w:t xml:space="preserve"> Interface“) pokrývá všechny moduly a funkcionality </w:t>
      </w:r>
      <w:r w:rsidR="003762DF">
        <w:t>Software,</w:t>
      </w:r>
      <w:r w:rsidR="005E0D14">
        <w:t xml:space="preserve"> je dobře dokumentované, umožňuje zapouzdření Software a jeho adaptaci v rámci měnících se podmínek IT prostředí </w:t>
      </w:r>
      <w:r w:rsidR="00091AD8">
        <w:t>O</w:t>
      </w:r>
      <w:r w:rsidR="005E0D14">
        <w:t>bjednatele a</w:t>
      </w:r>
      <w:r w:rsidR="003762DF">
        <w:t xml:space="preserve"> Software</w:t>
      </w:r>
      <w:r w:rsidR="005E0D14">
        <w:t xml:space="preserve"> bez nutnosti zásahu do Zdrojových kódů Softwaru, a </w:t>
      </w:r>
      <w:r w:rsidR="00B21FA0">
        <w:t xml:space="preserve">Dodavatel </w:t>
      </w:r>
      <w:r w:rsidR="005E0D14">
        <w:t>poskytne Objednateli právo užít toto rozhraní pro programování aplikací ve stejném rozsahu, jako Software.</w:t>
      </w:r>
    </w:p>
    <w:p w14:paraId="7FC2B725" w14:textId="5DD389E8" w:rsidR="00EC4104" w:rsidRPr="00841C27" w:rsidRDefault="009C18C6" w:rsidP="009C18C6">
      <w:pPr>
        <w:pStyle w:val="TPText-1slovan"/>
        <w:numPr>
          <w:ilvl w:val="0"/>
          <w:numId w:val="0"/>
        </w:numPr>
        <w:ind w:left="1106"/>
      </w:pPr>
      <w:r>
        <w:t>(</w:t>
      </w:r>
      <w:proofErr w:type="spellStart"/>
      <w:r>
        <w:t>iv</w:t>
      </w:r>
      <w:proofErr w:type="spellEnd"/>
      <w:r>
        <w:t xml:space="preserve">) </w:t>
      </w:r>
      <w:r w:rsidR="00EC4104">
        <w:t>Software</w:t>
      </w:r>
      <w:r w:rsidR="00E75459">
        <w:t>,</w:t>
      </w:r>
      <w:r w:rsidR="00EC4104">
        <w:t xml:space="preserve"> o </w:t>
      </w:r>
      <w:r w:rsidR="00436B77">
        <w:t>kterém</w:t>
      </w:r>
      <w:r w:rsidR="00EC4104">
        <w:t xml:space="preserve"> to stanoví Smlouva.</w:t>
      </w:r>
    </w:p>
    <w:p w14:paraId="36DF3AF8" w14:textId="71CB7F6C" w:rsidR="00AA171D" w:rsidRPr="00B37EFD" w:rsidRDefault="00AA171D" w:rsidP="003E784C">
      <w:pPr>
        <w:pStyle w:val="TPText-1slovan"/>
      </w:pPr>
      <w:r>
        <w:rPr>
          <w:b/>
          <w:bCs/>
        </w:rPr>
        <w:t xml:space="preserve">Smlouva </w:t>
      </w:r>
      <w:r w:rsidR="00CD1798">
        <w:t xml:space="preserve">uzavřená na základě </w:t>
      </w:r>
      <w:r w:rsidR="00B953B1">
        <w:t>z</w:t>
      </w:r>
      <w:r w:rsidR="00CD1798">
        <w:t xml:space="preserve">adávacího řízení Veřejné zakázky vztahující se k ICT, která se řídí </w:t>
      </w:r>
      <w:r w:rsidR="008E33DA">
        <w:t>těmito</w:t>
      </w:r>
      <w:r w:rsidR="00CD1798">
        <w:t xml:space="preserve"> Zvláštními obchodními podmínkami. </w:t>
      </w:r>
    </w:p>
    <w:p w14:paraId="33619EBC" w14:textId="7C35CBFA" w:rsidR="00841C27" w:rsidRPr="00841C27" w:rsidRDefault="00841C27" w:rsidP="003E784C">
      <w:pPr>
        <w:pStyle w:val="TPText-1slovan"/>
      </w:pPr>
      <w:r>
        <w:rPr>
          <w:b/>
          <w:bCs/>
        </w:rPr>
        <w:t>Testy</w:t>
      </w:r>
      <w:r w:rsidR="007C3796">
        <w:rPr>
          <w:b/>
          <w:bCs/>
        </w:rPr>
        <w:t xml:space="preserve"> </w:t>
      </w:r>
      <w:r w:rsidR="007C3796">
        <w:t xml:space="preserve">se rozumí provádění testovacího užívání Předmětu </w:t>
      </w:r>
      <w:r w:rsidR="00C74969">
        <w:t xml:space="preserve">Smlouvy </w:t>
      </w:r>
      <w:r w:rsidR="007C3796">
        <w:t xml:space="preserve">v Testovacím prostředí prostřednictvím simulace ostrého provozu v Produkčním prostředí a reálných situací a Testovacích scénářů. </w:t>
      </w:r>
    </w:p>
    <w:p w14:paraId="4313507D" w14:textId="09E98B3B" w:rsidR="00841C27" w:rsidRPr="00841C27" w:rsidRDefault="00841C27" w:rsidP="003E784C">
      <w:pPr>
        <w:pStyle w:val="TPText-1slovan"/>
      </w:pPr>
      <w:r>
        <w:rPr>
          <w:b/>
          <w:bCs/>
        </w:rPr>
        <w:t>Testovací prostředí</w:t>
      </w:r>
      <w:r w:rsidR="007C3796">
        <w:rPr>
          <w:b/>
          <w:bCs/>
        </w:rPr>
        <w:t xml:space="preserve"> </w:t>
      </w:r>
      <w:r w:rsidR="007C3796">
        <w:t xml:space="preserve">znamená virtuální či fyzickou kopii Předmětu </w:t>
      </w:r>
      <w:r w:rsidR="0087403B">
        <w:t xml:space="preserve">Smlouvy </w:t>
      </w:r>
      <w:r w:rsidR="007C3796">
        <w:t xml:space="preserve">anebo IT prostředí Objednatele určenou Objednatelem k provádění Testů. </w:t>
      </w:r>
    </w:p>
    <w:p w14:paraId="48EB5342" w14:textId="7B6A1A43" w:rsidR="00127EE0" w:rsidRPr="00C135A7" w:rsidRDefault="00127EE0" w:rsidP="007C3796">
      <w:pPr>
        <w:pStyle w:val="TPText-1slovan"/>
      </w:pPr>
      <w:r>
        <w:rPr>
          <w:b/>
          <w:bCs/>
        </w:rPr>
        <w:t xml:space="preserve">Vada kategorie A </w:t>
      </w:r>
      <w:r w:rsidR="00AA331E">
        <w:t>znamená kritickou vadu, která má zásadní dopad na základní funkce Plnění, má jakýkoli vliv na kvalitu a bezpečnost dat a výsledky jejich zpracování anebo způsobuje výpadky Plnění.</w:t>
      </w:r>
    </w:p>
    <w:p w14:paraId="3AFFEDBB" w14:textId="7BC6ABAE" w:rsidR="00127EE0" w:rsidRPr="00C135A7" w:rsidRDefault="00127EE0" w:rsidP="007C3796">
      <w:pPr>
        <w:pStyle w:val="TPText-1slovan"/>
      </w:pPr>
      <w:r>
        <w:rPr>
          <w:b/>
          <w:bCs/>
        </w:rPr>
        <w:t>Vada kategorie B</w:t>
      </w:r>
      <w:r w:rsidR="00AA331E">
        <w:rPr>
          <w:b/>
          <w:bCs/>
        </w:rPr>
        <w:t xml:space="preserve"> </w:t>
      </w:r>
      <w:r w:rsidR="00AA331E">
        <w:t>znamená vadu umožňující provoz základních funkcí Plnění, zároveň nemá vliv na kvalitu ani na bezpečnost dat a výsledky zpracování anebo hrozí, že by mohla způsobit výpadek Plnění.</w:t>
      </w:r>
    </w:p>
    <w:p w14:paraId="492008F2" w14:textId="1A2D1879" w:rsidR="00127EE0" w:rsidRPr="00C135A7" w:rsidRDefault="00127EE0" w:rsidP="007C3796">
      <w:pPr>
        <w:pStyle w:val="TPText-1slovan"/>
      </w:pPr>
      <w:r>
        <w:rPr>
          <w:b/>
          <w:bCs/>
        </w:rPr>
        <w:lastRenderedPageBreak/>
        <w:t xml:space="preserve">Vada kategorie C </w:t>
      </w:r>
      <w:r w:rsidR="00C86DB6">
        <w:t>znamená vadu, která není Vadou kategorie A anebo B (např. špatná grafická úprava aplikace, špatný pravopis u nápovědy apod.).</w:t>
      </w:r>
    </w:p>
    <w:p w14:paraId="111A1FA5" w14:textId="4C72BA10" w:rsidR="005A1096" w:rsidRPr="00C34EFE" w:rsidRDefault="005A1096" w:rsidP="007C3796">
      <w:pPr>
        <w:pStyle w:val="TPText-1slovan"/>
      </w:pPr>
      <w:r>
        <w:rPr>
          <w:b/>
          <w:bCs/>
        </w:rPr>
        <w:t>Veřejná zakázka</w:t>
      </w:r>
      <w:r w:rsidR="008B6251">
        <w:rPr>
          <w:b/>
          <w:bCs/>
        </w:rPr>
        <w:t xml:space="preserve"> </w:t>
      </w:r>
      <w:r w:rsidR="008B6251">
        <w:t xml:space="preserve">je zakázka realizovaná na základě smlouvy mezi Objednatelem a Dodavatelem, jež byla uzavřena na základě zadávacího </w:t>
      </w:r>
      <w:r w:rsidR="003D6F2C">
        <w:t xml:space="preserve">řízení dle ZZVZ. </w:t>
      </w:r>
      <w:r>
        <w:rPr>
          <w:b/>
          <w:bCs/>
        </w:rPr>
        <w:t xml:space="preserve"> </w:t>
      </w:r>
    </w:p>
    <w:p w14:paraId="6E37210F" w14:textId="1CA94D90" w:rsidR="00596352" w:rsidRPr="00C34EFE" w:rsidRDefault="00596352" w:rsidP="007C3796">
      <w:pPr>
        <w:pStyle w:val="TPText-1slovan"/>
      </w:pPr>
      <w:r>
        <w:rPr>
          <w:b/>
          <w:bCs/>
        </w:rPr>
        <w:t xml:space="preserve">Vyhláška o kybernetické bezpečnosti </w:t>
      </w:r>
      <w:r w:rsidR="00B953B1">
        <w:t>je</w:t>
      </w:r>
      <w:r>
        <w:t xml:space="preserve"> </w:t>
      </w:r>
      <w:r w:rsidR="00411A8C">
        <w:t>vyhlášk</w:t>
      </w:r>
      <w:r w:rsidR="00B953B1">
        <w:t>a</w:t>
      </w:r>
      <w:r w:rsidR="00411A8C">
        <w:t xml:space="preserve"> č. 82/2018 Sb., </w:t>
      </w:r>
      <w:r w:rsidR="00411A8C" w:rsidRPr="00411A8C">
        <w:t>o bezpečnostních opatřeních, kybernetických bezpečnostních incidentech, reaktivních opatřeních, náležitostech podání v oblasti kybernetické bezpečnosti a likvidaci dat (vyhláška o kybernetické bezpečnosti)</w:t>
      </w:r>
      <w:r w:rsidR="00411A8C">
        <w:t>.</w:t>
      </w:r>
    </w:p>
    <w:p w14:paraId="57039C1B" w14:textId="5E5EA209" w:rsidR="00841C27" w:rsidRPr="00841C27" w:rsidRDefault="00841C27" w:rsidP="007C3796">
      <w:pPr>
        <w:pStyle w:val="TPText-1slovan"/>
      </w:pPr>
      <w:r>
        <w:rPr>
          <w:b/>
          <w:bCs/>
        </w:rPr>
        <w:t>Výkaz</w:t>
      </w:r>
      <w:r w:rsidR="007C3796">
        <w:rPr>
          <w:b/>
          <w:bCs/>
        </w:rPr>
        <w:t xml:space="preserve"> </w:t>
      </w:r>
      <w:r w:rsidR="007C3796">
        <w:t xml:space="preserve">znamená dokument obsahující souhrnnou evidenci </w:t>
      </w:r>
      <w:r w:rsidR="00A05DF3">
        <w:t>poskytnutého Plnění</w:t>
      </w:r>
      <w:r w:rsidR="007C3796">
        <w:t xml:space="preserve"> za</w:t>
      </w:r>
      <w:r w:rsidR="00EA4502">
        <w:t xml:space="preserve"> </w:t>
      </w:r>
      <w:r w:rsidR="002A575A">
        <w:t>období</w:t>
      </w:r>
      <w:r w:rsidR="00EA4502">
        <w:t xml:space="preserve"> vymezené ve Smlouvě nebo </w:t>
      </w:r>
      <w:r w:rsidR="002A575A">
        <w:t xml:space="preserve">v Příloze Smlouvy </w:t>
      </w:r>
      <w:r w:rsidR="002A575A">
        <w:rPr>
          <w:i/>
          <w:iCs/>
        </w:rPr>
        <w:t>Specifikace Plnění</w:t>
      </w:r>
      <w:r w:rsidR="002A575A" w:rsidRPr="00F61060">
        <w:t>.</w:t>
      </w:r>
      <w:r w:rsidR="00EA4502">
        <w:t xml:space="preserve"> Výkaz je vystavován zpětně za vymezené období.</w:t>
      </w:r>
    </w:p>
    <w:p w14:paraId="5A8824C6" w14:textId="2A71FF58" w:rsidR="00F57FE1" w:rsidRPr="00411A8C" w:rsidRDefault="00F57FE1" w:rsidP="003E784C">
      <w:pPr>
        <w:pStyle w:val="TPText-1slovan"/>
      </w:pPr>
      <w:r>
        <w:rPr>
          <w:b/>
          <w:bCs/>
        </w:rPr>
        <w:t xml:space="preserve">Výpadek </w:t>
      </w:r>
      <w:r w:rsidRPr="00411A8C">
        <w:t xml:space="preserve">znamená neplánované přerušení provozu </w:t>
      </w:r>
      <w:r w:rsidR="005241AB">
        <w:t xml:space="preserve">Předmětu smlouvy </w:t>
      </w:r>
      <w:r w:rsidRPr="00411A8C">
        <w:t xml:space="preserve">či jakékoliv jeho podstatné části, při kterém je tento celek či v </w:t>
      </w:r>
      <w:r w:rsidR="007C33D7" w:rsidRPr="00411A8C">
        <w:t>příslušn</w:t>
      </w:r>
      <w:r w:rsidR="007C33D7">
        <w:t>á</w:t>
      </w:r>
      <w:r w:rsidR="007C33D7" w:rsidRPr="00411A8C">
        <w:t xml:space="preserve"> </w:t>
      </w:r>
      <w:r w:rsidRPr="00411A8C">
        <w:t>část nedostupn</w:t>
      </w:r>
      <w:r w:rsidR="007C33D7">
        <w:t>á</w:t>
      </w:r>
      <w:r w:rsidRPr="00411A8C">
        <w:t xml:space="preserve"> pro uživatele (není </w:t>
      </w:r>
      <w:r w:rsidR="005241AB">
        <w:t>d</w:t>
      </w:r>
      <w:r w:rsidRPr="00411A8C">
        <w:t xml:space="preserve">ostupný). Za Výpadek se pro účely této </w:t>
      </w:r>
      <w:r>
        <w:t>S</w:t>
      </w:r>
      <w:r w:rsidRPr="00411A8C">
        <w:t xml:space="preserve">mlouvy nepovažuje Výpadek způsobený z důvodů způsobených třetími osobami, jejichž součinnost anebo bezvadné poskytování služeb je povinen zajistit Objednatel (poskytovatel služeb podpory IT prostředí </w:t>
      </w:r>
      <w:r w:rsidR="00B953B1">
        <w:t>O</w:t>
      </w:r>
      <w:r w:rsidRPr="00411A8C">
        <w:t xml:space="preserve">bjednatele a informačních systémů, na které je </w:t>
      </w:r>
      <w:r w:rsidR="003762DF">
        <w:t>Software</w:t>
      </w:r>
      <w:r w:rsidRPr="00411A8C">
        <w:t xml:space="preserve"> napojen)</w:t>
      </w:r>
      <w:r>
        <w:t xml:space="preserve">. </w:t>
      </w:r>
    </w:p>
    <w:p w14:paraId="4088A9B3" w14:textId="68AD5073" w:rsidR="00841C27" w:rsidRDefault="00841C27" w:rsidP="003E784C">
      <w:pPr>
        <w:pStyle w:val="TPText-1slovan"/>
      </w:pPr>
      <w:r>
        <w:rPr>
          <w:b/>
          <w:bCs/>
        </w:rPr>
        <w:t>Újma</w:t>
      </w:r>
      <w:r w:rsidR="007C3796">
        <w:rPr>
          <w:b/>
          <w:bCs/>
        </w:rPr>
        <w:t xml:space="preserve"> </w:t>
      </w:r>
      <w:r w:rsidR="007C3796">
        <w:t xml:space="preserve">znamená vždy újmu na jmění (škodu) ve smyslu § 2894 odst. 1 </w:t>
      </w:r>
      <w:r w:rsidR="00C519C6">
        <w:t>Občansk</w:t>
      </w:r>
      <w:r w:rsidR="00A4293D">
        <w:t>ého</w:t>
      </w:r>
      <w:r w:rsidR="00C519C6">
        <w:t xml:space="preserve"> zákoník</w:t>
      </w:r>
      <w:r w:rsidR="00A4293D">
        <w:t>u</w:t>
      </w:r>
      <w:r w:rsidR="007C3796">
        <w:t xml:space="preserve"> a dále vždy i nemajetkovou újmu ve smyslu § 2894 odst. 2 Občanského zákoníku. Toto ustanovení je výslovným ujednáním o povinnosti </w:t>
      </w:r>
      <w:r w:rsidR="003762DF">
        <w:t>s</w:t>
      </w:r>
      <w:r w:rsidR="007C3796">
        <w:t xml:space="preserve">tran odčinit nemajetkovou újmu v případech porušení povinností dle těchto Zvláštních obchodních podmínek a Smlouvy. </w:t>
      </w:r>
    </w:p>
    <w:p w14:paraId="7DD351BE" w14:textId="2EF17D0D" w:rsidR="002722B2" w:rsidRDefault="002722B2" w:rsidP="002722B2">
      <w:pPr>
        <w:pStyle w:val="TPText-1slovan"/>
      </w:pPr>
      <w:r>
        <w:rPr>
          <w:b/>
          <w:bCs/>
        </w:rPr>
        <w:t>Unikátní Software</w:t>
      </w:r>
      <w:r w:rsidRPr="009C18C6">
        <w:t xml:space="preserve"> </w:t>
      </w:r>
      <w:r>
        <w:t>znamená:</w:t>
      </w:r>
    </w:p>
    <w:p w14:paraId="58022F75" w14:textId="4B5E4791" w:rsidR="002722B2" w:rsidRDefault="002722B2" w:rsidP="009C18C6">
      <w:pPr>
        <w:pStyle w:val="TPText-1slovan"/>
        <w:numPr>
          <w:ilvl w:val="0"/>
          <w:numId w:val="78"/>
        </w:numPr>
      </w:pPr>
      <w:r>
        <w:t>Software</w:t>
      </w:r>
      <w:r w:rsidR="00D7714A">
        <w:t>,</w:t>
      </w:r>
      <w:r w:rsidR="00D7714A" w:rsidRPr="00D7714A">
        <w:t xml:space="preserve"> </w:t>
      </w:r>
      <w:r w:rsidR="00D7714A">
        <w:t>který je Autorským dílem</w:t>
      </w:r>
      <w:r>
        <w:t xml:space="preserve"> </w:t>
      </w:r>
      <w:r w:rsidRPr="009C18C6">
        <w:t>vznikající</w:t>
      </w:r>
      <w:r w:rsidR="00D7714A">
        <w:t>m</w:t>
      </w:r>
      <w:r w:rsidRPr="009C18C6">
        <w:t xml:space="preserve"> v průběhu Plnění</w:t>
      </w:r>
      <w:r w:rsidR="00D7714A">
        <w:t>.</w:t>
      </w:r>
    </w:p>
    <w:p w14:paraId="723E0B70" w14:textId="77AC4B9D" w:rsidR="002722B2" w:rsidRPr="00841C27" w:rsidRDefault="002722B2" w:rsidP="009C18C6">
      <w:pPr>
        <w:pStyle w:val="TPText-1slovan"/>
        <w:numPr>
          <w:ilvl w:val="0"/>
          <w:numId w:val="78"/>
        </w:numPr>
      </w:pPr>
      <w:r>
        <w:t>Software</w:t>
      </w:r>
      <w:r w:rsidR="00E75459">
        <w:t>,</w:t>
      </w:r>
      <w:r>
        <w:t xml:space="preserve"> o </w:t>
      </w:r>
      <w:r w:rsidR="00436B77">
        <w:t>kterém</w:t>
      </w:r>
      <w:r>
        <w:t xml:space="preserve"> to stanoví Smlouva.</w:t>
      </w:r>
    </w:p>
    <w:p w14:paraId="3F43FA9E" w14:textId="1BA73666" w:rsidR="00886F06" w:rsidRPr="0034560C" w:rsidRDefault="00E86F13" w:rsidP="00EA4502">
      <w:pPr>
        <w:pStyle w:val="TPText-1slovan"/>
      </w:pPr>
      <w:r>
        <w:rPr>
          <w:b/>
          <w:bCs/>
        </w:rPr>
        <w:t>Zadávací dokumentace</w:t>
      </w:r>
      <w:r w:rsidR="00EB6178">
        <w:rPr>
          <w:b/>
          <w:bCs/>
        </w:rPr>
        <w:t xml:space="preserve"> </w:t>
      </w:r>
      <w:r w:rsidR="00EB6178">
        <w:t>je souborem dokumentů obsahujících zadávací podmínky</w:t>
      </w:r>
      <w:r w:rsidR="00292EC7">
        <w:t>, sdělované nebo zpřístupňované účastníkům zadávacího řízení na Veřejnou zakázku</w:t>
      </w:r>
      <w:r w:rsidR="00EB6178">
        <w:t xml:space="preserve">. </w:t>
      </w:r>
    </w:p>
    <w:p w14:paraId="64744A59" w14:textId="58AB15A3" w:rsidR="004743F5" w:rsidRPr="00C135A7" w:rsidRDefault="004743F5" w:rsidP="003115E8">
      <w:pPr>
        <w:pStyle w:val="TPText-1slovan"/>
      </w:pPr>
      <w:r>
        <w:rPr>
          <w:b/>
          <w:bCs/>
        </w:rPr>
        <w:t xml:space="preserve">Zásadní modernizace </w:t>
      </w:r>
      <w:r>
        <w:t xml:space="preserve">je podstatná změna/rozšíření funkčnosti nebo změna koncepce </w:t>
      </w:r>
      <w:r w:rsidR="0099459C">
        <w:t>Software</w:t>
      </w:r>
      <w:r>
        <w:t xml:space="preserve">, přinášející podstatné změny pro chování </w:t>
      </w:r>
      <w:r w:rsidR="0099459C">
        <w:t>Software</w:t>
      </w:r>
      <w:r>
        <w:t xml:space="preserve"> vůči uživatelům, zpravidla v IT označovaná jako „upgrade“ (v rámci IT se také často označuje jako změna v čísle verze Software, tedy např. 4 na 5). </w:t>
      </w:r>
    </w:p>
    <w:p w14:paraId="31A8E398" w14:textId="725DA35D" w:rsidR="00391637" w:rsidRPr="00B37EFD" w:rsidRDefault="00391637" w:rsidP="003115E8">
      <w:pPr>
        <w:pStyle w:val="TPText-1slovan"/>
      </w:pPr>
      <w:r>
        <w:rPr>
          <w:b/>
          <w:bCs/>
        </w:rPr>
        <w:t>Zdrojový kód</w:t>
      </w:r>
      <w:r w:rsidR="001F27DB">
        <w:rPr>
          <w:b/>
          <w:bCs/>
        </w:rPr>
        <w:t xml:space="preserve"> </w:t>
      </w:r>
      <w:r w:rsidR="001F27DB">
        <w:t>znamená zápis kódu počítačového programu (Softwaru) v programovacím jazyce, který je uložen v jednom nebo více editovatelných souborech, čitelný, opatřený komentáři vysvětlujícími jednotlivé jeho části alespoň ve standardu obvyklém pro open source projekty a procesy, ve spustitelném formátu odpovídajícím programovacímu jazyku a Produkčnímu prostředí, včetně ověřeného a podrobného postupu nezbytného pro sestavení plně funkčního strojového kódu, a v podobě, aby jej bylo možné zkompilovat do strojového kódu bez nutnosti provedení jiných úprav než kompilace v souladu s postupem k sestavení.</w:t>
      </w:r>
    </w:p>
    <w:p w14:paraId="55E31576" w14:textId="6C91D518" w:rsidR="00841C27" w:rsidRDefault="00841C27" w:rsidP="003115E8">
      <w:pPr>
        <w:pStyle w:val="TPText-1slovan"/>
      </w:pPr>
      <w:r>
        <w:rPr>
          <w:b/>
          <w:bCs/>
        </w:rPr>
        <w:t>Zvláštní obchodní podmínky</w:t>
      </w:r>
      <w:r w:rsidR="003115E8">
        <w:rPr>
          <w:b/>
          <w:bCs/>
        </w:rPr>
        <w:t xml:space="preserve"> </w:t>
      </w:r>
      <w:r w:rsidR="003115E8">
        <w:t xml:space="preserve">definují další parametry a upřesňují konkrétní podmínky a specifické požadavky Objednatele. </w:t>
      </w:r>
    </w:p>
    <w:p w14:paraId="310A4783" w14:textId="6B92E0E1" w:rsidR="00AA171D" w:rsidRPr="00841C27" w:rsidRDefault="00AA171D" w:rsidP="003115E8">
      <w:pPr>
        <w:pStyle w:val="TPText-1slovan"/>
      </w:pPr>
      <w:r>
        <w:rPr>
          <w:b/>
          <w:bCs/>
        </w:rPr>
        <w:t>ZZVZ</w:t>
      </w:r>
      <w:r w:rsidR="000B38A2">
        <w:rPr>
          <w:b/>
          <w:bCs/>
        </w:rPr>
        <w:t xml:space="preserve"> </w:t>
      </w:r>
      <w:r w:rsidR="000B38A2">
        <w:t xml:space="preserve">znamená zákon č. 134/2016 Sb., o zadávání veřejných zakázek, ve znění pozdějších předpisů. </w:t>
      </w:r>
    </w:p>
    <w:p w14:paraId="412454EE" w14:textId="0F126BC3" w:rsidR="00037CDB" w:rsidRDefault="00037CDB" w:rsidP="003E784C">
      <w:pPr>
        <w:pStyle w:val="TPText-1slovan"/>
      </w:pPr>
      <w:r>
        <w:t>Není-li výslovně uvedeno jinak nebo nevyplývá-li něco jiného z povahy věci, mají pojmy</w:t>
      </w:r>
      <w:r w:rsidR="003762DF">
        <w:t xml:space="preserve">, </w:t>
      </w:r>
      <w:r>
        <w:t>které nejsou definovány v těchto Zvláštních obchodních podmínkách, význam uvedený v Obchodních podmínkách</w:t>
      </w:r>
      <w:r w:rsidR="00726F80">
        <w:t xml:space="preserve"> či Smlouvě</w:t>
      </w:r>
      <w:r w:rsidR="001F22D0">
        <w:t xml:space="preserve"> a jejích přílohách</w:t>
      </w:r>
      <w:r>
        <w:t xml:space="preserve">. </w:t>
      </w:r>
    </w:p>
    <w:p w14:paraId="3A9A1739" w14:textId="6B0F7B4D" w:rsidR="00C17E1C" w:rsidRDefault="00C17E1C" w:rsidP="00C17E1C">
      <w:pPr>
        <w:pStyle w:val="TPText-1slovan"/>
      </w:pPr>
      <w:r>
        <w:t>Ustanovení Zvláštních obchodních podmínek mají přednost před ustanoveními Obchodních podmínek, pokud jsou ustanovení těchto dokumentů v rozporu, uplatní se ustanovení uvedené ve Zvláštních obchodních podmínkách.</w:t>
      </w:r>
      <w:r w:rsidR="00AA171D">
        <w:t xml:space="preserve"> </w:t>
      </w:r>
      <w:r w:rsidR="00C3314F">
        <w:t xml:space="preserve">Ustanovení Smlouvy mají přednost před ustanoveními Obchodních podmínek i Zvláštních obchodních podmínek. </w:t>
      </w:r>
      <w:r>
        <w:t xml:space="preserve"> </w:t>
      </w:r>
    </w:p>
    <w:p w14:paraId="29DB0EAC" w14:textId="2DF149D2" w:rsidR="003E784C" w:rsidRDefault="003115E8" w:rsidP="003E784C">
      <w:pPr>
        <w:pStyle w:val="TPNADPIS-1slovan"/>
      </w:pPr>
      <w:bookmarkStart w:id="43" w:name="_Toc104466031"/>
      <w:r>
        <w:t>Doba a místo plnění</w:t>
      </w:r>
      <w:bookmarkEnd w:id="43"/>
    </w:p>
    <w:p w14:paraId="5803989B" w14:textId="468A5BD4" w:rsidR="006B3197" w:rsidRDefault="000B7F31">
      <w:pPr>
        <w:pStyle w:val="TPText-1slovan"/>
      </w:pPr>
      <w:r w:rsidRPr="000B7F31">
        <w:t>Provádění Plnění bude zahájeno ode dne nabytí účinnosti Smlouvy</w:t>
      </w:r>
      <w:r w:rsidR="00EA4502">
        <w:t>, není-li ve Smlouvě stanoveno jinak</w:t>
      </w:r>
      <w:r w:rsidRPr="000B7F31">
        <w:t xml:space="preserve">. </w:t>
      </w:r>
    </w:p>
    <w:p w14:paraId="1462DEEF" w14:textId="0D512EAC" w:rsidR="006B3197" w:rsidRDefault="0059289C" w:rsidP="006B3197">
      <w:pPr>
        <w:pStyle w:val="TPText-1slovan"/>
        <w:rPr>
          <w:szCs w:val="18"/>
        </w:rPr>
      </w:pPr>
      <w:r>
        <w:t xml:space="preserve">Plnění </w:t>
      </w:r>
      <w:r w:rsidR="006B3197">
        <w:t xml:space="preserve">nebo dílčí části </w:t>
      </w:r>
      <w:r>
        <w:t xml:space="preserve">Plnění </w:t>
      </w:r>
      <w:r w:rsidR="006B3197">
        <w:t xml:space="preserve">bude </w:t>
      </w:r>
      <w:r w:rsidR="00B21FA0">
        <w:t xml:space="preserve">Dodavatel </w:t>
      </w:r>
      <w:r w:rsidR="006B3197">
        <w:t>provádět v termínech sjednaných v</w:t>
      </w:r>
      <w:r w:rsidR="005241AB">
        <w:t xml:space="preserve">e </w:t>
      </w:r>
      <w:r w:rsidR="00A51ABC">
        <w:t>S</w:t>
      </w:r>
      <w:r w:rsidR="005241AB">
        <w:t>mlouvě či definovaných</w:t>
      </w:r>
      <w:r w:rsidR="006B3197">
        <w:t> </w:t>
      </w:r>
      <w:r w:rsidR="007C33D7">
        <w:t xml:space="preserve">v </w:t>
      </w:r>
      <w:r w:rsidR="006B3197">
        <w:t xml:space="preserve">Příloze Smlouvy </w:t>
      </w:r>
      <w:r w:rsidR="00EA4502">
        <w:rPr>
          <w:i/>
          <w:iCs/>
        </w:rPr>
        <w:t>Specifikace Plnění</w:t>
      </w:r>
      <w:r w:rsidR="00EA4502" w:rsidRPr="00EA4502">
        <w:t xml:space="preserve"> nebo</w:t>
      </w:r>
      <w:r w:rsidR="00EA4502">
        <w:rPr>
          <w:i/>
          <w:iCs/>
        </w:rPr>
        <w:t xml:space="preserve"> Harmonogram.</w:t>
      </w:r>
    </w:p>
    <w:p w14:paraId="4016E082" w14:textId="778D56DF" w:rsidR="0091118B" w:rsidRPr="00762488" w:rsidRDefault="0091118B" w:rsidP="008C2C0E">
      <w:pPr>
        <w:pStyle w:val="TPText-1slovan"/>
      </w:pPr>
      <w:r>
        <w:t>Místem provádění Plnění jsou místa umístění IT prostředí Objednatele (tj. Testovací prostředí a Produkční prostředí</w:t>
      </w:r>
      <w:r w:rsidR="008E089B">
        <w:t>)</w:t>
      </w:r>
      <w:r w:rsidR="003762DF">
        <w:t xml:space="preserve">, </w:t>
      </w:r>
      <w:r>
        <w:t xml:space="preserve">není-li ve Smlouvě anebo Příloze Smlouvy </w:t>
      </w:r>
      <w:r w:rsidRPr="0089774C">
        <w:rPr>
          <w:i/>
          <w:iCs/>
        </w:rPr>
        <w:t>Specifikace Plnění</w:t>
      </w:r>
      <w:r>
        <w:t xml:space="preserve"> výslovně stanoveno jinak. </w:t>
      </w:r>
      <w:r w:rsidR="00DE5EF1">
        <w:t xml:space="preserve">Popis IT prostředí Objednatele obsahuje </w:t>
      </w:r>
      <w:r w:rsidR="000F4091">
        <w:t xml:space="preserve">Příloha Smlouvy </w:t>
      </w:r>
      <w:r w:rsidR="00DE5EF1" w:rsidRPr="00A51ABC">
        <w:rPr>
          <w:i/>
          <w:iCs/>
        </w:rPr>
        <w:lastRenderedPageBreak/>
        <w:t>Platforma S</w:t>
      </w:r>
      <w:r w:rsidR="00D631C9">
        <w:rPr>
          <w:i/>
          <w:iCs/>
        </w:rPr>
        <w:t xml:space="preserve">právy </w:t>
      </w:r>
      <w:r w:rsidR="00D631C9" w:rsidRPr="00762488">
        <w:rPr>
          <w:i/>
          <w:iCs/>
        </w:rPr>
        <w:t>železnic</w:t>
      </w:r>
      <w:r w:rsidR="008C2C0E" w:rsidRPr="00762488">
        <w:rPr>
          <w:i/>
          <w:iCs/>
        </w:rPr>
        <w:t xml:space="preserve"> (Pouze u kupní smlouvy uzavírané se Správou železnic, </w:t>
      </w:r>
      <w:proofErr w:type="spellStart"/>
      <w:proofErr w:type="gramStart"/>
      <w:r w:rsidR="008C2C0E" w:rsidRPr="00762488">
        <w:rPr>
          <w:i/>
          <w:iCs/>
        </w:rPr>
        <w:t>s.o</w:t>
      </w:r>
      <w:proofErr w:type="spellEnd"/>
      <w:r w:rsidR="008C2C0E" w:rsidRPr="00762488">
        <w:rPr>
          <w:i/>
          <w:iCs/>
        </w:rPr>
        <w:t>..</w:t>
      </w:r>
      <w:proofErr w:type="gramEnd"/>
      <w:r w:rsidR="008C2C0E" w:rsidRPr="00762488">
        <w:rPr>
          <w:i/>
          <w:iCs/>
        </w:rPr>
        <w:t xml:space="preserve"> V případě, kdy obdobný dokument pověřující zadavatel nemá, ustanovení se nepoužije.).</w:t>
      </w:r>
    </w:p>
    <w:p w14:paraId="4A21364A" w14:textId="0202518D" w:rsidR="008854DC" w:rsidRDefault="008854DC" w:rsidP="00B91EFF">
      <w:pPr>
        <w:pStyle w:val="TPText-1slovan"/>
      </w:pPr>
      <w:r>
        <w:t>Služby budou poskytovány formou vzdáleného přístupu k</w:t>
      </w:r>
      <w:r w:rsidR="00BC3C1A">
        <w:t> </w:t>
      </w:r>
      <w:r>
        <w:t>IT prostředí Objednatele</w:t>
      </w:r>
      <w:r w:rsidR="00DE5EF1">
        <w:t>, není-li ve Smlouvě stanoveno jinak</w:t>
      </w:r>
      <w:r>
        <w:t xml:space="preserve">. Objednatel se zavazuje umožnit </w:t>
      </w:r>
      <w:r w:rsidR="0089774C">
        <w:t xml:space="preserve">Dodavateli </w:t>
      </w:r>
      <w:r>
        <w:t>vzdálený přístup k</w:t>
      </w:r>
      <w:r w:rsidR="00BC3C1A">
        <w:t> </w:t>
      </w:r>
      <w:r>
        <w:t>IT prostředí Objednat</w:t>
      </w:r>
      <w:r w:rsidR="00DE5EF1">
        <w:t>ele.</w:t>
      </w:r>
      <w:r>
        <w:t xml:space="preserve"> </w:t>
      </w:r>
      <w:r w:rsidR="007B5A18">
        <w:t xml:space="preserve">Objednatel je oprávněn monitorovat a logovat přístupy Dodavatele do IT prostředí Objednatele. </w:t>
      </w:r>
      <w:r w:rsidR="000F4091">
        <w:t xml:space="preserve">Vzdálený přístup k IT prostředí </w:t>
      </w:r>
      <w:r w:rsidR="00A7061E">
        <w:t xml:space="preserve">Objednatele </w:t>
      </w:r>
      <w:r w:rsidR="000F4091">
        <w:t>může být Objednatelem okamžitě odepřen v případě kybernetické bezpečnostní události ve smyslu § 7 ZKB</w:t>
      </w:r>
      <w:r w:rsidR="00363C3A">
        <w:t xml:space="preserve"> či porušení povinností stanovených v Interních předpisech</w:t>
      </w:r>
      <w:r w:rsidR="000F4091">
        <w:t>.</w:t>
      </w:r>
      <w:r w:rsidR="007D4202">
        <w:t xml:space="preserve"> </w:t>
      </w:r>
    </w:p>
    <w:p w14:paraId="472F689F" w14:textId="51A80E4E" w:rsidR="000301CA" w:rsidRDefault="00442655" w:rsidP="000301CA">
      <w:pPr>
        <w:pStyle w:val="TPNADPIS-1slovan"/>
      </w:pPr>
      <w:bookmarkStart w:id="44" w:name="_Toc104466032"/>
      <w:r>
        <w:t>P</w:t>
      </w:r>
      <w:r w:rsidR="000301CA">
        <w:t>ráva a povinnosti obou stran</w:t>
      </w:r>
      <w:bookmarkEnd w:id="44"/>
    </w:p>
    <w:p w14:paraId="7F5006C1" w14:textId="4EA95479" w:rsidR="000F4091" w:rsidRPr="006A50C1" w:rsidRDefault="00EA4502" w:rsidP="000F4091">
      <w:pPr>
        <w:pStyle w:val="TPText-1slovan"/>
      </w:pPr>
      <w:r>
        <w:t>Strany se zavazují</w:t>
      </w:r>
      <w:r w:rsidR="000F4091">
        <w:t xml:space="preserve"> </w:t>
      </w:r>
      <w:r>
        <w:t xml:space="preserve">postupovat v souladu </w:t>
      </w:r>
      <w:r w:rsidR="000F4091">
        <w:t xml:space="preserve">s veškerými obecně závaznými právními předpisy a </w:t>
      </w:r>
      <w:r>
        <w:t>prohlašují, že Smlouva je v souladu</w:t>
      </w:r>
      <w:r w:rsidR="00530C0A">
        <w:t xml:space="preserve"> s těmito právními předpisy. Pokud se v průběhu trvání Smlouvy </w:t>
      </w:r>
      <w:r w:rsidR="00530C0A" w:rsidRPr="00530C0A">
        <w:t>některé</w:t>
      </w:r>
      <w:r w:rsidR="00530C0A">
        <w:t xml:space="preserve"> její ustanovení</w:t>
      </w:r>
      <w:r w:rsidR="00530C0A" w:rsidRPr="00530C0A">
        <w:t xml:space="preserve"> dostane do rozporu s kogentním ustanovením obecně závazného právního předpisu, platí příslušné ustanovení právního předpisu s tím, že zbývající ustanovení </w:t>
      </w:r>
      <w:r w:rsidR="00530C0A">
        <w:t>Smlouvy</w:t>
      </w:r>
      <w:r w:rsidR="00530C0A" w:rsidRPr="00530C0A">
        <w:t xml:space="preserve"> zůstávají v platnosti.</w:t>
      </w:r>
      <w:r w:rsidR="000F4091">
        <w:t xml:space="preserve"> </w:t>
      </w:r>
    </w:p>
    <w:p w14:paraId="00CD6CC3" w14:textId="2DAA572A" w:rsidR="000301CA" w:rsidRDefault="000301CA" w:rsidP="000301CA">
      <w:pPr>
        <w:pStyle w:val="TPText-1slovan"/>
      </w:pPr>
      <w:r>
        <w:t xml:space="preserve">Strany jsou v průběhu provádění </w:t>
      </w:r>
      <w:r w:rsidR="001A4073">
        <w:t>plnění dle Smlouvy</w:t>
      </w:r>
      <w:r w:rsidR="00363C3A">
        <w:t xml:space="preserve"> povinny</w:t>
      </w:r>
      <w:r>
        <w:t xml:space="preserve"> postupovat v souladu s Interními předpisy Objednatele</w:t>
      </w:r>
      <w:r w:rsidR="00442655">
        <w:t xml:space="preserve">, pokud jsou jednoznačně specifikovány v Příloze Smlouvy </w:t>
      </w:r>
      <w:r w:rsidR="00442655" w:rsidRPr="00442655">
        <w:rPr>
          <w:i/>
          <w:iCs/>
        </w:rPr>
        <w:t>Seznam Interních předpisů</w:t>
      </w:r>
      <w:r>
        <w:t>.</w:t>
      </w:r>
      <w:r w:rsidRPr="00C667EA">
        <w:t xml:space="preserve"> Podpisem Smlouvy </w:t>
      </w:r>
      <w:r w:rsidR="00C3150D">
        <w:t>Dodavatel</w:t>
      </w:r>
      <w:r w:rsidR="00C3150D" w:rsidRPr="00C667EA">
        <w:t xml:space="preserve"> </w:t>
      </w:r>
      <w:r w:rsidRPr="00C667EA">
        <w:t>prohlašuje, že měl možnost se seznámit s Interními předpisy Objednatele, jejichž seznam je uveden v</w:t>
      </w:r>
      <w:r>
        <w:t> </w:t>
      </w:r>
      <w:r w:rsidRPr="00C667EA">
        <w:t>Příloze</w:t>
      </w:r>
      <w:r>
        <w:t xml:space="preserve"> Smlouvy </w:t>
      </w:r>
      <w:r>
        <w:rPr>
          <w:i/>
          <w:iCs/>
        </w:rPr>
        <w:t xml:space="preserve">Seznam interních </w:t>
      </w:r>
      <w:r w:rsidRPr="00C667EA">
        <w:t>předpisů</w:t>
      </w:r>
      <w:r>
        <w:t xml:space="preserve">, </w:t>
      </w:r>
      <w:r w:rsidRPr="00C667EA">
        <w:t xml:space="preserve">a dále bere na vědomí, že Interní předpisy mohou být přiměřeným způsobem jednostranně měněny či jinak doplňovány Objednatelem, přičemž každá nová verze je pro </w:t>
      </w:r>
      <w:r w:rsidR="00197141">
        <w:t>Dodavatele</w:t>
      </w:r>
      <w:r w:rsidR="00197141" w:rsidRPr="00C667EA">
        <w:t xml:space="preserve"> </w:t>
      </w:r>
      <w:r w:rsidRPr="00C667EA">
        <w:t>závazná vždy ode dne, kdy se s ní seznámil či měl prokazatelnou možnost se s nimi seznámit. Rozsah Interních předpisů může být Objednatelem jednostranně rozšířen o další dokumenty stanovující jeho interní procesy.</w:t>
      </w:r>
      <w:r>
        <w:t xml:space="preserve"> </w:t>
      </w:r>
    </w:p>
    <w:p w14:paraId="63D235E0" w14:textId="08880D3D" w:rsidR="000301CA" w:rsidRDefault="000301CA" w:rsidP="000301CA">
      <w:pPr>
        <w:pStyle w:val="TPNADPIS-1slovan"/>
      </w:pPr>
      <w:bookmarkStart w:id="45" w:name="_Toc104466033"/>
      <w:r>
        <w:t xml:space="preserve">Povinnosti </w:t>
      </w:r>
      <w:r w:rsidR="00197141">
        <w:t>Dodavatele</w:t>
      </w:r>
      <w:bookmarkEnd w:id="45"/>
    </w:p>
    <w:p w14:paraId="1269C5B2" w14:textId="30D65F44" w:rsidR="000301CA" w:rsidRDefault="00197141" w:rsidP="000301CA">
      <w:pPr>
        <w:pStyle w:val="TPText-1slovan"/>
      </w:pPr>
      <w:r>
        <w:t xml:space="preserve">Dodavatel </w:t>
      </w:r>
      <w:r w:rsidR="000301CA">
        <w:t>se zavazuje provádět pro Objednatele Plnění osobně, tj</w:t>
      </w:r>
      <w:r w:rsidR="000301CA" w:rsidRPr="00C667EA">
        <w:t>.</w:t>
      </w:r>
      <w:r w:rsidR="000301CA">
        <w:t xml:space="preserve"> prostřednictvím svých zaměstnanců, členů Realizačního týmu a prostřednictvím svých Poddodavatelů. </w:t>
      </w:r>
      <w:r w:rsidR="00DB4C8A">
        <w:t>V</w:t>
      </w:r>
      <w:r w:rsidR="00EA4502">
        <w:t> </w:t>
      </w:r>
      <w:r w:rsidR="00DB4C8A">
        <w:t>případě</w:t>
      </w:r>
      <w:r w:rsidR="00EA4502">
        <w:t xml:space="preserve">, že je požadavek na složení Realizačního týmu uveden ve Smlouvě, </w:t>
      </w:r>
      <w:r w:rsidR="00DB4C8A">
        <w:t xml:space="preserve">je Dodavatel povinen provádět Plnění výhradně prostřednictvím členů </w:t>
      </w:r>
      <w:r w:rsidR="005A5D99">
        <w:t>R</w:t>
      </w:r>
      <w:r w:rsidR="00DB4C8A">
        <w:t xml:space="preserve">ealizačního týmu, kterými prokázal splnění kvalifikace v průběhu zadávacího řízení na Veřejnou zakázku. </w:t>
      </w:r>
    </w:p>
    <w:p w14:paraId="1B1D145F" w14:textId="152AA72F" w:rsidR="00C21A4E" w:rsidRPr="004F1821" w:rsidRDefault="00C21A4E" w:rsidP="000301CA">
      <w:pPr>
        <w:pStyle w:val="TPText-1slovan"/>
      </w:pPr>
      <w:r w:rsidRPr="00C21A4E">
        <w:t xml:space="preserve">Dodavatel se během poskytování Plnění pro Objednatele zavazuje informovat Objednatele o významné změně ovládání Dodavatele podle </w:t>
      </w:r>
      <w:proofErr w:type="spellStart"/>
      <w:r w:rsidRPr="00C21A4E">
        <w:t>ust</w:t>
      </w:r>
      <w:proofErr w:type="spellEnd"/>
      <w:r w:rsidRPr="00C21A4E">
        <w:t>. § 71 a násl. zákona č. 90/2012 Sb., o obchodních korporacích, ve znění pozdějších předpisů, nebo změně vlastnictví zásadních aktiv, využívaných Dodavatelem k plnění Smlouvy a změně oprávnění nakládat s těmito aktivy.</w:t>
      </w:r>
    </w:p>
    <w:p w14:paraId="7ED1EB24" w14:textId="00D52134" w:rsidR="000301CA" w:rsidRPr="004F1821" w:rsidRDefault="00197141" w:rsidP="000301CA">
      <w:pPr>
        <w:pStyle w:val="TPText-1slovan"/>
      </w:pPr>
      <w:r>
        <w:t xml:space="preserve">Dodavatel </w:t>
      </w:r>
      <w:r w:rsidR="000301CA">
        <w:t>se zavazuje poskytovat v rámci Plnění veškerou součinnost</w:t>
      </w:r>
      <w:r w:rsidR="004036E2">
        <w:t xml:space="preserve"> nezbytnou k provádění Plnění,</w:t>
      </w:r>
      <w:r w:rsidR="000301CA">
        <w:t xml:space="preserve"> zejména, nikoliv však výlučně: </w:t>
      </w:r>
    </w:p>
    <w:p w14:paraId="5636CE18" w14:textId="6B7E1350" w:rsidR="000301CA" w:rsidRPr="00B221D6" w:rsidRDefault="000301CA" w:rsidP="008E089B">
      <w:pPr>
        <w:pStyle w:val="TPText-1slovan"/>
        <w:numPr>
          <w:ilvl w:val="0"/>
          <w:numId w:val="25"/>
        </w:numPr>
      </w:pPr>
      <w:r w:rsidRPr="00B221D6">
        <w:t xml:space="preserve">poskytovat </w:t>
      </w:r>
      <w:r w:rsidR="00960399">
        <w:t xml:space="preserve">Plnění dle </w:t>
      </w:r>
      <w:r w:rsidR="00197141">
        <w:t>S</w:t>
      </w:r>
      <w:r w:rsidR="00960399">
        <w:t>mlouvy</w:t>
      </w:r>
      <w:r w:rsidRPr="00B221D6">
        <w:t xml:space="preserve"> ve vysoké kvalitě s odbornou péčí odpovídající podmínkám sjednaným ve Smlouvě;</w:t>
      </w:r>
    </w:p>
    <w:p w14:paraId="71D4485A" w14:textId="51FDA845" w:rsidR="001A4073" w:rsidRPr="00197141" w:rsidRDefault="000301CA" w:rsidP="008E089B">
      <w:pPr>
        <w:pStyle w:val="TPText-1slovan"/>
        <w:numPr>
          <w:ilvl w:val="0"/>
          <w:numId w:val="25"/>
        </w:numPr>
      </w:pPr>
      <w:r w:rsidRPr="004F1821">
        <w:t xml:space="preserve">poskytovat </w:t>
      </w:r>
      <w:r w:rsidR="001A4073">
        <w:t>Plnění dle Smlouvy</w:t>
      </w:r>
      <w:r w:rsidRPr="004F1821">
        <w:t xml:space="preserve"> alespoň v</w:t>
      </w:r>
      <w:r w:rsidR="001A4073">
        <w:t xml:space="preserve"> závazných parametrech </w:t>
      </w:r>
      <w:r w:rsidRPr="004F1821">
        <w:t>kvalit</w:t>
      </w:r>
      <w:r w:rsidR="001A4073">
        <w:t>y</w:t>
      </w:r>
      <w:r w:rsidRPr="004F1821">
        <w:t xml:space="preserve"> dle </w:t>
      </w:r>
      <w:r w:rsidR="001A4073">
        <w:t xml:space="preserve">Smlouvy a </w:t>
      </w:r>
      <w:r w:rsidRPr="004F1821">
        <w:t>SLA</w:t>
      </w:r>
      <w:r w:rsidR="001A4073">
        <w:t xml:space="preserve">, a to </w:t>
      </w:r>
      <w:r w:rsidR="00EA4502">
        <w:t>zejména dodržování stanoveného servisního modelu dle článku 12.1.2.</w:t>
      </w:r>
      <w:r w:rsidR="007C33D7">
        <w:t>;</w:t>
      </w:r>
    </w:p>
    <w:p w14:paraId="3D83C0D3" w14:textId="0B677500" w:rsidR="000301CA" w:rsidRDefault="000301CA" w:rsidP="008E089B">
      <w:pPr>
        <w:pStyle w:val="TPText-1slovan"/>
        <w:numPr>
          <w:ilvl w:val="0"/>
          <w:numId w:val="25"/>
        </w:numPr>
      </w:pPr>
      <w:r>
        <w:t xml:space="preserve">upozorňovat Objednatele včas na všechny hrozící vady svého </w:t>
      </w:r>
      <w:r w:rsidR="00AB0CBB">
        <w:t>P</w:t>
      </w:r>
      <w:r>
        <w:t xml:space="preserve">lnění či potenciální Výpadky či jiné výpadky </w:t>
      </w:r>
      <w:r w:rsidR="0052239A">
        <w:t>P</w:t>
      </w:r>
      <w:r>
        <w:t>lnění, jakož i poskytovat Objednateli veškeré informace, které jsou pro plnění potřebné;</w:t>
      </w:r>
    </w:p>
    <w:p w14:paraId="02892F5B" w14:textId="75A9240A" w:rsidR="000301CA" w:rsidRDefault="000301CA" w:rsidP="008E089B">
      <w:pPr>
        <w:pStyle w:val="TPText-1slovan"/>
        <w:numPr>
          <w:ilvl w:val="0"/>
          <w:numId w:val="25"/>
        </w:numPr>
      </w:pPr>
      <w:r>
        <w:t xml:space="preserve">zajistit v souladu s podmínkami </w:t>
      </w:r>
      <w:r w:rsidR="00283BA7">
        <w:t>S</w:t>
      </w:r>
      <w:r>
        <w:t xml:space="preserve">mlouvy </w:t>
      </w:r>
      <w:r w:rsidR="00283BA7">
        <w:t xml:space="preserve">poskytnutí </w:t>
      </w:r>
      <w:r>
        <w:t xml:space="preserve">Dokumentace, a to </w:t>
      </w:r>
      <w:r w:rsidR="00283BA7">
        <w:t xml:space="preserve">rovněž </w:t>
      </w:r>
      <w:r w:rsidR="005A1096">
        <w:t xml:space="preserve">vždy </w:t>
      </w:r>
      <w:r>
        <w:t xml:space="preserve">při každé Aktualizaci nebo jiné změně </w:t>
      </w:r>
      <w:r w:rsidR="00283BA7">
        <w:t>Předmětu smlouvy</w:t>
      </w:r>
      <w:r>
        <w:t>, nestanoví-li Objednatel jinak</w:t>
      </w:r>
      <w:r w:rsidR="00633ABC">
        <w:t>;</w:t>
      </w:r>
    </w:p>
    <w:p w14:paraId="5DD26120" w14:textId="18E35B98" w:rsidR="004036E2" w:rsidRDefault="000301CA" w:rsidP="008E089B">
      <w:pPr>
        <w:pStyle w:val="TPText-1slovan"/>
        <w:numPr>
          <w:ilvl w:val="0"/>
          <w:numId w:val="25"/>
        </w:numPr>
      </w:pPr>
      <w:r>
        <w:t xml:space="preserve">počínat si při </w:t>
      </w:r>
      <w:r w:rsidR="007D4202">
        <w:t xml:space="preserve">provedení </w:t>
      </w:r>
      <w:r w:rsidR="0052239A">
        <w:t xml:space="preserve">Plnění </w:t>
      </w:r>
      <w:r>
        <w:t xml:space="preserve">tak, aby nedošlo k infikaci </w:t>
      </w:r>
      <w:r w:rsidR="00283BA7">
        <w:t>Software</w:t>
      </w:r>
      <w:r>
        <w:t xml:space="preserve">, Standardního software nebo IT prostředí Objednatele virem či jiným škodlivým kódem (malware apod.) způsobujícím narušení zabezpečení </w:t>
      </w:r>
      <w:r w:rsidR="00283BA7">
        <w:t xml:space="preserve">Software </w:t>
      </w:r>
      <w:r>
        <w:t>a Standardního software za účelem jeho poškození či jiného narušení běhu</w:t>
      </w:r>
      <w:r w:rsidR="00633ABC">
        <w:t>;</w:t>
      </w:r>
    </w:p>
    <w:p w14:paraId="20262FED" w14:textId="7035EFF9" w:rsidR="00C21A4E" w:rsidRDefault="00C21A4E">
      <w:pPr>
        <w:pStyle w:val="TPText-1slovan"/>
        <w:numPr>
          <w:ilvl w:val="0"/>
          <w:numId w:val="25"/>
        </w:numPr>
      </w:pPr>
      <w:r>
        <w:t>bez</w:t>
      </w:r>
      <w:r w:rsidR="004036E2">
        <w:t xml:space="preserve"> </w:t>
      </w:r>
      <w:r>
        <w:t xml:space="preserve">zbytečného odkladu </w:t>
      </w:r>
      <w:r w:rsidR="00A07421">
        <w:t xml:space="preserve">na výzvu Objednatele </w:t>
      </w:r>
      <w:r>
        <w:t xml:space="preserve">předat </w:t>
      </w:r>
      <w:r w:rsidR="001E2770">
        <w:t>D</w:t>
      </w:r>
      <w:r>
        <w:t>ata, provozní údaje a informace ve formátu předem odsouhlaseném Objednatelem, které má k dispozici v souvislosti s plněním Smlouvy</w:t>
      </w:r>
      <w:r w:rsidR="00633ABC">
        <w:t>;</w:t>
      </w:r>
      <w:r w:rsidR="004036E2">
        <w:t xml:space="preserve"> tato </w:t>
      </w:r>
      <w:r w:rsidR="001E2770">
        <w:t>D</w:t>
      </w:r>
      <w:r w:rsidR="004036E2">
        <w:t>ata musí být uložena</w:t>
      </w:r>
      <w:r w:rsidR="004036E2" w:rsidRPr="004036E2">
        <w:t xml:space="preserve"> </w:t>
      </w:r>
      <w:r w:rsidR="004036E2">
        <w:t xml:space="preserve">u Dodavatele </w:t>
      </w:r>
      <w:r w:rsidR="004036E2" w:rsidRPr="004036E2">
        <w:t>v souladu s účelem smlouvy</w:t>
      </w:r>
      <w:r w:rsidR="004036E2">
        <w:t xml:space="preserve">, přičemž se </w:t>
      </w:r>
      <w:r w:rsidR="005F5289">
        <w:t xml:space="preserve">Dodavatel </w:t>
      </w:r>
      <w:r w:rsidR="004036E2">
        <w:t xml:space="preserve">zavazuje dodržovat přiměřená </w:t>
      </w:r>
      <w:r w:rsidR="004036E2" w:rsidRPr="004036E2">
        <w:t>technick</w:t>
      </w:r>
      <w:r w:rsidR="004036E2">
        <w:t>á</w:t>
      </w:r>
      <w:r w:rsidR="004036E2" w:rsidRPr="004036E2">
        <w:t xml:space="preserve"> a organizační opatření </w:t>
      </w:r>
      <w:r w:rsidR="004036E2">
        <w:t xml:space="preserve">k ochraně těchto </w:t>
      </w:r>
      <w:r w:rsidR="001E2770">
        <w:t>D</w:t>
      </w:r>
      <w:r w:rsidR="004036E2">
        <w:t>at.</w:t>
      </w:r>
      <w:r w:rsidR="004036E2" w:rsidRPr="004036E2">
        <w:t xml:space="preserve">  </w:t>
      </w:r>
      <w:r w:rsidR="001E2770">
        <w:t>Veškerá Data jsou vlastnictvím Objednatele, není-li ve Smlouvě výslovně stanoveno jinak.</w:t>
      </w:r>
    </w:p>
    <w:p w14:paraId="5D8548CA" w14:textId="2DDA2198" w:rsidR="004036E2" w:rsidRPr="00B37EFD" w:rsidRDefault="00C21A4E" w:rsidP="00471F7F">
      <w:pPr>
        <w:pStyle w:val="TPText-1slovan"/>
        <w:numPr>
          <w:ilvl w:val="0"/>
          <w:numId w:val="25"/>
        </w:numPr>
      </w:pPr>
      <w:r w:rsidRPr="00471F7F">
        <w:lastRenderedPageBreak/>
        <w:t>plnit Interní předpisy Objednatele a jeho pokyny v oblasti likvidac</w:t>
      </w:r>
      <w:r w:rsidR="000C13AE" w:rsidRPr="00471F7F">
        <w:t>e</w:t>
      </w:r>
      <w:r w:rsidRPr="00471F7F">
        <w:t xml:space="preserve"> </w:t>
      </w:r>
      <w:r w:rsidR="001E2770" w:rsidRPr="00471F7F">
        <w:t>D</w:t>
      </w:r>
      <w:r w:rsidRPr="00471F7F">
        <w:t xml:space="preserve">at (ať už dat na papírových médiích, dat zpracovávaných elektronicky nebo prostřednictvím jakýchkoli dalších nosičů </w:t>
      </w:r>
      <w:r w:rsidR="001E2770" w:rsidRPr="00471F7F">
        <w:t>D</w:t>
      </w:r>
      <w:r w:rsidRPr="00471F7F">
        <w:t>at).</w:t>
      </w:r>
    </w:p>
    <w:p w14:paraId="30BA7725" w14:textId="77777777" w:rsidR="000301CA" w:rsidRDefault="000301CA" w:rsidP="000301CA">
      <w:pPr>
        <w:pStyle w:val="TPNADPIS-1slovan"/>
      </w:pPr>
      <w:bookmarkStart w:id="46" w:name="_Toc28452702"/>
      <w:bookmarkStart w:id="47" w:name="_Toc104466034"/>
      <w:bookmarkEnd w:id="46"/>
      <w:r>
        <w:t>Povinnosti objednatele</w:t>
      </w:r>
      <w:bookmarkEnd w:id="47"/>
    </w:p>
    <w:p w14:paraId="5297DEE9" w14:textId="653D9E13" w:rsidR="000301CA" w:rsidRPr="008854DC" w:rsidRDefault="000301CA">
      <w:pPr>
        <w:pStyle w:val="TPText-1slovan"/>
      </w:pPr>
      <w:r>
        <w:t xml:space="preserve">Objednatel je </w:t>
      </w:r>
      <w:r w:rsidRPr="00856A93">
        <w:t xml:space="preserve">povinen zajistit Testovací a Produkční prostředí pro činnost </w:t>
      </w:r>
      <w:r w:rsidR="0052239A">
        <w:t>Dodavatele</w:t>
      </w:r>
      <w:r w:rsidR="0052239A" w:rsidRPr="00856A93">
        <w:t xml:space="preserve"> </w:t>
      </w:r>
      <w:r w:rsidRPr="00856A93">
        <w:t xml:space="preserve">v rámci IT prostředí </w:t>
      </w:r>
      <w:r>
        <w:t>O</w:t>
      </w:r>
      <w:r w:rsidRPr="00856A93">
        <w:t xml:space="preserve">bjednatele, </w:t>
      </w:r>
      <w:r w:rsidR="00283BA7">
        <w:t>pokud je to nezbytné pro provádění</w:t>
      </w:r>
      <w:r w:rsidRPr="00856A93">
        <w:t xml:space="preserve"> Plnění. Zajištění prostředí zahrnuje zajištění vzdáleného přístupu personálu </w:t>
      </w:r>
      <w:r w:rsidR="0052239A">
        <w:t>Dodavatele</w:t>
      </w:r>
      <w:r w:rsidR="0052239A" w:rsidRPr="00856A93">
        <w:t xml:space="preserve"> </w:t>
      </w:r>
      <w:r w:rsidRPr="00856A93">
        <w:t xml:space="preserve">do IT prostředí </w:t>
      </w:r>
      <w:r>
        <w:t>O</w:t>
      </w:r>
      <w:r w:rsidRPr="00856A93">
        <w:t>bjednatele, v přiměřeném rozsahu odpovídající</w:t>
      </w:r>
      <w:r w:rsidR="00805DFC">
        <w:t>ho</w:t>
      </w:r>
      <w:r w:rsidRPr="00856A93">
        <w:t xml:space="preserve"> možnostem Objednatele a Zadávací dokumentaci a při respektování bezpečnostních pravidel Objednatele, zejména bezpečnostní dokumentace, </w:t>
      </w:r>
      <w:r w:rsidR="0065484F">
        <w:t>která</w:t>
      </w:r>
      <w:r w:rsidR="007D4202" w:rsidRPr="00856A93">
        <w:t xml:space="preserve"> </w:t>
      </w:r>
      <w:r w:rsidRPr="00856A93">
        <w:t xml:space="preserve">je součástí Interních předpisů. Objednatel je povinen zajistit fungování </w:t>
      </w:r>
      <w:r w:rsidR="00DE5EF1">
        <w:t>Dodavatelem</w:t>
      </w:r>
      <w:r w:rsidR="00DE5EF1" w:rsidRPr="00856A93">
        <w:t xml:space="preserve"> </w:t>
      </w:r>
      <w:r w:rsidRPr="00856A93">
        <w:t xml:space="preserve">vytvořeného Testovacího prostředí, na kterém bude </w:t>
      </w:r>
      <w:r w:rsidR="000C13AE">
        <w:t>Software</w:t>
      </w:r>
      <w:r w:rsidRPr="00856A93">
        <w:t xml:space="preserve"> Testován</w:t>
      </w:r>
      <w:r w:rsidR="00F52B62">
        <w:t>,</w:t>
      </w:r>
      <w:r w:rsidRPr="00856A93">
        <w:t xml:space="preserve"> a Produkčního prostředí, na kterém </w:t>
      </w:r>
      <w:r w:rsidR="00DE5EF1">
        <w:t>Software</w:t>
      </w:r>
      <w:r w:rsidRPr="00856A93">
        <w:t xml:space="preserve"> </w:t>
      </w:r>
      <w:proofErr w:type="gramStart"/>
      <w:r w:rsidRPr="00856A93">
        <w:t>poběží</w:t>
      </w:r>
      <w:proofErr w:type="gramEnd"/>
      <w:r w:rsidRPr="00856A93">
        <w:t xml:space="preserve"> v ostrém provozu, přičemž všechna prostředí budou umístěna na IT prostředí</w:t>
      </w:r>
      <w:r>
        <w:t xml:space="preserve"> Objednatele</w:t>
      </w:r>
      <w:r w:rsidR="005F5289">
        <w:t>, není-li ve Smlouvě stanoveno jinak</w:t>
      </w:r>
      <w:r>
        <w:t xml:space="preserve">. </w:t>
      </w:r>
    </w:p>
    <w:p w14:paraId="47EB0B89" w14:textId="069F9925" w:rsidR="00A30A9B" w:rsidRDefault="00442655" w:rsidP="00471F7F">
      <w:pPr>
        <w:pStyle w:val="TPNADPIS-1slovan"/>
      </w:pPr>
      <w:bookmarkStart w:id="48" w:name="_Toc104466035"/>
      <w:r>
        <w:t>L</w:t>
      </w:r>
      <w:r w:rsidR="00A11B07">
        <w:t xml:space="preserve">icenční </w:t>
      </w:r>
      <w:r w:rsidR="00A11B07" w:rsidRPr="00471F7F">
        <w:t>ujednání</w:t>
      </w:r>
      <w:bookmarkEnd w:id="48"/>
    </w:p>
    <w:p w14:paraId="2B78EBC0" w14:textId="7AEC6535" w:rsidR="007036B7" w:rsidRPr="007036B7" w:rsidRDefault="002722B2" w:rsidP="005A1096">
      <w:pPr>
        <w:pStyle w:val="TPNadpis-2slovan"/>
      </w:pPr>
      <w:bookmarkStart w:id="49" w:name="_Toc104466036"/>
      <w:r>
        <w:t>Unikátní</w:t>
      </w:r>
      <w:r w:rsidR="00EC4104">
        <w:t xml:space="preserve"> Software</w:t>
      </w:r>
      <w:bookmarkEnd w:id="49"/>
    </w:p>
    <w:p w14:paraId="5712844C" w14:textId="3BBC4A00" w:rsidR="00283BA7" w:rsidRDefault="0075610B" w:rsidP="00871368">
      <w:pPr>
        <w:pStyle w:val="TPText-1slovan"/>
      </w:pPr>
      <w:r>
        <w:t xml:space="preserve">V případě, že </w:t>
      </w:r>
      <w:r w:rsidR="00E01D90">
        <w:t xml:space="preserve">je </w:t>
      </w:r>
      <w:r w:rsidR="00DE5EF1">
        <w:t>Software</w:t>
      </w:r>
      <w:r>
        <w:t xml:space="preserve"> Autorské dílo</w:t>
      </w:r>
      <w:r w:rsidR="00FD07F5">
        <w:t xml:space="preserve"> </w:t>
      </w:r>
      <w:r w:rsidR="00C644B7">
        <w:t>vznikající v průběhu Plnění</w:t>
      </w:r>
      <w:r w:rsidR="00E01D90">
        <w:t>,</w:t>
      </w:r>
      <w:r>
        <w:t xml:space="preserve"> </w:t>
      </w:r>
      <w:r w:rsidR="0052239A">
        <w:t xml:space="preserve">Dodavatel </w:t>
      </w:r>
      <w:r>
        <w:t>postupuje na Objednatele oprávnění k výkonu majetkových práv autorských k takovému Autorskému dílu (ve formě strojového i Zdrojového kódu).</w:t>
      </w:r>
    </w:p>
    <w:p w14:paraId="106B00CA" w14:textId="3ABF333B" w:rsidR="00283BA7" w:rsidRDefault="007F3E06" w:rsidP="00871368">
      <w:pPr>
        <w:pStyle w:val="TPText-1slovan"/>
      </w:pPr>
      <w:r>
        <w:t xml:space="preserve">Dodavatel </w:t>
      </w:r>
      <w:r w:rsidR="0075610B">
        <w:t xml:space="preserve">prohlašuje, že Autorské dílo dle tohoto článku bylo vytvořeno zaměstnanci či </w:t>
      </w:r>
      <w:r w:rsidR="0065484F">
        <w:t xml:space="preserve">Poddodavateli </w:t>
      </w:r>
      <w:r w:rsidR="0075610B">
        <w:t xml:space="preserve">jako zaměstnanecké dílo ve smyslu § 58 odst. 1 a 7 Autorského zákona, a že je oprávněn k postoupení výkonu majetkových práv v souladu s tímto článkem a má k takovému postoupení náležité souhlasy, přičemž </w:t>
      </w:r>
      <w:r w:rsidR="0052239A">
        <w:t xml:space="preserve">Dodavatel </w:t>
      </w:r>
      <w:r w:rsidR="0075610B">
        <w:t xml:space="preserve">se zavazuje na požádání Objednatele neprodleně předložit nebo jinak vhodným způsobem zpřístupnit dokumenty prokazující rozsah oprávnění </w:t>
      </w:r>
      <w:r w:rsidR="0052239A">
        <w:t>Dodavatele</w:t>
      </w:r>
      <w:r w:rsidR="0075610B">
        <w:t xml:space="preserve">. </w:t>
      </w:r>
    </w:p>
    <w:p w14:paraId="5C8CBEBA" w14:textId="18D5A5C0" w:rsidR="0075610B" w:rsidRDefault="0075610B" w:rsidP="00871368">
      <w:pPr>
        <w:pStyle w:val="TPText-1slovan"/>
      </w:pPr>
      <w:r>
        <w:t xml:space="preserve">Objednatel je dále oprávněn postoupit oprávnění k výkonu majetkových práv na jakoukoli další třetí osobu dle volby Objednatele a udělovat licence a podlicence, s čímž </w:t>
      </w:r>
      <w:r w:rsidR="0052239A">
        <w:t xml:space="preserve">Dodavatel </w:t>
      </w:r>
      <w:r>
        <w:t xml:space="preserve">výslovně souhlasí; pro zamezení pochybnostem je </w:t>
      </w:r>
      <w:r w:rsidR="0052239A">
        <w:t xml:space="preserve">Dodavatel </w:t>
      </w:r>
      <w:r>
        <w:t xml:space="preserve">povinen podniknout veškeré kroky k získání náležitých oprávnění tak, aby mohl oprávnění k výkonu majetkového práva postoupit na Objednatele v souladu s tímto článkem. </w:t>
      </w:r>
      <w:r w:rsidR="005E0D14">
        <w:t xml:space="preserve">S povinností převodu oprávnění k výkonu majetkových práv se pojí povinnost předání Zdrojového kódu dle čl. 7 těchto </w:t>
      </w:r>
      <w:r w:rsidR="00283BA7">
        <w:t>Zvláštních o</w:t>
      </w:r>
      <w:r w:rsidR="005E0D14">
        <w:t>bchodních podmínek.</w:t>
      </w:r>
    </w:p>
    <w:p w14:paraId="75E0A626" w14:textId="75DFEDEC" w:rsidR="007036B7" w:rsidRDefault="00074577" w:rsidP="005A1096">
      <w:pPr>
        <w:pStyle w:val="TPNadpis-2slovan"/>
      </w:pPr>
      <w:bookmarkStart w:id="50" w:name="_Toc104466037"/>
      <w:r>
        <w:t>Standardní Software</w:t>
      </w:r>
      <w:bookmarkEnd w:id="50"/>
    </w:p>
    <w:p w14:paraId="3CE8421B" w14:textId="06457B12" w:rsidR="00AA590A" w:rsidRPr="00E034FD" w:rsidRDefault="00006EA2" w:rsidP="00E034FD">
      <w:pPr>
        <w:pStyle w:val="TPText-1slovan"/>
      </w:pPr>
      <w:r>
        <w:t xml:space="preserve">V případech, kdy </w:t>
      </w:r>
      <w:r w:rsidR="00E01D90">
        <w:t xml:space="preserve">je Předmětem </w:t>
      </w:r>
      <w:r w:rsidR="006E6B26">
        <w:t>S</w:t>
      </w:r>
      <w:r w:rsidR="00E01D90">
        <w:t>mlouvy dodání Standardní</w:t>
      </w:r>
      <w:r w:rsidR="00283BA7">
        <w:t>ho</w:t>
      </w:r>
      <w:r w:rsidR="00E01D90">
        <w:t xml:space="preserve"> Software</w:t>
      </w:r>
      <w:r w:rsidR="00651733">
        <w:t>,</w:t>
      </w:r>
      <w:r w:rsidR="00E01D90">
        <w:t xml:space="preserve"> </w:t>
      </w:r>
      <w:r w:rsidR="006E6B26">
        <w:t xml:space="preserve">Dodavatel </w:t>
      </w:r>
      <w:r>
        <w:t xml:space="preserve">poskytuje nevýhradní licenci, </w:t>
      </w:r>
      <w:r w:rsidR="006E6B26">
        <w:t xml:space="preserve">čímž se rozumí </w:t>
      </w:r>
      <w:r w:rsidR="00AA590A" w:rsidRPr="00E034FD">
        <w:t xml:space="preserve">nevýhradní nevýlučné oprávnění Autorské dílo užít v souladu s dalšími podmínkami tohoto </w:t>
      </w:r>
      <w:r>
        <w:t>článku</w:t>
      </w:r>
      <w:r w:rsidR="00615281">
        <w:t xml:space="preserve">, </w:t>
      </w:r>
      <w:r w:rsidR="00AA590A" w:rsidRPr="00E034FD">
        <w:t xml:space="preserve">přičemž </w:t>
      </w:r>
      <w:r w:rsidR="00615281">
        <w:t>n</w:t>
      </w:r>
      <w:r w:rsidR="00AA590A" w:rsidRPr="00E034FD">
        <w:t>evýhradní licence je poskytována</w:t>
      </w:r>
      <w:r w:rsidR="00651733">
        <w:t xml:space="preserve"> Objednateli</w:t>
      </w:r>
      <w:r w:rsidR="00AA590A" w:rsidRPr="00E034FD">
        <w:t xml:space="preserve"> dále za následujících podmínek, není-li v</w:t>
      </w:r>
      <w:r>
        <w:t>e</w:t>
      </w:r>
      <w:r w:rsidR="00AA590A" w:rsidRPr="00E034FD">
        <w:t xml:space="preserve"> Smlouvě </w:t>
      </w:r>
      <w:r w:rsidR="00275705">
        <w:t xml:space="preserve">či </w:t>
      </w:r>
      <w:r w:rsidR="00C17E1C" w:rsidRPr="004F1821">
        <w:t xml:space="preserve">v Příloze </w:t>
      </w:r>
      <w:r w:rsidR="00C17E1C">
        <w:t xml:space="preserve">Smlouvy </w:t>
      </w:r>
      <w:r w:rsidR="00C17E1C">
        <w:rPr>
          <w:i/>
          <w:iCs/>
        </w:rPr>
        <w:t>Specifikace Plnění</w:t>
      </w:r>
      <w:r w:rsidR="00283BA7">
        <w:rPr>
          <w:i/>
          <w:iCs/>
        </w:rPr>
        <w:t xml:space="preserve"> </w:t>
      </w:r>
      <w:r w:rsidR="00283BA7" w:rsidRPr="00E034FD">
        <w:t>stanoveno výslovně jinak</w:t>
      </w:r>
      <w:r w:rsidR="00AA590A" w:rsidRPr="00E034FD">
        <w:t>:</w:t>
      </w:r>
    </w:p>
    <w:p w14:paraId="395E3AB2" w14:textId="634AC83F" w:rsidR="00651733" w:rsidRDefault="00805DFC" w:rsidP="008E089B">
      <w:pPr>
        <w:pStyle w:val="TPText-1slovan"/>
        <w:numPr>
          <w:ilvl w:val="0"/>
          <w:numId w:val="34"/>
        </w:numPr>
        <w:ind w:left="1418" w:hanging="397"/>
      </w:pPr>
      <w:bookmarkStart w:id="51" w:name="_Ref516734271"/>
      <w:bookmarkStart w:id="52" w:name="_Ref516153256"/>
      <w:r>
        <w:t>N</w:t>
      </w:r>
      <w:r w:rsidR="000F0903" w:rsidRPr="00FE3186">
        <w:t xml:space="preserve">evýhradní oprávnění k výkonu práva užít (licenci, resp. </w:t>
      </w:r>
      <w:r w:rsidR="000F0903">
        <w:t xml:space="preserve">podlicenci) veškerá Autorská díla a k výkonu práva vytěžovat a zužitkovat Databáze, a to všemi způsoby odpovídajícími účelu, pro který je takové Autorské dílo, resp. Databáze, určeno, a to na dobu trvání majetkových práv autorských, </w:t>
      </w:r>
      <w:r w:rsidR="00651733">
        <w:t>nebo</w:t>
      </w:r>
      <w:r w:rsidR="000F0903">
        <w:t xml:space="preserve"> alespoň na dobu trvání </w:t>
      </w:r>
      <w:r w:rsidR="00651733">
        <w:t>Smlouvy</w:t>
      </w:r>
      <w:r w:rsidR="000F0903">
        <w:t xml:space="preserve">. </w:t>
      </w:r>
    </w:p>
    <w:p w14:paraId="7E38A132" w14:textId="37537273" w:rsidR="00651733" w:rsidRDefault="00651733" w:rsidP="008E089B">
      <w:pPr>
        <w:pStyle w:val="TPText-1slovan"/>
        <w:numPr>
          <w:ilvl w:val="0"/>
          <w:numId w:val="34"/>
        </w:numPr>
        <w:ind w:left="1418" w:hanging="397"/>
      </w:pPr>
      <w:r>
        <w:t>Dodavatel</w:t>
      </w:r>
      <w:r w:rsidR="000F0903">
        <w:t xml:space="preserve"> je povinen zajistit poskytnutí podpory (</w:t>
      </w:r>
      <w:proofErr w:type="spellStart"/>
      <w:r w:rsidR="000F0903">
        <w:t>subscription</w:t>
      </w:r>
      <w:proofErr w:type="spellEnd"/>
      <w:r w:rsidR="000F0903">
        <w:t>/</w:t>
      </w:r>
      <w:proofErr w:type="spellStart"/>
      <w:r w:rsidR="000F0903">
        <w:t>license</w:t>
      </w:r>
      <w:proofErr w:type="spellEnd"/>
      <w:r w:rsidR="000F0903">
        <w:t xml:space="preserve"> </w:t>
      </w:r>
      <w:proofErr w:type="spellStart"/>
      <w:r w:rsidR="000F0903">
        <w:t>maintenance</w:t>
      </w:r>
      <w:proofErr w:type="spellEnd"/>
      <w:r w:rsidR="000F0903">
        <w:t>) Standardního software</w:t>
      </w:r>
      <w:r>
        <w:t xml:space="preserve">, </w:t>
      </w:r>
      <w:r w:rsidR="000F0903">
        <w:t xml:space="preserve">tj. zajistit poskytování nejnovějších verzí Standardního software Objednateli a dalších služeb v souladu </w:t>
      </w:r>
      <w:r w:rsidR="005F5289">
        <w:t>se</w:t>
      </w:r>
      <w:r w:rsidR="000F0903">
        <w:t xml:space="preserve"> standardními </w:t>
      </w:r>
      <w:r>
        <w:t xml:space="preserve">licenčními </w:t>
      </w:r>
      <w:r w:rsidR="000F0903">
        <w:t>podmínkami</w:t>
      </w:r>
      <w:r w:rsidR="005F5289">
        <w:t xml:space="preserve"> Standardního Software</w:t>
      </w:r>
      <w:r w:rsidR="000F0903">
        <w:t xml:space="preserve">, na dobu trvání majetkových práv autorských, pokud je to možné, jinak alespoň na dobu trvání </w:t>
      </w:r>
      <w:r>
        <w:t>Smlouvy</w:t>
      </w:r>
      <w:r w:rsidR="000F0903">
        <w:t>.</w:t>
      </w:r>
    </w:p>
    <w:p w14:paraId="59610FB1" w14:textId="1C6C34F7" w:rsidR="000F0903" w:rsidRDefault="00651733" w:rsidP="008E089B">
      <w:pPr>
        <w:pStyle w:val="TPText-1slovan"/>
        <w:numPr>
          <w:ilvl w:val="0"/>
          <w:numId w:val="34"/>
        </w:numPr>
        <w:ind w:left="1418" w:hanging="397"/>
      </w:pPr>
      <w:r>
        <w:t>Dodavate</w:t>
      </w:r>
      <w:r w:rsidR="000F0903">
        <w:t>l je povinen poskytnout Objednateli o zajištění oprávnění ke Standardnímu software písemné prohlášení a na výzvu Objednatele tuto skutečnost prokázat.</w:t>
      </w:r>
      <w:bookmarkEnd w:id="51"/>
      <w:bookmarkEnd w:id="52"/>
    </w:p>
    <w:p w14:paraId="12F3C46D" w14:textId="2B4D5823" w:rsidR="000F0903" w:rsidRDefault="000F0903" w:rsidP="008E089B">
      <w:pPr>
        <w:pStyle w:val="TPText-1slovan"/>
        <w:numPr>
          <w:ilvl w:val="0"/>
          <w:numId w:val="34"/>
        </w:numPr>
        <w:ind w:left="1418" w:hanging="397"/>
      </w:pPr>
      <w:r>
        <w:t xml:space="preserve">Oprávnění musí vždy umožňovat Objednateli používání Standardního software pro interní potřeby Objednatele a jemu podřízených složek, organizací, částí nebo s ním propojených právnických osob. </w:t>
      </w:r>
    </w:p>
    <w:p w14:paraId="37574233" w14:textId="235350A0" w:rsidR="00006EA2" w:rsidRDefault="00006EA2" w:rsidP="00006EA2">
      <w:pPr>
        <w:pStyle w:val="TPText-1slovan"/>
      </w:pPr>
      <w:r>
        <w:t>Licence se vztahuje ve stejné míře jako k</w:t>
      </w:r>
      <w:r w:rsidR="00651733">
        <w:t xml:space="preserve"> Standardnímu </w:t>
      </w:r>
      <w:r w:rsidR="0065312D">
        <w:t>Software</w:t>
      </w:r>
      <w:r w:rsidR="00B52817">
        <w:t xml:space="preserve"> </w:t>
      </w:r>
      <w:r>
        <w:t xml:space="preserve">na: </w:t>
      </w:r>
    </w:p>
    <w:p w14:paraId="29936902" w14:textId="77777777" w:rsidR="00006EA2" w:rsidRDefault="00006EA2" w:rsidP="008E089B">
      <w:pPr>
        <w:pStyle w:val="TPText-1slovan"/>
        <w:numPr>
          <w:ilvl w:val="0"/>
          <w:numId w:val="45"/>
        </w:numPr>
        <w:ind w:left="1418" w:hanging="397"/>
      </w:pPr>
      <w:r>
        <w:t>Aktualizaci, Modernizaci a Zásadní modernizaci;</w:t>
      </w:r>
    </w:p>
    <w:p w14:paraId="17303A56" w14:textId="3EC72187" w:rsidR="00006EA2" w:rsidRDefault="00006EA2" w:rsidP="008E089B">
      <w:pPr>
        <w:pStyle w:val="TPText-1slovan"/>
        <w:numPr>
          <w:ilvl w:val="0"/>
          <w:numId w:val="45"/>
        </w:numPr>
        <w:ind w:left="1418" w:hanging="397"/>
      </w:pPr>
      <w:r>
        <w:t xml:space="preserve">Dokumentaci specifikovanou v Příloze Smlouvy </w:t>
      </w:r>
      <w:r w:rsidRPr="00980791">
        <w:rPr>
          <w:i/>
          <w:iCs/>
        </w:rPr>
        <w:t>Specifikace Plnění</w:t>
      </w:r>
      <w:r>
        <w:t>;</w:t>
      </w:r>
    </w:p>
    <w:p w14:paraId="303AA918" w14:textId="77777777" w:rsidR="00006EA2" w:rsidRDefault="00006EA2" w:rsidP="008E089B">
      <w:pPr>
        <w:pStyle w:val="TPText-1slovan"/>
        <w:numPr>
          <w:ilvl w:val="0"/>
          <w:numId w:val="45"/>
        </w:numPr>
        <w:ind w:left="1418" w:hanging="397"/>
      </w:pPr>
      <w:r>
        <w:t>Dokumentaci nad rámec Dokumentace dle předchozího bodu;</w:t>
      </w:r>
    </w:p>
    <w:p w14:paraId="5575CBDE" w14:textId="77777777" w:rsidR="00006EA2" w:rsidRDefault="00006EA2" w:rsidP="008E089B">
      <w:pPr>
        <w:pStyle w:val="TPText-1slovan"/>
        <w:numPr>
          <w:ilvl w:val="0"/>
          <w:numId w:val="45"/>
        </w:numPr>
        <w:ind w:left="1418" w:hanging="397"/>
      </w:pPr>
      <w:r>
        <w:t xml:space="preserve">právo zužitkovat a vytěžovat Databáze, pokud jde o jiné Databáze než dle Smlouvy; a </w:t>
      </w:r>
    </w:p>
    <w:p w14:paraId="231AEECC" w14:textId="5E6E0E25" w:rsidR="00006EA2" w:rsidRDefault="00006EA2" w:rsidP="008E089B">
      <w:pPr>
        <w:pStyle w:val="TPText-1slovan"/>
        <w:numPr>
          <w:ilvl w:val="0"/>
          <w:numId w:val="45"/>
        </w:numPr>
        <w:ind w:left="1418" w:hanging="397"/>
      </w:pPr>
      <w:r>
        <w:lastRenderedPageBreak/>
        <w:t>loga či jiné předměty duševního vlastnictví, které s</w:t>
      </w:r>
      <w:r w:rsidR="00980791">
        <w:t xml:space="preserve">e Standardním </w:t>
      </w:r>
      <w:r w:rsidR="005F5289">
        <w:t>S</w:t>
      </w:r>
      <w:r w:rsidR="00980791">
        <w:t>oftware</w:t>
      </w:r>
      <w:r>
        <w:t xml:space="preserve"> souvisí a jsou vhodné či nezbytné k užití spolu s</w:t>
      </w:r>
      <w:r w:rsidR="00980791">
        <w:t xml:space="preserve">e Standardním </w:t>
      </w:r>
      <w:r w:rsidR="005F5289">
        <w:t>S</w:t>
      </w:r>
      <w:r w:rsidR="00980791">
        <w:t>oftware</w:t>
      </w:r>
      <w:r w:rsidR="00651733">
        <w:t>.</w:t>
      </w:r>
    </w:p>
    <w:p w14:paraId="051BD980" w14:textId="0609E239" w:rsidR="00006EA2" w:rsidRPr="00E034FD" w:rsidRDefault="00651733" w:rsidP="000F7805">
      <w:pPr>
        <w:pStyle w:val="TPText-1slovan"/>
      </w:pPr>
      <w:r>
        <w:t xml:space="preserve">Je-li Standardní Software nebo </w:t>
      </w:r>
      <w:r w:rsidR="00006EA2" w:rsidRPr="00871368">
        <w:t>Dokumentace vytvářen</w:t>
      </w:r>
      <w:r w:rsidR="00F52B62">
        <w:t>a</w:t>
      </w:r>
      <w:r w:rsidR="00006EA2" w:rsidRPr="00871368">
        <w:t>, upravován</w:t>
      </w:r>
      <w:r w:rsidR="00F52B62">
        <w:t>a</w:t>
      </w:r>
      <w:r w:rsidR="00006EA2" w:rsidRPr="00871368">
        <w:t xml:space="preserve"> anebo jinak modifikován</w:t>
      </w:r>
      <w:r w:rsidR="00F52B62">
        <w:t>a</w:t>
      </w:r>
      <w:r w:rsidR="00006EA2" w:rsidRPr="00871368">
        <w:t xml:space="preserve"> pro potřeby Objednatele, je Objednateli v takovém případě udělována </w:t>
      </w:r>
      <w:r>
        <w:t>l</w:t>
      </w:r>
      <w:r w:rsidR="00006EA2" w:rsidRPr="00871368">
        <w:t>icence k takto pro Objednatele vytvořeným či modifikovaným částem</w:t>
      </w:r>
      <w:r>
        <w:t xml:space="preserve"> Standardního </w:t>
      </w:r>
      <w:r w:rsidR="005F5289">
        <w:t>S</w:t>
      </w:r>
      <w:r>
        <w:t>oftware</w:t>
      </w:r>
      <w:r w:rsidR="00980791">
        <w:t xml:space="preserve"> nebo</w:t>
      </w:r>
      <w:r w:rsidR="00006EA2" w:rsidRPr="00871368">
        <w:t xml:space="preserve"> Dokumentace</w:t>
      </w:r>
      <w:r w:rsidR="00980791">
        <w:t>,</w:t>
      </w:r>
      <w:r w:rsidR="00006EA2" w:rsidRPr="00871368">
        <w:t xml:space="preserve"> včetně práva dané části jakkoliv měnit, udělit podlicenci nebo </w:t>
      </w:r>
      <w:r>
        <w:t>l</w:t>
      </w:r>
      <w:r w:rsidR="00006EA2" w:rsidRPr="00871368">
        <w:t>icenci zcela či z části postoupit a použít takové části</w:t>
      </w:r>
      <w:r>
        <w:t xml:space="preserve"> Standardního software či</w:t>
      </w:r>
      <w:r w:rsidR="00006EA2" w:rsidRPr="00871368">
        <w:t xml:space="preserve"> Dokumentace k jakémukoliv účelu, v jakémkoliv množství, na jakémkoliv území, jakýmkoliv způsobem a na dobu trvání majetkových práv autorských, a to vše i prostřednictvím třetí osoby</w:t>
      </w:r>
      <w:r w:rsidR="00006EA2">
        <w:t>.</w:t>
      </w:r>
    </w:p>
    <w:p w14:paraId="02FB4876" w14:textId="2577116A" w:rsidR="00650E11" w:rsidRDefault="00AA590A" w:rsidP="00D3172A">
      <w:pPr>
        <w:pStyle w:val="TPText-1slovan"/>
      </w:pPr>
      <w:r w:rsidRPr="00AA590A">
        <w:t xml:space="preserve">Pokud se jedná o Standardní </w:t>
      </w:r>
      <w:r w:rsidR="005F5289">
        <w:t>S</w:t>
      </w:r>
      <w:r w:rsidRPr="00AA590A">
        <w:t xml:space="preserve">oftware a </w:t>
      </w:r>
      <w:r w:rsidR="009841B2">
        <w:t>Dodavatel</w:t>
      </w:r>
      <w:r w:rsidR="009841B2" w:rsidRPr="00AA590A">
        <w:t xml:space="preserve"> </w:t>
      </w:r>
      <w:r w:rsidRPr="00AA590A">
        <w:t xml:space="preserve">není oprávněn udělit alespoň </w:t>
      </w:r>
      <w:r w:rsidR="00C679B8">
        <w:t>n</w:t>
      </w:r>
      <w:r w:rsidRPr="00AA590A">
        <w:t xml:space="preserve">evýhradní licenci, pak se </w:t>
      </w:r>
      <w:r w:rsidR="009841B2">
        <w:t>Dodavatel</w:t>
      </w:r>
      <w:r w:rsidR="009841B2" w:rsidRPr="00AA590A">
        <w:t xml:space="preserve"> </w:t>
      </w:r>
      <w:r w:rsidRPr="00AA590A">
        <w:t>zavazuje udělit či zajistit udělení nevýhradního oprávnění k výkonu práva užít (licenci, resp. podlicenci) veškerá Autorská díla a k výkonu práva vytěžovat a zužitkovat Databáze, a to všemi způsoby odpovídajícími účelu, pro který je takové Autorské dílo, resp. Databáze, určeno, a to alespoň n</w:t>
      </w:r>
      <w:r w:rsidR="005E0D14">
        <w:t xml:space="preserve">a dobu trvání Smlouvy. </w:t>
      </w:r>
      <w:r w:rsidR="009841B2">
        <w:t>Dodavatel</w:t>
      </w:r>
      <w:r w:rsidR="009841B2" w:rsidRPr="00AA590A">
        <w:t xml:space="preserve"> </w:t>
      </w:r>
      <w:r w:rsidRPr="00AA590A">
        <w:t xml:space="preserve">je povinen zajistit poskytnutí podpory Standardního </w:t>
      </w:r>
      <w:r w:rsidR="005F5289">
        <w:t>S</w:t>
      </w:r>
      <w:r w:rsidRPr="00AA590A">
        <w:t xml:space="preserve">oftware dle tohoto článku, tj. zajistit poskytování nejnovějších verzí Standardního </w:t>
      </w:r>
      <w:r w:rsidR="005F5289">
        <w:t>S</w:t>
      </w:r>
      <w:r w:rsidRPr="00AA590A">
        <w:t xml:space="preserve">oftware Objednateli a dalších služeb v souladu s jeho standardními </w:t>
      </w:r>
      <w:r w:rsidR="001304A1">
        <w:t xml:space="preserve">licenčními </w:t>
      </w:r>
      <w:r w:rsidRPr="00AA590A">
        <w:t>podmínkami, na dobu</w:t>
      </w:r>
      <w:r w:rsidR="005E0D14">
        <w:t xml:space="preserve"> trvání Smlouvy. </w:t>
      </w:r>
      <w:r w:rsidR="009841B2">
        <w:t>Dodavatel</w:t>
      </w:r>
      <w:r w:rsidR="009841B2" w:rsidRPr="00AA590A">
        <w:t xml:space="preserve"> </w:t>
      </w:r>
      <w:r w:rsidRPr="00AA590A">
        <w:t>je povinen poskytnout</w:t>
      </w:r>
      <w:r w:rsidR="00805DFC">
        <w:t xml:space="preserve"> </w:t>
      </w:r>
      <w:r w:rsidR="00805DFC" w:rsidRPr="00AA590A">
        <w:t>Objednateli písemné prohlášení</w:t>
      </w:r>
      <w:r w:rsidRPr="00AA590A">
        <w:t xml:space="preserve"> o zajištění oprávnění ke Standardnímu </w:t>
      </w:r>
      <w:r w:rsidR="005F5289">
        <w:t>S</w:t>
      </w:r>
      <w:r w:rsidRPr="00AA590A">
        <w:t xml:space="preserve">oftware a na výzvu Objednatele tuto skutečnost prokázat. Oprávnění dle tohoto </w:t>
      </w:r>
      <w:r>
        <w:t>článku</w:t>
      </w:r>
      <w:r w:rsidRPr="00AA590A">
        <w:t xml:space="preserve"> musí vždy umožňovat Objednateli používání Standardního </w:t>
      </w:r>
      <w:r w:rsidR="005F5289">
        <w:t>So</w:t>
      </w:r>
      <w:r w:rsidRPr="00AA590A">
        <w:t>ftware pro interní potřeby Objednatele a jemu podřízených složek, organizací, částí nebo s ním propojených právnických osob.</w:t>
      </w:r>
      <w:r>
        <w:t xml:space="preserve"> </w:t>
      </w:r>
    </w:p>
    <w:p w14:paraId="7F17CE37" w14:textId="79099885" w:rsidR="00650E11" w:rsidRDefault="00650E11" w:rsidP="000F7805">
      <w:pPr>
        <w:pStyle w:val="TPText-1slovan"/>
      </w:pPr>
      <w:r>
        <w:t>V ostatních parametrech se udělení licence řídí licenčními podmínkami výrobce</w:t>
      </w:r>
      <w:r w:rsidR="005F5289">
        <w:t xml:space="preserve"> Standardního</w:t>
      </w:r>
      <w:r>
        <w:t xml:space="preserve"> Software.</w:t>
      </w:r>
      <w:r w:rsidRPr="00E034FD">
        <w:t xml:space="preserve"> </w:t>
      </w:r>
    </w:p>
    <w:p w14:paraId="7116C1AF" w14:textId="475B22CA" w:rsidR="007036B7" w:rsidRDefault="007036B7" w:rsidP="000F7805">
      <w:pPr>
        <w:pStyle w:val="TPNadpis-2slovan"/>
      </w:pPr>
      <w:bookmarkStart w:id="53" w:name="_Toc26368452"/>
      <w:bookmarkStart w:id="54" w:name="_Toc104466038"/>
      <w:bookmarkEnd w:id="53"/>
      <w:r>
        <w:t xml:space="preserve">Software vztahující se k </w:t>
      </w:r>
      <w:r w:rsidR="005F5289">
        <w:t>Hardware</w:t>
      </w:r>
      <w:bookmarkEnd w:id="54"/>
    </w:p>
    <w:p w14:paraId="6030CDCA" w14:textId="091C25F4" w:rsidR="00E01D90" w:rsidRDefault="00E01D90">
      <w:pPr>
        <w:pStyle w:val="TPText-1slovan"/>
      </w:pPr>
      <w:r w:rsidRPr="00871368">
        <w:t xml:space="preserve">V případech, kdy je k řádnému užívání dodaného </w:t>
      </w:r>
      <w:r w:rsidR="005E0D14">
        <w:t xml:space="preserve">Hardware </w:t>
      </w:r>
      <w:r w:rsidRPr="00871368">
        <w:t>potřebn</w:t>
      </w:r>
      <w:r w:rsidR="00E0795D">
        <w:t>ý</w:t>
      </w:r>
      <w:r w:rsidRPr="00871368">
        <w:t xml:space="preserve"> u</w:t>
      </w:r>
      <w:r w:rsidR="001304A1">
        <w:t xml:space="preserve">rčitý Software, </w:t>
      </w:r>
      <w:r w:rsidRPr="00871368">
        <w:t xml:space="preserve">je Dodavatel povinen poskytnout/zajistit Objednateli jako součást plnění a za cenu zahrnutou v ceně </w:t>
      </w:r>
      <w:r w:rsidR="005F5289">
        <w:t>Hardware</w:t>
      </w:r>
      <w:r w:rsidRPr="00871368">
        <w:t xml:space="preserve">, oprávnění užít tento Software v rozsahu, způsoby a za účelem obvyklým ve vztahu k </w:t>
      </w:r>
      <w:r w:rsidR="005F5289">
        <w:t>Hardware</w:t>
      </w:r>
      <w:r w:rsidRPr="00871368">
        <w:t>, se kterým je spojen, nejméně však za podmínek dle Přílohy</w:t>
      </w:r>
      <w:r w:rsidR="001304A1">
        <w:t xml:space="preserve"> </w:t>
      </w:r>
      <w:r>
        <w:t xml:space="preserve">Smlouvy </w:t>
      </w:r>
      <w:r w:rsidRPr="00853037">
        <w:rPr>
          <w:i/>
          <w:iCs/>
        </w:rPr>
        <w:t>Specifikace Plnění</w:t>
      </w:r>
      <w:r w:rsidR="005F5289">
        <w:t>.</w:t>
      </w:r>
    </w:p>
    <w:p w14:paraId="4735446D" w14:textId="1F6A57E4" w:rsidR="003E784C" w:rsidRPr="006147CE" w:rsidRDefault="00A11B07" w:rsidP="003E784C">
      <w:pPr>
        <w:pStyle w:val="TPNADPIS-1slovan"/>
      </w:pPr>
      <w:bookmarkStart w:id="55" w:name="_Toc104466039"/>
      <w:r>
        <w:t>Zdrojový kód</w:t>
      </w:r>
      <w:r w:rsidR="005F5289">
        <w:t xml:space="preserve"> a dokumentace</w:t>
      </w:r>
      <w:bookmarkEnd w:id="55"/>
    </w:p>
    <w:p w14:paraId="02A41F5D" w14:textId="04547C13" w:rsidR="0065484F" w:rsidRDefault="00A11B07" w:rsidP="00B91EFF">
      <w:pPr>
        <w:pStyle w:val="TPText-1slovan"/>
      </w:pPr>
      <w:r w:rsidRPr="00A11B07">
        <w:t>Zdrojový kód bude předáván Objednateli na datovém nosiči vždy na konci Akceptačního řízení</w:t>
      </w:r>
      <w:r w:rsidR="0065484F">
        <w:t>, nebo za podmínek stanovených ve Smlouvě, zejména pokud bude smluvní vztah ukončen</w:t>
      </w:r>
      <w:r w:rsidR="003158E5">
        <w:t xml:space="preserve"> bez provedení Akceptačního řízení</w:t>
      </w:r>
      <w:r w:rsidRPr="00A11B07">
        <w:t xml:space="preserve">. </w:t>
      </w:r>
    </w:p>
    <w:p w14:paraId="682B432E" w14:textId="05D97682" w:rsidR="00A11B07" w:rsidRPr="00A11B07" w:rsidRDefault="00A11B07" w:rsidP="00B91EFF">
      <w:pPr>
        <w:pStyle w:val="TPText-1slovan"/>
      </w:pPr>
      <w:r w:rsidRPr="00A11B07">
        <w:t xml:space="preserve">Na datovém nosiči dat musí být viditelně označeno „Zdrojový kód“ s označením části Modifikace a jeho verze a </w:t>
      </w:r>
      <w:r w:rsidR="00326752">
        <w:t>d</w:t>
      </w:r>
      <w:r w:rsidR="00805DFC">
        <w:t>en</w:t>
      </w:r>
      <w:r w:rsidRPr="00A11B07">
        <w:t xml:space="preserve"> předání Zdrojového kódu. O předání nosiče dat bude oběma Smluvními stranami sepsán a podepsán písemný předávací protokol. </w:t>
      </w:r>
    </w:p>
    <w:p w14:paraId="5EBD3CD0" w14:textId="70C35887" w:rsidR="00A11B07" w:rsidRPr="00A11B07" w:rsidRDefault="00A11B07" w:rsidP="00B91EFF">
      <w:pPr>
        <w:pStyle w:val="TPText-1slovan"/>
      </w:pPr>
      <w:r w:rsidRPr="00A11B07">
        <w:t xml:space="preserve">Povinnost </w:t>
      </w:r>
      <w:r w:rsidR="005A1708">
        <w:t>Dodavatele</w:t>
      </w:r>
      <w:r w:rsidR="005A1708" w:rsidRPr="00A11B07">
        <w:t xml:space="preserve"> </w:t>
      </w:r>
      <w:r w:rsidRPr="00A11B07">
        <w:t>předávat Zdrojový kód se přiměřeně použije i pro jakékoliv opravy, změny, doplnění, upgrade nebo update Zdrojového kódu v rámci následného provádění Plnění anebo v rámci záručních oprav. Zdrojový kód musí obsahovat podrobný popis a komentář každého zásahu do Zdrojového kódu.</w:t>
      </w:r>
    </w:p>
    <w:p w14:paraId="710F398E" w14:textId="0FC3EAAA" w:rsidR="00A11B07" w:rsidRPr="00A11B07" w:rsidRDefault="00A11B07" w:rsidP="00B91EFF">
      <w:pPr>
        <w:pStyle w:val="TPText-1slovan"/>
      </w:pPr>
      <w:r w:rsidRPr="00A11B07">
        <w:t xml:space="preserve">Objednatel nebude v průběhu provádění Plnění sám anebo prostřednictvím jiných osob zasahovat do Zdrojového kódu nasazeného anebo fungujícího v Produkčním prostředí </w:t>
      </w:r>
      <w:r w:rsidR="00E0795D">
        <w:t>či</w:t>
      </w:r>
      <w:r w:rsidR="00E0795D" w:rsidRPr="00A11B07">
        <w:t xml:space="preserve"> </w:t>
      </w:r>
      <w:r w:rsidRPr="00A11B07">
        <w:t>Testovacím prostředí.</w:t>
      </w:r>
    </w:p>
    <w:p w14:paraId="5EB4B140" w14:textId="05EEF576" w:rsidR="0055737D" w:rsidRDefault="001D4262" w:rsidP="00892924">
      <w:pPr>
        <w:pStyle w:val="TPText-1slovan"/>
      </w:pPr>
      <w:r>
        <w:t>Dodavatel</w:t>
      </w:r>
      <w:r w:rsidR="0055737D" w:rsidRPr="009F0C9B">
        <w:t xml:space="preserve"> </w:t>
      </w:r>
      <w:r w:rsidR="00BF138B">
        <w:t xml:space="preserve">je </w:t>
      </w:r>
      <w:r w:rsidR="0055737D" w:rsidRPr="009F0C9B">
        <w:t xml:space="preserve">povinen předat Objednateli příslušnou </w:t>
      </w:r>
      <w:r w:rsidR="00391637">
        <w:t>D</w:t>
      </w:r>
      <w:r w:rsidR="0055737D" w:rsidRPr="009F0C9B">
        <w:t xml:space="preserve">okumentaci a </w:t>
      </w:r>
      <w:r w:rsidR="005F5289">
        <w:t>Z</w:t>
      </w:r>
      <w:r w:rsidR="0055737D" w:rsidRPr="009F0C9B">
        <w:t>drojový kód ve standardní podobě (to nejméně v kvalitě obvyklé pro open</w:t>
      </w:r>
      <w:r w:rsidR="00C679B8">
        <w:t xml:space="preserve"> </w:t>
      </w:r>
      <w:r w:rsidR="0055737D" w:rsidRPr="009F0C9B">
        <w:t>source projekty), vždy obsahující následující:</w:t>
      </w:r>
    </w:p>
    <w:p w14:paraId="5630453B" w14:textId="1CD1987B" w:rsidR="0055737D" w:rsidRPr="009619FD" w:rsidRDefault="0055737D" w:rsidP="00391637">
      <w:pPr>
        <w:pStyle w:val="TPText-1slovan"/>
        <w:numPr>
          <w:ilvl w:val="0"/>
          <w:numId w:val="46"/>
        </w:numPr>
        <w:ind w:left="1418" w:hanging="397"/>
      </w:pPr>
      <w:r w:rsidRPr="001304A1">
        <w:t xml:space="preserve">Kompletní </w:t>
      </w:r>
      <w:r w:rsidR="00EF4636">
        <w:t>Z</w:t>
      </w:r>
      <w:r w:rsidRPr="001304A1">
        <w:t>drojov</w:t>
      </w:r>
      <w:r w:rsidRPr="00FF03FE">
        <w:t>é kódy celého díla.</w:t>
      </w:r>
    </w:p>
    <w:p w14:paraId="14DCD874" w14:textId="77777777" w:rsidR="0055737D" w:rsidRPr="0078160E" w:rsidRDefault="0055737D" w:rsidP="00391637">
      <w:pPr>
        <w:pStyle w:val="TPText-1slovan"/>
        <w:numPr>
          <w:ilvl w:val="0"/>
          <w:numId w:val="46"/>
        </w:numPr>
        <w:ind w:left="1418" w:hanging="397"/>
      </w:pPr>
      <w:r w:rsidRPr="0078160E">
        <w:t>Uživatelskou příručku obsahující konkrétní popis uživatelského prostředí, funkcí a postupů pro zaškolení zaměstnanců.</w:t>
      </w:r>
    </w:p>
    <w:p w14:paraId="1BA81395" w14:textId="5F9C00C1" w:rsidR="001304A1" w:rsidRPr="00FF03FE" w:rsidRDefault="0055737D" w:rsidP="00391637">
      <w:pPr>
        <w:pStyle w:val="TPText-1slovan"/>
        <w:numPr>
          <w:ilvl w:val="0"/>
          <w:numId w:val="46"/>
        </w:numPr>
        <w:ind w:left="1418" w:hanging="397"/>
      </w:pPr>
      <w:r w:rsidRPr="00D3172A">
        <w:t>Administrátorskou příručku, popisující všechny parametry, které lze konfigurovat a popis dopadů změny konfigurace do systému.</w:t>
      </w:r>
    </w:p>
    <w:p w14:paraId="6E32730F" w14:textId="7ED5D41C" w:rsidR="0055737D" w:rsidRPr="0078160E" w:rsidRDefault="0055737D" w:rsidP="00391637">
      <w:pPr>
        <w:pStyle w:val="TPText-1slovan"/>
        <w:numPr>
          <w:ilvl w:val="0"/>
          <w:numId w:val="46"/>
        </w:numPr>
        <w:ind w:left="1418" w:hanging="397"/>
        <w:rPr>
          <w:szCs w:val="20"/>
        </w:rPr>
      </w:pPr>
      <w:r w:rsidRPr="009619FD">
        <w:t>Technickou dokumentaci systému, pakliže se jedná o vícevrstvou architekturu, popis každé vrstvy zvlášť:</w:t>
      </w:r>
    </w:p>
    <w:p w14:paraId="2074F8F1" w14:textId="77777777" w:rsidR="0055737D" w:rsidRPr="00892924" w:rsidRDefault="0055737D" w:rsidP="00391637">
      <w:pPr>
        <w:pStyle w:val="Odstavecseseznamem"/>
        <w:numPr>
          <w:ilvl w:val="2"/>
          <w:numId w:val="47"/>
        </w:numPr>
        <w:spacing w:before="80" w:after="0"/>
        <w:ind w:left="2154" w:hanging="357"/>
        <w:contextualSpacing w:val="0"/>
        <w:jc w:val="both"/>
        <w:rPr>
          <w:sz w:val="20"/>
          <w:szCs w:val="20"/>
        </w:rPr>
      </w:pPr>
      <w:r w:rsidRPr="00892924">
        <w:rPr>
          <w:sz w:val="20"/>
          <w:szCs w:val="20"/>
        </w:rPr>
        <w:t xml:space="preserve">Datová vrstva – popis datové </w:t>
      </w:r>
      <w:proofErr w:type="gramStart"/>
      <w:r w:rsidRPr="00892924">
        <w:rPr>
          <w:sz w:val="20"/>
          <w:szCs w:val="20"/>
        </w:rPr>
        <w:t>vrstvy,</w:t>
      </w:r>
      <w:proofErr w:type="gramEnd"/>
      <w:r w:rsidRPr="00892924">
        <w:rPr>
          <w:sz w:val="20"/>
          <w:szCs w:val="20"/>
        </w:rPr>
        <w:t xml:space="preserve"> čili tabulek v databázi včetně vazeb mezi tabulkami a včetně E-R schémat.</w:t>
      </w:r>
    </w:p>
    <w:p w14:paraId="427EFE02" w14:textId="77777777" w:rsidR="0055737D" w:rsidRPr="00892924" w:rsidRDefault="0055737D" w:rsidP="00391637">
      <w:pPr>
        <w:pStyle w:val="Odstavecseseznamem"/>
        <w:numPr>
          <w:ilvl w:val="2"/>
          <w:numId w:val="47"/>
        </w:numPr>
        <w:spacing w:after="0"/>
        <w:jc w:val="both"/>
        <w:rPr>
          <w:sz w:val="20"/>
          <w:szCs w:val="20"/>
        </w:rPr>
      </w:pPr>
      <w:r w:rsidRPr="00892924">
        <w:rPr>
          <w:sz w:val="20"/>
          <w:szCs w:val="20"/>
        </w:rPr>
        <w:lastRenderedPageBreak/>
        <w:t>Aplikační vrstva – popis jádra systému, jeho funkcí, služeb a rozhraní. Dokumentace musí obsahovat kompletní popis architektury jádra systému, výčet a podrobný popis všech jeho funkcí, přehled a popis služeb, které jádro poskytuje dalším komponentám systému, modulům a knihovnám.</w:t>
      </w:r>
    </w:p>
    <w:p w14:paraId="1CE35F02" w14:textId="6C373ADE" w:rsidR="0055737D" w:rsidRPr="00892924" w:rsidRDefault="0055737D" w:rsidP="00391637">
      <w:pPr>
        <w:pStyle w:val="Odstavecseseznamem"/>
        <w:numPr>
          <w:ilvl w:val="2"/>
          <w:numId w:val="47"/>
        </w:numPr>
        <w:spacing w:after="0"/>
        <w:jc w:val="both"/>
        <w:rPr>
          <w:sz w:val="20"/>
          <w:szCs w:val="20"/>
        </w:rPr>
      </w:pPr>
      <w:r w:rsidRPr="00892924">
        <w:rPr>
          <w:sz w:val="20"/>
          <w:szCs w:val="20"/>
        </w:rPr>
        <w:t xml:space="preserve">Prezentační vrstva </w:t>
      </w:r>
      <w:r w:rsidR="00427A8A">
        <w:rPr>
          <w:sz w:val="20"/>
          <w:szCs w:val="20"/>
        </w:rPr>
        <w:t>–</w:t>
      </w:r>
      <w:r w:rsidRPr="00892924">
        <w:rPr>
          <w:sz w:val="20"/>
          <w:szCs w:val="20"/>
        </w:rPr>
        <w:t xml:space="preserve"> Dokumentace systému musí obsahovat drátové modely všech obrazovek uživatelského rozhraní včetně popisu funkcí prvků každé obrazovky.</w:t>
      </w:r>
    </w:p>
    <w:p w14:paraId="48F1F983" w14:textId="77777777" w:rsidR="0055737D" w:rsidRPr="009619FD" w:rsidRDefault="0055737D" w:rsidP="00391637">
      <w:pPr>
        <w:pStyle w:val="TPText-1slovan"/>
        <w:numPr>
          <w:ilvl w:val="0"/>
          <w:numId w:val="46"/>
        </w:numPr>
      </w:pPr>
      <w:r w:rsidRPr="009619FD">
        <w:t>Popis konfigurace provozního prostředí systému (serverová strana i klientská strana)</w:t>
      </w:r>
    </w:p>
    <w:p w14:paraId="05FDEDBC" w14:textId="77777777" w:rsidR="0055737D" w:rsidRPr="0078160E" w:rsidRDefault="0055737D" w:rsidP="00391637">
      <w:pPr>
        <w:pStyle w:val="TPText-1slovan"/>
        <w:numPr>
          <w:ilvl w:val="0"/>
          <w:numId w:val="46"/>
        </w:numPr>
      </w:pPr>
      <w:r w:rsidRPr="0078160E">
        <w:t>Dokumentace musí obsahovat soupis všech požadavků na nastavení hardwarových a softwarových komponent běhového prostředí jako jsou:</w:t>
      </w:r>
    </w:p>
    <w:p w14:paraId="79960249" w14:textId="77777777" w:rsidR="0055737D" w:rsidRPr="00892924" w:rsidRDefault="0055737D" w:rsidP="00391637">
      <w:pPr>
        <w:pStyle w:val="Odstavecseseznamem"/>
        <w:numPr>
          <w:ilvl w:val="2"/>
          <w:numId w:val="47"/>
        </w:numPr>
        <w:spacing w:before="80" w:after="0"/>
        <w:ind w:left="2154" w:hanging="357"/>
        <w:contextualSpacing w:val="0"/>
        <w:jc w:val="both"/>
        <w:rPr>
          <w:sz w:val="20"/>
          <w:szCs w:val="20"/>
        </w:rPr>
      </w:pPr>
      <w:r w:rsidRPr="00892924">
        <w:rPr>
          <w:sz w:val="20"/>
          <w:szCs w:val="20"/>
        </w:rPr>
        <w:t>mapování souborových systémů</w:t>
      </w:r>
    </w:p>
    <w:p w14:paraId="6439BFFD" w14:textId="1DDA4ADD" w:rsidR="00D3172A" w:rsidRDefault="0055737D" w:rsidP="00391637">
      <w:pPr>
        <w:pStyle w:val="Odstavecseseznamem"/>
        <w:numPr>
          <w:ilvl w:val="2"/>
          <w:numId w:val="47"/>
        </w:numPr>
        <w:spacing w:after="0"/>
        <w:jc w:val="both"/>
        <w:rPr>
          <w:sz w:val="20"/>
          <w:szCs w:val="20"/>
        </w:rPr>
      </w:pPr>
      <w:r w:rsidRPr="00892924">
        <w:rPr>
          <w:sz w:val="20"/>
          <w:szCs w:val="20"/>
        </w:rPr>
        <w:t>požadavky na operační paměť a procesory</w:t>
      </w:r>
    </w:p>
    <w:p w14:paraId="32C96FC4" w14:textId="387918A5" w:rsidR="00E61F72" w:rsidRDefault="00D3172A" w:rsidP="00391637">
      <w:pPr>
        <w:pStyle w:val="Odstavecseseznamem"/>
        <w:numPr>
          <w:ilvl w:val="2"/>
          <w:numId w:val="47"/>
        </w:numPr>
        <w:spacing w:after="0"/>
        <w:jc w:val="both"/>
        <w:rPr>
          <w:sz w:val="20"/>
          <w:szCs w:val="20"/>
        </w:rPr>
      </w:pPr>
      <w:r w:rsidRPr="005F4CB4">
        <w:rPr>
          <w:sz w:val="20"/>
          <w:szCs w:val="20"/>
        </w:rPr>
        <w:t xml:space="preserve">konfigurační parametry jednotlivých podpůrných </w:t>
      </w:r>
      <w:r w:rsidR="00980791">
        <w:rPr>
          <w:sz w:val="20"/>
          <w:szCs w:val="20"/>
        </w:rPr>
        <w:t>Softwarových</w:t>
      </w:r>
      <w:r w:rsidRPr="005F4CB4">
        <w:rPr>
          <w:sz w:val="20"/>
          <w:szCs w:val="20"/>
        </w:rPr>
        <w:t xml:space="preserve"> prostředků (např. specifika pro nastavení databáze, aplikačního serveru, webového serveru apod.)</w:t>
      </w:r>
    </w:p>
    <w:p w14:paraId="1B358B24" w14:textId="088B9C3D" w:rsidR="0055737D" w:rsidRPr="00D33EE4" w:rsidRDefault="00D3172A" w:rsidP="00391637">
      <w:pPr>
        <w:pStyle w:val="TPText-1slovan"/>
        <w:numPr>
          <w:ilvl w:val="0"/>
          <w:numId w:val="46"/>
        </w:numPr>
      </w:pPr>
      <w:r w:rsidRPr="009619FD">
        <w:t xml:space="preserve">Objednatel požaduje, aby tato </w:t>
      </w:r>
      <w:r w:rsidR="00391637">
        <w:t>D</w:t>
      </w:r>
      <w:r w:rsidRPr="009619FD">
        <w:t xml:space="preserve">okumentace byla ve formátech XML </w:t>
      </w:r>
      <w:proofErr w:type="spellStart"/>
      <w:r w:rsidRPr="009619FD">
        <w:t>DocBook</w:t>
      </w:r>
      <w:proofErr w:type="spellEnd"/>
      <w:r w:rsidRPr="009619FD">
        <w:t xml:space="preserve"> (zdrojové) a PDF (export z XML zdroje pro snadnou distribuci uživatelům) nebo případně</w:t>
      </w:r>
      <w:r w:rsidR="00C11046">
        <w:t xml:space="preserve"> v</w:t>
      </w:r>
      <w:r w:rsidRPr="009619FD">
        <w:t xml:space="preserve"> jiném formátu, který Objednatel schválí po vzájemné dohodě s Dodavatelem. Všechny </w:t>
      </w:r>
      <w:r w:rsidR="00391637">
        <w:t>D</w:t>
      </w:r>
      <w:r w:rsidRPr="009619FD">
        <w:t xml:space="preserve">okumentace musí být </w:t>
      </w:r>
      <w:proofErr w:type="spellStart"/>
      <w:r w:rsidRPr="009619FD">
        <w:t>verzované</w:t>
      </w:r>
      <w:proofErr w:type="spellEnd"/>
      <w:r w:rsidRPr="009619FD">
        <w:t>, opatřené seznamem autorů, přehledem změn jednotlivých verzí a musí být obsahově úplné pro tu část systému, kterou popisují.</w:t>
      </w:r>
      <w:r w:rsidR="00A14BDA">
        <w:t xml:space="preserve"> </w:t>
      </w:r>
      <w:r w:rsidR="0055737D" w:rsidRPr="00892924">
        <w:t xml:space="preserve">Řešení musí obsahovat návod na používání systému (uživatelský manuál) a popis systému </w:t>
      </w:r>
      <w:r w:rsidR="00427A8A" w:rsidRPr="00892924">
        <w:t>–</w:t>
      </w:r>
      <w:r w:rsidR="0055737D" w:rsidRPr="00892924">
        <w:t xml:space="preserve"> jeho vlastností, struktur</w:t>
      </w:r>
      <w:r w:rsidR="00805DFC">
        <w:t>u</w:t>
      </w:r>
      <w:r w:rsidR="0055737D" w:rsidRPr="00892924">
        <w:t xml:space="preserve"> projektu, použité technologie (technická dokumentace). Součástí řešení je i </w:t>
      </w:r>
      <w:r w:rsidR="00391637">
        <w:t>D</w:t>
      </w:r>
      <w:r w:rsidR="0055737D" w:rsidRPr="00892924">
        <w:t>okumentace a automaticky generovaná dokumentace (</w:t>
      </w:r>
      <w:proofErr w:type="spellStart"/>
      <w:r w:rsidR="0055737D" w:rsidRPr="00892924">
        <w:t>Javadoc</w:t>
      </w:r>
      <w:proofErr w:type="spellEnd"/>
      <w:r w:rsidR="0055737D" w:rsidRPr="00892924">
        <w:t xml:space="preserve">). Součástí </w:t>
      </w:r>
      <w:r w:rsidR="00391637">
        <w:t>D</w:t>
      </w:r>
      <w:r w:rsidR="0055737D" w:rsidRPr="00892924">
        <w:t>okumentace musí být zip archiv se zdrojovými soubory řešení a programátorskou dokumentací.</w:t>
      </w:r>
    </w:p>
    <w:p w14:paraId="2243CEC8" w14:textId="5376D4A7" w:rsidR="003E784C" w:rsidRDefault="000923C9" w:rsidP="003E784C">
      <w:pPr>
        <w:pStyle w:val="TPNADPIS-1slovan"/>
      </w:pPr>
      <w:bookmarkStart w:id="56" w:name="_Toc522718164"/>
      <w:bookmarkStart w:id="57" w:name="_Toc522718166"/>
      <w:bookmarkStart w:id="58" w:name="_Toc522718168"/>
      <w:bookmarkStart w:id="59" w:name="_Toc522718169"/>
      <w:bookmarkStart w:id="60" w:name="_Toc522718172"/>
      <w:bookmarkStart w:id="61" w:name="_Toc522718174"/>
      <w:bookmarkStart w:id="62" w:name="_Toc522718184"/>
      <w:bookmarkStart w:id="63" w:name="_Toc104466040"/>
      <w:bookmarkEnd w:id="56"/>
      <w:bookmarkEnd w:id="57"/>
      <w:bookmarkEnd w:id="58"/>
      <w:bookmarkEnd w:id="59"/>
      <w:bookmarkEnd w:id="60"/>
      <w:bookmarkEnd w:id="61"/>
      <w:bookmarkEnd w:id="62"/>
      <w:r>
        <w:t>A</w:t>
      </w:r>
      <w:r w:rsidR="00442655">
        <w:t>k</w:t>
      </w:r>
      <w:r>
        <w:t>ceptační řízení</w:t>
      </w:r>
      <w:bookmarkEnd w:id="63"/>
    </w:p>
    <w:p w14:paraId="782B0556" w14:textId="4122222B" w:rsidR="003E784C" w:rsidRDefault="000923C9" w:rsidP="00B91EFF">
      <w:pPr>
        <w:pStyle w:val="TPText-1slovan"/>
      </w:pPr>
      <w:bookmarkStart w:id="64" w:name="_Toc374550723"/>
      <w:bookmarkStart w:id="65" w:name="_Toc397429859"/>
      <w:r w:rsidRPr="000923C9">
        <w:t xml:space="preserve">Předání a převzetí </w:t>
      </w:r>
      <w:r w:rsidR="005A1708">
        <w:t>P</w:t>
      </w:r>
      <w:r w:rsidRPr="000923C9">
        <w:t xml:space="preserve">ředmětu </w:t>
      </w:r>
      <w:r w:rsidR="005A1708">
        <w:t>Smlouvy</w:t>
      </w:r>
      <w:r w:rsidRPr="000923C9">
        <w:t xml:space="preserve">, včetně předání a převzetí výstupů provádění </w:t>
      </w:r>
      <w:r w:rsidR="00EF4636">
        <w:t>Plnění</w:t>
      </w:r>
      <w:r w:rsidR="00427A8A">
        <w:t>,</w:t>
      </w:r>
      <w:r w:rsidRPr="000923C9">
        <w:t xml:space="preserve"> dokumentů majících charakter výstupů </w:t>
      </w:r>
      <w:r w:rsidR="005A1708">
        <w:t xml:space="preserve">Předmětu </w:t>
      </w:r>
      <w:r w:rsidR="00EF4636">
        <w:t xml:space="preserve">Plnění </w:t>
      </w:r>
      <w:r w:rsidR="00427A8A">
        <w:t>a Zdrojových kódů</w:t>
      </w:r>
      <w:r w:rsidRPr="000923C9">
        <w:t>, probíhá na základě Akceptačního řízení, tj. postupným provedením akceptačních procesů a podepsáním Akceptačního/ch protokolu/ů</w:t>
      </w:r>
      <w:r w:rsidR="003158E5">
        <w:t>.</w:t>
      </w:r>
    </w:p>
    <w:p w14:paraId="758DA57E" w14:textId="6464C8C2" w:rsidR="000923C9" w:rsidRDefault="000923C9">
      <w:pPr>
        <w:pStyle w:val="TPText-1slovan"/>
      </w:pPr>
      <w:r>
        <w:t xml:space="preserve">Akceptační řízení zahrnuje porovnání skutečných vlastností </w:t>
      </w:r>
      <w:r w:rsidR="00EF4636">
        <w:t>Provádění Plnění</w:t>
      </w:r>
      <w:r>
        <w:t xml:space="preserve"> se specifikací </w:t>
      </w:r>
      <w:r w:rsidR="00FF628C">
        <w:t>Plnění</w:t>
      </w:r>
      <w:r>
        <w:t xml:space="preserve"> dle Smlouvy a Akceptačními kritérii. Podrobnější rozsah Akceptačních kritérií je součástí Přílohy Smlouvy </w:t>
      </w:r>
      <w:r w:rsidRPr="00EF0A55">
        <w:rPr>
          <w:i/>
          <w:iCs/>
        </w:rPr>
        <w:t>Specifikace Plnění</w:t>
      </w:r>
      <w:r>
        <w:t xml:space="preserve">. </w:t>
      </w:r>
    </w:p>
    <w:p w14:paraId="2F9861C9" w14:textId="235406A7" w:rsidR="000923C9" w:rsidRDefault="005A1708" w:rsidP="00B91EFF">
      <w:pPr>
        <w:pStyle w:val="TPText-1slovan"/>
      </w:pPr>
      <w:r>
        <w:t>Plnění dle Smlouvy</w:t>
      </w:r>
      <w:r w:rsidR="000923C9">
        <w:t xml:space="preserve"> a jakékoliv jeho části, které podléhají Akceptačnímu řízení, jsou provedeny skončením Akceptačního řízení dotčené části </w:t>
      </w:r>
      <w:r w:rsidR="00F25DFD">
        <w:t>Plnění</w:t>
      </w:r>
      <w:r w:rsidR="000923C9">
        <w:t xml:space="preserve">, v případě </w:t>
      </w:r>
      <w:r w:rsidR="00F25DFD">
        <w:t>Plnění</w:t>
      </w:r>
      <w:r w:rsidR="000923C9">
        <w:t xml:space="preserve"> jako celku skončením Akceptačního řízení </w:t>
      </w:r>
      <w:r>
        <w:t xml:space="preserve">Plnění </w:t>
      </w:r>
      <w:r w:rsidR="000923C9">
        <w:t xml:space="preserve">jako celku. </w:t>
      </w:r>
    </w:p>
    <w:p w14:paraId="773FC075" w14:textId="761F9CB7" w:rsidR="000923C9" w:rsidRDefault="003158E5" w:rsidP="00B91EFF">
      <w:pPr>
        <w:pStyle w:val="TPText-1slovan"/>
      </w:pPr>
      <w:r>
        <w:t>Na Akceptační řízení se uplatní</w:t>
      </w:r>
      <w:r w:rsidR="000923C9">
        <w:t xml:space="preserve"> následující pravidla: </w:t>
      </w:r>
    </w:p>
    <w:p w14:paraId="394E395C" w14:textId="255A5CEE" w:rsidR="000923C9" w:rsidRDefault="00C7388A" w:rsidP="00035A6B">
      <w:pPr>
        <w:pStyle w:val="TPText-1slovan"/>
        <w:numPr>
          <w:ilvl w:val="0"/>
          <w:numId w:val="22"/>
        </w:numPr>
      </w:pPr>
      <w:r>
        <w:t xml:space="preserve">Dodavatel </w:t>
      </w:r>
      <w:r w:rsidR="000923C9">
        <w:t xml:space="preserve">je povinen písemně </w:t>
      </w:r>
      <w:r w:rsidR="006730E8">
        <w:t xml:space="preserve">informovat Objednatele nejméně </w:t>
      </w:r>
      <w:r w:rsidR="00E61F72">
        <w:t>čtrnáct</w:t>
      </w:r>
      <w:r w:rsidR="006730E8">
        <w:t xml:space="preserve"> (</w:t>
      </w:r>
      <w:r w:rsidR="00E61F72">
        <w:t>14</w:t>
      </w:r>
      <w:r w:rsidR="006730E8">
        <w:t>) dní předem o termínu předání výstupu k Akceptačnímu řízení</w:t>
      </w:r>
      <w:r w:rsidR="0011755B">
        <w:t xml:space="preserve"> nedohodnou-li se Strany jinak</w:t>
      </w:r>
      <w:r w:rsidR="006730E8">
        <w:t>;</w:t>
      </w:r>
    </w:p>
    <w:p w14:paraId="3803226C" w14:textId="7ADEAFC2" w:rsidR="006730E8" w:rsidRDefault="00C7388A" w:rsidP="00035A6B">
      <w:pPr>
        <w:pStyle w:val="TPText-1slovan"/>
        <w:numPr>
          <w:ilvl w:val="0"/>
          <w:numId w:val="22"/>
        </w:numPr>
      </w:pPr>
      <w:r>
        <w:t xml:space="preserve">Dodavatel </w:t>
      </w:r>
      <w:r w:rsidR="006730E8">
        <w:t xml:space="preserve">předá Objednateli výstup provádění </w:t>
      </w:r>
      <w:r>
        <w:t>Plnění</w:t>
      </w:r>
      <w:r w:rsidR="006730E8">
        <w:t xml:space="preserve"> k realizaci Akceptačního řízení; Akceptační řízení může být zahájeno pouze v případě, že výstup provádění </w:t>
      </w:r>
      <w:r w:rsidR="00791242">
        <w:t>Plnění</w:t>
      </w:r>
      <w:r w:rsidR="006730E8">
        <w:t xml:space="preserve">, který je předmětem takového Akceptačního řízení, je umístěn v Produkčním anebo Testovacím prostředí nebo byl jiným způsobem </w:t>
      </w:r>
      <w:r>
        <w:t xml:space="preserve">Dodavatelem </w:t>
      </w:r>
      <w:r w:rsidR="006730E8">
        <w:t xml:space="preserve">skutečně předán Objednateli a ten se s ním mohl seznámit; Objednatel na žádost </w:t>
      </w:r>
      <w:r>
        <w:t xml:space="preserve">Dodavatele </w:t>
      </w:r>
      <w:r w:rsidR="006730E8">
        <w:t>potvrdí převzetí výstupů k Akceptačnímu řízení v </w:t>
      </w:r>
      <w:r w:rsidR="009F646D">
        <w:t>Helpd</w:t>
      </w:r>
      <w:r w:rsidR="006730E8">
        <w:t>esku, e-mailem, anebo prostřednictvím ISDS; převzetím k Akceptačnímu řízení anebo potvrzením ve smyslu tohoto článku je zahájeno Akceptační řízení;</w:t>
      </w:r>
    </w:p>
    <w:p w14:paraId="0CD401FC" w14:textId="54A4DF66" w:rsidR="006730E8" w:rsidRDefault="006730E8" w:rsidP="00035A6B">
      <w:pPr>
        <w:pStyle w:val="TPText-1slovan"/>
        <w:numPr>
          <w:ilvl w:val="0"/>
          <w:numId w:val="22"/>
        </w:numPr>
      </w:pPr>
      <w:r>
        <w:t xml:space="preserve">po provedení všech nezbytných činností v rámci Akceptačního řízení se Objednatel i </w:t>
      </w:r>
      <w:r w:rsidR="009F440B">
        <w:t xml:space="preserve">Dodavatel </w:t>
      </w:r>
      <w:r>
        <w:t xml:space="preserve">zavazují podepsat příslušný protokol potvrzující provedení výstupu provádění </w:t>
      </w:r>
      <w:r w:rsidR="009F440B">
        <w:t>Plnění</w:t>
      </w:r>
      <w:r>
        <w:t xml:space="preserve"> anebo výsledek Testů výstupů provádění </w:t>
      </w:r>
      <w:r w:rsidR="009F440B">
        <w:t>Plnění</w:t>
      </w:r>
      <w:r>
        <w:t xml:space="preserve"> připravený </w:t>
      </w:r>
      <w:r w:rsidR="009F440B">
        <w:t xml:space="preserve">Dodavatelem </w:t>
      </w:r>
      <w:r>
        <w:t xml:space="preserve">a upravený a vyplněný Objednatelem (Akceptační protokol). Akceptační protokol obsahuje: </w:t>
      </w:r>
    </w:p>
    <w:p w14:paraId="115ED3F4" w14:textId="2F64610E" w:rsidR="006730E8" w:rsidRDefault="006730E8" w:rsidP="00035A6B">
      <w:pPr>
        <w:pStyle w:val="TPText-1slovan"/>
        <w:numPr>
          <w:ilvl w:val="0"/>
          <w:numId w:val="23"/>
        </w:numPr>
      </w:pPr>
      <w:r>
        <w:t xml:space="preserve">specifikaci provedeného </w:t>
      </w:r>
      <w:r w:rsidR="00AF0B65">
        <w:t>Plnění</w:t>
      </w:r>
      <w:r>
        <w:t>;</w:t>
      </w:r>
    </w:p>
    <w:p w14:paraId="46C2BEA1" w14:textId="50A583BC" w:rsidR="006730E8" w:rsidRDefault="006730E8" w:rsidP="00035A6B">
      <w:pPr>
        <w:pStyle w:val="TPText-1slovan"/>
        <w:numPr>
          <w:ilvl w:val="0"/>
          <w:numId w:val="23"/>
        </w:numPr>
      </w:pPr>
      <w:r>
        <w:t>Akceptační kritéria;</w:t>
      </w:r>
    </w:p>
    <w:p w14:paraId="78BBADC4" w14:textId="31FEC1CA" w:rsidR="006730E8" w:rsidRDefault="006730E8" w:rsidP="00035A6B">
      <w:pPr>
        <w:pStyle w:val="TPText-1slovan"/>
        <w:numPr>
          <w:ilvl w:val="0"/>
          <w:numId w:val="23"/>
        </w:numPr>
      </w:pPr>
      <w:r>
        <w:t>informace o průběhu Testů, jsou-li prováděny</w:t>
      </w:r>
      <w:r w:rsidR="00E2168F">
        <w:t>;</w:t>
      </w:r>
    </w:p>
    <w:p w14:paraId="313F9389" w14:textId="57A6EC64" w:rsidR="006730E8" w:rsidRDefault="006730E8" w:rsidP="00035A6B">
      <w:pPr>
        <w:pStyle w:val="TPText-1slovan"/>
        <w:numPr>
          <w:ilvl w:val="0"/>
          <w:numId w:val="23"/>
        </w:numPr>
      </w:pPr>
      <w:r>
        <w:t xml:space="preserve">další informace a dokumenty nezbytné pro provedení Akceptačního řízení provedeného </w:t>
      </w:r>
      <w:r w:rsidR="004022BA">
        <w:t>Plnění</w:t>
      </w:r>
      <w:r>
        <w:t xml:space="preserve"> nebo jeho části. </w:t>
      </w:r>
    </w:p>
    <w:p w14:paraId="0352DC00" w14:textId="3B5CE826" w:rsidR="006730E8" w:rsidRDefault="005B50A6" w:rsidP="00035A6B">
      <w:pPr>
        <w:pStyle w:val="TPText-1slovan"/>
        <w:numPr>
          <w:ilvl w:val="0"/>
          <w:numId w:val="22"/>
        </w:numPr>
      </w:pPr>
      <w:r>
        <w:lastRenderedPageBreak/>
        <w:t>v</w:t>
      </w:r>
      <w:r w:rsidR="006730E8">
        <w:t> případě nutnosti opakování činností v rámci Akceptačního řízení v důsledku uvedení výroku „Neakceptováno“ v </w:t>
      </w:r>
      <w:r w:rsidR="003228BD">
        <w:t>Akceptačním</w:t>
      </w:r>
      <w:r w:rsidR="006730E8">
        <w:t xml:space="preserve"> protokolu </w:t>
      </w:r>
      <w:r w:rsidR="009B123A">
        <w:t xml:space="preserve">Dodavatel </w:t>
      </w:r>
      <w:r w:rsidR="006730E8">
        <w:t xml:space="preserve">Objednateli opět předá výstup k opětovnému provedení činností v rámci Akceptačního řízení (další kolo Akceptačního řízení) a </w:t>
      </w:r>
      <w:r w:rsidR="006A41AA">
        <w:t xml:space="preserve">Dodavatel </w:t>
      </w:r>
      <w:r w:rsidR="006730E8">
        <w:t>připraví nový Akceptační protokol vztahující se k dalšímu kolu Akceptačního řízení;</w:t>
      </w:r>
    </w:p>
    <w:p w14:paraId="51C6B942" w14:textId="7642D2D1" w:rsidR="006730E8" w:rsidRDefault="005B50A6" w:rsidP="00035A6B">
      <w:pPr>
        <w:pStyle w:val="TPText-1slovan"/>
        <w:numPr>
          <w:ilvl w:val="0"/>
          <w:numId w:val="22"/>
        </w:numPr>
      </w:pPr>
      <w:r>
        <w:t>j</w:t>
      </w:r>
      <w:r w:rsidR="006730E8">
        <w:t>e-li součástí</w:t>
      </w:r>
      <w:r w:rsidR="006A41AA">
        <w:t xml:space="preserve"> </w:t>
      </w:r>
      <w:r w:rsidR="00AE7901">
        <w:t>Plnění</w:t>
      </w:r>
      <w:r w:rsidR="006730E8">
        <w:t xml:space="preserve"> několik výstupů, pak každý z takových výstupů podléhá samostatnému Akceptačnímu řízení;</w:t>
      </w:r>
    </w:p>
    <w:p w14:paraId="3CAB13F8" w14:textId="2FC9B5C1" w:rsidR="006730E8" w:rsidRDefault="006730E8" w:rsidP="00035A6B">
      <w:pPr>
        <w:pStyle w:val="TPText-1slovan"/>
        <w:numPr>
          <w:ilvl w:val="0"/>
          <w:numId w:val="22"/>
        </w:numPr>
      </w:pPr>
      <w:r>
        <w:t xml:space="preserve">Akceptační řízení konkrétního výstupu </w:t>
      </w:r>
      <w:proofErr w:type="gramStart"/>
      <w:r>
        <w:t>končí</w:t>
      </w:r>
      <w:proofErr w:type="gramEnd"/>
      <w:r>
        <w:t xml:space="preserve"> a výstup se považuje za provedený podpisem Akceptačního protokolu Objednatelem s uvedeným výrokem „Akceptováno“ nebo odstraněním vytčených vad výstupu v případě vyznačení „Akceptováno s výhradou“ a potvrzením odstranění takových vytčených vad Objednatelem na Akceptačním protokolu, který obsahoval vytčené vady</w:t>
      </w:r>
      <w:r w:rsidR="00E61F72">
        <w:t>.</w:t>
      </w:r>
    </w:p>
    <w:p w14:paraId="2FFED708" w14:textId="67F24087" w:rsidR="00490FFD" w:rsidRDefault="00490FFD" w:rsidP="00B91EFF">
      <w:pPr>
        <w:pStyle w:val="TPText-1slovan"/>
      </w:pPr>
      <w:r w:rsidRPr="00490FFD">
        <w:t xml:space="preserve">Objednatel je povinen po provedení ověření kvality výstupu v rámci Akceptačního řízení </w:t>
      </w:r>
      <w:r w:rsidR="007F3E06">
        <w:t>Dodavateli</w:t>
      </w:r>
      <w:r w:rsidR="007F3E06" w:rsidRPr="00490FFD">
        <w:t xml:space="preserve"> </w:t>
      </w:r>
      <w:r w:rsidRPr="00490FFD">
        <w:t xml:space="preserve">podepsat Akceptační protokol a akceptovat výstup provádění </w:t>
      </w:r>
      <w:r w:rsidR="006D3A84">
        <w:t>Plnění</w:t>
      </w:r>
      <w:r w:rsidR="006A50C1">
        <w:t xml:space="preserve">, případně oznámit </w:t>
      </w:r>
      <w:r w:rsidR="007F3E06">
        <w:t xml:space="preserve">Dodavateli </w:t>
      </w:r>
      <w:r w:rsidR="006A50C1">
        <w:t xml:space="preserve">vady výstupu provádění </w:t>
      </w:r>
      <w:r w:rsidR="006D492A">
        <w:t>Plnění</w:t>
      </w:r>
      <w:r w:rsidR="006A50C1">
        <w:t>, které brání jeho provedení</w:t>
      </w:r>
      <w:r w:rsidRPr="00490FFD">
        <w:t xml:space="preserve">. </w:t>
      </w:r>
    </w:p>
    <w:p w14:paraId="588E8F7F" w14:textId="4A5CEF28" w:rsidR="00490FFD" w:rsidRDefault="00490FFD" w:rsidP="00B91EFF">
      <w:pPr>
        <w:pStyle w:val="TPText-1slovan"/>
      </w:pPr>
      <w:r>
        <w:t xml:space="preserve">Výstupy provádění </w:t>
      </w:r>
      <w:r w:rsidR="00571B3E">
        <w:t>Plnění</w:t>
      </w:r>
      <w:r w:rsidR="00404562">
        <w:t xml:space="preserve"> </w:t>
      </w:r>
      <w:r>
        <w:t xml:space="preserve">jsou způsobilé k akceptaci Objednatelem, pokud: </w:t>
      </w:r>
    </w:p>
    <w:p w14:paraId="1D45E800" w14:textId="01D784AC" w:rsidR="00490FFD" w:rsidRDefault="00B012C9" w:rsidP="00DA736A">
      <w:pPr>
        <w:pStyle w:val="TPText-1slovan"/>
        <w:numPr>
          <w:ilvl w:val="0"/>
          <w:numId w:val="24"/>
        </w:numPr>
      </w:pPr>
      <w:r>
        <w:t>n</w:t>
      </w:r>
      <w:r w:rsidR="00490FFD">
        <w:t xml:space="preserve">aplňují Akceptační kritéria a nevykazují žádné vady, pak Objednatel </w:t>
      </w:r>
      <w:proofErr w:type="gramStart"/>
      <w:r w:rsidR="00490FFD">
        <w:t>vyznačí</w:t>
      </w:r>
      <w:proofErr w:type="gramEnd"/>
      <w:r w:rsidR="00490FFD">
        <w:t xml:space="preserve"> na Akceptačním protokolu „Akceptováno“; nebo</w:t>
      </w:r>
    </w:p>
    <w:p w14:paraId="3270A8BD" w14:textId="0976A4A7" w:rsidR="00490FFD" w:rsidRDefault="00490FFD" w:rsidP="00DA736A">
      <w:pPr>
        <w:pStyle w:val="TPText-1slovan"/>
        <w:numPr>
          <w:ilvl w:val="0"/>
          <w:numId w:val="24"/>
        </w:numPr>
      </w:pPr>
      <w:r>
        <w:t xml:space="preserve">naplňují Akceptační kritéria a vykazují vady, které nebrání tomu, aby výstup provádění </w:t>
      </w:r>
      <w:r w:rsidR="00B012C9">
        <w:t>Plnění</w:t>
      </w:r>
      <w:r>
        <w:t xml:space="preserve"> sloužil svému účelu bez významnějších omezení pro Objednatele (zejména organizačních, časových, nákladových apod.), anebo v případě Software při Testech či provozu v souhrnu nevykazují více vad, než připouští Akceptační kritéria, pak Objednatel </w:t>
      </w:r>
      <w:proofErr w:type="gramStart"/>
      <w:r>
        <w:t>vyznačí</w:t>
      </w:r>
      <w:proofErr w:type="gramEnd"/>
      <w:r>
        <w:t xml:space="preserve"> na Akceptačním protokolu „Akceptováno s výhradou“. </w:t>
      </w:r>
    </w:p>
    <w:p w14:paraId="2971CDEB" w14:textId="757052BC" w:rsidR="00490FFD" w:rsidRDefault="00490FFD" w:rsidP="00C34EFE">
      <w:pPr>
        <w:pStyle w:val="TPText-1slovan"/>
        <w:numPr>
          <w:ilvl w:val="0"/>
          <w:numId w:val="0"/>
        </w:numPr>
        <w:ind w:left="1134"/>
      </w:pPr>
      <w:r>
        <w:t xml:space="preserve">V jiných případech </w:t>
      </w:r>
      <w:proofErr w:type="gramStart"/>
      <w:r>
        <w:t>vyznačí</w:t>
      </w:r>
      <w:proofErr w:type="gramEnd"/>
      <w:r>
        <w:t xml:space="preserve"> Objednatel na Akceptačním protokolu „Neakceptováno</w:t>
      </w:r>
      <w:r w:rsidR="00663D04">
        <w:t>“</w:t>
      </w:r>
      <w:r>
        <w:t xml:space="preserve">. </w:t>
      </w:r>
    </w:p>
    <w:p w14:paraId="5082B2A2" w14:textId="02CD371A" w:rsidR="00490FFD" w:rsidRDefault="00490FFD" w:rsidP="00B91EFF">
      <w:pPr>
        <w:pStyle w:val="TPText-1slovan"/>
      </w:pPr>
      <w:r w:rsidRPr="00490FFD">
        <w:t xml:space="preserve">V případě splnění Akceptačních kritérií je Objednatel povinen vyznačit na Akceptačním protokolu výrok „Akceptováno“. V případě nesplnění Akceptačních kritérií Objednatel </w:t>
      </w:r>
      <w:proofErr w:type="gramStart"/>
      <w:r w:rsidRPr="00490FFD">
        <w:t>vyznačí</w:t>
      </w:r>
      <w:proofErr w:type="gramEnd"/>
      <w:r w:rsidRPr="00490FFD">
        <w:t xml:space="preserve"> na Akceptačním protokolu výrok „Neakceptováno“ a uvede všechna Akceptační kritéria, která považuje za nesplněná s uvedením, v čem spočívá jejich nesplnění. </w:t>
      </w:r>
    </w:p>
    <w:p w14:paraId="15C79BB7" w14:textId="358C403E" w:rsidR="00490FFD" w:rsidRDefault="00490FFD" w:rsidP="00B91EFF">
      <w:pPr>
        <w:pStyle w:val="TPText-1slovan"/>
      </w:pPr>
      <w:r>
        <w:t xml:space="preserve">Pokud Objednatel akceptuje výstup provádění </w:t>
      </w:r>
      <w:r w:rsidR="00F804D6">
        <w:t>Plnění</w:t>
      </w:r>
      <w:r>
        <w:t xml:space="preserve"> svým podpisem a vyznačením výroku „Akceptováno s výhradou“, které na Akceptačním protokolu uvede společně s uvedením vad, které nebrání akceptaci, zavazuje se </w:t>
      </w:r>
      <w:r w:rsidR="007F3E06">
        <w:t xml:space="preserve">Dodavatel </w:t>
      </w:r>
      <w:r>
        <w:t>k odstranění těchto vad ve lhůtách výslovně stanovených v Akceptačním protokolu</w:t>
      </w:r>
      <w:r w:rsidR="005B50A6">
        <w:t>,</w:t>
      </w:r>
      <w:r>
        <w:t xml:space="preserve"> a pokud nejsou takové, pak lhůtách přiměřených stanovených </w:t>
      </w:r>
      <w:r w:rsidR="006A50C1">
        <w:t>Objednatelem v rámci odstraňování vad vyznačených v Akceptačním protokolu s výrokem „Akceptováno s výhradou“ postupují Strany dle předchozích ustanovení tohoto článku až do odstranění všech vad vyznačených v Akceptačním protokolu s výrokem „Akceptováno s výhradou“</w:t>
      </w:r>
      <w:r w:rsidR="00533C8F">
        <w:t>.</w:t>
      </w:r>
    </w:p>
    <w:p w14:paraId="0C1CFB0A" w14:textId="35CC0DBF" w:rsidR="006730E8" w:rsidRDefault="006A50C1" w:rsidP="00B91EFF">
      <w:pPr>
        <w:pStyle w:val="TPText-1slovan"/>
      </w:pPr>
      <w:r>
        <w:t xml:space="preserve">V případě neschválení výstupu provádění </w:t>
      </w:r>
      <w:r w:rsidR="00790AA0">
        <w:t>Plnění</w:t>
      </w:r>
      <w:r>
        <w:t xml:space="preserve"> vyznačením na Akceptačním protokolu „Neakceptováno“ odstraní </w:t>
      </w:r>
      <w:r w:rsidR="007F3E06">
        <w:t xml:space="preserve">Dodavatel </w:t>
      </w:r>
      <w:r>
        <w:t xml:space="preserve">vady uvedené v Akceptačním protokolu ve lhůtách výslovně stanovených v Akceptačním protokolu Objednatelem, a pokud nejsou takové, pak lhůtách přiměřených. Do odstranění vad bránících akceptování je výstup provádění </w:t>
      </w:r>
      <w:r w:rsidR="00456F67">
        <w:t>Plnění</w:t>
      </w:r>
      <w:r>
        <w:t xml:space="preserve"> považován za neakceptovaný (neprovedený). Po odstranění vad uvedených v Akceptačním protokolu </w:t>
      </w:r>
      <w:r w:rsidR="00404562">
        <w:t xml:space="preserve">Dodavatel </w:t>
      </w:r>
      <w:r>
        <w:t xml:space="preserve">předá znovu výstup provádění </w:t>
      </w:r>
      <w:r w:rsidR="00025FCC">
        <w:t>Plnění</w:t>
      </w:r>
      <w:r>
        <w:t xml:space="preserve"> Objednateli k dalšímu kolu Akceptačního řízení a Objednatel postupuje obdobně podle předchozích ustanovení tohoto článku a specifickými podmínkami Akceptačního řízení uvedenými v tomto článku. </w:t>
      </w:r>
    </w:p>
    <w:p w14:paraId="0E9CD7DD" w14:textId="77777777" w:rsidR="00A84D6D" w:rsidRDefault="00A84D6D" w:rsidP="00A84D6D">
      <w:pPr>
        <w:pStyle w:val="TPText-1slovan"/>
      </w:pPr>
      <w:r>
        <w:t>Akceptační řízení se užije i na akceptaci a schválení výkazů či reportů, je-li jejich pravidelné zasílání Objednateli součástí Plnění.</w:t>
      </w:r>
    </w:p>
    <w:p w14:paraId="4E5EF768" w14:textId="2D8CD38F" w:rsidR="00A84D6D" w:rsidRDefault="00A84D6D" w:rsidP="00B37EFD">
      <w:pPr>
        <w:pStyle w:val="TPText-1slovan"/>
        <w:numPr>
          <w:ilvl w:val="0"/>
          <w:numId w:val="0"/>
        </w:numPr>
        <w:ind w:left="1106"/>
      </w:pPr>
      <w:r>
        <w:t>Akceptační řízení však bude v takovém případě probíhat pouze následovně:</w:t>
      </w:r>
    </w:p>
    <w:p w14:paraId="1CBB11F8" w14:textId="506F1BB2" w:rsidR="00A84D6D" w:rsidRDefault="00A84D6D" w:rsidP="00B37EFD">
      <w:pPr>
        <w:pStyle w:val="TPText-1slovan"/>
        <w:numPr>
          <w:ilvl w:val="0"/>
          <w:numId w:val="71"/>
        </w:numPr>
      </w:pPr>
      <w:r>
        <w:t xml:space="preserve">výkaz a report, včetně všech jeho součástí, se považuje za akceptovaný doručením Dodavateli sdělení Objednatele, že Objednatel jej považuje za úplný a správný, a souhlasí s vystavenou fakturou; nebo </w:t>
      </w:r>
    </w:p>
    <w:p w14:paraId="4FAD1090" w14:textId="08E17013" w:rsidR="00A84D6D" w:rsidRDefault="00A84D6D" w:rsidP="00B37EFD">
      <w:pPr>
        <w:pStyle w:val="TPText-1slovan"/>
        <w:numPr>
          <w:ilvl w:val="0"/>
          <w:numId w:val="71"/>
        </w:numPr>
      </w:pPr>
      <w:r>
        <w:t xml:space="preserve">marným uplynutím lhůty pro posouzení úplnosti a správnosti faktury, která se týká stejného období jako výkaz a report, bez vznesení připomínek ze strany Objednatele. </w:t>
      </w:r>
    </w:p>
    <w:p w14:paraId="48DB71B6" w14:textId="77777777" w:rsidR="00A84D6D" w:rsidRPr="000923C9" w:rsidRDefault="00A84D6D" w:rsidP="00B37EFD">
      <w:pPr>
        <w:pStyle w:val="TPText-1slovan"/>
        <w:numPr>
          <w:ilvl w:val="0"/>
          <w:numId w:val="0"/>
        </w:numPr>
        <w:ind w:left="1106"/>
      </w:pPr>
    </w:p>
    <w:p w14:paraId="3E5EF62F" w14:textId="6634D9BA" w:rsidR="003618EC" w:rsidRDefault="003618EC" w:rsidP="003618EC">
      <w:pPr>
        <w:pStyle w:val="TPNADPIS-1slovan"/>
      </w:pPr>
      <w:bookmarkStart w:id="66" w:name="_Toc26368456"/>
      <w:bookmarkStart w:id="67" w:name="_Toc26368457"/>
      <w:bookmarkStart w:id="68" w:name="_Toc26368458"/>
      <w:bookmarkStart w:id="69" w:name="_Toc26368459"/>
      <w:bookmarkStart w:id="70" w:name="_Toc26368460"/>
      <w:bookmarkStart w:id="71" w:name="_Toc26368461"/>
      <w:bookmarkStart w:id="72" w:name="_Toc26368462"/>
      <w:bookmarkStart w:id="73" w:name="_Toc26368463"/>
      <w:bookmarkStart w:id="74" w:name="_Toc26368464"/>
      <w:bookmarkStart w:id="75" w:name="_Toc104466041"/>
      <w:bookmarkEnd w:id="64"/>
      <w:bookmarkEnd w:id="65"/>
      <w:bookmarkEnd w:id="66"/>
      <w:bookmarkEnd w:id="67"/>
      <w:bookmarkEnd w:id="68"/>
      <w:bookmarkEnd w:id="69"/>
      <w:bookmarkEnd w:id="70"/>
      <w:bookmarkEnd w:id="71"/>
      <w:bookmarkEnd w:id="72"/>
      <w:bookmarkEnd w:id="73"/>
      <w:bookmarkEnd w:id="74"/>
      <w:r>
        <w:t>Školení</w:t>
      </w:r>
      <w:bookmarkEnd w:id="75"/>
    </w:p>
    <w:p w14:paraId="149190F6" w14:textId="73752C51" w:rsidR="003618EC" w:rsidRDefault="00CA47ED" w:rsidP="00B91EFF">
      <w:pPr>
        <w:pStyle w:val="TPText-1slovan"/>
      </w:pPr>
      <w:r>
        <w:t xml:space="preserve">Dodavatel </w:t>
      </w:r>
      <w:r w:rsidR="003618EC">
        <w:t xml:space="preserve">provede </w:t>
      </w:r>
      <w:r w:rsidR="003618EC" w:rsidRPr="003618EC">
        <w:t xml:space="preserve">zaškolení příslušných </w:t>
      </w:r>
      <w:r w:rsidR="00446BC5">
        <w:t>zaměstnanců</w:t>
      </w:r>
      <w:r w:rsidR="003618EC" w:rsidRPr="003618EC">
        <w:t xml:space="preserve"> Objednatele pro </w:t>
      </w:r>
      <w:r w:rsidR="00C34EFE">
        <w:t>Software</w:t>
      </w:r>
      <w:r w:rsidR="008849F0">
        <w:t xml:space="preserve"> nebo </w:t>
      </w:r>
      <w:r w:rsidR="00EF4636">
        <w:t>Hardware</w:t>
      </w:r>
      <w:r w:rsidR="003618EC" w:rsidRPr="003618EC">
        <w:t xml:space="preserve"> v termínu </w:t>
      </w:r>
      <w:r w:rsidR="00EF4636">
        <w:t xml:space="preserve">dle Smlouvy, a pokud takový termín není, pak v termínu </w:t>
      </w:r>
      <w:r w:rsidR="003618EC" w:rsidRPr="003618EC">
        <w:t>určeném Objednatelem po dohodě s</w:t>
      </w:r>
      <w:r w:rsidR="00C34EFE">
        <w:t> </w:t>
      </w:r>
      <w:r w:rsidR="007F3E06">
        <w:t>Dodavatelem</w:t>
      </w:r>
      <w:r w:rsidR="00C34EFE">
        <w:t>.</w:t>
      </w:r>
    </w:p>
    <w:p w14:paraId="790B4812" w14:textId="4D6D86B4" w:rsidR="003618EC" w:rsidRDefault="003618EC" w:rsidP="00B91EFF">
      <w:pPr>
        <w:pStyle w:val="TPText-1slovan"/>
      </w:pPr>
      <w:r w:rsidRPr="003618EC">
        <w:lastRenderedPageBreak/>
        <w:t xml:space="preserve">Součástí </w:t>
      </w:r>
      <w:r w:rsidR="00C34EFE">
        <w:t>š</w:t>
      </w:r>
      <w:r w:rsidRPr="003618EC">
        <w:t xml:space="preserve">kolení je i poskytnutí Dokumentace pro provedení </w:t>
      </w:r>
      <w:r w:rsidR="00C34EFE">
        <w:t>š</w:t>
      </w:r>
      <w:r w:rsidRPr="003618EC">
        <w:t xml:space="preserve">kolení a komplexní administraci </w:t>
      </w:r>
      <w:r w:rsidR="00446BC5">
        <w:t xml:space="preserve">Software nebo užívání </w:t>
      </w:r>
      <w:r w:rsidR="00EF4636">
        <w:t>Hardware</w:t>
      </w:r>
      <w:r w:rsidR="00446BC5">
        <w:t xml:space="preserve"> </w:t>
      </w:r>
      <w:r w:rsidRPr="003618EC">
        <w:t xml:space="preserve">tak, aby na základě Dokumentace byli </w:t>
      </w:r>
      <w:r w:rsidR="00C34EFE">
        <w:t>ú</w:t>
      </w:r>
      <w:r w:rsidRPr="003618EC">
        <w:t xml:space="preserve">častníci školení absolvující </w:t>
      </w:r>
      <w:r w:rsidR="00C34EFE">
        <w:t>š</w:t>
      </w:r>
      <w:r w:rsidRPr="003618EC">
        <w:t xml:space="preserve">kolení schopni samostatně (bez zásahů </w:t>
      </w:r>
      <w:r w:rsidR="00F35567">
        <w:t>Dodavatele</w:t>
      </w:r>
      <w:r w:rsidRPr="003618EC">
        <w:t xml:space="preserve">) ovládat </w:t>
      </w:r>
      <w:r w:rsidR="00446BC5">
        <w:t xml:space="preserve">Software nebo </w:t>
      </w:r>
      <w:r w:rsidR="00EF4636">
        <w:t>Hardware</w:t>
      </w:r>
      <w:r w:rsidRPr="003618EC">
        <w:t xml:space="preserve">. </w:t>
      </w:r>
    </w:p>
    <w:p w14:paraId="37075BE5" w14:textId="55C5A5C6" w:rsidR="003618EC" w:rsidRDefault="003618EC" w:rsidP="00B91EFF">
      <w:pPr>
        <w:pStyle w:val="TPText-1slovan"/>
      </w:pPr>
      <w:r w:rsidRPr="003618EC">
        <w:t xml:space="preserve">Účelem provedení </w:t>
      </w:r>
      <w:r w:rsidR="00C34EFE">
        <w:t>š</w:t>
      </w:r>
      <w:r w:rsidRPr="003618EC">
        <w:t xml:space="preserve">kolení je seznámení </w:t>
      </w:r>
      <w:r w:rsidR="00C34EFE">
        <w:t>ú</w:t>
      </w:r>
      <w:r w:rsidRPr="003618EC">
        <w:t xml:space="preserve">častníků školení se </w:t>
      </w:r>
      <w:r w:rsidR="00446BC5">
        <w:t>Softwarem nebo Zařízením</w:t>
      </w:r>
      <w:r w:rsidR="00446BC5" w:rsidRPr="003618EC">
        <w:t xml:space="preserve"> </w:t>
      </w:r>
      <w:r w:rsidRPr="003618EC">
        <w:t xml:space="preserve">do té míry, aby jej byli schopni samostatně užívat v souladu se svým pracovním zařazením u Objednatele. </w:t>
      </w:r>
    </w:p>
    <w:p w14:paraId="61630A7F" w14:textId="69E0AF88" w:rsidR="009138D6" w:rsidRDefault="000B3FA8" w:rsidP="00B91EFF">
      <w:pPr>
        <w:pStyle w:val="TPText-1slovan"/>
      </w:pPr>
      <w:r>
        <w:t xml:space="preserve">Požadavek na </w:t>
      </w:r>
      <w:r w:rsidR="00C34EFE">
        <w:t>š</w:t>
      </w:r>
      <w:r>
        <w:t xml:space="preserve">kolení bude stanoven ve </w:t>
      </w:r>
      <w:r w:rsidR="00C34EFE">
        <w:t>Smlouvě</w:t>
      </w:r>
      <w:r>
        <w:t>. Pokud Smlouva</w:t>
      </w:r>
      <w:r w:rsidR="00EF4636">
        <w:t xml:space="preserve"> či její Příloha</w:t>
      </w:r>
      <w:r>
        <w:t xml:space="preserve"> obsahuje požadavek na provedení </w:t>
      </w:r>
      <w:r w:rsidR="00C34EFE">
        <w:t>šk</w:t>
      </w:r>
      <w:r>
        <w:t xml:space="preserve">olení, </w:t>
      </w:r>
      <w:r w:rsidR="00446BC5">
        <w:t>provede Dodavatel seznámení zaměstnanců Objednatele s Předmětem smlouvy za podmínek</w:t>
      </w:r>
      <w:r>
        <w:t>, jež jsou uvedeny v tomto článku</w:t>
      </w:r>
      <w:r w:rsidR="009138D6">
        <w:t>.</w:t>
      </w:r>
    </w:p>
    <w:p w14:paraId="045F31A1" w14:textId="758F2E9E" w:rsidR="009138D6" w:rsidRDefault="009F646D" w:rsidP="00CA47ED">
      <w:pPr>
        <w:pStyle w:val="TPNADPIS-1slovan"/>
      </w:pPr>
      <w:bookmarkStart w:id="76" w:name="_Toc104466042"/>
      <w:r>
        <w:t>HELP</w:t>
      </w:r>
      <w:r w:rsidR="000B581F">
        <w:t>desk</w:t>
      </w:r>
      <w:bookmarkEnd w:id="76"/>
    </w:p>
    <w:p w14:paraId="726C059E" w14:textId="6EF58AC0" w:rsidR="00816027" w:rsidRDefault="00CA47ED" w:rsidP="00B91EFF">
      <w:pPr>
        <w:pStyle w:val="TPText-1slovan"/>
      </w:pPr>
      <w:bookmarkStart w:id="77" w:name="_Ref26890885"/>
      <w:r>
        <w:t xml:space="preserve">Dodavatel </w:t>
      </w:r>
      <w:r w:rsidR="00816027">
        <w:t xml:space="preserve">se zavazuje nejpozději do dne </w:t>
      </w:r>
      <w:r w:rsidR="009138D6">
        <w:t>účinnost</w:t>
      </w:r>
      <w:r w:rsidR="00C11046">
        <w:t>i</w:t>
      </w:r>
      <w:r w:rsidR="009138D6">
        <w:t xml:space="preserve"> Smlouvy</w:t>
      </w:r>
      <w:r w:rsidR="00816027">
        <w:t xml:space="preserve"> založit a po celou dobu trvání Smlouvy udržovat v provozu </w:t>
      </w:r>
      <w:r w:rsidR="009F646D">
        <w:t>Helpd</w:t>
      </w:r>
      <w:r w:rsidR="00816027">
        <w:t>esk</w:t>
      </w:r>
      <w:r w:rsidR="00B77EBD">
        <w:t xml:space="preserve"> (včetně úhrady případných licenčních poplatků za </w:t>
      </w:r>
      <w:r w:rsidR="00892FA9">
        <w:t xml:space="preserve">aplikaci </w:t>
      </w:r>
      <w:r w:rsidR="009F646D">
        <w:t>Helpd</w:t>
      </w:r>
      <w:r w:rsidR="00B77EBD">
        <w:t>esk)</w:t>
      </w:r>
      <w:r w:rsidR="00816027">
        <w:t xml:space="preserve"> a udělit náležitá oprávnění k přístupu do </w:t>
      </w:r>
      <w:r w:rsidR="009F646D">
        <w:t>Helpd</w:t>
      </w:r>
      <w:r w:rsidR="00816027">
        <w:t>esku Ohlašovatelům a dalším pověřeným uživatelům dle pokynů Objednatele</w:t>
      </w:r>
      <w:r w:rsidR="00B77EBD">
        <w:t xml:space="preserve">, včetně </w:t>
      </w:r>
      <w:r w:rsidR="00EF4636">
        <w:t xml:space="preserve">Objednatelem určeného </w:t>
      </w:r>
      <w:r w:rsidR="00B77EBD">
        <w:t>počtu přístupů</w:t>
      </w:r>
      <w:r w:rsidR="00816027">
        <w:t>.</w:t>
      </w:r>
      <w:r w:rsidR="009138D6">
        <w:t xml:space="preserve"> </w:t>
      </w:r>
      <w:r w:rsidR="009F646D">
        <w:t>Helpd</w:t>
      </w:r>
      <w:r w:rsidR="009138D6">
        <w:t>esk bude fungovat prostřednictvím webo</w:t>
      </w:r>
      <w:r w:rsidR="00E01734">
        <w:t>v</w:t>
      </w:r>
      <w:r w:rsidR="009138D6">
        <w:t>é adresy,</w:t>
      </w:r>
      <w:r>
        <w:t xml:space="preserve"> </w:t>
      </w:r>
      <w:r w:rsidR="00E01734">
        <w:t xml:space="preserve">elektronické pošty </w:t>
      </w:r>
      <w:r w:rsidR="00F146D8">
        <w:t>nebo</w:t>
      </w:r>
      <w:r w:rsidR="00E01734">
        <w:t xml:space="preserve"> telefonního čísla. </w:t>
      </w:r>
      <w:r w:rsidR="00177EF4">
        <w:t xml:space="preserve">Dodavatel </w:t>
      </w:r>
      <w:r w:rsidR="00816027">
        <w:t xml:space="preserve">se zavazuje zajistit </w:t>
      </w:r>
      <w:r w:rsidR="009F646D">
        <w:t>Helpd</w:t>
      </w:r>
      <w:r w:rsidR="00F146D8">
        <w:t>esk v</w:t>
      </w:r>
      <w:r w:rsidR="00415C7C">
        <w:t> </w:t>
      </w:r>
      <w:bookmarkEnd w:id="77"/>
      <w:r w:rsidR="00415C7C">
        <w:t>jednom z následujících režimů</w:t>
      </w:r>
      <w:r w:rsidR="00F146D8">
        <w:t>, kter</w:t>
      </w:r>
      <w:r w:rsidR="00415C7C">
        <w:t>ý</w:t>
      </w:r>
      <w:r w:rsidR="00F146D8">
        <w:t xml:space="preserve"> je vymezen ve Smlouvě:</w:t>
      </w:r>
    </w:p>
    <w:p w14:paraId="3E4167AA" w14:textId="5C0F2B3A" w:rsidR="009138D6" w:rsidRDefault="00415C7C" w:rsidP="00DA736A">
      <w:pPr>
        <w:pStyle w:val="TPText-1slovan"/>
        <w:numPr>
          <w:ilvl w:val="0"/>
          <w:numId w:val="48"/>
        </w:numPr>
        <w:ind w:left="1458"/>
      </w:pPr>
      <w:r>
        <w:t xml:space="preserve">Režim </w:t>
      </w:r>
      <w:r w:rsidR="00B77EBD">
        <w:t>1</w:t>
      </w:r>
      <w:r w:rsidR="00A14BDA">
        <w:t>:</w:t>
      </w:r>
      <w:r w:rsidR="009138D6">
        <w:t xml:space="preserve"> </w:t>
      </w:r>
    </w:p>
    <w:p w14:paraId="76438981" w14:textId="77777777" w:rsidR="00E9086F" w:rsidRDefault="00E9086F" w:rsidP="009D6F91">
      <w:pPr>
        <w:pStyle w:val="TPText-1slovan"/>
        <w:numPr>
          <w:ilvl w:val="0"/>
          <w:numId w:val="0"/>
        </w:numPr>
        <w:ind w:left="1844" w:hanging="681"/>
      </w:pPr>
      <w:r w:rsidRPr="00CA47ED">
        <w:t xml:space="preserve">7x24, tj. dvacet čtyři (24) hodin sedm (7) dní v týdnu </w:t>
      </w:r>
    </w:p>
    <w:p w14:paraId="6F5EFFA1" w14:textId="76960B1C" w:rsidR="00E9086F" w:rsidRDefault="00E9086F" w:rsidP="009D6F91">
      <w:pPr>
        <w:pStyle w:val="TPText-1slovan"/>
        <w:numPr>
          <w:ilvl w:val="0"/>
          <w:numId w:val="0"/>
        </w:numPr>
        <w:ind w:left="1098"/>
      </w:pPr>
      <w:r w:rsidRPr="00E9086F">
        <w:t xml:space="preserve">prostřednictvím přímého přístupu do </w:t>
      </w:r>
      <w:r w:rsidR="009F646D">
        <w:t>Helpd</w:t>
      </w:r>
      <w:r w:rsidRPr="00E9086F">
        <w:t>esku na webové adrese</w:t>
      </w:r>
      <w:r>
        <w:t xml:space="preserve"> určené Dodavatelem dle provozních podmínek aplikace </w:t>
      </w:r>
      <w:r w:rsidR="009F646D">
        <w:t>Helpdesk</w:t>
      </w:r>
      <w:r w:rsidR="00363C3A">
        <w:t>, případně prostřednictvím přímého datového propojení Helpdesk</w:t>
      </w:r>
      <w:r w:rsidR="007D2F61">
        <w:t>ů</w:t>
      </w:r>
      <w:r w:rsidR="00363C3A">
        <w:t xml:space="preserve"> Objednatele a Dodavatele</w:t>
      </w:r>
      <w:r>
        <w:t>.</w:t>
      </w:r>
    </w:p>
    <w:p w14:paraId="7DFF0BDC" w14:textId="35741251" w:rsidR="00E01734" w:rsidRDefault="00415C7C" w:rsidP="00DA736A">
      <w:pPr>
        <w:pStyle w:val="TPText-1slovan"/>
        <w:numPr>
          <w:ilvl w:val="0"/>
          <w:numId w:val="48"/>
        </w:numPr>
        <w:ind w:left="1458"/>
      </w:pPr>
      <w:r>
        <w:t xml:space="preserve">Režim </w:t>
      </w:r>
      <w:r w:rsidR="00E01734">
        <w:t>2:</w:t>
      </w:r>
    </w:p>
    <w:p w14:paraId="4BB407CB" w14:textId="58E056D8" w:rsidR="008266FE" w:rsidRDefault="008266FE" w:rsidP="009D6F91">
      <w:pPr>
        <w:pStyle w:val="TPText-1slovan"/>
        <w:numPr>
          <w:ilvl w:val="0"/>
          <w:numId w:val="0"/>
        </w:numPr>
        <w:ind w:left="1844" w:hanging="681"/>
      </w:pPr>
      <w:r w:rsidRPr="00CA47ED">
        <w:t xml:space="preserve">7x24, tj. dvacet čtyři (24) hodin sedm (7) dní v týdnu </w:t>
      </w:r>
    </w:p>
    <w:p w14:paraId="3170824C" w14:textId="60883F99" w:rsidR="00E9086F" w:rsidRDefault="00E9086F" w:rsidP="009D6F91">
      <w:pPr>
        <w:pStyle w:val="TPText-1slovan"/>
        <w:numPr>
          <w:ilvl w:val="0"/>
          <w:numId w:val="0"/>
        </w:numPr>
        <w:ind w:left="1844" w:hanging="681"/>
      </w:pPr>
      <w:r>
        <w:t>prostřednictvím elektronické pošty na adrese určené Dodavatelem.</w:t>
      </w:r>
    </w:p>
    <w:p w14:paraId="1D0D1C6D" w14:textId="4B702EDC" w:rsidR="00055EE4" w:rsidRDefault="00415C7C" w:rsidP="00790E39">
      <w:pPr>
        <w:pStyle w:val="TPText-1slovan"/>
        <w:numPr>
          <w:ilvl w:val="0"/>
          <w:numId w:val="48"/>
        </w:numPr>
        <w:ind w:left="1458"/>
      </w:pPr>
      <w:r>
        <w:t>Režim 3</w:t>
      </w:r>
      <w:r w:rsidR="00055EE4">
        <w:t>:</w:t>
      </w:r>
    </w:p>
    <w:p w14:paraId="6F0D4557" w14:textId="77777777" w:rsidR="00EF4636" w:rsidRDefault="00E9086F" w:rsidP="009D6F91">
      <w:pPr>
        <w:pStyle w:val="TPText-1slovan"/>
        <w:numPr>
          <w:ilvl w:val="0"/>
          <w:numId w:val="0"/>
        </w:numPr>
        <w:ind w:left="738" w:firstLine="360"/>
      </w:pPr>
      <w:r w:rsidRPr="00E9086F">
        <w:t>5×</w:t>
      </w:r>
      <w:r>
        <w:t>8</w:t>
      </w:r>
      <w:r w:rsidRPr="00E9086F">
        <w:t xml:space="preserve">, tj. v pracovních dnech v době od </w:t>
      </w:r>
      <w:r>
        <w:t>9</w:t>
      </w:r>
      <w:r w:rsidRPr="00E9086F">
        <w:t>:00 do 17:00</w:t>
      </w:r>
    </w:p>
    <w:p w14:paraId="4D8BEC70" w14:textId="085CE6C2" w:rsidR="00E9086F" w:rsidRDefault="00E9086F" w:rsidP="009D6F91">
      <w:pPr>
        <w:pStyle w:val="TPText-1slovan"/>
        <w:numPr>
          <w:ilvl w:val="0"/>
          <w:numId w:val="0"/>
        </w:numPr>
        <w:ind w:left="738" w:firstLine="360"/>
      </w:pPr>
      <w:r w:rsidRPr="00E9086F">
        <w:t>na telefonním čísle</w:t>
      </w:r>
      <w:r w:rsidRPr="00E9086F" w:rsidDel="00E9086F">
        <w:t xml:space="preserve"> </w:t>
      </w:r>
      <w:r>
        <w:t>určeném Dodavatelem.</w:t>
      </w:r>
    </w:p>
    <w:p w14:paraId="4480A0C1" w14:textId="60A92B5C" w:rsidR="00E32E1D" w:rsidRDefault="009F646D" w:rsidP="00CA47ED">
      <w:pPr>
        <w:pStyle w:val="TPText-1slovan"/>
        <w:rPr>
          <w:bCs/>
          <w:szCs w:val="20"/>
        </w:rPr>
      </w:pPr>
      <w:r>
        <w:rPr>
          <w:bCs/>
          <w:szCs w:val="20"/>
        </w:rPr>
        <w:t>Helpd</w:t>
      </w:r>
      <w:r w:rsidR="00E32E1D" w:rsidRPr="001A5461">
        <w:rPr>
          <w:bCs/>
          <w:szCs w:val="20"/>
        </w:rPr>
        <w:t>esk</w:t>
      </w:r>
      <w:r w:rsidR="0055599D">
        <w:rPr>
          <w:bCs/>
          <w:szCs w:val="20"/>
        </w:rPr>
        <w:t xml:space="preserve"> </w:t>
      </w:r>
      <w:r w:rsidR="0055599D">
        <w:t>v</w:t>
      </w:r>
      <w:r w:rsidR="00415C7C">
        <w:t xml:space="preserve"> režimu</w:t>
      </w:r>
      <w:r w:rsidR="0055599D">
        <w:t xml:space="preserve"> 1 dle článku </w:t>
      </w:r>
      <w:r w:rsidR="00E95FBF">
        <w:fldChar w:fldCharType="begin"/>
      </w:r>
      <w:r w:rsidR="00E95FBF">
        <w:instrText xml:space="preserve"> REF _Ref26890885 \r \h </w:instrText>
      </w:r>
      <w:r w:rsidR="00E95FBF">
        <w:fldChar w:fldCharType="separate"/>
      </w:r>
      <w:r w:rsidR="00E35AAA">
        <w:t>10.1.1</w:t>
      </w:r>
      <w:r w:rsidR="00E95FBF">
        <w:fldChar w:fldCharType="end"/>
      </w:r>
      <w:r w:rsidR="0055599D">
        <w:t xml:space="preserve"> </w:t>
      </w:r>
      <w:r w:rsidR="00E32E1D" w:rsidRPr="001A5461">
        <w:rPr>
          <w:bCs/>
          <w:szCs w:val="20"/>
        </w:rPr>
        <w:t xml:space="preserve">zahrnuje mimo jiné příjem a evidenci požadavků, oznámení o potřebě součinnosti Objednatele a dalších zpráv, potvrzování jejich přijetí, předávání jednotlivých úkolů </w:t>
      </w:r>
      <w:r w:rsidR="0055599D">
        <w:rPr>
          <w:bCs/>
          <w:szCs w:val="20"/>
        </w:rPr>
        <w:t>odpovědným osobám,</w:t>
      </w:r>
      <w:r w:rsidR="00E32E1D" w:rsidRPr="001A5461">
        <w:rPr>
          <w:bCs/>
          <w:szCs w:val="20"/>
        </w:rPr>
        <w:t xml:space="preserve"> sledování stavu, průběhu a procesu prací a dalších zpráv, informování o stavu řešení, vytváření přehledů a statistik, a to přes přehledné webové rozhraní. </w:t>
      </w:r>
      <w:r>
        <w:rPr>
          <w:bCs/>
          <w:szCs w:val="20"/>
        </w:rPr>
        <w:t>Helpd</w:t>
      </w:r>
      <w:r w:rsidR="00E32E1D" w:rsidRPr="001A5461">
        <w:rPr>
          <w:bCs/>
          <w:szCs w:val="20"/>
        </w:rPr>
        <w:t xml:space="preserve">esk musí být </w:t>
      </w:r>
      <w:r w:rsidR="00363C3A">
        <w:rPr>
          <w:bCs/>
          <w:szCs w:val="20"/>
        </w:rPr>
        <w:t>zabezpečen tak</w:t>
      </w:r>
      <w:r w:rsidR="00E32E1D" w:rsidRPr="001A5461">
        <w:rPr>
          <w:bCs/>
          <w:szCs w:val="20"/>
        </w:rPr>
        <w:t xml:space="preserve">, aby odpovídal požadavkům </w:t>
      </w:r>
      <w:r w:rsidR="005F76CD" w:rsidRPr="001A5461">
        <w:rPr>
          <w:bCs/>
          <w:szCs w:val="20"/>
        </w:rPr>
        <w:t>vyplývajících z</w:t>
      </w:r>
      <w:r w:rsidR="00446BC5">
        <w:rPr>
          <w:bCs/>
          <w:szCs w:val="20"/>
        </w:rPr>
        <w:t>e ZKB</w:t>
      </w:r>
      <w:r w:rsidR="0055599D">
        <w:rPr>
          <w:bCs/>
          <w:szCs w:val="20"/>
        </w:rPr>
        <w:t xml:space="preserve"> a</w:t>
      </w:r>
      <w:r w:rsidR="00E32E1D" w:rsidRPr="001A5461">
        <w:rPr>
          <w:bCs/>
          <w:szCs w:val="20"/>
        </w:rPr>
        <w:t xml:space="preserve"> Interních předpisů</w:t>
      </w:r>
      <w:r w:rsidR="0055599D">
        <w:rPr>
          <w:bCs/>
          <w:szCs w:val="20"/>
        </w:rPr>
        <w:t>.</w:t>
      </w:r>
      <w:r w:rsidR="00E32E1D" w:rsidRPr="001A5461">
        <w:rPr>
          <w:bCs/>
          <w:szCs w:val="20"/>
        </w:rPr>
        <w:t xml:space="preserve"> Výstupem ze </w:t>
      </w:r>
      <w:r>
        <w:rPr>
          <w:bCs/>
          <w:szCs w:val="20"/>
        </w:rPr>
        <w:t>Helpd</w:t>
      </w:r>
      <w:r w:rsidR="00E32E1D" w:rsidRPr="001A5461">
        <w:rPr>
          <w:bCs/>
          <w:szCs w:val="20"/>
        </w:rPr>
        <w:t xml:space="preserve">esku je záznam o veškerých úkonech </w:t>
      </w:r>
      <w:r>
        <w:rPr>
          <w:bCs/>
          <w:szCs w:val="20"/>
        </w:rPr>
        <w:t>Helpd</w:t>
      </w:r>
      <w:r w:rsidR="00E32E1D" w:rsidRPr="001A5461">
        <w:rPr>
          <w:bCs/>
          <w:szCs w:val="20"/>
        </w:rPr>
        <w:t xml:space="preserve">esku ve formě přehledného logu, jež umožňuje vyhledávání a uchovávání záznamů tak, aby byly naplněny požadavky </w:t>
      </w:r>
      <w:r w:rsidR="00446BC5">
        <w:rPr>
          <w:bCs/>
          <w:szCs w:val="20"/>
        </w:rPr>
        <w:t>ZKB</w:t>
      </w:r>
      <w:r w:rsidR="00E32E1D" w:rsidRPr="001A5461">
        <w:rPr>
          <w:bCs/>
          <w:szCs w:val="20"/>
        </w:rPr>
        <w:t xml:space="preserve"> a Interních předpisů na takové</w:t>
      </w:r>
      <w:r w:rsidR="005F76CD" w:rsidRPr="001A5461">
        <w:rPr>
          <w:bCs/>
          <w:szCs w:val="20"/>
        </w:rPr>
        <w:t xml:space="preserve"> záznamy. </w:t>
      </w:r>
      <w:r w:rsidR="00E32E1D" w:rsidRPr="001A5461">
        <w:rPr>
          <w:bCs/>
          <w:szCs w:val="20"/>
        </w:rPr>
        <w:t xml:space="preserve"> </w:t>
      </w:r>
    </w:p>
    <w:p w14:paraId="18791FA9" w14:textId="619CA846" w:rsidR="0055599D" w:rsidRDefault="009F646D" w:rsidP="0055599D">
      <w:pPr>
        <w:pStyle w:val="TPText-1slovan"/>
      </w:pPr>
      <w:r>
        <w:t>Helpdesk</w:t>
      </w:r>
      <w:r w:rsidR="0055599D" w:rsidRPr="008E3DBF">
        <w:t xml:space="preserve"> bude dostupný</w:t>
      </w:r>
      <w:r w:rsidR="0055599D" w:rsidRPr="00816027" w:rsidDel="009138D6">
        <w:t xml:space="preserve"> </w:t>
      </w:r>
      <w:r w:rsidR="0055599D">
        <w:t xml:space="preserve">pouze pro Objednatele a Ohlašovatele. </w:t>
      </w:r>
    </w:p>
    <w:p w14:paraId="4379ACD8" w14:textId="78E003F4" w:rsidR="00F146D8" w:rsidRDefault="009F646D" w:rsidP="00F146D8">
      <w:pPr>
        <w:pStyle w:val="TPText-1slovan"/>
      </w:pPr>
      <w:r>
        <w:t>Helpdesk</w:t>
      </w:r>
      <w:r w:rsidR="00F146D8">
        <w:t xml:space="preserve"> je provozován v některé z těchto úrovní</w:t>
      </w:r>
      <w:r w:rsidR="00F146D8" w:rsidRPr="00D20B29">
        <w:t xml:space="preserve"> podpory</w:t>
      </w:r>
      <w:r w:rsidR="00F146D8">
        <w:t>, která je vymezena ve Smlouvě:</w:t>
      </w:r>
    </w:p>
    <w:p w14:paraId="2DE8B030" w14:textId="77777777" w:rsidR="00F146D8" w:rsidRPr="00A80735" w:rsidRDefault="00F146D8" w:rsidP="00B37EFD">
      <w:pPr>
        <w:pStyle w:val="TPText-2slovan"/>
        <w:numPr>
          <w:ilvl w:val="0"/>
          <w:numId w:val="50"/>
        </w:numPr>
        <w:ind w:left="1418"/>
      </w:pPr>
      <w:r w:rsidRPr="00A80735">
        <w:t xml:space="preserve">první úroveň (L1) – nahlášení Incidentu Ohlašovatelem je prováděno nahlášením Objednateli či pověřené osobě Objednatele, který Incident vyhodnotí a případně předá incident jako Incident </w:t>
      </w:r>
      <w:r>
        <w:t>Dodavateli</w:t>
      </w:r>
      <w:r w:rsidRPr="00A80735">
        <w:t xml:space="preserve"> do druhé úrovně podpory;</w:t>
      </w:r>
    </w:p>
    <w:p w14:paraId="52BBF37C" w14:textId="4504AAFD" w:rsidR="00F146D8" w:rsidRPr="00A80735" w:rsidRDefault="00F146D8" w:rsidP="00B37EFD">
      <w:pPr>
        <w:pStyle w:val="TPText-2slovan"/>
        <w:numPr>
          <w:ilvl w:val="0"/>
          <w:numId w:val="50"/>
        </w:numPr>
        <w:ind w:left="1418"/>
      </w:pPr>
      <w:r w:rsidRPr="00A80735">
        <w:t xml:space="preserve">druhá úroveň (L2) – nahlášení Incidentu Ohlašovatelem </w:t>
      </w:r>
      <w:r>
        <w:t>Dodavateli</w:t>
      </w:r>
      <w:r w:rsidRPr="00A80735">
        <w:t xml:space="preserve"> v případě, že Incident nebyl vyřešen v první úrovni podpory – je prováděno nahlášením Ohlašovatelem přes </w:t>
      </w:r>
      <w:r w:rsidR="009F646D">
        <w:t>Helpdesk</w:t>
      </w:r>
      <w:r w:rsidRPr="00A80735">
        <w:t xml:space="preserve"> </w:t>
      </w:r>
      <w:r>
        <w:t>Dodavateli</w:t>
      </w:r>
      <w:r w:rsidRPr="00A80735">
        <w:t xml:space="preserve">; </w:t>
      </w:r>
    </w:p>
    <w:p w14:paraId="54079F5E" w14:textId="5F2095C8" w:rsidR="00F146D8" w:rsidRDefault="00F146D8" w:rsidP="00B37EFD">
      <w:pPr>
        <w:pStyle w:val="TPText-2slovan"/>
        <w:numPr>
          <w:ilvl w:val="0"/>
          <w:numId w:val="50"/>
        </w:numPr>
        <w:ind w:left="1418"/>
      </w:pPr>
      <w:r w:rsidRPr="00A80735">
        <w:t xml:space="preserve">třetí úroveň (L3) – nahlášení Incidentu eskalační úrovni podpory </w:t>
      </w:r>
      <w:r>
        <w:t xml:space="preserve">Dodavatele </w:t>
      </w:r>
      <w:r w:rsidRPr="00A80735">
        <w:t xml:space="preserve">nebo nahlášení </w:t>
      </w:r>
      <w:r>
        <w:t>Dodavatelem</w:t>
      </w:r>
      <w:r w:rsidRPr="00A80735">
        <w:t xml:space="preserve"> třetí osobě, která je oprávněna anebo schopna vyřešit Incident, pokud nebyl vyřešen v druhé úrovni podpory – je prováděno nahlášením Ohlašovatelem přes </w:t>
      </w:r>
      <w:r w:rsidR="009F646D">
        <w:t>Helpdesk</w:t>
      </w:r>
      <w:r w:rsidRPr="00A80735">
        <w:t xml:space="preserve"> eskalační úrovni </w:t>
      </w:r>
      <w:r>
        <w:t>Dodavatele</w:t>
      </w:r>
      <w:r w:rsidRPr="00A80735">
        <w:t xml:space="preserve"> anebo </w:t>
      </w:r>
      <w:r>
        <w:t>Dodavatelem</w:t>
      </w:r>
      <w:r w:rsidRPr="00A80735">
        <w:t xml:space="preserve"> třetí osobě</w:t>
      </w:r>
      <w:r>
        <w:t>.</w:t>
      </w:r>
    </w:p>
    <w:p w14:paraId="79C064FE" w14:textId="001F0CC0" w:rsidR="0055599D" w:rsidRDefault="0055599D" w:rsidP="0055599D">
      <w:pPr>
        <w:pStyle w:val="TPText-1slovan"/>
      </w:pPr>
      <w:r>
        <w:t xml:space="preserve">Ohlašovatelem s přístupem do </w:t>
      </w:r>
      <w:r w:rsidR="009F646D">
        <w:t>Helpdesk</w:t>
      </w:r>
      <w:r>
        <w:t xml:space="preserve"> je</w:t>
      </w:r>
    </w:p>
    <w:p w14:paraId="64EF52DE" w14:textId="4238D53A" w:rsidR="0055599D" w:rsidRDefault="0055599D" w:rsidP="00DA736A">
      <w:pPr>
        <w:pStyle w:val="TPText-1slovan"/>
        <w:numPr>
          <w:ilvl w:val="0"/>
          <w:numId w:val="49"/>
        </w:numPr>
      </w:pPr>
      <w:r>
        <w:t xml:space="preserve">pro úroveň L1 </w:t>
      </w:r>
      <w:r w:rsidR="009F646D">
        <w:t>Helpdesk</w:t>
      </w:r>
      <w:r>
        <w:t xml:space="preserve"> uživatele Software</w:t>
      </w:r>
      <w:r w:rsidR="00EF4636">
        <w:t xml:space="preserve"> nebo Hardware</w:t>
      </w:r>
      <w:r>
        <w:t>;</w:t>
      </w:r>
    </w:p>
    <w:p w14:paraId="4C4AEC62" w14:textId="1958E3BF" w:rsidR="0055599D" w:rsidRDefault="0055599D" w:rsidP="00DA736A">
      <w:pPr>
        <w:pStyle w:val="TPText-1slovan"/>
        <w:numPr>
          <w:ilvl w:val="0"/>
          <w:numId w:val="49"/>
        </w:numPr>
      </w:pPr>
      <w:r>
        <w:t xml:space="preserve">pro úroveň L2 </w:t>
      </w:r>
      <w:r w:rsidR="009F646D">
        <w:t>Helpdesk</w:t>
      </w:r>
      <w:r>
        <w:t xml:space="preserve"> osoby určených Objednatelem dle jeho potřeb zajišťující úroveň L1 podpory;</w:t>
      </w:r>
    </w:p>
    <w:p w14:paraId="52BF85B4" w14:textId="0225D7CE" w:rsidR="0055599D" w:rsidRPr="00FF03FE" w:rsidRDefault="0055599D" w:rsidP="00DA736A">
      <w:pPr>
        <w:pStyle w:val="TPText-1slovan"/>
        <w:numPr>
          <w:ilvl w:val="0"/>
          <w:numId w:val="49"/>
        </w:numPr>
      </w:pPr>
      <w:r>
        <w:t xml:space="preserve">pro úroveň L3 </w:t>
      </w:r>
      <w:r w:rsidR="009F646D">
        <w:t>Helpdesk</w:t>
      </w:r>
      <w:r>
        <w:t xml:space="preserve"> člen Realizačního týmu určeného Dodavatelem dle jeho potřeby zajišťující úroveň L2 podpory.</w:t>
      </w:r>
    </w:p>
    <w:p w14:paraId="496FB870" w14:textId="5F4740BF" w:rsidR="001500AE" w:rsidRDefault="001500AE" w:rsidP="001500AE">
      <w:pPr>
        <w:pStyle w:val="TPNADPIS-1slovan"/>
      </w:pPr>
      <w:bookmarkStart w:id="78" w:name="_Toc104466043"/>
      <w:r>
        <w:lastRenderedPageBreak/>
        <w:t>nahlášení incidentu</w:t>
      </w:r>
      <w:bookmarkEnd w:id="78"/>
    </w:p>
    <w:p w14:paraId="2B5FAFDB" w14:textId="7794240E" w:rsidR="001500AE" w:rsidRDefault="001500AE" w:rsidP="00B91EFF">
      <w:pPr>
        <w:pStyle w:val="TPText-1slovan"/>
      </w:pPr>
      <w:r>
        <w:t xml:space="preserve">Hlášení o Incidentu </w:t>
      </w:r>
      <w:r w:rsidR="00F8502B">
        <w:t xml:space="preserve">Dodavateli </w:t>
      </w:r>
      <w:r>
        <w:t xml:space="preserve">bude provedeno Ohlašovatelem, a to přímým zadáním Incidentu do </w:t>
      </w:r>
      <w:r w:rsidR="009F646D">
        <w:t>Helpdesk</w:t>
      </w:r>
      <w:r>
        <w:t xml:space="preserve">, odesláním emailu nebo telefonátem na kontaktní číslo </w:t>
      </w:r>
      <w:r w:rsidR="009F646D">
        <w:t>Helpdesk</w:t>
      </w:r>
      <w:r>
        <w:t xml:space="preserve">, přičemž Ohlašovatel je povinen uvést popis Incidentu, a to v následujícím rozsahu: </w:t>
      </w:r>
    </w:p>
    <w:p w14:paraId="5E8CB8C4" w14:textId="76A504FC" w:rsidR="001500AE" w:rsidRDefault="001500AE" w:rsidP="00DA736A">
      <w:pPr>
        <w:pStyle w:val="TPText-1slovan"/>
        <w:numPr>
          <w:ilvl w:val="0"/>
          <w:numId w:val="26"/>
        </w:numPr>
      </w:pPr>
      <w:r>
        <w:t>krátký a rámcově výstižný název Incidentu;</w:t>
      </w:r>
    </w:p>
    <w:p w14:paraId="33BD3175" w14:textId="58FE64A7" w:rsidR="001500AE" w:rsidRDefault="001500AE" w:rsidP="00DA736A">
      <w:pPr>
        <w:pStyle w:val="TPText-1slovan"/>
        <w:numPr>
          <w:ilvl w:val="0"/>
          <w:numId w:val="26"/>
        </w:numPr>
      </w:pPr>
      <w:r>
        <w:t xml:space="preserve">identifikace části Předmětu </w:t>
      </w:r>
      <w:r w:rsidR="003158E5">
        <w:t>P</w:t>
      </w:r>
      <w:r w:rsidR="00AE281E">
        <w:t>lnění</w:t>
      </w:r>
      <w:r w:rsidR="009F646D">
        <w:t>,</w:t>
      </w:r>
      <w:r>
        <w:t xml:space="preserve"> které se Incident týká; </w:t>
      </w:r>
    </w:p>
    <w:p w14:paraId="414F82DB" w14:textId="2FB02809" w:rsidR="001500AE" w:rsidRDefault="001500AE" w:rsidP="00DA736A">
      <w:pPr>
        <w:pStyle w:val="TPText-1slovan"/>
        <w:numPr>
          <w:ilvl w:val="0"/>
          <w:numId w:val="26"/>
        </w:numPr>
      </w:pPr>
      <w:r>
        <w:t xml:space="preserve">určení prostředí (Testovací prostředí, Produkční prostředí); </w:t>
      </w:r>
    </w:p>
    <w:p w14:paraId="13FCBEB5" w14:textId="7BAD23AF" w:rsidR="001500AE" w:rsidRDefault="001500AE" w:rsidP="00DA736A">
      <w:pPr>
        <w:pStyle w:val="TPText-1slovan"/>
        <w:numPr>
          <w:ilvl w:val="0"/>
          <w:numId w:val="26"/>
        </w:numPr>
      </w:pPr>
      <w:r>
        <w:t>detailní popis Incidentu, průvodních jevů a všech významných souvisejících informací;</w:t>
      </w:r>
    </w:p>
    <w:p w14:paraId="3C3EE4DD" w14:textId="3DD4D882" w:rsidR="001500AE" w:rsidRDefault="001500AE" w:rsidP="00DA736A">
      <w:pPr>
        <w:pStyle w:val="TPText-1slovan"/>
        <w:numPr>
          <w:ilvl w:val="0"/>
          <w:numId w:val="26"/>
        </w:numPr>
      </w:pPr>
      <w:r>
        <w:t>kategorii Incidentu (A, B, C);</w:t>
      </w:r>
    </w:p>
    <w:p w14:paraId="2932496E" w14:textId="5A46D6A3" w:rsidR="001500AE" w:rsidRPr="001500AE" w:rsidRDefault="001500AE" w:rsidP="00DA736A">
      <w:pPr>
        <w:pStyle w:val="TPText-1slovan"/>
        <w:numPr>
          <w:ilvl w:val="0"/>
          <w:numId w:val="26"/>
        </w:numPr>
      </w:pPr>
      <w:r>
        <w:t xml:space="preserve">identifikaci Ohlašovatele. </w:t>
      </w:r>
    </w:p>
    <w:p w14:paraId="0DF54E13" w14:textId="79A964E6" w:rsidR="00754D6A" w:rsidRDefault="00754D6A" w:rsidP="00754D6A">
      <w:pPr>
        <w:pStyle w:val="TPNADPIS-1slovan"/>
      </w:pPr>
      <w:bookmarkStart w:id="79" w:name="_Toc104466044"/>
      <w:r>
        <w:t>SERVISNí modely</w:t>
      </w:r>
      <w:bookmarkEnd w:id="79"/>
    </w:p>
    <w:p w14:paraId="6D8FDC4C" w14:textId="2F52DFAC" w:rsidR="008B31AA" w:rsidRDefault="008B31AA" w:rsidP="00B37EFD">
      <w:pPr>
        <w:pStyle w:val="TPText-1slovan"/>
      </w:pPr>
      <w:r w:rsidRPr="00B37EFD">
        <w:t>Servisní mode</w:t>
      </w:r>
      <w:r>
        <w:t>l představuje</w:t>
      </w:r>
      <w:r w:rsidRPr="00B37EFD">
        <w:t xml:space="preserve"> standardizovaný model provozu a podpory aplikace, systému nebo instance služby.</w:t>
      </w:r>
    </w:p>
    <w:p w14:paraId="057C350F" w14:textId="1259DDCD" w:rsidR="00754D6A" w:rsidRDefault="008B31AA" w:rsidP="003277D7">
      <w:pPr>
        <w:pStyle w:val="TPText-1slovan"/>
      </w:pPr>
      <w:r w:rsidRPr="00B37EFD">
        <w:t>Pokud</w:t>
      </w:r>
      <w:r>
        <w:t xml:space="preserve"> je součástí </w:t>
      </w:r>
      <w:r w:rsidR="003277D7">
        <w:t>Smlouvy zajištění</w:t>
      </w:r>
      <w:r>
        <w:t xml:space="preserve"> provoz</w:t>
      </w:r>
      <w:r w:rsidR="003277D7">
        <w:t>u</w:t>
      </w:r>
      <w:r>
        <w:t xml:space="preserve"> a podpor</w:t>
      </w:r>
      <w:r w:rsidR="003277D7">
        <w:t>y</w:t>
      </w:r>
      <w:r>
        <w:t xml:space="preserve"> Software nebo Hardware, je ve smlouvě vymezen jeden z níže uvedených servisních modelů:</w:t>
      </w:r>
    </w:p>
    <w:p w14:paraId="584BB9E5" w14:textId="77777777" w:rsidR="003277D7" w:rsidRDefault="003277D7" w:rsidP="003277D7">
      <w:pPr>
        <w:pStyle w:val="TPText-1slovan"/>
        <w:numPr>
          <w:ilvl w:val="0"/>
          <w:numId w:val="0"/>
        </w:numPr>
        <w:ind w:left="1106"/>
      </w:pPr>
    </w:p>
    <w:tbl>
      <w:tblPr>
        <w:tblW w:w="5548" w:type="pct"/>
        <w:tblInd w:w="-356" w:type="dxa"/>
        <w:tblLayout w:type="fixed"/>
        <w:tblCellMar>
          <w:left w:w="70" w:type="dxa"/>
          <w:right w:w="70" w:type="dxa"/>
        </w:tblCellMar>
        <w:tblLook w:val="04A0" w:firstRow="1" w:lastRow="0" w:firstColumn="1" w:lastColumn="0" w:noHBand="0" w:noVBand="1"/>
      </w:tblPr>
      <w:tblGrid>
        <w:gridCol w:w="975"/>
        <w:gridCol w:w="1197"/>
        <w:gridCol w:w="570"/>
        <w:gridCol w:w="494"/>
        <w:gridCol w:w="1130"/>
        <w:gridCol w:w="1001"/>
        <w:gridCol w:w="1001"/>
        <w:gridCol w:w="524"/>
        <w:gridCol w:w="530"/>
        <w:gridCol w:w="1130"/>
        <w:gridCol w:w="1125"/>
        <w:gridCol w:w="880"/>
      </w:tblGrid>
      <w:tr w:rsidR="00C07E9E" w:rsidRPr="001E54ED" w14:paraId="2B6D77EB" w14:textId="724B7CAB" w:rsidTr="00C07E9E">
        <w:trPr>
          <w:trHeight w:val="1123"/>
        </w:trPr>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0C3CF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Servisní model</w:t>
            </w:r>
          </w:p>
        </w:tc>
        <w:tc>
          <w:tcPr>
            <w:tcW w:w="567" w:type="pct"/>
            <w:tcBorders>
              <w:top w:val="single" w:sz="4" w:space="0" w:color="auto"/>
              <w:left w:val="nil"/>
              <w:bottom w:val="single" w:sz="4" w:space="0" w:color="auto"/>
              <w:right w:val="single" w:sz="4" w:space="0" w:color="auto"/>
            </w:tcBorders>
            <w:shd w:val="clear" w:color="auto" w:fill="auto"/>
            <w:vAlign w:val="bottom"/>
            <w:hideMark/>
          </w:tcPr>
          <w:p w14:paraId="358CAD1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Dostupnost</w:t>
            </w:r>
          </w:p>
        </w:tc>
        <w:tc>
          <w:tcPr>
            <w:tcW w:w="504" w:type="pct"/>
            <w:gridSpan w:val="2"/>
            <w:tcBorders>
              <w:top w:val="single" w:sz="4" w:space="0" w:color="auto"/>
              <w:left w:val="nil"/>
              <w:bottom w:val="single" w:sz="4" w:space="0" w:color="auto"/>
              <w:right w:val="single" w:sz="4" w:space="0" w:color="auto"/>
            </w:tcBorders>
            <w:shd w:val="clear" w:color="auto" w:fill="auto"/>
            <w:vAlign w:val="bottom"/>
            <w:hideMark/>
          </w:tcPr>
          <w:p w14:paraId="70DA57B9" w14:textId="77777777" w:rsidR="00C07E9E" w:rsidRPr="001E54ED" w:rsidRDefault="00C07E9E" w:rsidP="00FF3D42">
            <w:pPr>
              <w:jc w:val="cente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provozu</w:t>
            </w:r>
          </w:p>
        </w:tc>
        <w:tc>
          <w:tcPr>
            <w:tcW w:w="535" w:type="pct"/>
            <w:tcBorders>
              <w:top w:val="single" w:sz="4" w:space="0" w:color="auto"/>
              <w:left w:val="nil"/>
              <w:bottom w:val="single" w:sz="4" w:space="0" w:color="auto"/>
              <w:right w:val="single" w:sz="4" w:space="0" w:color="auto"/>
            </w:tcBorders>
            <w:shd w:val="clear" w:color="auto" w:fill="auto"/>
            <w:vAlign w:val="bottom"/>
            <w:hideMark/>
          </w:tcPr>
          <w:p w14:paraId="03644FC5"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zpracování incidentu</w:t>
            </w:r>
          </w:p>
        </w:tc>
        <w:tc>
          <w:tcPr>
            <w:tcW w:w="474" w:type="pct"/>
            <w:tcBorders>
              <w:top w:val="single" w:sz="4" w:space="0" w:color="auto"/>
              <w:left w:val="nil"/>
              <w:bottom w:val="single" w:sz="4" w:space="0" w:color="auto"/>
              <w:right w:val="single" w:sz="4" w:space="0" w:color="auto"/>
            </w:tcBorders>
            <w:shd w:val="clear" w:color="auto" w:fill="auto"/>
            <w:vAlign w:val="bottom"/>
            <w:hideMark/>
          </w:tcPr>
          <w:p w14:paraId="3A54D9E9" w14:textId="4B8E9F49"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incidentu priority A</w:t>
            </w:r>
          </w:p>
        </w:tc>
        <w:tc>
          <w:tcPr>
            <w:tcW w:w="474" w:type="pct"/>
            <w:tcBorders>
              <w:top w:val="single" w:sz="4" w:space="0" w:color="auto"/>
              <w:left w:val="nil"/>
              <w:bottom w:val="single" w:sz="4" w:space="0" w:color="auto"/>
              <w:right w:val="single" w:sz="4" w:space="0" w:color="auto"/>
            </w:tcBorders>
            <w:shd w:val="clear" w:color="auto" w:fill="auto"/>
            <w:vAlign w:val="bottom"/>
            <w:hideMark/>
          </w:tcPr>
          <w:p w14:paraId="643892F7" w14:textId="66CDEAEC"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incidentu priority B</w:t>
            </w:r>
          </w:p>
        </w:tc>
        <w:tc>
          <w:tcPr>
            <w:tcW w:w="248" w:type="pct"/>
            <w:tcBorders>
              <w:top w:val="single" w:sz="4" w:space="0" w:color="auto"/>
              <w:left w:val="nil"/>
              <w:bottom w:val="single" w:sz="4" w:space="0" w:color="auto"/>
              <w:right w:val="single" w:sz="4" w:space="0" w:color="auto"/>
            </w:tcBorders>
            <w:shd w:val="clear" w:color="auto" w:fill="auto"/>
            <w:vAlign w:val="bottom"/>
            <w:hideMark/>
          </w:tcPr>
          <w:p w14:paraId="696AE6F8"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RTO</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452B9EBF"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RPO</w:t>
            </w:r>
          </w:p>
        </w:tc>
        <w:tc>
          <w:tcPr>
            <w:tcW w:w="535" w:type="pct"/>
            <w:tcBorders>
              <w:top w:val="single" w:sz="4" w:space="0" w:color="auto"/>
              <w:left w:val="nil"/>
              <w:bottom w:val="single" w:sz="4" w:space="0" w:color="auto"/>
              <w:right w:val="single" w:sz="4" w:space="0" w:color="auto"/>
            </w:tcBorders>
            <w:shd w:val="clear" w:color="auto" w:fill="auto"/>
            <w:vAlign w:val="bottom"/>
            <w:hideMark/>
          </w:tcPr>
          <w:p w14:paraId="3575D962" w14:textId="7777777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zpracování požadavku</w:t>
            </w:r>
          </w:p>
        </w:tc>
        <w:tc>
          <w:tcPr>
            <w:tcW w:w="533" w:type="pct"/>
            <w:tcBorders>
              <w:top w:val="single" w:sz="4" w:space="0" w:color="auto"/>
              <w:left w:val="nil"/>
              <w:bottom w:val="single" w:sz="4" w:space="0" w:color="auto"/>
              <w:right w:val="single" w:sz="4" w:space="0" w:color="auto"/>
            </w:tcBorders>
            <w:shd w:val="clear" w:color="auto" w:fill="auto"/>
            <w:vAlign w:val="bottom"/>
            <w:hideMark/>
          </w:tcPr>
          <w:p w14:paraId="05214FD5" w14:textId="78C0BCBE"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požadavku kategorie A</w:t>
            </w:r>
          </w:p>
        </w:tc>
        <w:tc>
          <w:tcPr>
            <w:tcW w:w="418" w:type="pct"/>
            <w:tcBorders>
              <w:top w:val="single" w:sz="4" w:space="0" w:color="auto"/>
              <w:left w:val="nil"/>
              <w:bottom w:val="single" w:sz="4" w:space="0" w:color="auto"/>
              <w:right w:val="single" w:sz="4" w:space="0" w:color="auto"/>
            </w:tcBorders>
            <w:shd w:val="clear" w:color="auto" w:fill="auto"/>
            <w:vAlign w:val="bottom"/>
            <w:hideMark/>
          </w:tcPr>
          <w:p w14:paraId="6A005FF0" w14:textId="7CE62EB7" w:rsidR="00C07E9E" w:rsidRPr="001E54ED" w:rsidRDefault="00C07E9E" w:rsidP="00FF3D42">
            <w:pPr>
              <w:rPr>
                <w:rFonts w:ascii="Verdana" w:hAnsi="Verdana" w:cs="Calibri"/>
                <w:b/>
                <w:bCs/>
                <w:color w:val="000000"/>
                <w:sz w:val="18"/>
                <w:szCs w:val="18"/>
                <w:lang w:eastAsia="cs-CZ"/>
              </w:rPr>
            </w:pPr>
            <w:r w:rsidRPr="001E54ED">
              <w:rPr>
                <w:rFonts w:ascii="Verdana" w:hAnsi="Verdana" w:cs="Calibri"/>
                <w:b/>
                <w:bCs/>
                <w:color w:val="000000"/>
                <w:sz w:val="18"/>
                <w:szCs w:val="18"/>
                <w:lang w:eastAsia="cs-CZ"/>
              </w:rPr>
              <w:t>Doba řešení požadavku kategorie B</w:t>
            </w:r>
          </w:p>
        </w:tc>
      </w:tr>
      <w:tr w:rsidR="00C07E9E" w:rsidRPr="001E54ED" w14:paraId="73C0F60D" w14:textId="2CD79EC0"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219E4445" w14:textId="244786E8"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A1 Kritický</w:t>
            </w:r>
          </w:p>
        </w:tc>
        <w:tc>
          <w:tcPr>
            <w:tcW w:w="567" w:type="pct"/>
            <w:tcBorders>
              <w:top w:val="nil"/>
              <w:left w:val="nil"/>
              <w:bottom w:val="single" w:sz="4" w:space="0" w:color="auto"/>
              <w:right w:val="single" w:sz="4" w:space="0" w:color="auto"/>
            </w:tcBorders>
            <w:shd w:val="clear" w:color="000000" w:fill="FF0000"/>
            <w:vAlign w:val="bottom"/>
            <w:hideMark/>
          </w:tcPr>
          <w:p w14:paraId="4FADD2F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w:t>
            </w:r>
            <w:proofErr w:type="gramStart"/>
            <w:r w:rsidRPr="001E54ED">
              <w:rPr>
                <w:rFonts w:ascii="Verdana" w:hAnsi="Verdana" w:cs="Calibri"/>
                <w:color w:val="000000"/>
                <w:sz w:val="18"/>
                <w:szCs w:val="18"/>
                <w:lang w:eastAsia="cs-CZ"/>
              </w:rPr>
              <w:t>5%</w:t>
            </w:r>
            <w:proofErr w:type="gramEnd"/>
          </w:p>
        </w:tc>
        <w:tc>
          <w:tcPr>
            <w:tcW w:w="270" w:type="pct"/>
            <w:tcBorders>
              <w:top w:val="nil"/>
              <w:left w:val="nil"/>
              <w:bottom w:val="single" w:sz="4" w:space="0" w:color="auto"/>
              <w:right w:val="single" w:sz="4" w:space="0" w:color="auto"/>
            </w:tcBorders>
            <w:shd w:val="clear" w:color="000000" w:fill="FF0000"/>
            <w:vAlign w:val="bottom"/>
            <w:hideMark/>
          </w:tcPr>
          <w:p w14:paraId="5A8468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FF0000"/>
            <w:vAlign w:val="bottom"/>
            <w:hideMark/>
          </w:tcPr>
          <w:p w14:paraId="24B7B32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w:t>
            </w:r>
          </w:p>
        </w:tc>
        <w:tc>
          <w:tcPr>
            <w:tcW w:w="535" w:type="pct"/>
            <w:tcBorders>
              <w:top w:val="nil"/>
              <w:left w:val="nil"/>
              <w:bottom w:val="single" w:sz="4" w:space="0" w:color="auto"/>
              <w:right w:val="single" w:sz="4" w:space="0" w:color="auto"/>
            </w:tcBorders>
            <w:shd w:val="clear" w:color="000000" w:fill="FF0000"/>
            <w:vAlign w:val="bottom"/>
            <w:hideMark/>
          </w:tcPr>
          <w:p w14:paraId="366113A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453C76E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3BAAC92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21F37DF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15351BD1" w14:textId="77777777" w:rsidR="00C07E9E" w:rsidRPr="001E54ED" w:rsidRDefault="00C07E9E" w:rsidP="00FF3D42">
            <w:pPr>
              <w:jc w:val="center"/>
              <w:rPr>
                <w:rFonts w:ascii="Verdana" w:hAnsi="Verdana" w:cs="Calibri"/>
                <w:color w:val="000000"/>
                <w:sz w:val="18"/>
                <w:szCs w:val="18"/>
                <w:lang w:eastAsia="cs-CZ"/>
              </w:rPr>
            </w:pPr>
            <w:proofErr w:type="gramStart"/>
            <w:r w:rsidRPr="001E54ED">
              <w:rPr>
                <w:rFonts w:ascii="Verdana" w:hAnsi="Verdana" w:cs="Calibri"/>
                <w:color w:val="000000"/>
                <w:sz w:val="18"/>
                <w:szCs w:val="18"/>
                <w:lang w:eastAsia="cs-CZ"/>
              </w:rPr>
              <w:t>&lt; 5</w:t>
            </w:r>
            <w:proofErr w:type="gramEnd"/>
            <w:r w:rsidRPr="001E54ED">
              <w:rPr>
                <w:rFonts w:ascii="Verdana" w:hAnsi="Verdana" w:cs="Calibri"/>
                <w:color w:val="000000"/>
                <w:sz w:val="18"/>
                <w:szCs w:val="18"/>
                <w:lang w:eastAsia="cs-CZ"/>
              </w:rPr>
              <w:t xml:space="preserve"> min</w:t>
            </w:r>
          </w:p>
        </w:tc>
        <w:tc>
          <w:tcPr>
            <w:tcW w:w="535" w:type="pct"/>
            <w:tcBorders>
              <w:top w:val="nil"/>
              <w:left w:val="nil"/>
              <w:bottom w:val="single" w:sz="4" w:space="0" w:color="auto"/>
              <w:right w:val="single" w:sz="4" w:space="0" w:color="auto"/>
            </w:tcBorders>
            <w:shd w:val="clear" w:color="000000" w:fill="FF0000"/>
            <w:vAlign w:val="bottom"/>
            <w:hideMark/>
          </w:tcPr>
          <w:p w14:paraId="3178F0A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07B4F45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440E4D8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0898AB10" w14:textId="6AAB479B"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4CAC51E6" w14:textId="670F3F15"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  A2 Kritický</w:t>
            </w:r>
          </w:p>
        </w:tc>
        <w:tc>
          <w:tcPr>
            <w:tcW w:w="567" w:type="pct"/>
            <w:tcBorders>
              <w:top w:val="nil"/>
              <w:left w:val="nil"/>
              <w:bottom w:val="single" w:sz="4" w:space="0" w:color="auto"/>
              <w:right w:val="single" w:sz="4" w:space="0" w:color="auto"/>
            </w:tcBorders>
            <w:shd w:val="clear" w:color="000000" w:fill="FF0000"/>
            <w:vAlign w:val="bottom"/>
            <w:hideMark/>
          </w:tcPr>
          <w:p w14:paraId="09CEC41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w:t>
            </w:r>
            <w:proofErr w:type="gramStart"/>
            <w:r w:rsidRPr="001E54ED">
              <w:rPr>
                <w:rFonts w:ascii="Verdana" w:hAnsi="Verdana" w:cs="Calibri"/>
                <w:color w:val="000000"/>
                <w:sz w:val="18"/>
                <w:szCs w:val="18"/>
                <w:lang w:eastAsia="cs-CZ"/>
              </w:rPr>
              <w:t>5%</w:t>
            </w:r>
            <w:proofErr w:type="gramEnd"/>
          </w:p>
        </w:tc>
        <w:tc>
          <w:tcPr>
            <w:tcW w:w="270" w:type="pct"/>
            <w:tcBorders>
              <w:top w:val="nil"/>
              <w:left w:val="nil"/>
              <w:bottom w:val="single" w:sz="4" w:space="0" w:color="auto"/>
              <w:right w:val="single" w:sz="4" w:space="0" w:color="auto"/>
            </w:tcBorders>
            <w:shd w:val="clear" w:color="000000" w:fill="FF0000"/>
            <w:vAlign w:val="bottom"/>
            <w:hideMark/>
          </w:tcPr>
          <w:p w14:paraId="5C45708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7x12</w:t>
            </w:r>
          </w:p>
        </w:tc>
        <w:tc>
          <w:tcPr>
            <w:tcW w:w="234" w:type="pct"/>
            <w:tcBorders>
              <w:top w:val="nil"/>
              <w:left w:val="nil"/>
              <w:bottom w:val="single" w:sz="4" w:space="0" w:color="auto"/>
              <w:right w:val="single" w:sz="4" w:space="0" w:color="auto"/>
            </w:tcBorders>
            <w:shd w:val="clear" w:color="000000" w:fill="FF0000"/>
            <w:vAlign w:val="bottom"/>
            <w:hideMark/>
          </w:tcPr>
          <w:p w14:paraId="6EFB0AD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0000"/>
            <w:vAlign w:val="bottom"/>
            <w:hideMark/>
          </w:tcPr>
          <w:p w14:paraId="2FDCAAF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3F98523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5196416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0C57BBD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1CCE4CD9" w14:textId="77777777" w:rsidR="00C07E9E" w:rsidRPr="001E54ED" w:rsidRDefault="00C07E9E" w:rsidP="00FF3D42">
            <w:pPr>
              <w:jc w:val="center"/>
              <w:rPr>
                <w:rFonts w:ascii="Verdana" w:hAnsi="Verdana" w:cs="Calibri"/>
                <w:color w:val="000000"/>
                <w:sz w:val="18"/>
                <w:szCs w:val="18"/>
                <w:lang w:eastAsia="cs-CZ"/>
              </w:rPr>
            </w:pPr>
            <w:proofErr w:type="gramStart"/>
            <w:r w:rsidRPr="001E54ED">
              <w:rPr>
                <w:rFonts w:ascii="Verdana" w:hAnsi="Verdana" w:cs="Calibri"/>
                <w:color w:val="000000"/>
                <w:sz w:val="18"/>
                <w:szCs w:val="18"/>
                <w:lang w:eastAsia="cs-CZ"/>
              </w:rPr>
              <w:t>&lt; 5</w:t>
            </w:r>
            <w:proofErr w:type="gramEnd"/>
            <w:r w:rsidRPr="001E54ED">
              <w:rPr>
                <w:rFonts w:ascii="Verdana" w:hAnsi="Verdana" w:cs="Calibri"/>
                <w:color w:val="000000"/>
                <w:sz w:val="18"/>
                <w:szCs w:val="18"/>
                <w:lang w:eastAsia="cs-CZ"/>
              </w:rPr>
              <w:t xml:space="preserve"> min</w:t>
            </w:r>
          </w:p>
        </w:tc>
        <w:tc>
          <w:tcPr>
            <w:tcW w:w="535" w:type="pct"/>
            <w:tcBorders>
              <w:top w:val="nil"/>
              <w:left w:val="nil"/>
              <w:bottom w:val="single" w:sz="4" w:space="0" w:color="auto"/>
              <w:right w:val="single" w:sz="4" w:space="0" w:color="auto"/>
            </w:tcBorders>
            <w:shd w:val="clear" w:color="000000" w:fill="FF0000"/>
            <w:vAlign w:val="bottom"/>
            <w:hideMark/>
          </w:tcPr>
          <w:p w14:paraId="3166F29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5574F81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035FADB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2D2F2BAA" w14:textId="048EE6FB" w:rsidTr="00C07E9E">
        <w:trPr>
          <w:trHeight w:val="280"/>
        </w:trPr>
        <w:tc>
          <w:tcPr>
            <w:tcW w:w="462" w:type="pct"/>
            <w:tcBorders>
              <w:top w:val="nil"/>
              <w:left w:val="single" w:sz="4" w:space="0" w:color="auto"/>
              <w:bottom w:val="single" w:sz="4" w:space="0" w:color="auto"/>
              <w:right w:val="single" w:sz="4" w:space="0" w:color="auto"/>
            </w:tcBorders>
            <w:shd w:val="clear" w:color="000000" w:fill="FF0000"/>
            <w:vAlign w:val="bottom"/>
            <w:hideMark/>
          </w:tcPr>
          <w:p w14:paraId="63E74D44" w14:textId="4EF3E970"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A3 Kritický</w:t>
            </w:r>
          </w:p>
        </w:tc>
        <w:tc>
          <w:tcPr>
            <w:tcW w:w="567" w:type="pct"/>
            <w:tcBorders>
              <w:top w:val="nil"/>
              <w:left w:val="nil"/>
              <w:bottom w:val="single" w:sz="4" w:space="0" w:color="auto"/>
              <w:right w:val="single" w:sz="4" w:space="0" w:color="auto"/>
            </w:tcBorders>
            <w:shd w:val="clear" w:color="000000" w:fill="FF0000"/>
            <w:vAlign w:val="bottom"/>
            <w:hideMark/>
          </w:tcPr>
          <w:p w14:paraId="3B8C1C5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99.</w:t>
            </w:r>
            <w:proofErr w:type="gramStart"/>
            <w:r w:rsidRPr="001E54ED">
              <w:rPr>
                <w:rFonts w:ascii="Verdana" w:hAnsi="Verdana" w:cs="Calibri"/>
                <w:color w:val="000000"/>
                <w:sz w:val="18"/>
                <w:szCs w:val="18"/>
                <w:lang w:eastAsia="cs-CZ"/>
              </w:rPr>
              <w:t>5%</w:t>
            </w:r>
            <w:proofErr w:type="gramEnd"/>
          </w:p>
        </w:tc>
        <w:tc>
          <w:tcPr>
            <w:tcW w:w="270" w:type="pct"/>
            <w:tcBorders>
              <w:top w:val="nil"/>
              <w:left w:val="nil"/>
              <w:bottom w:val="single" w:sz="4" w:space="0" w:color="auto"/>
              <w:right w:val="single" w:sz="4" w:space="0" w:color="auto"/>
            </w:tcBorders>
            <w:shd w:val="clear" w:color="000000" w:fill="FF0000"/>
            <w:vAlign w:val="bottom"/>
            <w:hideMark/>
          </w:tcPr>
          <w:p w14:paraId="0928325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0000"/>
            <w:vAlign w:val="bottom"/>
            <w:hideMark/>
          </w:tcPr>
          <w:p w14:paraId="6620DDD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0000"/>
            <w:vAlign w:val="bottom"/>
            <w:hideMark/>
          </w:tcPr>
          <w:p w14:paraId="15EA986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hod</w:t>
            </w:r>
          </w:p>
        </w:tc>
        <w:tc>
          <w:tcPr>
            <w:tcW w:w="474" w:type="pct"/>
            <w:tcBorders>
              <w:top w:val="nil"/>
              <w:left w:val="nil"/>
              <w:bottom w:val="single" w:sz="4" w:space="0" w:color="auto"/>
              <w:right w:val="single" w:sz="4" w:space="0" w:color="auto"/>
            </w:tcBorders>
            <w:shd w:val="clear" w:color="000000" w:fill="FF0000"/>
            <w:vAlign w:val="bottom"/>
            <w:hideMark/>
          </w:tcPr>
          <w:p w14:paraId="63E6975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474" w:type="pct"/>
            <w:tcBorders>
              <w:top w:val="nil"/>
              <w:left w:val="nil"/>
              <w:bottom w:val="single" w:sz="4" w:space="0" w:color="auto"/>
              <w:right w:val="single" w:sz="4" w:space="0" w:color="auto"/>
            </w:tcBorders>
            <w:shd w:val="clear" w:color="000000" w:fill="FF0000"/>
            <w:vAlign w:val="bottom"/>
            <w:hideMark/>
          </w:tcPr>
          <w:p w14:paraId="2047D2B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hod</w:t>
            </w:r>
          </w:p>
        </w:tc>
        <w:tc>
          <w:tcPr>
            <w:tcW w:w="248" w:type="pct"/>
            <w:tcBorders>
              <w:top w:val="nil"/>
              <w:left w:val="nil"/>
              <w:bottom w:val="single" w:sz="4" w:space="0" w:color="auto"/>
              <w:right w:val="single" w:sz="4" w:space="0" w:color="auto"/>
            </w:tcBorders>
            <w:shd w:val="clear" w:color="000000" w:fill="FF0000"/>
            <w:vAlign w:val="bottom"/>
            <w:hideMark/>
          </w:tcPr>
          <w:p w14:paraId="7E6BC3F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 hod</w:t>
            </w:r>
          </w:p>
        </w:tc>
        <w:tc>
          <w:tcPr>
            <w:tcW w:w="251" w:type="pct"/>
            <w:tcBorders>
              <w:top w:val="nil"/>
              <w:left w:val="nil"/>
              <w:bottom w:val="single" w:sz="4" w:space="0" w:color="auto"/>
              <w:right w:val="single" w:sz="4" w:space="0" w:color="auto"/>
            </w:tcBorders>
            <w:shd w:val="clear" w:color="000000" w:fill="FF0000"/>
            <w:vAlign w:val="bottom"/>
            <w:hideMark/>
          </w:tcPr>
          <w:p w14:paraId="0748F25C" w14:textId="77777777" w:rsidR="00C07E9E" w:rsidRPr="001E54ED" w:rsidRDefault="00C07E9E" w:rsidP="00FF3D42">
            <w:pPr>
              <w:jc w:val="center"/>
              <w:rPr>
                <w:rFonts w:ascii="Verdana" w:hAnsi="Verdana" w:cs="Calibri"/>
                <w:color w:val="000000"/>
                <w:sz w:val="18"/>
                <w:szCs w:val="18"/>
                <w:lang w:eastAsia="cs-CZ"/>
              </w:rPr>
            </w:pPr>
            <w:proofErr w:type="gramStart"/>
            <w:r w:rsidRPr="001E54ED">
              <w:rPr>
                <w:rFonts w:ascii="Verdana" w:hAnsi="Verdana" w:cs="Calibri"/>
                <w:color w:val="000000"/>
                <w:sz w:val="18"/>
                <w:szCs w:val="18"/>
                <w:lang w:eastAsia="cs-CZ"/>
              </w:rPr>
              <w:t>&lt; 5</w:t>
            </w:r>
            <w:proofErr w:type="gramEnd"/>
            <w:r w:rsidRPr="001E54ED">
              <w:rPr>
                <w:rFonts w:ascii="Verdana" w:hAnsi="Verdana" w:cs="Calibri"/>
                <w:color w:val="000000"/>
                <w:sz w:val="18"/>
                <w:szCs w:val="18"/>
                <w:lang w:eastAsia="cs-CZ"/>
              </w:rPr>
              <w:t xml:space="preserve"> min</w:t>
            </w:r>
          </w:p>
        </w:tc>
        <w:tc>
          <w:tcPr>
            <w:tcW w:w="535" w:type="pct"/>
            <w:tcBorders>
              <w:top w:val="nil"/>
              <w:left w:val="nil"/>
              <w:bottom w:val="single" w:sz="4" w:space="0" w:color="auto"/>
              <w:right w:val="single" w:sz="4" w:space="0" w:color="auto"/>
            </w:tcBorders>
            <w:shd w:val="clear" w:color="000000" w:fill="FF0000"/>
            <w:vAlign w:val="bottom"/>
            <w:hideMark/>
          </w:tcPr>
          <w:p w14:paraId="1486660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533" w:type="pct"/>
            <w:tcBorders>
              <w:top w:val="nil"/>
              <w:left w:val="nil"/>
              <w:bottom w:val="single" w:sz="4" w:space="0" w:color="auto"/>
              <w:right w:val="single" w:sz="4" w:space="0" w:color="auto"/>
            </w:tcBorders>
            <w:shd w:val="clear" w:color="000000" w:fill="FF0000"/>
            <w:vAlign w:val="bottom"/>
            <w:hideMark/>
          </w:tcPr>
          <w:p w14:paraId="0303D8C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18" w:type="pct"/>
            <w:tcBorders>
              <w:top w:val="nil"/>
              <w:left w:val="nil"/>
              <w:bottom w:val="single" w:sz="4" w:space="0" w:color="auto"/>
              <w:right w:val="single" w:sz="4" w:space="0" w:color="auto"/>
            </w:tcBorders>
            <w:shd w:val="clear" w:color="000000" w:fill="FF0000"/>
            <w:vAlign w:val="bottom"/>
            <w:hideMark/>
          </w:tcPr>
          <w:p w14:paraId="45A02EC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r>
      <w:tr w:rsidR="00C07E9E" w:rsidRPr="001E54ED" w14:paraId="1A3AF3FA" w14:textId="23B51AE7"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05AAD90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B1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0655755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C000"/>
            <w:vAlign w:val="bottom"/>
            <w:hideMark/>
          </w:tcPr>
          <w:p w14:paraId="1783EF4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FFC000"/>
            <w:vAlign w:val="bottom"/>
            <w:hideMark/>
          </w:tcPr>
          <w:p w14:paraId="3B7FAB7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w:t>
            </w:r>
          </w:p>
        </w:tc>
        <w:tc>
          <w:tcPr>
            <w:tcW w:w="535" w:type="pct"/>
            <w:tcBorders>
              <w:top w:val="nil"/>
              <w:left w:val="nil"/>
              <w:bottom w:val="single" w:sz="4" w:space="0" w:color="auto"/>
              <w:right w:val="single" w:sz="4" w:space="0" w:color="auto"/>
            </w:tcBorders>
            <w:shd w:val="clear" w:color="000000" w:fill="FFC000"/>
            <w:vAlign w:val="bottom"/>
            <w:hideMark/>
          </w:tcPr>
          <w:p w14:paraId="2BE10BC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738DC98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217A148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6371F42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25B1559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1F2D43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267A777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43471D4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795DC786" w14:textId="27F1A61F"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62AE86B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B2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5C735D4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C000"/>
            <w:vAlign w:val="bottom"/>
            <w:hideMark/>
          </w:tcPr>
          <w:p w14:paraId="50CEEA4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7x12</w:t>
            </w:r>
          </w:p>
        </w:tc>
        <w:tc>
          <w:tcPr>
            <w:tcW w:w="234" w:type="pct"/>
            <w:tcBorders>
              <w:top w:val="nil"/>
              <w:left w:val="nil"/>
              <w:bottom w:val="single" w:sz="4" w:space="0" w:color="auto"/>
              <w:right w:val="single" w:sz="4" w:space="0" w:color="auto"/>
            </w:tcBorders>
            <w:shd w:val="clear" w:color="000000" w:fill="FFC000"/>
            <w:vAlign w:val="bottom"/>
            <w:hideMark/>
          </w:tcPr>
          <w:p w14:paraId="2CFE6C1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C000"/>
            <w:vAlign w:val="bottom"/>
            <w:hideMark/>
          </w:tcPr>
          <w:p w14:paraId="3784FD4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03F5679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789484D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74B91CA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7C8CDF8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4368F69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2CC80A7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11475A3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79AC548B" w14:textId="221FEEB7" w:rsidTr="00C07E9E">
        <w:trPr>
          <w:trHeight w:val="280"/>
        </w:trPr>
        <w:tc>
          <w:tcPr>
            <w:tcW w:w="462" w:type="pct"/>
            <w:tcBorders>
              <w:top w:val="nil"/>
              <w:left w:val="single" w:sz="4" w:space="0" w:color="auto"/>
              <w:bottom w:val="single" w:sz="4" w:space="0" w:color="auto"/>
              <w:right w:val="single" w:sz="4" w:space="0" w:color="auto"/>
            </w:tcBorders>
            <w:shd w:val="clear" w:color="000000" w:fill="FFC000"/>
            <w:vAlign w:val="bottom"/>
            <w:hideMark/>
          </w:tcPr>
          <w:p w14:paraId="1DBC591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 xml:space="preserve">B3 </w:t>
            </w:r>
            <w:r w:rsidRPr="001E54ED">
              <w:rPr>
                <w:rFonts w:ascii="Verdana" w:hAnsi="Verdana"/>
                <w:color w:val="555555"/>
                <w:sz w:val="18"/>
                <w:szCs w:val="18"/>
              </w:rPr>
              <w:t>Závažný</w:t>
            </w:r>
          </w:p>
        </w:tc>
        <w:tc>
          <w:tcPr>
            <w:tcW w:w="567" w:type="pct"/>
            <w:tcBorders>
              <w:top w:val="nil"/>
              <w:left w:val="nil"/>
              <w:bottom w:val="single" w:sz="4" w:space="0" w:color="auto"/>
              <w:right w:val="single" w:sz="4" w:space="0" w:color="auto"/>
            </w:tcBorders>
            <w:shd w:val="clear" w:color="000000" w:fill="FFC000"/>
            <w:vAlign w:val="bottom"/>
            <w:hideMark/>
          </w:tcPr>
          <w:p w14:paraId="5DB19E8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98.</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C000"/>
            <w:vAlign w:val="bottom"/>
            <w:hideMark/>
          </w:tcPr>
          <w:p w14:paraId="021C0B4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C000"/>
            <w:vAlign w:val="bottom"/>
            <w:hideMark/>
          </w:tcPr>
          <w:p w14:paraId="08E9289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C000"/>
            <w:vAlign w:val="bottom"/>
            <w:hideMark/>
          </w:tcPr>
          <w:p w14:paraId="73C5F5A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C000"/>
            <w:vAlign w:val="bottom"/>
            <w:hideMark/>
          </w:tcPr>
          <w:p w14:paraId="0C6CFFB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FFC000"/>
            <w:vAlign w:val="bottom"/>
            <w:hideMark/>
          </w:tcPr>
          <w:p w14:paraId="4C9BD3B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248" w:type="pct"/>
            <w:tcBorders>
              <w:top w:val="nil"/>
              <w:left w:val="nil"/>
              <w:bottom w:val="single" w:sz="4" w:space="0" w:color="auto"/>
              <w:right w:val="single" w:sz="4" w:space="0" w:color="auto"/>
            </w:tcBorders>
            <w:shd w:val="clear" w:color="000000" w:fill="FFC000"/>
            <w:vAlign w:val="bottom"/>
            <w:hideMark/>
          </w:tcPr>
          <w:p w14:paraId="11152BE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48 hod</w:t>
            </w:r>
          </w:p>
        </w:tc>
        <w:tc>
          <w:tcPr>
            <w:tcW w:w="251" w:type="pct"/>
            <w:tcBorders>
              <w:top w:val="nil"/>
              <w:left w:val="nil"/>
              <w:bottom w:val="single" w:sz="4" w:space="0" w:color="auto"/>
              <w:right w:val="single" w:sz="4" w:space="0" w:color="auto"/>
            </w:tcBorders>
            <w:shd w:val="clear" w:color="000000" w:fill="FFC000"/>
            <w:vAlign w:val="bottom"/>
            <w:hideMark/>
          </w:tcPr>
          <w:p w14:paraId="7443224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30 min</w:t>
            </w:r>
          </w:p>
        </w:tc>
        <w:tc>
          <w:tcPr>
            <w:tcW w:w="535" w:type="pct"/>
            <w:tcBorders>
              <w:top w:val="nil"/>
              <w:left w:val="nil"/>
              <w:bottom w:val="single" w:sz="4" w:space="0" w:color="auto"/>
              <w:right w:val="single" w:sz="4" w:space="0" w:color="auto"/>
            </w:tcBorders>
            <w:shd w:val="clear" w:color="000000" w:fill="FFC000"/>
            <w:vAlign w:val="bottom"/>
            <w:hideMark/>
          </w:tcPr>
          <w:p w14:paraId="4E85D47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533" w:type="pct"/>
            <w:tcBorders>
              <w:top w:val="nil"/>
              <w:left w:val="nil"/>
              <w:bottom w:val="single" w:sz="4" w:space="0" w:color="auto"/>
              <w:right w:val="single" w:sz="4" w:space="0" w:color="auto"/>
            </w:tcBorders>
            <w:shd w:val="clear" w:color="000000" w:fill="FFC000"/>
            <w:vAlign w:val="bottom"/>
            <w:hideMark/>
          </w:tcPr>
          <w:p w14:paraId="7F3452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18" w:type="pct"/>
            <w:tcBorders>
              <w:top w:val="nil"/>
              <w:left w:val="nil"/>
              <w:bottom w:val="single" w:sz="4" w:space="0" w:color="auto"/>
              <w:right w:val="single" w:sz="4" w:space="0" w:color="auto"/>
            </w:tcBorders>
            <w:shd w:val="clear" w:color="000000" w:fill="FFC000"/>
            <w:vAlign w:val="bottom"/>
            <w:hideMark/>
          </w:tcPr>
          <w:p w14:paraId="155BB1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r>
      <w:tr w:rsidR="00C07E9E" w:rsidRPr="001E54ED" w14:paraId="276A512D" w14:textId="5D0FAAB5" w:rsidTr="00C07E9E">
        <w:trPr>
          <w:trHeight w:val="280"/>
        </w:trPr>
        <w:tc>
          <w:tcPr>
            <w:tcW w:w="462" w:type="pct"/>
            <w:tcBorders>
              <w:top w:val="nil"/>
              <w:left w:val="single" w:sz="4" w:space="0" w:color="auto"/>
              <w:bottom w:val="single" w:sz="4" w:space="0" w:color="auto"/>
              <w:right w:val="single" w:sz="4" w:space="0" w:color="auto"/>
            </w:tcBorders>
            <w:shd w:val="clear" w:color="000000" w:fill="FFF2CC"/>
            <w:vAlign w:val="bottom"/>
            <w:hideMark/>
          </w:tcPr>
          <w:p w14:paraId="6334465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C1 Normální</w:t>
            </w:r>
          </w:p>
        </w:tc>
        <w:tc>
          <w:tcPr>
            <w:tcW w:w="567" w:type="pct"/>
            <w:tcBorders>
              <w:top w:val="nil"/>
              <w:left w:val="nil"/>
              <w:bottom w:val="single" w:sz="4" w:space="0" w:color="auto"/>
              <w:right w:val="single" w:sz="4" w:space="0" w:color="auto"/>
            </w:tcBorders>
            <w:shd w:val="clear" w:color="000000" w:fill="FFF2CC"/>
            <w:vAlign w:val="bottom"/>
            <w:hideMark/>
          </w:tcPr>
          <w:p w14:paraId="677B5C8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97.</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F2CC"/>
            <w:vAlign w:val="bottom"/>
            <w:hideMark/>
          </w:tcPr>
          <w:p w14:paraId="0299C0F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5x12</w:t>
            </w:r>
          </w:p>
        </w:tc>
        <w:tc>
          <w:tcPr>
            <w:tcW w:w="234" w:type="pct"/>
            <w:tcBorders>
              <w:top w:val="nil"/>
              <w:left w:val="nil"/>
              <w:bottom w:val="single" w:sz="4" w:space="0" w:color="auto"/>
              <w:right w:val="single" w:sz="4" w:space="0" w:color="auto"/>
            </w:tcBorders>
            <w:shd w:val="clear" w:color="000000" w:fill="FFF2CC"/>
            <w:vAlign w:val="bottom"/>
            <w:hideMark/>
          </w:tcPr>
          <w:p w14:paraId="5F8BE13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(6-18)</w:t>
            </w:r>
          </w:p>
        </w:tc>
        <w:tc>
          <w:tcPr>
            <w:tcW w:w="535" w:type="pct"/>
            <w:tcBorders>
              <w:top w:val="nil"/>
              <w:left w:val="nil"/>
              <w:bottom w:val="single" w:sz="4" w:space="0" w:color="auto"/>
              <w:right w:val="single" w:sz="4" w:space="0" w:color="auto"/>
            </w:tcBorders>
            <w:shd w:val="clear" w:color="000000" w:fill="FFF2CC"/>
            <w:vAlign w:val="bottom"/>
            <w:hideMark/>
          </w:tcPr>
          <w:p w14:paraId="144B40D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F2CC"/>
            <w:vAlign w:val="bottom"/>
            <w:hideMark/>
          </w:tcPr>
          <w:p w14:paraId="2603446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74" w:type="pct"/>
            <w:tcBorders>
              <w:top w:val="nil"/>
              <w:left w:val="nil"/>
              <w:bottom w:val="single" w:sz="4" w:space="0" w:color="auto"/>
              <w:right w:val="single" w:sz="4" w:space="0" w:color="auto"/>
            </w:tcBorders>
            <w:shd w:val="clear" w:color="000000" w:fill="FFF2CC"/>
            <w:vAlign w:val="bottom"/>
            <w:hideMark/>
          </w:tcPr>
          <w:p w14:paraId="666339F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 PD</w:t>
            </w:r>
          </w:p>
        </w:tc>
        <w:tc>
          <w:tcPr>
            <w:tcW w:w="248" w:type="pct"/>
            <w:tcBorders>
              <w:top w:val="nil"/>
              <w:left w:val="nil"/>
              <w:bottom w:val="single" w:sz="4" w:space="0" w:color="auto"/>
              <w:right w:val="single" w:sz="4" w:space="0" w:color="auto"/>
            </w:tcBorders>
            <w:shd w:val="clear" w:color="000000" w:fill="FFF2CC"/>
            <w:vAlign w:val="bottom"/>
            <w:hideMark/>
          </w:tcPr>
          <w:p w14:paraId="07B4AFA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FFF2CC"/>
            <w:vAlign w:val="bottom"/>
            <w:hideMark/>
          </w:tcPr>
          <w:p w14:paraId="39C430A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FFF2CC"/>
            <w:vAlign w:val="bottom"/>
            <w:hideMark/>
          </w:tcPr>
          <w:p w14:paraId="368A4D7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533" w:type="pct"/>
            <w:tcBorders>
              <w:top w:val="nil"/>
              <w:left w:val="nil"/>
              <w:bottom w:val="single" w:sz="4" w:space="0" w:color="auto"/>
              <w:right w:val="single" w:sz="4" w:space="0" w:color="auto"/>
            </w:tcBorders>
            <w:shd w:val="clear" w:color="000000" w:fill="FFF2CC"/>
            <w:vAlign w:val="bottom"/>
            <w:hideMark/>
          </w:tcPr>
          <w:p w14:paraId="72CB3BF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 PD</w:t>
            </w:r>
          </w:p>
        </w:tc>
        <w:tc>
          <w:tcPr>
            <w:tcW w:w="418" w:type="pct"/>
            <w:tcBorders>
              <w:top w:val="nil"/>
              <w:left w:val="nil"/>
              <w:bottom w:val="single" w:sz="4" w:space="0" w:color="auto"/>
              <w:right w:val="single" w:sz="4" w:space="0" w:color="auto"/>
            </w:tcBorders>
            <w:shd w:val="clear" w:color="000000" w:fill="FFF2CC"/>
            <w:vAlign w:val="bottom"/>
            <w:hideMark/>
          </w:tcPr>
          <w:p w14:paraId="79C8CCE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r>
      <w:tr w:rsidR="00C07E9E" w:rsidRPr="001E54ED" w14:paraId="669B3113" w14:textId="644D0FC3" w:rsidTr="00C07E9E">
        <w:trPr>
          <w:trHeight w:val="280"/>
        </w:trPr>
        <w:tc>
          <w:tcPr>
            <w:tcW w:w="462" w:type="pct"/>
            <w:tcBorders>
              <w:top w:val="nil"/>
              <w:left w:val="single" w:sz="4" w:space="0" w:color="auto"/>
              <w:bottom w:val="single" w:sz="4" w:space="0" w:color="auto"/>
              <w:right w:val="single" w:sz="4" w:space="0" w:color="auto"/>
            </w:tcBorders>
            <w:shd w:val="clear" w:color="000000" w:fill="FFF2CC"/>
            <w:vAlign w:val="bottom"/>
            <w:hideMark/>
          </w:tcPr>
          <w:p w14:paraId="34B9044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C2</w:t>
            </w:r>
          </w:p>
          <w:p w14:paraId="38E655A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Normální</w:t>
            </w:r>
          </w:p>
        </w:tc>
        <w:tc>
          <w:tcPr>
            <w:tcW w:w="567" w:type="pct"/>
            <w:tcBorders>
              <w:top w:val="nil"/>
              <w:left w:val="nil"/>
              <w:bottom w:val="single" w:sz="4" w:space="0" w:color="auto"/>
              <w:right w:val="single" w:sz="4" w:space="0" w:color="auto"/>
            </w:tcBorders>
            <w:shd w:val="clear" w:color="000000" w:fill="FFF2CC"/>
            <w:vAlign w:val="bottom"/>
            <w:hideMark/>
          </w:tcPr>
          <w:p w14:paraId="777118D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97.</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FFF2CC"/>
            <w:vAlign w:val="bottom"/>
            <w:hideMark/>
          </w:tcPr>
          <w:p w14:paraId="48D4131B"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FFF2CC"/>
            <w:vAlign w:val="bottom"/>
            <w:hideMark/>
          </w:tcPr>
          <w:p w14:paraId="0AEDC27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FFF2CC"/>
            <w:vAlign w:val="bottom"/>
            <w:hideMark/>
          </w:tcPr>
          <w:p w14:paraId="5E49DF9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 PD</w:t>
            </w:r>
          </w:p>
        </w:tc>
        <w:tc>
          <w:tcPr>
            <w:tcW w:w="474" w:type="pct"/>
            <w:tcBorders>
              <w:top w:val="nil"/>
              <w:left w:val="nil"/>
              <w:bottom w:val="single" w:sz="4" w:space="0" w:color="auto"/>
              <w:right w:val="single" w:sz="4" w:space="0" w:color="auto"/>
            </w:tcBorders>
            <w:shd w:val="clear" w:color="000000" w:fill="FFF2CC"/>
            <w:vAlign w:val="bottom"/>
            <w:hideMark/>
          </w:tcPr>
          <w:p w14:paraId="5312881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474" w:type="pct"/>
            <w:tcBorders>
              <w:top w:val="nil"/>
              <w:left w:val="nil"/>
              <w:bottom w:val="single" w:sz="4" w:space="0" w:color="auto"/>
              <w:right w:val="single" w:sz="4" w:space="0" w:color="auto"/>
            </w:tcBorders>
            <w:shd w:val="clear" w:color="000000" w:fill="FFF2CC"/>
            <w:vAlign w:val="bottom"/>
            <w:hideMark/>
          </w:tcPr>
          <w:p w14:paraId="08FB4F4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6 PD</w:t>
            </w:r>
          </w:p>
        </w:tc>
        <w:tc>
          <w:tcPr>
            <w:tcW w:w="248" w:type="pct"/>
            <w:tcBorders>
              <w:top w:val="nil"/>
              <w:left w:val="nil"/>
              <w:bottom w:val="single" w:sz="4" w:space="0" w:color="auto"/>
              <w:right w:val="single" w:sz="4" w:space="0" w:color="auto"/>
            </w:tcBorders>
            <w:shd w:val="clear" w:color="000000" w:fill="FFF2CC"/>
            <w:vAlign w:val="bottom"/>
            <w:hideMark/>
          </w:tcPr>
          <w:p w14:paraId="2C1CC20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FFF2CC"/>
            <w:vAlign w:val="bottom"/>
            <w:hideMark/>
          </w:tcPr>
          <w:p w14:paraId="664CC76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FFF2CC"/>
            <w:vAlign w:val="bottom"/>
            <w:hideMark/>
          </w:tcPr>
          <w:p w14:paraId="2A8ACF74"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3 PD</w:t>
            </w:r>
          </w:p>
        </w:tc>
        <w:tc>
          <w:tcPr>
            <w:tcW w:w="533" w:type="pct"/>
            <w:tcBorders>
              <w:top w:val="nil"/>
              <w:left w:val="nil"/>
              <w:bottom w:val="single" w:sz="4" w:space="0" w:color="auto"/>
              <w:right w:val="single" w:sz="4" w:space="0" w:color="auto"/>
            </w:tcBorders>
            <w:shd w:val="clear" w:color="000000" w:fill="FFF2CC"/>
            <w:vAlign w:val="bottom"/>
            <w:hideMark/>
          </w:tcPr>
          <w:p w14:paraId="2A45537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 PD</w:t>
            </w:r>
          </w:p>
        </w:tc>
        <w:tc>
          <w:tcPr>
            <w:tcW w:w="418" w:type="pct"/>
            <w:tcBorders>
              <w:top w:val="nil"/>
              <w:left w:val="nil"/>
              <w:bottom w:val="single" w:sz="4" w:space="0" w:color="auto"/>
              <w:right w:val="single" w:sz="4" w:space="0" w:color="auto"/>
            </w:tcBorders>
            <w:shd w:val="clear" w:color="000000" w:fill="FFF2CC"/>
            <w:vAlign w:val="bottom"/>
            <w:hideMark/>
          </w:tcPr>
          <w:p w14:paraId="40A0745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r>
      <w:tr w:rsidR="00C07E9E" w:rsidRPr="001E54ED" w14:paraId="6C7315C1" w14:textId="0FCB9D93" w:rsidTr="00C07E9E">
        <w:trPr>
          <w:trHeight w:val="280"/>
        </w:trPr>
        <w:tc>
          <w:tcPr>
            <w:tcW w:w="462" w:type="pct"/>
            <w:tcBorders>
              <w:top w:val="nil"/>
              <w:left w:val="single" w:sz="4" w:space="0" w:color="auto"/>
              <w:bottom w:val="single" w:sz="4" w:space="0" w:color="auto"/>
              <w:right w:val="single" w:sz="4" w:space="0" w:color="auto"/>
            </w:tcBorders>
            <w:shd w:val="clear" w:color="000000" w:fill="DDEBF7"/>
            <w:vAlign w:val="bottom"/>
            <w:hideMark/>
          </w:tcPr>
          <w:p w14:paraId="6AB6841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D</w:t>
            </w:r>
          </w:p>
          <w:p w14:paraId="76F6263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Minoritní</w:t>
            </w:r>
          </w:p>
        </w:tc>
        <w:tc>
          <w:tcPr>
            <w:tcW w:w="567" w:type="pct"/>
            <w:tcBorders>
              <w:top w:val="nil"/>
              <w:left w:val="nil"/>
              <w:bottom w:val="single" w:sz="4" w:space="0" w:color="auto"/>
              <w:right w:val="single" w:sz="4" w:space="0" w:color="auto"/>
            </w:tcBorders>
            <w:shd w:val="clear" w:color="000000" w:fill="DDEBF7"/>
            <w:vAlign w:val="bottom"/>
            <w:hideMark/>
          </w:tcPr>
          <w:p w14:paraId="5C241CB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94.</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DDEBF7"/>
            <w:vAlign w:val="bottom"/>
            <w:hideMark/>
          </w:tcPr>
          <w:p w14:paraId="706E562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5x8</w:t>
            </w:r>
          </w:p>
        </w:tc>
        <w:tc>
          <w:tcPr>
            <w:tcW w:w="234" w:type="pct"/>
            <w:tcBorders>
              <w:top w:val="nil"/>
              <w:left w:val="nil"/>
              <w:bottom w:val="single" w:sz="4" w:space="0" w:color="auto"/>
              <w:right w:val="single" w:sz="4" w:space="0" w:color="auto"/>
            </w:tcBorders>
            <w:shd w:val="clear" w:color="000000" w:fill="DDEBF7"/>
            <w:vAlign w:val="bottom"/>
            <w:hideMark/>
          </w:tcPr>
          <w:p w14:paraId="53EBB61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(7-15)</w:t>
            </w:r>
          </w:p>
        </w:tc>
        <w:tc>
          <w:tcPr>
            <w:tcW w:w="535" w:type="pct"/>
            <w:tcBorders>
              <w:top w:val="nil"/>
              <w:left w:val="nil"/>
              <w:bottom w:val="single" w:sz="4" w:space="0" w:color="auto"/>
              <w:right w:val="single" w:sz="4" w:space="0" w:color="auto"/>
            </w:tcBorders>
            <w:shd w:val="clear" w:color="000000" w:fill="DDEBF7"/>
            <w:vAlign w:val="bottom"/>
            <w:hideMark/>
          </w:tcPr>
          <w:p w14:paraId="14B5528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 PD</w:t>
            </w:r>
          </w:p>
        </w:tc>
        <w:tc>
          <w:tcPr>
            <w:tcW w:w="474" w:type="pct"/>
            <w:tcBorders>
              <w:top w:val="nil"/>
              <w:left w:val="nil"/>
              <w:bottom w:val="single" w:sz="4" w:space="0" w:color="auto"/>
              <w:right w:val="single" w:sz="4" w:space="0" w:color="auto"/>
            </w:tcBorders>
            <w:shd w:val="clear" w:color="000000" w:fill="DDEBF7"/>
            <w:vAlign w:val="bottom"/>
            <w:hideMark/>
          </w:tcPr>
          <w:p w14:paraId="0B2B7AB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c>
          <w:tcPr>
            <w:tcW w:w="474" w:type="pct"/>
            <w:tcBorders>
              <w:top w:val="nil"/>
              <w:left w:val="nil"/>
              <w:bottom w:val="single" w:sz="4" w:space="0" w:color="auto"/>
              <w:right w:val="single" w:sz="4" w:space="0" w:color="auto"/>
            </w:tcBorders>
            <w:shd w:val="clear" w:color="000000" w:fill="DDEBF7"/>
            <w:vAlign w:val="bottom"/>
            <w:hideMark/>
          </w:tcPr>
          <w:p w14:paraId="1E0F22A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14 PD</w:t>
            </w:r>
          </w:p>
        </w:tc>
        <w:tc>
          <w:tcPr>
            <w:tcW w:w="248" w:type="pct"/>
            <w:tcBorders>
              <w:top w:val="nil"/>
              <w:left w:val="nil"/>
              <w:bottom w:val="single" w:sz="4" w:space="0" w:color="auto"/>
              <w:right w:val="single" w:sz="4" w:space="0" w:color="auto"/>
            </w:tcBorders>
            <w:shd w:val="clear" w:color="000000" w:fill="DDEBF7"/>
            <w:vAlign w:val="bottom"/>
            <w:hideMark/>
          </w:tcPr>
          <w:p w14:paraId="45B25E81"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DDEBF7"/>
            <w:vAlign w:val="bottom"/>
            <w:hideMark/>
          </w:tcPr>
          <w:p w14:paraId="66E046EA"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24 hod</w:t>
            </w:r>
          </w:p>
        </w:tc>
        <w:tc>
          <w:tcPr>
            <w:tcW w:w="535" w:type="pct"/>
            <w:tcBorders>
              <w:top w:val="nil"/>
              <w:left w:val="nil"/>
              <w:bottom w:val="single" w:sz="4" w:space="0" w:color="auto"/>
              <w:right w:val="single" w:sz="4" w:space="0" w:color="auto"/>
            </w:tcBorders>
            <w:shd w:val="clear" w:color="000000" w:fill="DDEBF7"/>
            <w:vAlign w:val="bottom"/>
            <w:hideMark/>
          </w:tcPr>
          <w:p w14:paraId="450D66DC"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5 PD</w:t>
            </w:r>
          </w:p>
        </w:tc>
        <w:tc>
          <w:tcPr>
            <w:tcW w:w="533" w:type="pct"/>
            <w:tcBorders>
              <w:top w:val="nil"/>
              <w:left w:val="nil"/>
              <w:bottom w:val="single" w:sz="4" w:space="0" w:color="auto"/>
              <w:right w:val="single" w:sz="4" w:space="0" w:color="auto"/>
            </w:tcBorders>
            <w:shd w:val="clear" w:color="000000" w:fill="DDEBF7"/>
            <w:vAlign w:val="bottom"/>
            <w:hideMark/>
          </w:tcPr>
          <w:p w14:paraId="2E2FD652"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10 PD</w:t>
            </w:r>
          </w:p>
        </w:tc>
        <w:tc>
          <w:tcPr>
            <w:tcW w:w="418" w:type="pct"/>
            <w:tcBorders>
              <w:top w:val="nil"/>
              <w:left w:val="nil"/>
              <w:bottom w:val="single" w:sz="4" w:space="0" w:color="auto"/>
              <w:right w:val="single" w:sz="4" w:space="0" w:color="auto"/>
            </w:tcBorders>
            <w:shd w:val="clear" w:color="000000" w:fill="DDEBF7"/>
            <w:vAlign w:val="bottom"/>
            <w:hideMark/>
          </w:tcPr>
          <w:p w14:paraId="7C3DDDCE"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r>
      <w:tr w:rsidR="00C07E9E" w:rsidRPr="001E54ED" w14:paraId="60FEB6DB" w14:textId="7A046DDB" w:rsidTr="00C07E9E">
        <w:trPr>
          <w:trHeight w:val="280"/>
        </w:trPr>
        <w:tc>
          <w:tcPr>
            <w:tcW w:w="462" w:type="pct"/>
            <w:tcBorders>
              <w:top w:val="nil"/>
              <w:left w:val="single" w:sz="4" w:space="0" w:color="auto"/>
              <w:bottom w:val="single" w:sz="4" w:space="0" w:color="auto"/>
              <w:right w:val="single" w:sz="4" w:space="0" w:color="auto"/>
            </w:tcBorders>
            <w:shd w:val="clear" w:color="000000" w:fill="E2EFDA"/>
            <w:vAlign w:val="bottom"/>
            <w:hideMark/>
          </w:tcPr>
          <w:p w14:paraId="161678F0"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E</w:t>
            </w:r>
          </w:p>
          <w:p w14:paraId="772A5159"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Minoritní</w:t>
            </w:r>
          </w:p>
        </w:tc>
        <w:tc>
          <w:tcPr>
            <w:tcW w:w="567" w:type="pct"/>
            <w:tcBorders>
              <w:top w:val="nil"/>
              <w:left w:val="nil"/>
              <w:bottom w:val="single" w:sz="4" w:space="0" w:color="auto"/>
              <w:right w:val="single" w:sz="4" w:space="0" w:color="auto"/>
            </w:tcBorders>
            <w:shd w:val="clear" w:color="000000" w:fill="E2EFDA"/>
            <w:vAlign w:val="bottom"/>
            <w:hideMark/>
          </w:tcPr>
          <w:p w14:paraId="2D7FAC1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94.</w:t>
            </w:r>
            <w:proofErr w:type="gramStart"/>
            <w:r w:rsidRPr="001E54ED">
              <w:rPr>
                <w:rFonts w:ascii="Verdana" w:hAnsi="Verdana" w:cs="Calibri"/>
                <w:color w:val="000000"/>
                <w:sz w:val="18"/>
                <w:szCs w:val="18"/>
                <w:lang w:eastAsia="cs-CZ"/>
              </w:rPr>
              <w:t>0%</w:t>
            </w:r>
            <w:proofErr w:type="gramEnd"/>
          </w:p>
        </w:tc>
        <w:tc>
          <w:tcPr>
            <w:tcW w:w="270" w:type="pct"/>
            <w:tcBorders>
              <w:top w:val="nil"/>
              <w:left w:val="nil"/>
              <w:bottom w:val="single" w:sz="4" w:space="0" w:color="auto"/>
              <w:right w:val="single" w:sz="4" w:space="0" w:color="auto"/>
            </w:tcBorders>
            <w:shd w:val="clear" w:color="000000" w:fill="E2EFDA"/>
            <w:vAlign w:val="bottom"/>
            <w:hideMark/>
          </w:tcPr>
          <w:p w14:paraId="15F97913"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7x24</w:t>
            </w:r>
          </w:p>
        </w:tc>
        <w:tc>
          <w:tcPr>
            <w:tcW w:w="234" w:type="pct"/>
            <w:tcBorders>
              <w:top w:val="nil"/>
              <w:left w:val="nil"/>
              <w:bottom w:val="single" w:sz="4" w:space="0" w:color="auto"/>
              <w:right w:val="single" w:sz="4" w:space="0" w:color="auto"/>
            </w:tcBorders>
            <w:shd w:val="clear" w:color="000000" w:fill="E2EFDA"/>
            <w:vAlign w:val="bottom"/>
            <w:hideMark/>
          </w:tcPr>
          <w:p w14:paraId="1EA6806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5" w:type="pct"/>
            <w:tcBorders>
              <w:top w:val="nil"/>
              <w:left w:val="nil"/>
              <w:bottom w:val="single" w:sz="4" w:space="0" w:color="auto"/>
              <w:right w:val="single" w:sz="4" w:space="0" w:color="auto"/>
            </w:tcBorders>
            <w:shd w:val="clear" w:color="000000" w:fill="E2EFDA"/>
            <w:vAlign w:val="bottom"/>
            <w:hideMark/>
          </w:tcPr>
          <w:p w14:paraId="7498D997"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74" w:type="pct"/>
            <w:tcBorders>
              <w:top w:val="nil"/>
              <w:left w:val="nil"/>
              <w:bottom w:val="single" w:sz="4" w:space="0" w:color="auto"/>
              <w:right w:val="single" w:sz="4" w:space="0" w:color="auto"/>
            </w:tcBorders>
            <w:shd w:val="clear" w:color="000000" w:fill="E2EFDA"/>
            <w:vAlign w:val="bottom"/>
            <w:hideMark/>
          </w:tcPr>
          <w:p w14:paraId="26E05E7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74" w:type="pct"/>
            <w:tcBorders>
              <w:top w:val="nil"/>
              <w:left w:val="nil"/>
              <w:bottom w:val="single" w:sz="4" w:space="0" w:color="auto"/>
              <w:right w:val="single" w:sz="4" w:space="0" w:color="auto"/>
            </w:tcBorders>
            <w:shd w:val="clear" w:color="000000" w:fill="E2EFDA"/>
            <w:vAlign w:val="bottom"/>
            <w:hideMark/>
          </w:tcPr>
          <w:p w14:paraId="089477D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48" w:type="pct"/>
            <w:tcBorders>
              <w:top w:val="nil"/>
              <w:left w:val="nil"/>
              <w:bottom w:val="single" w:sz="4" w:space="0" w:color="auto"/>
              <w:right w:val="single" w:sz="4" w:space="0" w:color="auto"/>
            </w:tcBorders>
            <w:shd w:val="clear" w:color="000000" w:fill="E2EFDA"/>
            <w:vAlign w:val="bottom"/>
            <w:hideMark/>
          </w:tcPr>
          <w:p w14:paraId="42C70618"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251" w:type="pct"/>
            <w:tcBorders>
              <w:top w:val="nil"/>
              <w:left w:val="nil"/>
              <w:bottom w:val="single" w:sz="4" w:space="0" w:color="auto"/>
              <w:right w:val="single" w:sz="4" w:space="0" w:color="auto"/>
            </w:tcBorders>
            <w:shd w:val="clear" w:color="000000" w:fill="E2EFDA"/>
            <w:vAlign w:val="bottom"/>
            <w:hideMark/>
          </w:tcPr>
          <w:p w14:paraId="68419205"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5" w:type="pct"/>
            <w:tcBorders>
              <w:top w:val="nil"/>
              <w:left w:val="nil"/>
              <w:bottom w:val="single" w:sz="4" w:space="0" w:color="auto"/>
              <w:right w:val="single" w:sz="4" w:space="0" w:color="auto"/>
            </w:tcBorders>
            <w:shd w:val="clear" w:color="000000" w:fill="E2EFDA"/>
            <w:vAlign w:val="bottom"/>
            <w:hideMark/>
          </w:tcPr>
          <w:p w14:paraId="368BB8B6"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533" w:type="pct"/>
            <w:tcBorders>
              <w:top w:val="nil"/>
              <w:left w:val="nil"/>
              <w:bottom w:val="single" w:sz="4" w:space="0" w:color="auto"/>
              <w:right w:val="single" w:sz="4" w:space="0" w:color="auto"/>
            </w:tcBorders>
            <w:shd w:val="clear" w:color="000000" w:fill="E2EFDA"/>
            <w:vAlign w:val="bottom"/>
            <w:hideMark/>
          </w:tcPr>
          <w:p w14:paraId="2939F15D"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c>
          <w:tcPr>
            <w:tcW w:w="418" w:type="pct"/>
            <w:tcBorders>
              <w:top w:val="nil"/>
              <w:left w:val="nil"/>
              <w:bottom w:val="single" w:sz="4" w:space="0" w:color="auto"/>
              <w:right w:val="single" w:sz="4" w:space="0" w:color="auto"/>
            </w:tcBorders>
            <w:shd w:val="clear" w:color="000000" w:fill="E2EFDA"/>
            <w:vAlign w:val="bottom"/>
            <w:hideMark/>
          </w:tcPr>
          <w:p w14:paraId="2EED4F0F" w14:textId="77777777" w:rsidR="00C07E9E" w:rsidRPr="001E54ED" w:rsidRDefault="00C07E9E" w:rsidP="00FF3D42">
            <w:pPr>
              <w:jc w:val="center"/>
              <w:rPr>
                <w:rFonts w:ascii="Verdana" w:hAnsi="Verdana" w:cs="Calibri"/>
                <w:color w:val="000000"/>
                <w:sz w:val="18"/>
                <w:szCs w:val="18"/>
                <w:lang w:eastAsia="cs-CZ"/>
              </w:rPr>
            </w:pPr>
            <w:r w:rsidRPr="001E54ED">
              <w:rPr>
                <w:rFonts w:ascii="Verdana" w:hAnsi="Verdana" w:cs="Calibri"/>
                <w:color w:val="000000"/>
                <w:sz w:val="18"/>
                <w:szCs w:val="18"/>
                <w:lang w:eastAsia="cs-CZ"/>
              </w:rPr>
              <w:t>N/A</w:t>
            </w:r>
          </w:p>
        </w:tc>
      </w:tr>
    </w:tbl>
    <w:p w14:paraId="418B2427" w14:textId="20B70689" w:rsidR="001500AE" w:rsidRDefault="001500AE" w:rsidP="001500AE">
      <w:pPr>
        <w:pStyle w:val="TPNADPIS-1slovan"/>
      </w:pPr>
      <w:bookmarkStart w:id="80" w:name="_Toc104466045"/>
      <w:r>
        <w:lastRenderedPageBreak/>
        <w:t>Účast poddodavatelů</w:t>
      </w:r>
      <w:bookmarkEnd w:id="80"/>
    </w:p>
    <w:p w14:paraId="30C8BB36" w14:textId="57186626" w:rsidR="00512340" w:rsidRDefault="00512340" w:rsidP="00B91EFF">
      <w:pPr>
        <w:pStyle w:val="TPText-1slovan"/>
      </w:pPr>
      <w:r w:rsidRPr="00512340">
        <w:t xml:space="preserve">Poddodavatele, jejichž prostřednictvím </w:t>
      </w:r>
      <w:r w:rsidR="001F6504">
        <w:t>Dodavatel</w:t>
      </w:r>
      <w:r w:rsidR="001F6504" w:rsidRPr="00512340">
        <w:t xml:space="preserve"> </w:t>
      </w:r>
      <w:r w:rsidRPr="00512340">
        <w:t xml:space="preserve">prokazoval kvalifikaci ve Veřejné zakázce, je </w:t>
      </w:r>
      <w:r w:rsidR="001F6504">
        <w:t>Dodavatel</w:t>
      </w:r>
      <w:r w:rsidR="001F6504" w:rsidRPr="00512340">
        <w:t xml:space="preserve"> </w:t>
      </w:r>
      <w:r w:rsidRPr="00512340">
        <w:t xml:space="preserve">povinen využívat při plnění Smlouvy po celou dobu jejího trvání v rozsahu, v jakém jimi prokazoval kvalifikaci. Poddodavatele, jimiž </w:t>
      </w:r>
      <w:r w:rsidR="001F6504">
        <w:t>Dodavatel</w:t>
      </w:r>
      <w:r w:rsidR="001F6504" w:rsidRPr="00512340">
        <w:t xml:space="preserve"> </w:t>
      </w:r>
      <w:r w:rsidRPr="00512340">
        <w:t>prokazoval kvalifikaci ve Veřejné zakázce, lze vyměnit pouze s předchozím listinným souhlasem Objednatele, který může být dán výlučně za předpokladu, že tyto osoby budou nahrazeny osobami splňujícími kvalifikaci požadovanou ve Veřejné zakázce ve stejném rozsahu jako nahrazované osoby.</w:t>
      </w:r>
    </w:p>
    <w:p w14:paraId="5E13A029" w14:textId="61AD9CAA" w:rsidR="00A20148" w:rsidRPr="00512340" w:rsidRDefault="00A20148" w:rsidP="00FF03FE">
      <w:pPr>
        <w:pStyle w:val="TPText-1slovan"/>
      </w:pPr>
      <w:r>
        <w:t>Dodavatel se zavazuje, že při poskytování plnění pro Objednatele</w:t>
      </w:r>
      <w:r w:rsidR="008A16AF">
        <w:t xml:space="preserve"> </w:t>
      </w:r>
      <w:r>
        <w:t xml:space="preserve">budou všichni Poddodavatelé, které Dodavatel využívá k poskytnutí plnění dle Smlouvy, dodržovat veškeré požadavky vyplývající ze Smlouvy a </w:t>
      </w:r>
      <w:r w:rsidR="003158E5">
        <w:t>P</w:t>
      </w:r>
      <w:r>
        <w:t>říloh</w:t>
      </w:r>
      <w:r w:rsidR="003158E5">
        <w:t xml:space="preserve"> Smlouvy</w:t>
      </w:r>
      <w:r>
        <w:t>. Dodavatel odpovídá za to, že jeho Poddodavatelé nebudou jednat v rozporu s ujednáními Smlouvy</w:t>
      </w:r>
      <w:r w:rsidR="00363C3A">
        <w:t xml:space="preserve"> a jejími Přílohami</w:t>
      </w:r>
      <w:r>
        <w:t xml:space="preserve">, kterou mezi sebou uzavřel Dodavatel a Objednatel.  </w:t>
      </w:r>
    </w:p>
    <w:p w14:paraId="52E042F1" w14:textId="770B3195" w:rsidR="005F2A37" w:rsidRDefault="005F2A37" w:rsidP="005F2A37">
      <w:pPr>
        <w:pStyle w:val="TPNADPIS-1slovan"/>
      </w:pPr>
      <w:bookmarkStart w:id="81" w:name="_Toc104466046"/>
      <w:r>
        <w:t>Realizační tým</w:t>
      </w:r>
      <w:bookmarkEnd w:id="81"/>
    </w:p>
    <w:p w14:paraId="3649A71E" w14:textId="5C601CE4" w:rsidR="005F2A37" w:rsidRDefault="00B50D4F">
      <w:pPr>
        <w:pStyle w:val="TPText-1slovan"/>
      </w:pPr>
      <w:r>
        <w:t xml:space="preserve">Pokud je takový požadavek součástí </w:t>
      </w:r>
      <w:r w:rsidR="00905DB0">
        <w:t>Zadávací dokumentace</w:t>
      </w:r>
      <w:r>
        <w:t xml:space="preserve">, je </w:t>
      </w:r>
      <w:r w:rsidR="001F6504">
        <w:t>Dodavatel</w:t>
      </w:r>
      <w:r w:rsidR="005F2A37">
        <w:t xml:space="preserve"> povinen předat Objednateli seznam osob, kte</w:t>
      </w:r>
      <w:r w:rsidR="008A16AF">
        <w:t>ré</w:t>
      </w:r>
      <w:r w:rsidR="005F2A37">
        <w:t xml:space="preserve"> budou členy Realizačního týmu, který se bude podílet na Plnění dle Smlouvy. </w:t>
      </w:r>
      <w:r w:rsidR="00201F57">
        <w:t xml:space="preserve">Členy </w:t>
      </w:r>
      <w:r w:rsidR="00256D37">
        <w:t>R</w:t>
      </w:r>
      <w:r w:rsidR="00201F57">
        <w:t>ealizačního týmu lze měnit pouze s předchozím listinným souhlasem Objednatele, který může být dán výlučně za předpokladu, že tyto osoby budou nahrazeny osobami splňujícími kvalifikaci požadovanou ve Veřejné zakázce ve stejném rozsahu jako nahrazované osoby</w:t>
      </w:r>
      <w:r w:rsidR="005F2A37">
        <w:t>. Při změně Realizačního týmu není nutné uzavírat listinný dodatek k</w:t>
      </w:r>
      <w:r w:rsidR="001A5461">
        <w:t>e</w:t>
      </w:r>
      <w:r w:rsidR="005F2A37">
        <w:t xml:space="preserve"> Smlouvě a </w:t>
      </w:r>
      <w:r w:rsidR="001F6504">
        <w:t xml:space="preserve">Dodavatel </w:t>
      </w:r>
      <w:r w:rsidR="005F2A37">
        <w:t xml:space="preserve">je povinen vypracovat a předat Objednateli v listinné podobě aktualizované znění seznamu členů Realizačního týmu. </w:t>
      </w:r>
      <w:r w:rsidR="003158E5">
        <w:t>Tento článek</w:t>
      </w:r>
      <w:r w:rsidR="00201F57">
        <w:t xml:space="preserve"> se týká pouze Veřejných zakázek, které požadují </w:t>
      </w:r>
      <w:r w:rsidR="003277D7">
        <w:t>provádění Plnění</w:t>
      </w:r>
      <w:r w:rsidR="00201F57">
        <w:t xml:space="preserve"> prostřednictvím </w:t>
      </w:r>
      <w:r w:rsidR="00916824">
        <w:t>R</w:t>
      </w:r>
      <w:r w:rsidR="00201F57">
        <w:t xml:space="preserve">ealizačního týmu. </w:t>
      </w:r>
    </w:p>
    <w:p w14:paraId="3C863A00" w14:textId="4BE433A5" w:rsidR="00905DB0" w:rsidRPr="005F2A37" w:rsidRDefault="008C2042">
      <w:pPr>
        <w:pStyle w:val="TPText-1slovan"/>
      </w:pPr>
      <w:r>
        <w:t>Dodavatel</w:t>
      </w:r>
      <w:r w:rsidR="00905DB0">
        <w:t xml:space="preserve"> se zavazuje provádět Plnění prostřednictvím členů Realizačního týmu uvedených v Příloze Smlouvy </w:t>
      </w:r>
      <w:r w:rsidR="00905DB0" w:rsidRPr="00B37EFD">
        <w:rPr>
          <w:i/>
          <w:iCs/>
        </w:rPr>
        <w:t>Realizační tým</w:t>
      </w:r>
      <w:r w:rsidR="00905DB0">
        <w:t xml:space="preserve"> tak, aby jednotliví členové Realizačního týmu, </w:t>
      </w:r>
      <w:r w:rsidR="0000017C">
        <w:t>kte</w:t>
      </w:r>
      <w:r w:rsidR="00DA153E">
        <w:t>ří</w:t>
      </w:r>
      <w:r w:rsidR="0000017C">
        <w:t xml:space="preserve"> jsou Kvalifikovanými osobami,</w:t>
      </w:r>
      <w:r w:rsidR="00905DB0">
        <w:t xml:space="preserve"> prováděli činnosti na pozici dle jejich odbornosti (kvalifikace), které odpovídají tomu, pro jakou pozici prokazovali kvalifikaci v rámci Veřejné zakázky, a v rozsahu, který takové pozici běžně odpovídá. </w:t>
      </w:r>
    </w:p>
    <w:p w14:paraId="462268A3" w14:textId="579419AF" w:rsidR="00905DB0" w:rsidRDefault="00905DB0" w:rsidP="00B37EFD">
      <w:pPr>
        <w:pStyle w:val="TPText-1slovan"/>
      </w:pPr>
      <w:r>
        <w:t>K</w:t>
      </w:r>
      <w:r w:rsidR="005F2A37">
        <w:t xml:space="preserve">aždá Kvalifikovaná osoba musí po celou dobu provádění Plnění splňovat kvalifikaci uvedenou v nabídce </w:t>
      </w:r>
      <w:r w:rsidR="001F6504">
        <w:t xml:space="preserve">Dodavatele </w:t>
      </w:r>
      <w:r w:rsidR="005F2A37">
        <w:t xml:space="preserve">a zároveň minimální technické kvalifikační předpoklady </w:t>
      </w:r>
      <w:r w:rsidR="009150B3">
        <w:t xml:space="preserve">kladené </w:t>
      </w:r>
      <w:r w:rsidR="005F2A37">
        <w:t xml:space="preserve">na pozici, kterou daná osob zastává dle Zadávací dokumentace.  </w:t>
      </w:r>
    </w:p>
    <w:p w14:paraId="4E8E1EF0" w14:textId="186CCDA0" w:rsidR="00905DB0" w:rsidRPr="00905DB0" w:rsidRDefault="00905DB0" w:rsidP="00905DB0">
      <w:pPr>
        <w:pStyle w:val="TPText-1slovan"/>
      </w:pPr>
      <w:r w:rsidRPr="00905DB0">
        <w:t>Nebude-li se Kvalifikovaná osoba řádně podílet na provádění Plnění v rozsahu stanoveném Smlouvou, např. v důsledku ukončení její spolupráce s</w:t>
      </w:r>
      <w:r>
        <w:t xml:space="preserve"> Dodavatele</w:t>
      </w:r>
      <w:r w:rsidR="00DA153E">
        <w:t>m</w:t>
      </w:r>
      <w:r w:rsidRPr="00905DB0">
        <w:t xml:space="preserve"> nebo její dlouhodobé absence (zejména dlouhodobá nemoc pravděpodobně překračující délku jednoho měsíce), je </w:t>
      </w:r>
      <w:r>
        <w:t xml:space="preserve">Dodavatel </w:t>
      </w:r>
      <w:r w:rsidRPr="00905DB0">
        <w:t xml:space="preserve">povinen neprodleně namísto Kvalifikované osoby zahájit provádění Plnění </w:t>
      </w:r>
      <w:r>
        <w:t>N</w:t>
      </w:r>
      <w:r w:rsidRPr="00905DB0">
        <w:t xml:space="preserve">áhradní kvalifikovanou osobou a nejpozději do tří (3) pracovních dnů ode dne, kdy taková situace nastala, informovat Objednatele o této skutečnosti. </w:t>
      </w:r>
    </w:p>
    <w:p w14:paraId="7865E841" w14:textId="54B9909B" w:rsidR="00905DB0" w:rsidRDefault="00905DB0" w:rsidP="00905DB0">
      <w:pPr>
        <w:pStyle w:val="TPText-1slovan"/>
      </w:pPr>
      <w:r>
        <w:t xml:space="preserve">Pokud Objednatel nesouhlasí s osobou Náhradní kvalifikované osoby, je oprávněn žádat Dodavatele o její výměnu za jinou osobu se stejnou kvalifikací navrženou </w:t>
      </w:r>
      <w:r w:rsidR="007872A2">
        <w:t>Dodavatelem, čemuž je Dodavatel povinen vyhovět.</w:t>
      </w:r>
    </w:p>
    <w:p w14:paraId="165FD645" w14:textId="347D04AE" w:rsidR="00B50D4F" w:rsidRDefault="00442655" w:rsidP="00B50D4F">
      <w:pPr>
        <w:pStyle w:val="TPNADPIS-1slovan"/>
      </w:pPr>
      <w:bookmarkStart w:id="82" w:name="_Toc27420364"/>
      <w:bookmarkStart w:id="83" w:name="_Toc28452716"/>
      <w:bookmarkStart w:id="84" w:name="_Toc104466047"/>
      <w:bookmarkEnd w:id="82"/>
      <w:bookmarkEnd w:id="83"/>
      <w:r>
        <w:t>K</w:t>
      </w:r>
      <w:r w:rsidR="00B50D4F">
        <w:t>omunikace stran</w:t>
      </w:r>
      <w:bookmarkEnd w:id="84"/>
    </w:p>
    <w:p w14:paraId="4396C8DC" w14:textId="3D1C55A2" w:rsidR="00B50D4F" w:rsidRDefault="00B50D4F" w:rsidP="00B50D4F">
      <w:pPr>
        <w:pStyle w:val="TPText-1slovan"/>
      </w:pPr>
      <w:r>
        <w:t>Objednatel a Dodavatel si pro vzájemnou komunikaci ohledně Smlouvy zvolí kontaktní osoby, jejichž seznam uvedou ve Smlouvě.</w:t>
      </w:r>
    </w:p>
    <w:p w14:paraId="0AA475B8" w14:textId="0C9E2400" w:rsidR="00B50D4F" w:rsidRDefault="00B50D4F" w:rsidP="00B50D4F">
      <w:pPr>
        <w:pStyle w:val="TPText-1slovan"/>
      </w:pPr>
      <w:r>
        <w:t xml:space="preserve">Strany si navzájem oznámí jakékoliv změny v kontaktních osobách, přičemž taková změna je účinná uplynutím </w:t>
      </w:r>
      <w:r w:rsidR="000B2098">
        <w:t>sedmého (7.)</w:t>
      </w:r>
      <w:r>
        <w:t xml:space="preserve"> dne po jejím doručení</w:t>
      </w:r>
      <w:r w:rsidR="00E75766">
        <w:t>.</w:t>
      </w:r>
    </w:p>
    <w:p w14:paraId="6244C67E" w14:textId="6DC06247" w:rsidR="00B50D4F" w:rsidRDefault="00B50D4F" w:rsidP="00B50D4F">
      <w:pPr>
        <w:pStyle w:val="TPText-1slovan"/>
      </w:pPr>
      <w:r>
        <w:t>Není-li v</w:t>
      </w:r>
      <w:r w:rsidR="00E75766">
        <w:t xml:space="preserve">e Smlouvě </w:t>
      </w:r>
      <w:r>
        <w:t xml:space="preserve">výslovně stanovena jiná forma pro doručování dokumentů anebo jiných právních jednání, lze takové dokumenty a jednání doručit v elektronické formě na emailovou adresu příslušné </w:t>
      </w:r>
      <w:r w:rsidR="00E75766">
        <w:t>k</w:t>
      </w:r>
      <w:r>
        <w:t>ontaktní osoby, prostřednictvím datové zprávy zaslané v rámci ISDS anebo v listinné podobě.</w:t>
      </w:r>
    </w:p>
    <w:p w14:paraId="4E889D3F" w14:textId="5C1E6F0D" w:rsidR="00D93AF6" w:rsidRDefault="00D93AF6" w:rsidP="00D93AF6">
      <w:pPr>
        <w:pStyle w:val="TPNADPIS-1slovan"/>
      </w:pPr>
      <w:bookmarkStart w:id="85" w:name="_Toc26368471"/>
      <w:bookmarkStart w:id="86" w:name="_Toc104466048"/>
      <w:bookmarkEnd w:id="85"/>
      <w:r>
        <w:t>Smluvní pokuty</w:t>
      </w:r>
      <w:bookmarkEnd w:id="86"/>
    </w:p>
    <w:p w14:paraId="16973C90" w14:textId="10AA5AF3" w:rsidR="00D93AF6" w:rsidRDefault="00D93AF6" w:rsidP="00B91EFF">
      <w:pPr>
        <w:pStyle w:val="TPText-1slovan"/>
      </w:pPr>
      <w:proofErr w:type="gramStart"/>
      <w:r>
        <w:t>Poruší</w:t>
      </w:r>
      <w:proofErr w:type="gramEnd"/>
      <w:r>
        <w:t xml:space="preserve">-li </w:t>
      </w:r>
      <w:r w:rsidR="001F6504">
        <w:t xml:space="preserve">Dodavatel </w:t>
      </w:r>
      <w:r>
        <w:t>některou ze svých povinností stanovených v</w:t>
      </w:r>
      <w:r w:rsidR="00E75766">
        <w:t> </w:t>
      </w:r>
      <w:r>
        <w:t>Příloze</w:t>
      </w:r>
      <w:r w:rsidR="00E75766">
        <w:t xml:space="preserve"> </w:t>
      </w:r>
      <w:r>
        <w:t xml:space="preserve">Smlouvy </w:t>
      </w:r>
      <w:r>
        <w:rPr>
          <w:i/>
          <w:iCs/>
        </w:rPr>
        <w:t>Specifikace Plnění</w:t>
      </w:r>
      <w:r>
        <w:t>, zejména pak pokud poruší SLA,</w:t>
      </w:r>
      <w:r w:rsidR="00307B70">
        <w:t xml:space="preserve"> resp. stanovený servisní model dle článku 12.1.2.,</w:t>
      </w:r>
      <w:r>
        <w:t xml:space="preserve"> je Objednatel oprávněn požadovat zaplacení smluvní pokuty ve výši stanovené</w:t>
      </w:r>
      <w:r w:rsidR="00E75766">
        <w:t xml:space="preserve"> v článku </w:t>
      </w:r>
      <w:r w:rsidR="00E95FBF">
        <w:fldChar w:fldCharType="begin"/>
      </w:r>
      <w:r w:rsidR="00E95FBF">
        <w:instrText xml:space="preserve"> REF _Ref26890919 \r \h </w:instrText>
      </w:r>
      <w:r w:rsidR="00E95FBF">
        <w:fldChar w:fldCharType="separate"/>
      </w:r>
      <w:r w:rsidR="00E35AAA">
        <w:t>16.1.2</w:t>
      </w:r>
      <w:r w:rsidR="00E95FBF">
        <w:fldChar w:fldCharType="end"/>
      </w:r>
      <w:r w:rsidR="00DA153E">
        <w:t>.</w:t>
      </w:r>
      <w:r w:rsidR="00E75766">
        <w:t xml:space="preserve">, pokud nejsou ve Smlouvě výslovně zakotveny jiné sankce, které </w:t>
      </w:r>
      <w:r w:rsidR="00215315">
        <w:t xml:space="preserve">vylučují aplikaci </w:t>
      </w:r>
      <w:r w:rsidR="00E75766">
        <w:t>čl</w:t>
      </w:r>
      <w:r w:rsidR="00307B70">
        <w:t>ánku</w:t>
      </w:r>
      <w:r w:rsidR="00E75766">
        <w:t xml:space="preserve"> </w:t>
      </w:r>
      <w:r w:rsidR="00E95FBF">
        <w:fldChar w:fldCharType="begin"/>
      </w:r>
      <w:r w:rsidR="00E95FBF">
        <w:instrText xml:space="preserve"> REF _Ref26890919 \r \h </w:instrText>
      </w:r>
      <w:r w:rsidR="00E95FBF">
        <w:fldChar w:fldCharType="separate"/>
      </w:r>
      <w:r w:rsidR="00E35AAA">
        <w:t>16.1.2</w:t>
      </w:r>
      <w:r w:rsidR="00E95FBF">
        <w:fldChar w:fldCharType="end"/>
      </w:r>
      <w:r w:rsidR="00E75766">
        <w:t>.</w:t>
      </w:r>
    </w:p>
    <w:p w14:paraId="050B64DB" w14:textId="26AD635E" w:rsidR="006D135C" w:rsidRDefault="006D135C" w:rsidP="00B91EFF">
      <w:pPr>
        <w:pStyle w:val="TPText-1slovan"/>
      </w:pPr>
      <w:bookmarkStart w:id="87" w:name="_Ref26890919"/>
      <w:r w:rsidRPr="006D135C">
        <w:t xml:space="preserve">Objednateli vzniká vůči </w:t>
      </w:r>
      <w:r w:rsidR="001F6504">
        <w:t>Dodavateli</w:t>
      </w:r>
      <w:r w:rsidR="001F6504" w:rsidRPr="006D135C">
        <w:t xml:space="preserve"> </w:t>
      </w:r>
      <w:r w:rsidRPr="006D135C">
        <w:t>právo na zaplacení smluvní pokuty:</w:t>
      </w:r>
      <w:bookmarkEnd w:id="87"/>
      <w:r w:rsidRPr="006D135C">
        <w:t xml:space="preserve"> </w:t>
      </w:r>
    </w:p>
    <w:p w14:paraId="1F7456A2" w14:textId="0FA57EAE" w:rsidR="006D135C" w:rsidRDefault="006D135C" w:rsidP="00DA736A">
      <w:pPr>
        <w:pStyle w:val="TPText-1slovan"/>
        <w:numPr>
          <w:ilvl w:val="0"/>
          <w:numId w:val="27"/>
        </w:numPr>
      </w:pPr>
      <w:proofErr w:type="gramStart"/>
      <w:r>
        <w:lastRenderedPageBreak/>
        <w:t>poruší</w:t>
      </w:r>
      <w:proofErr w:type="gramEnd"/>
      <w:r>
        <w:t xml:space="preserve">-li </w:t>
      </w:r>
      <w:r w:rsidR="001F6504">
        <w:t xml:space="preserve">Dodavatel </w:t>
      </w:r>
      <w:r>
        <w:t xml:space="preserve">svoji povinnost řádně a včas provést </w:t>
      </w:r>
      <w:r w:rsidR="001F6504">
        <w:t xml:space="preserve">Plnění </w:t>
      </w:r>
      <w:r w:rsidR="00E01734">
        <w:t xml:space="preserve">či jakoukoliv část </w:t>
      </w:r>
      <w:r w:rsidR="001F6504">
        <w:t>Plnění</w:t>
      </w:r>
      <w:r w:rsidR="00E01734">
        <w:t xml:space="preserve"> </w:t>
      </w:r>
      <w:r>
        <w:t xml:space="preserve">ve výši </w:t>
      </w:r>
      <w:r w:rsidR="00215315">
        <w:t>0,05 %</w:t>
      </w:r>
      <w:r w:rsidR="00725654">
        <w:t xml:space="preserve"> z </w:t>
      </w:r>
      <w:r w:rsidR="00AE1792">
        <w:t>c</w:t>
      </w:r>
      <w:r w:rsidR="00725654">
        <w:t xml:space="preserve">eny </w:t>
      </w:r>
      <w:r>
        <w:t>za každý započatý den prodlení až do řádného splnění této povinnosti;</w:t>
      </w:r>
    </w:p>
    <w:p w14:paraId="44B4DC5C" w14:textId="5E9695E2" w:rsidR="006D135C" w:rsidRDefault="006D135C" w:rsidP="00DA736A">
      <w:pPr>
        <w:pStyle w:val="TPText-1slovan"/>
        <w:numPr>
          <w:ilvl w:val="0"/>
          <w:numId w:val="27"/>
        </w:numPr>
      </w:pPr>
      <w:proofErr w:type="gramStart"/>
      <w:r>
        <w:t>poruš</w:t>
      </w:r>
      <w:r w:rsidR="0000199B">
        <w:t>í</w:t>
      </w:r>
      <w:proofErr w:type="gramEnd"/>
      <w:r>
        <w:t xml:space="preserve">-li </w:t>
      </w:r>
      <w:r w:rsidR="001F6504">
        <w:t xml:space="preserve">Dodavatel </w:t>
      </w:r>
      <w:r>
        <w:t xml:space="preserve">povinnost udělit nebo zajistit Objednateli ze strany třetí osoby/třetích osob </w:t>
      </w:r>
      <w:r w:rsidR="00725654">
        <w:t>u</w:t>
      </w:r>
      <w:r>
        <w:t xml:space="preserve">dělovaná oprávnění v rozsahu </w:t>
      </w:r>
      <w:r w:rsidR="00D17442">
        <w:t>práv duševního vlastnictví</w:t>
      </w:r>
      <w:r>
        <w:t xml:space="preserve"> ve výši </w:t>
      </w:r>
      <w:r w:rsidR="00215315">
        <w:t>5</w:t>
      </w:r>
      <w:r w:rsidR="00725654">
        <w:t xml:space="preserve"> % z </w:t>
      </w:r>
      <w:r w:rsidR="00AE1792">
        <w:t>c</w:t>
      </w:r>
      <w:r w:rsidR="00725654">
        <w:t>eny</w:t>
      </w:r>
      <w:r>
        <w:t xml:space="preserve"> za každé jednotlivé porušení;</w:t>
      </w:r>
    </w:p>
    <w:p w14:paraId="3DF169C9" w14:textId="5A9AEC40" w:rsidR="00724302" w:rsidRDefault="00D17442" w:rsidP="00DA736A">
      <w:pPr>
        <w:pStyle w:val="TPText-1slovan"/>
        <w:numPr>
          <w:ilvl w:val="0"/>
          <w:numId w:val="27"/>
        </w:numPr>
      </w:pPr>
      <w:proofErr w:type="gramStart"/>
      <w:r>
        <w:t>poruší</w:t>
      </w:r>
      <w:proofErr w:type="gramEnd"/>
      <w:r>
        <w:t xml:space="preserve">-li </w:t>
      </w:r>
      <w:r w:rsidR="001F6504">
        <w:t xml:space="preserve">Dodavatel </w:t>
      </w:r>
      <w:r>
        <w:t>povinnost řádně a včas předat Objednateli Zdrojový kód a vešker</w:t>
      </w:r>
      <w:r w:rsidR="007405D7">
        <w:t>ou</w:t>
      </w:r>
      <w:r>
        <w:t xml:space="preserve"> související </w:t>
      </w:r>
      <w:r w:rsidR="007405D7">
        <w:t>Dokumentaci</w:t>
      </w:r>
      <w:r>
        <w:t xml:space="preserve">, ve výši </w:t>
      </w:r>
      <w:r w:rsidR="00215315">
        <w:t>0,05 %</w:t>
      </w:r>
      <w:r w:rsidR="00AE1792">
        <w:t xml:space="preserve"> z ceny</w:t>
      </w:r>
      <w:r w:rsidR="00215315">
        <w:t xml:space="preserve"> </w:t>
      </w:r>
      <w:r>
        <w:t>za každý započatý den prodlení;</w:t>
      </w:r>
    </w:p>
    <w:p w14:paraId="146BA112" w14:textId="5200E11B" w:rsidR="00D17442" w:rsidRDefault="00D17442" w:rsidP="00DA736A">
      <w:pPr>
        <w:pStyle w:val="TPText-1slovan"/>
        <w:numPr>
          <w:ilvl w:val="0"/>
          <w:numId w:val="27"/>
        </w:numPr>
      </w:pPr>
      <w:proofErr w:type="gramStart"/>
      <w:r>
        <w:t>poruší</w:t>
      </w:r>
      <w:proofErr w:type="gramEnd"/>
      <w:r>
        <w:t xml:space="preserve">-li </w:t>
      </w:r>
      <w:r w:rsidR="001F6504">
        <w:t xml:space="preserve">Dodavatel </w:t>
      </w:r>
      <w:r w:rsidR="0000199B">
        <w:t xml:space="preserve">některou z povinností týkající se účasti Poddodavatelů anebo Realizačního týmu, ve výši </w:t>
      </w:r>
      <w:r w:rsidR="00215315">
        <w:t xml:space="preserve">2 </w:t>
      </w:r>
      <w:r w:rsidR="00725654">
        <w:t xml:space="preserve">% z </w:t>
      </w:r>
      <w:r w:rsidR="00AE1792">
        <w:t>c</w:t>
      </w:r>
      <w:r w:rsidR="00725654">
        <w:t>eny</w:t>
      </w:r>
      <w:r w:rsidR="0000199B">
        <w:t xml:space="preserve"> za každé jednotlivé porušení povinnosti; </w:t>
      </w:r>
    </w:p>
    <w:p w14:paraId="4A9DDBD3" w14:textId="23D8C2D8" w:rsidR="004036E2" w:rsidRDefault="004036E2" w:rsidP="004036E2">
      <w:pPr>
        <w:pStyle w:val="TPText-1slovan"/>
        <w:numPr>
          <w:ilvl w:val="0"/>
          <w:numId w:val="27"/>
        </w:numPr>
      </w:pPr>
      <w:proofErr w:type="gramStart"/>
      <w:r>
        <w:t>poruší</w:t>
      </w:r>
      <w:proofErr w:type="gramEnd"/>
      <w:r>
        <w:t>-li Dodavatel svoji povinnost dodržet sjednanou Dobu vyřešení Incidentu, ve výši:</w:t>
      </w:r>
    </w:p>
    <w:p w14:paraId="25070C97" w14:textId="09310496" w:rsidR="004036E2" w:rsidRDefault="004036E2" w:rsidP="00B37EFD">
      <w:pPr>
        <w:pStyle w:val="TPText-1slovan"/>
        <w:numPr>
          <w:ilvl w:val="0"/>
          <w:numId w:val="28"/>
        </w:numPr>
      </w:pPr>
      <w:r>
        <w:t>ve výši 0,05 % z ceny v případě každé započaté hodiny prodlení nad rámec sjednané Doby vyřešení v případě každého Incidentu kategorie A;</w:t>
      </w:r>
    </w:p>
    <w:p w14:paraId="1A7AB5A7" w14:textId="54ADA8B9" w:rsidR="004036E2" w:rsidRDefault="004036E2" w:rsidP="00B37EFD">
      <w:pPr>
        <w:pStyle w:val="TPText-1slovan"/>
        <w:numPr>
          <w:ilvl w:val="0"/>
          <w:numId w:val="28"/>
        </w:numPr>
      </w:pPr>
      <w:r>
        <w:t>ve výši 0,02 % z ceny v případě každé započaté hodiny prodlení nad rámec sjednané Doby vyřešení v případě každého Incidentu kategorie B;</w:t>
      </w:r>
    </w:p>
    <w:p w14:paraId="5091A3F6" w14:textId="19572B4E" w:rsidR="004036E2" w:rsidRDefault="004036E2" w:rsidP="00B37EFD">
      <w:pPr>
        <w:pStyle w:val="TPText-1slovan"/>
        <w:numPr>
          <w:ilvl w:val="0"/>
          <w:numId w:val="28"/>
        </w:numPr>
      </w:pPr>
      <w:r>
        <w:t>ve výši 0,01 % z ceny v případě každé započaté hodiny prodlení nad rámec sjednané Doby vyřešení v případě každého Incidentu kategorie C;</w:t>
      </w:r>
    </w:p>
    <w:p w14:paraId="247E06A1" w14:textId="74DAEB5D" w:rsidR="0000199B" w:rsidRDefault="0000199B" w:rsidP="00DA736A">
      <w:pPr>
        <w:pStyle w:val="TPText-1slovan"/>
        <w:numPr>
          <w:ilvl w:val="0"/>
          <w:numId w:val="27"/>
        </w:numPr>
      </w:pPr>
      <w:r>
        <w:t xml:space="preserve">v případě prodlení nad rámec sjednané lhůty pro odstranění vad v Produkčním prostředí: </w:t>
      </w:r>
    </w:p>
    <w:p w14:paraId="0D84573C" w14:textId="06C8B921" w:rsidR="0000199B" w:rsidRDefault="0000199B" w:rsidP="00DA736A">
      <w:pPr>
        <w:pStyle w:val="TPText-1slovan"/>
        <w:numPr>
          <w:ilvl w:val="0"/>
          <w:numId w:val="28"/>
        </w:numPr>
      </w:pPr>
      <w:r>
        <w:t xml:space="preserve">Vada kategorie A ve výši </w:t>
      </w:r>
      <w:r w:rsidR="00215315">
        <w:t>0,05</w:t>
      </w:r>
      <w:r w:rsidR="00725654">
        <w:t xml:space="preserve"> % z </w:t>
      </w:r>
      <w:r w:rsidR="00AE1792">
        <w:t>c</w:t>
      </w:r>
      <w:r w:rsidR="00725654">
        <w:t>eny</w:t>
      </w:r>
      <w:r>
        <w:t xml:space="preserve"> za každou započatou hodinu v případě každé Vady;</w:t>
      </w:r>
    </w:p>
    <w:p w14:paraId="6A7215CB" w14:textId="5D72E52D" w:rsidR="0000199B" w:rsidRDefault="0000199B" w:rsidP="00DA736A">
      <w:pPr>
        <w:pStyle w:val="TPText-1slovan"/>
        <w:numPr>
          <w:ilvl w:val="0"/>
          <w:numId w:val="28"/>
        </w:numPr>
      </w:pPr>
      <w:r>
        <w:t xml:space="preserve">Vada kategorie B ve výši </w:t>
      </w:r>
      <w:r w:rsidR="00725654">
        <w:t>0,</w:t>
      </w:r>
      <w:r w:rsidR="00215315">
        <w:t xml:space="preserve">02 </w:t>
      </w:r>
      <w:r w:rsidR="00725654">
        <w:t>% z </w:t>
      </w:r>
      <w:r w:rsidR="00AE1792">
        <w:t>c</w:t>
      </w:r>
      <w:r w:rsidR="00725654">
        <w:t xml:space="preserve">eny </w:t>
      </w:r>
      <w:r>
        <w:t>za každou započatou hodinu v případě každé Vady;</w:t>
      </w:r>
    </w:p>
    <w:p w14:paraId="7B91BF32" w14:textId="1BCEE669" w:rsidR="0000199B" w:rsidRDefault="0000199B" w:rsidP="00DA736A">
      <w:pPr>
        <w:pStyle w:val="TPText-1slovan"/>
        <w:numPr>
          <w:ilvl w:val="0"/>
          <w:numId w:val="28"/>
        </w:numPr>
      </w:pPr>
      <w:r>
        <w:t xml:space="preserve">Vada kategorie C ve výši </w:t>
      </w:r>
      <w:r w:rsidR="00725654">
        <w:t>0,</w:t>
      </w:r>
      <w:r w:rsidR="00215315">
        <w:t>01</w:t>
      </w:r>
      <w:r w:rsidR="00725654">
        <w:t xml:space="preserve"> % z </w:t>
      </w:r>
      <w:r w:rsidR="00AE1792">
        <w:t>c</w:t>
      </w:r>
      <w:r w:rsidR="00725654">
        <w:t xml:space="preserve">eny </w:t>
      </w:r>
      <w:r>
        <w:t>za každou započatou hodinu v případě každé Vady;</w:t>
      </w:r>
    </w:p>
    <w:p w14:paraId="2FBFFC00" w14:textId="26BE2CDB" w:rsidR="0000199B" w:rsidRDefault="0000199B" w:rsidP="00DA736A">
      <w:pPr>
        <w:pStyle w:val="TPText-1slovan"/>
        <w:numPr>
          <w:ilvl w:val="0"/>
          <w:numId w:val="27"/>
        </w:numPr>
      </w:pPr>
      <w:r>
        <w:t xml:space="preserve">v případě prodlení nad rámec sjednané lhůty pro odstranění vad v Testovacím prostředí: </w:t>
      </w:r>
    </w:p>
    <w:p w14:paraId="68CB871A" w14:textId="6B6A15AC" w:rsidR="0000199B" w:rsidRDefault="0000199B" w:rsidP="00DA736A">
      <w:pPr>
        <w:pStyle w:val="TPText-1slovan"/>
        <w:numPr>
          <w:ilvl w:val="0"/>
          <w:numId w:val="29"/>
        </w:numPr>
      </w:pPr>
      <w:r>
        <w:t xml:space="preserve">Vada kategorie A ve výši </w:t>
      </w:r>
      <w:r w:rsidR="00215315">
        <w:t xml:space="preserve">0,05 </w:t>
      </w:r>
      <w:r w:rsidR="00725654">
        <w:t xml:space="preserve">% z </w:t>
      </w:r>
      <w:r w:rsidR="00AE1792">
        <w:t>c</w:t>
      </w:r>
      <w:r w:rsidR="00725654">
        <w:t>eny</w:t>
      </w:r>
      <w:r>
        <w:t xml:space="preserve"> za každý započatý pracovní den v případě každé Vady; a </w:t>
      </w:r>
    </w:p>
    <w:p w14:paraId="37ED78BF" w14:textId="5FCE44EB" w:rsidR="0000199B" w:rsidRDefault="0000199B" w:rsidP="00DA736A">
      <w:pPr>
        <w:pStyle w:val="TPText-1slovan"/>
        <w:numPr>
          <w:ilvl w:val="0"/>
          <w:numId w:val="29"/>
        </w:numPr>
      </w:pPr>
      <w:r>
        <w:t xml:space="preserve">Vada kategorie B ve výši </w:t>
      </w:r>
      <w:r w:rsidR="00725654">
        <w:t>0,</w:t>
      </w:r>
      <w:r w:rsidR="00C70F14">
        <w:t>01</w:t>
      </w:r>
      <w:r w:rsidR="00725654">
        <w:t xml:space="preserve"> % z </w:t>
      </w:r>
      <w:r w:rsidR="00AE1792">
        <w:t>c</w:t>
      </w:r>
      <w:r w:rsidR="00725654">
        <w:t>eny</w:t>
      </w:r>
      <w:r>
        <w:t xml:space="preserve"> za každý započatý pracovní den v případě každé Vady;</w:t>
      </w:r>
    </w:p>
    <w:p w14:paraId="07DF635B" w14:textId="5A3C1FC9" w:rsidR="0000199B" w:rsidRDefault="0000199B" w:rsidP="00DA736A">
      <w:pPr>
        <w:pStyle w:val="TPText-1slovan"/>
        <w:numPr>
          <w:ilvl w:val="0"/>
          <w:numId w:val="27"/>
        </w:numPr>
      </w:pPr>
      <w:r>
        <w:t xml:space="preserve">ve výši a za podmínek dle článku </w:t>
      </w:r>
      <w:r w:rsidR="00307B70">
        <w:t xml:space="preserve">20 </w:t>
      </w:r>
      <w:r w:rsidR="00E01734">
        <w:t>v oblasti kybernetické bezpečnosti</w:t>
      </w:r>
      <w:r w:rsidR="001F6504">
        <w:t>;</w:t>
      </w:r>
    </w:p>
    <w:p w14:paraId="363DF6F1" w14:textId="3B8E0C1B" w:rsidR="00C70F14" w:rsidRPr="006D135C" w:rsidRDefault="00C70F14" w:rsidP="00DA736A">
      <w:pPr>
        <w:pStyle w:val="TPText-1slovan"/>
        <w:numPr>
          <w:ilvl w:val="0"/>
          <w:numId w:val="27"/>
        </w:numPr>
      </w:pPr>
      <w:r>
        <w:t>ve výši a za podmínek dle článku 2</w:t>
      </w:r>
      <w:r w:rsidR="00307B70">
        <w:t>1</w:t>
      </w:r>
      <w:r>
        <w:t xml:space="preserve"> </w:t>
      </w:r>
      <w:r w:rsidR="00E01734">
        <w:t>v oblasti ochrany osobních údajů</w:t>
      </w:r>
      <w:r w:rsidR="00916824">
        <w:t>.</w:t>
      </w:r>
      <w:r w:rsidR="00E01734">
        <w:t xml:space="preserve"> </w:t>
      </w:r>
    </w:p>
    <w:p w14:paraId="5047447C" w14:textId="537342FF" w:rsidR="00BE04E4" w:rsidRDefault="00BE04E4">
      <w:pPr>
        <w:pStyle w:val="TPText-1slovan"/>
      </w:pPr>
      <w:r w:rsidRPr="00BE04E4">
        <w:t xml:space="preserve">Zaplacením smluvních pokut není dotčeno právo Objednatele na náhradu újmy v plném rozsahu. </w:t>
      </w:r>
    </w:p>
    <w:p w14:paraId="6A104B79" w14:textId="7453DE65" w:rsidR="00BE04E4" w:rsidRDefault="00BE04E4" w:rsidP="00B91EFF">
      <w:pPr>
        <w:pStyle w:val="TPText-1slovan"/>
      </w:pPr>
      <w:r w:rsidRPr="00BE04E4">
        <w:t xml:space="preserve">Smluvní pokuta je splatná </w:t>
      </w:r>
      <w:r w:rsidR="00E01734">
        <w:t>do 30</w:t>
      </w:r>
      <w:r w:rsidRPr="00BE04E4">
        <w:t xml:space="preserve"> dnů ode dne doručení písemné výzvy Objednatele k jejímu uhrazení. Objednatel je oprávněn započíst nárok na zaplacení smluvní pokuty, i pokud ještě není splatný, proti jakémukoliv nároku </w:t>
      </w:r>
      <w:r w:rsidR="001F6504">
        <w:t>Dodavatele</w:t>
      </w:r>
      <w:r w:rsidR="001F6504" w:rsidRPr="00BE04E4">
        <w:t xml:space="preserve"> </w:t>
      </w:r>
      <w:r w:rsidRPr="00BE04E4">
        <w:t>na peněžité plnění vyplývajícímu z</w:t>
      </w:r>
      <w:r>
        <w:t xml:space="preserve">e </w:t>
      </w:r>
      <w:r w:rsidRPr="00BE04E4">
        <w:t>Smlouvy</w:t>
      </w:r>
      <w:r>
        <w:t>.</w:t>
      </w:r>
    </w:p>
    <w:p w14:paraId="132DF2D3" w14:textId="52EAF30D" w:rsidR="00BE04E4" w:rsidRPr="00BE04E4" w:rsidRDefault="00BE04E4" w:rsidP="00B91EFF">
      <w:pPr>
        <w:pStyle w:val="TPText-1slovan"/>
      </w:pPr>
      <w:r>
        <w:t xml:space="preserve">Za každý den prodlení s úhradou </w:t>
      </w:r>
      <w:r w:rsidR="00C70F14">
        <w:t xml:space="preserve">Smluvní pokuty je Objednatel oprávněn </w:t>
      </w:r>
      <w:r>
        <w:t xml:space="preserve">požadovat po </w:t>
      </w:r>
      <w:r w:rsidR="00C70F14">
        <w:t xml:space="preserve">Dodavateli </w:t>
      </w:r>
      <w:r>
        <w:t xml:space="preserve">úhradu úroků z prodlení ve výši stanovené obecně závaznými právními předpisy. </w:t>
      </w:r>
    </w:p>
    <w:p w14:paraId="56305651" w14:textId="70B8A33E" w:rsidR="00FE445E" w:rsidRDefault="00FE445E" w:rsidP="00FE445E">
      <w:pPr>
        <w:pStyle w:val="TPNADPIS-1slovan"/>
      </w:pPr>
      <w:bookmarkStart w:id="88" w:name="_Toc104466049"/>
      <w:r>
        <w:t xml:space="preserve">Záruka </w:t>
      </w:r>
      <w:r w:rsidR="00F75A5B">
        <w:t xml:space="preserve">za jakost </w:t>
      </w:r>
      <w:r w:rsidR="0041381C">
        <w:t xml:space="preserve">a práva </w:t>
      </w:r>
      <w:r>
        <w:t>z vadného plnění</w:t>
      </w:r>
      <w:bookmarkEnd w:id="88"/>
    </w:p>
    <w:p w14:paraId="39EE0717" w14:textId="0F9A45B0" w:rsidR="00F75A5B" w:rsidRDefault="00F75A5B" w:rsidP="00F75A5B">
      <w:pPr>
        <w:pStyle w:val="TPNadpis-2slovan"/>
      </w:pPr>
      <w:bookmarkStart w:id="89" w:name="_Toc104466050"/>
      <w:r>
        <w:t>Společná ustanovení</w:t>
      </w:r>
      <w:bookmarkEnd w:id="89"/>
    </w:p>
    <w:p w14:paraId="65B0901E" w14:textId="2C07C593" w:rsidR="00F75A5B" w:rsidRDefault="00F75A5B" w:rsidP="00F75A5B">
      <w:pPr>
        <w:pStyle w:val="TPText-1slovan"/>
      </w:pPr>
      <w:r>
        <w:t>Dodavate</w:t>
      </w:r>
      <w:r w:rsidRPr="00127606">
        <w:t xml:space="preserve">l uděluje Objednateli záruku za jakost </w:t>
      </w:r>
      <w:r>
        <w:t xml:space="preserve">Plnění a všech jeho částí na dobu dvou </w:t>
      </w:r>
      <w:r w:rsidR="006C6152">
        <w:t xml:space="preserve">(2) </w:t>
      </w:r>
      <w:r>
        <w:t xml:space="preserve">let </w:t>
      </w:r>
      <w:r w:rsidRPr="00C20F1C">
        <w:t xml:space="preserve">ode dne </w:t>
      </w:r>
      <w:r>
        <w:t>akceptace výstupu Plnění.</w:t>
      </w:r>
    </w:p>
    <w:p w14:paraId="4D618671" w14:textId="51486AA1" w:rsidR="00F75A5B" w:rsidRDefault="00F75A5B" w:rsidP="00F75A5B">
      <w:pPr>
        <w:pStyle w:val="TPText-1slovan"/>
      </w:pPr>
      <w:r>
        <w:t>Objednatel je oprávněn Vady, které se vyskytnou v průběhu záruční doby, nahlásit Zhotoviteli bez zbytečného odkladu od okamžiku, kdy je zjistil. Lhůta bez zbytečného odkladu činí vždy nejméně devadesát (90) dnů.</w:t>
      </w:r>
    </w:p>
    <w:p w14:paraId="6836D449" w14:textId="6C065077" w:rsidR="00F75A5B" w:rsidRDefault="00F75A5B" w:rsidP="00F75A5B">
      <w:pPr>
        <w:pStyle w:val="TPText-1slovan"/>
      </w:pPr>
      <w:r>
        <w:t>Dodavatel odpovídá za vady zjevné, skryté i právní, které měl výstup provádění Plnění v době akceptace Objednatelem, a dále za ty, které se na něm vyskytnou v záruční době, a zavazuje se, vedle dalších nároků Objednatele, je bezplatně odstranit.</w:t>
      </w:r>
    </w:p>
    <w:p w14:paraId="4949DC24" w14:textId="78246909" w:rsidR="006C6152" w:rsidRDefault="006C6152" w:rsidP="006C6152">
      <w:pPr>
        <w:pStyle w:val="TPText-1slovan"/>
      </w:pPr>
      <w:r>
        <w:t xml:space="preserve">Dodavatel </w:t>
      </w:r>
      <w:r w:rsidRPr="006C6152">
        <w:t>neodpovídá za vady, pokud byly způsobeny zásahem do takových výstupů Plnění ze strany Objednatele nebo jím pověřené osoby, případně jiných dodavatelů Objednatele.</w:t>
      </w:r>
    </w:p>
    <w:p w14:paraId="03FF1D49" w14:textId="61D37AE2" w:rsidR="00F56D62" w:rsidRDefault="00F56D62" w:rsidP="00F75A5B">
      <w:pPr>
        <w:pStyle w:val="TPText-1slovan"/>
      </w:pPr>
      <w:r>
        <w:t xml:space="preserve">Objednatel je povinen oznámit vady </w:t>
      </w:r>
      <w:r w:rsidR="007405D7">
        <w:t>Plnění</w:t>
      </w:r>
      <w:r w:rsidR="00C70F14">
        <w:t xml:space="preserve"> </w:t>
      </w:r>
      <w:r w:rsidR="007F3E06">
        <w:t xml:space="preserve">Dodavateli </w:t>
      </w:r>
      <w:r>
        <w:t xml:space="preserve">prostřednictvím </w:t>
      </w:r>
      <w:r w:rsidR="009F646D">
        <w:t>Helpd</w:t>
      </w:r>
      <w:r>
        <w:t>esku</w:t>
      </w:r>
      <w:r w:rsidR="00DA153E">
        <w:t xml:space="preserve">, </w:t>
      </w:r>
      <w:r w:rsidRPr="00F56D62">
        <w:t>nebude-li Stranami dohodnuto jinak.</w:t>
      </w:r>
      <w:r w:rsidRPr="00FE445E">
        <w:t xml:space="preserve"> </w:t>
      </w:r>
    </w:p>
    <w:p w14:paraId="0318E689" w14:textId="77777777" w:rsidR="00F75A5B" w:rsidRDefault="00F75A5B" w:rsidP="00F75A5B">
      <w:pPr>
        <w:pStyle w:val="TPNadpis-2slovan"/>
      </w:pPr>
      <w:bookmarkStart w:id="90" w:name="_Toc104466051"/>
      <w:r>
        <w:lastRenderedPageBreak/>
        <w:t>Záruka vztahující se k Software</w:t>
      </w:r>
      <w:bookmarkEnd w:id="90"/>
    </w:p>
    <w:p w14:paraId="00C7E4E0" w14:textId="091E2212" w:rsidR="006C6152" w:rsidRDefault="006C6152" w:rsidP="00F75A5B">
      <w:pPr>
        <w:pStyle w:val="TPText-1slovan"/>
      </w:pPr>
      <w:r w:rsidRPr="006C6152">
        <w:t xml:space="preserve">Pokud výrobce </w:t>
      </w:r>
      <w:r>
        <w:t>Standardního Software</w:t>
      </w:r>
      <w:r w:rsidRPr="006C6152">
        <w:t xml:space="preserve"> poskytuje záruku za jakost, pak </w:t>
      </w:r>
      <w:r>
        <w:t>Dodavatel</w:t>
      </w:r>
      <w:r w:rsidRPr="006C6152">
        <w:t xml:space="preserve"> postupuje takovou záruku za jakost </w:t>
      </w:r>
      <w:r>
        <w:t>Objednateli.</w:t>
      </w:r>
      <w:r w:rsidRPr="006C6152">
        <w:t xml:space="preserve"> To nezbavuje </w:t>
      </w:r>
      <w:r>
        <w:t>Dodavatel</w:t>
      </w:r>
      <w:r w:rsidR="007405D7">
        <w:t>e</w:t>
      </w:r>
      <w:r w:rsidRPr="006C6152">
        <w:t xml:space="preserve"> povinnosti poskytnout Objednateli vlastní záruku za jakost ve smyslu </w:t>
      </w:r>
      <w:r>
        <w:t>tohoto článku.</w:t>
      </w:r>
      <w:r w:rsidRPr="006C6152">
        <w:t xml:space="preserve"> </w:t>
      </w:r>
    </w:p>
    <w:p w14:paraId="6D50BFBA" w14:textId="1D05C0F3" w:rsidR="00F75A5B" w:rsidRDefault="00F75A5B" w:rsidP="00F75A5B">
      <w:pPr>
        <w:pStyle w:val="TPText-1slovan"/>
      </w:pPr>
      <w:r w:rsidRPr="00D6541D">
        <w:t xml:space="preserve">V době trvání </w:t>
      </w:r>
      <w:r>
        <w:t>z</w:t>
      </w:r>
      <w:r w:rsidRPr="00D6541D">
        <w:t xml:space="preserve">áruční doby je </w:t>
      </w:r>
      <w:r>
        <w:t>Dodavatel</w:t>
      </w:r>
      <w:r w:rsidRPr="00D6541D">
        <w:t xml:space="preserve"> povinen odstraňovat vady ve lhůtách uvedených v tabulce níže.</w:t>
      </w:r>
      <w:r>
        <w:t xml:space="preserve"> Lhůty stanovené v hodinách </w:t>
      </w:r>
      <w:proofErr w:type="gramStart"/>
      <w:r>
        <w:t>běží</w:t>
      </w:r>
      <w:proofErr w:type="gramEnd"/>
      <w:r>
        <w:t xml:space="preserve"> pouze v pracovní dny osm (8) hodin denně v době od 9:00 do 17:00 hodin (režim 5x8). Lhůty stanovené v hodinách se mimo dobu uvedenou v předchozí větě staví a pokračují dále v běhu během další bezprostředně následující doby počítání. Strany pro zamezení pochybnostem prohlašují, že toto se netýká lhůt stanovených v pracovních dnech ani počítání doby prodlení v rámci výpočtu smluvních pokut. </w:t>
      </w:r>
    </w:p>
    <w:p w14:paraId="4DD837FC" w14:textId="77777777" w:rsidR="00F75A5B" w:rsidRDefault="00F75A5B" w:rsidP="00F75A5B">
      <w:pPr>
        <w:pStyle w:val="TPText-1slovan"/>
        <w:numPr>
          <w:ilvl w:val="0"/>
          <w:numId w:val="0"/>
        </w:numPr>
        <w:ind w:left="1106"/>
      </w:pPr>
    </w:p>
    <w:p w14:paraId="7AE8A139" w14:textId="77777777" w:rsidR="00F75A5B" w:rsidRPr="00F56D62" w:rsidRDefault="00F75A5B" w:rsidP="00F75A5B">
      <w:pPr>
        <w:pStyle w:val="TPText-1slovan"/>
        <w:numPr>
          <w:ilvl w:val="0"/>
          <w:numId w:val="0"/>
        </w:numPr>
        <w:ind w:left="1416"/>
        <w:rPr>
          <w:b/>
          <w:bCs/>
        </w:rPr>
      </w:pPr>
      <w:r w:rsidRPr="00F56D62">
        <w:rPr>
          <w:b/>
          <w:bCs/>
        </w:rPr>
        <w:t>Produkční prostředí</w:t>
      </w:r>
    </w:p>
    <w:p w14:paraId="497E1060" w14:textId="67F5E72E" w:rsidR="00F75A5B" w:rsidRPr="00F56D62" w:rsidRDefault="00397EC3" w:rsidP="00F75A5B">
      <w:pPr>
        <w:pStyle w:val="TPText-1slovan"/>
        <w:numPr>
          <w:ilvl w:val="0"/>
          <w:numId w:val="0"/>
        </w:numPr>
        <w:ind w:left="1416"/>
      </w:pPr>
      <w:r>
        <w:t xml:space="preserve">Kategorie vady </w:t>
      </w:r>
      <w:r>
        <w:tab/>
      </w:r>
      <w:r>
        <w:tab/>
      </w:r>
      <w:r w:rsidR="00F75A5B">
        <w:t>Lhůta k odstranění počítaná od nahlášení vady Objednatelem</w:t>
      </w:r>
    </w:p>
    <w:p w14:paraId="044718B5" w14:textId="77777777" w:rsidR="00F75A5B" w:rsidRDefault="00F75A5B" w:rsidP="00F75A5B">
      <w:pPr>
        <w:pStyle w:val="TPText-1slovan"/>
        <w:numPr>
          <w:ilvl w:val="0"/>
          <w:numId w:val="0"/>
        </w:numPr>
        <w:ind w:left="1416" w:hanging="681"/>
      </w:pPr>
      <w:r>
        <w:tab/>
        <w:t xml:space="preserve">Vada kategorie A – kritická </w:t>
      </w:r>
      <w:r>
        <w:tab/>
        <w:t>do 4 hodin</w:t>
      </w:r>
    </w:p>
    <w:p w14:paraId="368B8576" w14:textId="77777777" w:rsidR="00F75A5B" w:rsidRDefault="00F75A5B" w:rsidP="00F75A5B">
      <w:pPr>
        <w:pStyle w:val="TPText-1slovan"/>
        <w:numPr>
          <w:ilvl w:val="0"/>
          <w:numId w:val="0"/>
        </w:numPr>
        <w:ind w:left="1416" w:hanging="681"/>
      </w:pPr>
      <w:r>
        <w:tab/>
        <w:t>Vada kategorie B – střední</w:t>
      </w:r>
      <w:r>
        <w:tab/>
        <w:t>do 17:00 třetího pracovního dne od nahlášení vady</w:t>
      </w:r>
    </w:p>
    <w:p w14:paraId="218BD211" w14:textId="2B4C4F2C" w:rsidR="00F75A5B" w:rsidRDefault="001E54ED" w:rsidP="00F75A5B">
      <w:pPr>
        <w:pStyle w:val="TPText-1slovan"/>
        <w:numPr>
          <w:ilvl w:val="0"/>
          <w:numId w:val="0"/>
        </w:numPr>
        <w:ind w:left="1416" w:hanging="681"/>
      </w:pPr>
      <w:r>
        <w:tab/>
        <w:t xml:space="preserve">Vada kategorie C – nízká </w:t>
      </w:r>
      <w:r>
        <w:tab/>
      </w:r>
      <w:r w:rsidR="00F75A5B">
        <w:t>do 17:00 pátého pracovního dne od nahlášení vady</w:t>
      </w:r>
    </w:p>
    <w:p w14:paraId="0C06939F" w14:textId="77777777" w:rsidR="00F75A5B" w:rsidRDefault="00F75A5B" w:rsidP="00F75A5B">
      <w:pPr>
        <w:pStyle w:val="TPText-1slovan"/>
        <w:numPr>
          <w:ilvl w:val="0"/>
          <w:numId w:val="0"/>
        </w:numPr>
        <w:ind w:left="1416" w:hanging="681"/>
      </w:pPr>
    </w:p>
    <w:p w14:paraId="7359EC23" w14:textId="77777777" w:rsidR="00F75A5B" w:rsidRDefault="00F75A5B" w:rsidP="00F75A5B">
      <w:pPr>
        <w:pStyle w:val="TPText-1slovan"/>
        <w:numPr>
          <w:ilvl w:val="0"/>
          <w:numId w:val="0"/>
        </w:numPr>
        <w:ind w:left="1416" w:hanging="681"/>
      </w:pPr>
      <w:r>
        <w:tab/>
      </w:r>
      <w:r>
        <w:rPr>
          <w:b/>
          <w:bCs/>
        </w:rPr>
        <w:t>Testovací prostředí</w:t>
      </w:r>
    </w:p>
    <w:p w14:paraId="5BC4EF74" w14:textId="77777777" w:rsidR="00F75A5B" w:rsidRDefault="00F75A5B" w:rsidP="00F75A5B">
      <w:pPr>
        <w:pStyle w:val="TPText-1slovan"/>
        <w:numPr>
          <w:ilvl w:val="0"/>
          <w:numId w:val="0"/>
        </w:numPr>
        <w:ind w:left="1416" w:hanging="681"/>
      </w:pPr>
      <w:r>
        <w:tab/>
        <w:t>Kategorie vady</w:t>
      </w:r>
      <w:r>
        <w:tab/>
      </w:r>
      <w:r>
        <w:tab/>
      </w:r>
      <w:r>
        <w:tab/>
        <w:t>Lhůta k odstranění počítaná od nahlášení vady Objednatelem</w:t>
      </w:r>
    </w:p>
    <w:p w14:paraId="2D230EFB" w14:textId="77777777" w:rsidR="00F75A5B" w:rsidRDefault="00F75A5B" w:rsidP="00F75A5B">
      <w:pPr>
        <w:pStyle w:val="TPText-1slovan"/>
        <w:numPr>
          <w:ilvl w:val="0"/>
          <w:numId w:val="0"/>
        </w:numPr>
        <w:ind w:left="1416" w:hanging="681"/>
      </w:pPr>
      <w:r>
        <w:tab/>
        <w:t xml:space="preserve">Vada kategorie A – kritická </w:t>
      </w:r>
      <w:r>
        <w:tab/>
        <w:t>do 17:00 druhého pracovního dne od nahlášení vady</w:t>
      </w:r>
    </w:p>
    <w:p w14:paraId="350284DB" w14:textId="77777777" w:rsidR="00F75A5B" w:rsidRDefault="00F75A5B" w:rsidP="00F75A5B">
      <w:pPr>
        <w:pStyle w:val="TPText-1slovan"/>
        <w:numPr>
          <w:ilvl w:val="0"/>
          <w:numId w:val="0"/>
        </w:numPr>
        <w:ind w:left="1416" w:hanging="681"/>
      </w:pPr>
      <w:r>
        <w:tab/>
        <w:t xml:space="preserve">Vada kategorie B – střední </w:t>
      </w:r>
      <w:r>
        <w:tab/>
        <w:t>do 17:00 pátého pracovního dne od nahlášení vady</w:t>
      </w:r>
    </w:p>
    <w:p w14:paraId="3CAF9EF3" w14:textId="188A97FC" w:rsidR="00F75A5B" w:rsidRDefault="00F75A5B" w:rsidP="00F75A5B">
      <w:pPr>
        <w:pStyle w:val="TPText-1slovan"/>
        <w:numPr>
          <w:ilvl w:val="0"/>
          <w:numId w:val="0"/>
        </w:numPr>
        <w:ind w:left="1416"/>
      </w:pPr>
      <w:r>
        <w:t>Vada kategorie C</w:t>
      </w:r>
      <w:r w:rsidR="001E54ED">
        <w:t xml:space="preserve"> – nízká </w:t>
      </w:r>
      <w:r w:rsidR="001E54ED">
        <w:tab/>
      </w:r>
      <w:r>
        <w:t>do 17:00 desátého pracovního dne od nahlášení vady</w:t>
      </w:r>
    </w:p>
    <w:p w14:paraId="48C2A599" w14:textId="77777777" w:rsidR="000816E6" w:rsidRDefault="000816E6" w:rsidP="00F75A5B">
      <w:pPr>
        <w:pStyle w:val="TPText-1slovan"/>
        <w:numPr>
          <w:ilvl w:val="0"/>
          <w:numId w:val="0"/>
        </w:numPr>
        <w:ind w:left="1416"/>
      </w:pPr>
    </w:p>
    <w:p w14:paraId="4F6B2760" w14:textId="77777777" w:rsidR="00F75A5B" w:rsidRPr="00307B70" w:rsidRDefault="00F75A5B" w:rsidP="00F75A5B">
      <w:pPr>
        <w:pStyle w:val="TPNadpis-2slovan"/>
      </w:pPr>
      <w:bookmarkStart w:id="91" w:name="_Toc104466052"/>
      <w:r>
        <w:t>Záruka vztahující se k Hardware</w:t>
      </w:r>
      <w:bookmarkEnd w:id="91"/>
    </w:p>
    <w:p w14:paraId="0DF2442C" w14:textId="640DCA94" w:rsidR="00ED61F0" w:rsidRPr="00ED61F0" w:rsidRDefault="00ED61F0" w:rsidP="00ED61F0">
      <w:pPr>
        <w:pStyle w:val="TPText-1slovan"/>
      </w:pPr>
      <w:r w:rsidRPr="00ED61F0">
        <w:t xml:space="preserve">Poskytuje-li výrobce anebo </w:t>
      </w:r>
      <w:r w:rsidR="007405D7">
        <w:t>D</w:t>
      </w:r>
      <w:r w:rsidRPr="00ED61F0">
        <w:t xml:space="preserve">odavatel kterékoliv části </w:t>
      </w:r>
      <w:r>
        <w:t xml:space="preserve">Hardware </w:t>
      </w:r>
      <w:r w:rsidRPr="00ED61F0">
        <w:t xml:space="preserve">na své výrobky anebo služby záruku za jakost delší, než je </w:t>
      </w:r>
      <w:r>
        <w:t>z</w:t>
      </w:r>
      <w:r w:rsidRPr="00ED61F0">
        <w:t>áruka za jakost</w:t>
      </w:r>
      <w:r>
        <w:t xml:space="preserve"> dle tohoto článku</w:t>
      </w:r>
      <w:r w:rsidRPr="00ED61F0">
        <w:t xml:space="preserve">, zavazuje se Dodavatel udělit Objednateli nebo na Objednatele postoupit danou záruku za jakost tak, aby Objednatel byl oprávněn po skončení </w:t>
      </w:r>
      <w:r>
        <w:t>z</w:t>
      </w:r>
      <w:r w:rsidRPr="00ED61F0">
        <w:t>áruky za jakost uplatnit nároky ze záruky za jakost bez nutnosti součinnosti ze strany Dodavatele.</w:t>
      </w:r>
    </w:p>
    <w:p w14:paraId="5A7FFA19" w14:textId="77777777" w:rsidR="00ED61F0" w:rsidRPr="00ED61F0" w:rsidRDefault="00ED61F0" w:rsidP="00ED61F0">
      <w:pPr>
        <w:pStyle w:val="TPText-1slovan"/>
      </w:pPr>
      <w:r w:rsidRPr="00ED61F0">
        <w:t>Zjevné vady Hardware a dalších hmotných věcí je Objednatel povinen u Dodavatele reklamovat v rámci Akceptačního řízení. V případě, že Objednatel zjistí vady hmotných věcí po akceptaci, je povinen tyto vady bez zbytečného odkladu reklamovat u Dodavatele.</w:t>
      </w:r>
    </w:p>
    <w:p w14:paraId="7AAA708A" w14:textId="77777777" w:rsidR="00ED61F0" w:rsidRPr="00ED61F0" w:rsidRDefault="00ED61F0" w:rsidP="00ED61F0">
      <w:pPr>
        <w:pStyle w:val="TPText-1slovan"/>
      </w:pPr>
      <w:r w:rsidRPr="00ED61F0">
        <w:t>V případě, že odstranění reklamovaných vad bude trvat déle než dva (2) pracovní dny, zavazuje se Dodavatel poskytnout Objednateli náhradní Hardware či jinou náhradní hmotnou věc po dobu trvání odstranění reklamované vady, nedohodnou-li se Strany jinak.</w:t>
      </w:r>
    </w:p>
    <w:p w14:paraId="790DC81D" w14:textId="432551F8" w:rsidR="00F52786" w:rsidRDefault="001413EE" w:rsidP="00F52786">
      <w:pPr>
        <w:pStyle w:val="TPNADPIS-1slovan"/>
      </w:pPr>
      <w:bookmarkStart w:id="92" w:name="_Toc104466053"/>
      <w:r>
        <w:t>Ukončení smluvního vztahu</w:t>
      </w:r>
      <w:bookmarkEnd w:id="92"/>
    </w:p>
    <w:p w14:paraId="09C6640C" w14:textId="7F7F5277" w:rsidR="001413EE" w:rsidRDefault="001413EE" w:rsidP="00B91EFF">
      <w:pPr>
        <w:pStyle w:val="TPText-1slovan"/>
      </w:pPr>
      <w:r>
        <w:t>Obecně k odstoupení od Smlouvy</w:t>
      </w:r>
      <w:r w:rsidR="00DA153E">
        <w:t>:</w:t>
      </w:r>
    </w:p>
    <w:p w14:paraId="1246D6E3" w14:textId="5064E859" w:rsidR="003A60F1" w:rsidRDefault="003A60F1" w:rsidP="00DA736A">
      <w:pPr>
        <w:pStyle w:val="TPText-1slovan"/>
        <w:numPr>
          <w:ilvl w:val="0"/>
          <w:numId w:val="30"/>
        </w:numPr>
      </w:pPr>
      <w:r>
        <w:t xml:space="preserve">Strany sjednávají, že vznikne-li Objednateli nárok na odstoupení od Smlouvy, může podle své volby odstoupit od Smlouvy v celém rozsahu či jen od některé části </w:t>
      </w:r>
      <w:r w:rsidR="00B20CDE">
        <w:t xml:space="preserve">Plnění </w:t>
      </w:r>
      <w:r>
        <w:t xml:space="preserve">určené Objednatelem. </w:t>
      </w:r>
    </w:p>
    <w:p w14:paraId="0FBEFE66" w14:textId="744ADBF4" w:rsidR="008F46D1" w:rsidRDefault="008F46D1" w:rsidP="00DA736A">
      <w:pPr>
        <w:pStyle w:val="TPText-1slovan"/>
        <w:numPr>
          <w:ilvl w:val="0"/>
          <w:numId w:val="30"/>
        </w:numPr>
      </w:pPr>
      <w:r>
        <w:t>Strany se dohodly na vyloučení použití § 1978 odst. 2 Občanského zákoníku, který stanoví</w:t>
      </w:r>
      <w:r w:rsidR="00383BCD">
        <w:t>, že</w:t>
      </w:r>
      <w:r>
        <w:t xml:space="preserve"> marné uplynutí dodatečné lhůty stanovené k plnění může mít za následek odstoupení od této Smlouvy bez dalšího. </w:t>
      </w:r>
    </w:p>
    <w:p w14:paraId="11B27A02" w14:textId="6A3168C4" w:rsidR="008F46D1" w:rsidRDefault="00440523" w:rsidP="00DA736A">
      <w:pPr>
        <w:pStyle w:val="TPText-1slovan"/>
        <w:numPr>
          <w:ilvl w:val="0"/>
          <w:numId w:val="30"/>
        </w:numPr>
      </w:pPr>
      <w:r>
        <w:t xml:space="preserve">Dodavatel </w:t>
      </w:r>
      <w:r w:rsidR="008F46D1">
        <w:t xml:space="preserve">nemá právo odstoupit od Smlouvy v případě nevhodných příkazů Objednatele či poskytnutí nevhodné věci Objednatelem dle § 2595 Občanského zákoníku. </w:t>
      </w:r>
    </w:p>
    <w:p w14:paraId="3CE3C2DE" w14:textId="26498566" w:rsidR="008F46D1" w:rsidRDefault="008F46D1" w:rsidP="00B91EFF">
      <w:pPr>
        <w:pStyle w:val="TPText-1slovan"/>
      </w:pPr>
      <w:r>
        <w:t xml:space="preserve">Objednatel je oprávněn odstoupit od Smlouvy, v případě, že: </w:t>
      </w:r>
    </w:p>
    <w:p w14:paraId="7DE1DA04" w14:textId="6249890E" w:rsidR="008F46D1" w:rsidRDefault="00440523" w:rsidP="00DA736A">
      <w:pPr>
        <w:pStyle w:val="TPText-1slovan"/>
        <w:numPr>
          <w:ilvl w:val="0"/>
          <w:numId w:val="31"/>
        </w:numPr>
      </w:pPr>
      <w:r>
        <w:t xml:space="preserve">Dodavatel </w:t>
      </w:r>
      <w:r w:rsidR="008F46D1">
        <w:t>je v prodlení s</w:t>
      </w:r>
      <w:r w:rsidR="00AF3B65">
        <w:t xml:space="preserve"> plněním dle Smlouvy či jakékoliv části Plnění déle než 30 </w:t>
      </w:r>
      <w:r>
        <w:t xml:space="preserve">dnů </w:t>
      </w:r>
      <w:r w:rsidR="008F46D1">
        <w:t xml:space="preserve">a nezjedná nápravu ani do </w:t>
      </w:r>
      <w:r w:rsidR="00AF3B65">
        <w:t xml:space="preserve">15 dnů od </w:t>
      </w:r>
      <w:r w:rsidR="008F46D1" w:rsidRPr="00440523">
        <w:t>doručení písemného oznámení Objednatele o takovém prodlení</w:t>
      </w:r>
      <w:r w:rsidR="008F46D1">
        <w:t>.</w:t>
      </w:r>
    </w:p>
    <w:p w14:paraId="2295EB81" w14:textId="5D4F12C9" w:rsidR="008F46D1" w:rsidRDefault="00440523" w:rsidP="00DA736A">
      <w:pPr>
        <w:pStyle w:val="TPText-1slovan"/>
        <w:numPr>
          <w:ilvl w:val="0"/>
          <w:numId w:val="31"/>
        </w:numPr>
      </w:pPr>
      <w:r>
        <w:lastRenderedPageBreak/>
        <w:t xml:space="preserve">Dodavatel </w:t>
      </w:r>
      <w:r w:rsidR="008F46D1">
        <w:t>je v prodlení s</w:t>
      </w:r>
      <w:r w:rsidR="00AF3B65">
        <w:t> </w:t>
      </w:r>
      <w:r w:rsidR="00ED61F0">
        <w:t>P</w:t>
      </w:r>
      <w:r w:rsidR="00AF3B65">
        <w:t xml:space="preserve">lněním dle Smlouvy </w:t>
      </w:r>
      <w:r w:rsidR="00741434">
        <w:t xml:space="preserve">déle než </w:t>
      </w:r>
      <w:r w:rsidR="00AF3B65">
        <w:t xml:space="preserve">60 dnů, </w:t>
      </w:r>
      <w:r w:rsidR="00741434">
        <w:t xml:space="preserve">a to i bez nutnosti zaslání předchozího upozornění. </w:t>
      </w:r>
    </w:p>
    <w:p w14:paraId="6AD0216A" w14:textId="7992F06A" w:rsidR="00924B84" w:rsidRDefault="00383BCD" w:rsidP="00DA736A">
      <w:pPr>
        <w:pStyle w:val="TPText-1slovan"/>
        <w:numPr>
          <w:ilvl w:val="0"/>
          <w:numId w:val="31"/>
        </w:numPr>
      </w:pPr>
      <w:r>
        <w:t>N</w:t>
      </w:r>
      <w:r w:rsidR="00924B84">
        <w:t xml:space="preserve">astane některý ze zákonem stanovených případů a zejména v případech podstatného porušení povinností </w:t>
      </w:r>
      <w:r w:rsidR="00440523">
        <w:t xml:space="preserve">Dodavatele </w:t>
      </w:r>
      <w:r w:rsidR="00924B84">
        <w:t xml:space="preserve">stanovených ve Smlouvě. Za podstatné porušení povinností </w:t>
      </w:r>
      <w:r w:rsidR="00440523">
        <w:t xml:space="preserve">Dodavatele </w:t>
      </w:r>
      <w:r w:rsidR="00924B84">
        <w:t xml:space="preserve">se považuje zejména: </w:t>
      </w:r>
    </w:p>
    <w:p w14:paraId="3E065191" w14:textId="002178E5" w:rsidR="00924B84" w:rsidRDefault="00440523" w:rsidP="00DA736A">
      <w:pPr>
        <w:pStyle w:val="TPText-1slovan"/>
        <w:numPr>
          <w:ilvl w:val="0"/>
          <w:numId w:val="32"/>
        </w:numPr>
      </w:pPr>
      <w:r>
        <w:t xml:space="preserve">Dodavatel </w:t>
      </w:r>
      <w:r w:rsidR="00924B84">
        <w:t xml:space="preserve">je opakovaně v prodlení s prováděním </w:t>
      </w:r>
      <w:r w:rsidR="007405D7">
        <w:t>P</w:t>
      </w:r>
      <w:r w:rsidR="00097553">
        <w:t>lnění dle Smlouvy</w:t>
      </w:r>
      <w:r>
        <w:t>;</w:t>
      </w:r>
    </w:p>
    <w:p w14:paraId="27DA971F" w14:textId="56CA1C75" w:rsidR="00924B84" w:rsidRDefault="00924B84" w:rsidP="00DA736A">
      <w:pPr>
        <w:pStyle w:val="TPText-1slovan"/>
        <w:numPr>
          <w:ilvl w:val="0"/>
          <w:numId w:val="32"/>
        </w:numPr>
      </w:pPr>
      <w:r>
        <w:t xml:space="preserve">prohlášení </w:t>
      </w:r>
      <w:r w:rsidR="00440523">
        <w:t xml:space="preserve">Dodavatele </w:t>
      </w:r>
      <w:r>
        <w:t>učiněn</w:t>
      </w:r>
      <w:r w:rsidR="00644123">
        <w:t>é</w:t>
      </w:r>
      <w:r>
        <w:t xml:space="preserve"> na základě Smlouvy se ukáže jako nepravdivé</w:t>
      </w:r>
      <w:r w:rsidR="007A70D9">
        <w:t>;</w:t>
      </w:r>
      <w:r>
        <w:t xml:space="preserve"> </w:t>
      </w:r>
    </w:p>
    <w:p w14:paraId="3B6D063F" w14:textId="47F5086E" w:rsidR="000B2098" w:rsidRDefault="000B2098" w:rsidP="00DA736A">
      <w:pPr>
        <w:pStyle w:val="TPText-1slovan"/>
        <w:numPr>
          <w:ilvl w:val="0"/>
          <w:numId w:val="32"/>
        </w:numPr>
      </w:pPr>
      <w:r>
        <w:t>Dodavatel bez upozornění a relevantního odůvodnění nepoužil k Plnění člena Realizačního týmu, ač k tomu byl povinen.</w:t>
      </w:r>
    </w:p>
    <w:p w14:paraId="01A0556E" w14:textId="26339AA1" w:rsidR="00924B84" w:rsidRDefault="00412AE4" w:rsidP="00DA736A">
      <w:pPr>
        <w:pStyle w:val="TPText-1slovan"/>
        <w:numPr>
          <w:ilvl w:val="0"/>
          <w:numId w:val="31"/>
        </w:numPr>
      </w:pPr>
      <w:r>
        <w:t xml:space="preserve">Dodavatel </w:t>
      </w:r>
      <w:proofErr w:type="gramStart"/>
      <w:r w:rsidR="00924B84">
        <w:t>poruší</w:t>
      </w:r>
      <w:proofErr w:type="gramEnd"/>
      <w:r w:rsidR="00924B84">
        <w:t xml:space="preserve"> kteroukoliv svoji povinnost dle Smlouvy jiným než podstatným způsobem a ve lhůtě </w:t>
      </w:r>
      <w:r w:rsidR="00097553">
        <w:t xml:space="preserve">15 dnů </w:t>
      </w:r>
      <w:r w:rsidR="00924B84">
        <w:t xml:space="preserve">od doručení písemného oznámení Objednatele toto své porušení nenapraví. </w:t>
      </w:r>
    </w:p>
    <w:p w14:paraId="01AD2668" w14:textId="5E23D8AA" w:rsidR="0084219A" w:rsidRDefault="00412AE4" w:rsidP="00DA736A">
      <w:pPr>
        <w:pStyle w:val="TPText-1slovan"/>
        <w:numPr>
          <w:ilvl w:val="0"/>
          <w:numId w:val="31"/>
        </w:numPr>
      </w:pPr>
      <w:r>
        <w:t xml:space="preserve">Dodavatel </w:t>
      </w:r>
      <w:r w:rsidR="0084219A">
        <w:t xml:space="preserve">podá insolvenční návrh jako dlužník ve smyslu § 98 </w:t>
      </w:r>
      <w:r w:rsidR="0084219A" w:rsidRPr="00C34EFE">
        <w:t>Insolvenční</w:t>
      </w:r>
      <w:r w:rsidR="004C7C7F">
        <w:t>ho</w:t>
      </w:r>
      <w:r w:rsidR="0084219A" w:rsidRPr="00C34EFE">
        <w:t xml:space="preserve"> zákon</w:t>
      </w:r>
      <w:r w:rsidR="004C7C7F">
        <w:t>a</w:t>
      </w:r>
      <w:r w:rsidR="0084219A">
        <w:t xml:space="preserve"> nebo insolvenční soud nerozhodne o insolvenčním návrhu na </w:t>
      </w:r>
      <w:r w:rsidR="00A37173">
        <w:t>Dodava</w:t>
      </w:r>
      <w:r w:rsidR="0084219A">
        <w:t xml:space="preserve">tele do šesti (6) měsíců od zahájení insolvenčního řízení, nebo insolvenční soud vydá rozhodnutí o úpadku </w:t>
      </w:r>
      <w:r w:rsidR="007F3E06">
        <w:t xml:space="preserve">Dodavatele </w:t>
      </w:r>
      <w:r w:rsidR="0084219A">
        <w:t>ve smyslu § 136 Insolvenčního zákona</w:t>
      </w:r>
      <w:r w:rsidR="00A65F9E">
        <w:t>;</w:t>
      </w:r>
    </w:p>
    <w:p w14:paraId="28DA0686" w14:textId="151E05AD" w:rsidR="0084219A" w:rsidRDefault="0084219A" w:rsidP="00DA736A">
      <w:pPr>
        <w:pStyle w:val="TPText-1slovan"/>
        <w:numPr>
          <w:ilvl w:val="0"/>
          <w:numId w:val="31"/>
        </w:numPr>
      </w:pPr>
      <w:r>
        <w:t xml:space="preserve">je přijato rozhodnutí o povinném nebo dobrovolném zrušení </w:t>
      </w:r>
      <w:r w:rsidR="00412AE4">
        <w:t xml:space="preserve">Dodavatele </w:t>
      </w:r>
      <w:r>
        <w:t xml:space="preserve">(vyjma případů sloučení nebo splynutí);  </w:t>
      </w:r>
    </w:p>
    <w:p w14:paraId="7D706AD0" w14:textId="3BCC785E" w:rsidR="00C21A4E" w:rsidRDefault="00A83885" w:rsidP="00DA736A">
      <w:pPr>
        <w:pStyle w:val="TPText-1slovan"/>
        <w:numPr>
          <w:ilvl w:val="0"/>
          <w:numId w:val="31"/>
        </w:numPr>
      </w:pPr>
      <w:r>
        <w:t>okolnost vylučující povinnost k náhradě újmy kterékoli ze Stran trvá déle než</w:t>
      </w:r>
      <w:r w:rsidR="00097553">
        <w:t xml:space="preserve"> 30</w:t>
      </w:r>
      <w:r>
        <w:t xml:space="preserve"> dnů</w:t>
      </w:r>
      <w:r w:rsidR="00916824">
        <w:t>; a</w:t>
      </w:r>
    </w:p>
    <w:p w14:paraId="01616E84" w14:textId="203BCDD9" w:rsidR="0084219A" w:rsidRDefault="00C21A4E" w:rsidP="00DA736A">
      <w:pPr>
        <w:pStyle w:val="TPText-1slovan"/>
        <w:numPr>
          <w:ilvl w:val="0"/>
          <w:numId w:val="31"/>
        </w:numPr>
      </w:pPr>
      <w:r>
        <w:t>dojde k významné změně dle čl. 4.1.</w:t>
      </w:r>
      <w:r w:rsidR="00C34EFE">
        <w:t>2.</w:t>
      </w:r>
      <w:r>
        <w:t xml:space="preserve"> </w:t>
      </w:r>
    </w:p>
    <w:p w14:paraId="71874E42" w14:textId="6D8F7132" w:rsidR="00A83885" w:rsidRDefault="00412AE4" w:rsidP="00B91EFF">
      <w:pPr>
        <w:pStyle w:val="TPText-1slovan"/>
      </w:pPr>
      <w:r>
        <w:t xml:space="preserve">Dodavatel </w:t>
      </w:r>
      <w:r w:rsidR="00A83885">
        <w:t xml:space="preserve">je oprávněn odstoupit od Smlouvy pouze v případech jejího podstatného porušení, jestliže: </w:t>
      </w:r>
    </w:p>
    <w:p w14:paraId="66FCAA69" w14:textId="1F27969A" w:rsidR="00A83885" w:rsidRDefault="00A83885" w:rsidP="00DA736A">
      <w:pPr>
        <w:pStyle w:val="TPText-1slovan"/>
        <w:numPr>
          <w:ilvl w:val="0"/>
          <w:numId w:val="33"/>
        </w:numPr>
      </w:pPr>
      <w:r>
        <w:t xml:space="preserve">Objednatel nezaplatil jakoukoli dlužnou částku za </w:t>
      </w:r>
      <w:r w:rsidR="007405D7">
        <w:t>P</w:t>
      </w:r>
      <w:r w:rsidR="00097553">
        <w:t>lnění</w:t>
      </w:r>
      <w:r>
        <w:t xml:space="preserve"> dle Smlouvy řádně a včas a toto porušení nenapravil ani do </w:t>
      </w:r>
      <w:r w:rsidR="00097553">
        <w:t xml:space="preserve">60 dnů </w:t>
      </w:r>
      <w:r w:rsidR="005A558D">
        <w:t xml:space="preserve">ode dne obdržení písemné výzvy k nápravě; nebo </w:t>
      </w:r>
    </w:p>
    <w:p w14:paraId="2FC18094" w14:textId="17A8546B" w:rsidR="00A83885" w:rsidRPr="008F46D1" w:rsidRDefault="005A558D" w:rsidP="00DA736A">
      <w:pPr>
        <w:pStyle w:val="TPText-1slovan"/>
        <w:numPr>
          <w:ilvl w:val="0"/>
          <w:numId w:val="33"/>
        </w:numPr>
      </w:pPr>
      <w:r>
        <w:t xml:space="preserve">Objednatel </w:t>
      </w:r>
      <w:proofErr w:type="gramStart"/>
      <w:r>
        <w:t>poruší</w:t>
      </w:r>
      <w:proofErr w:type="gramEnd"/>
      <w:r>
        <w:t xml:space="preserve"> jinou povinnost dle Smlouvy podstatným způsobem a ve lhůtě</w:t>
      </w:r>
      <w:r w:rsidR="00097553">
        <w:t xml:space="preserve"> 60 dnů </w:t>
      </w:r>
      <w:r>
        <w:t xml:space="preserve">ode dne obdržení písemné výzvy k nápravě toto své porušení nenapraví. </w:t>
      </w:r>
    </w:p>
    <w:p w14:paraId="61AF084E" w14:textId="3154BA60" w:rsidR="003A60F1" w:rsidRPr="007A5BC8" w:rsidRDefault="00412AE4" w:rsidP="00B91EFF">
      <w:pPr>
        <w:pStyle w:val="TPText-1slovan"/>
      </w:pPr>
      <w:r>
        <w:t xml:space="preserve">Dodavatel </w:t>
      </w:r>
      <w:r w:rsidR="00F770C4">
        <w:t xml:space="preserve">není oprávněn odstoupit od Smlouvy ve vztahu k části </w:t>
      </w:r>
      <w:r>
        <w:t>Plnění</w:t>
      </w:r>
      <w:r w:rsidR="00F770C4">
        <w:t>, za kte</w:t>
      </w:r>
      <w:r w:rsidR="00AB1E08">
        <w:t>rou</w:t>
      </w:r>
      <w:r w:rsidR="00F770C4">
        <w:t xml:space="preserve"> mu již bylo Objednatelem zaplaceno</w:t>
      </w:r>
      <w:r w:rsidR="00B917FB">
        <w:t>.</w:t>
      </w:r>
      <w:r w:rsidR="00F770C4">
        <w:t xml:space="preserve"> </w:t>
      </w:r>
    </w:p>
    <w:p w14:paraId="786F0451" w14:textId="67FB8052" w:rsidR="001413EE" w:rsidRDefault="001413EE" w:rsidP="001413EE">
      <w:pPr>
        <w:pStyle w:val="TPNADPIS-1slovan"/>
      </w:pPr>
      <w:bookmarkStart w:id="93" w:name="_Toc104466054"/>
      <w:r>
        <w:t>Změny smlouvy a změnové řízení</w:t>
      </w:r>
      <w:bookmarkEnd w:id="93"/>
    </w:p>
    <w:p w14:paraId="47CF386F" w14:textId="1A7EC5BA" w:rsidR="0085302D" w:rsidRDefault="0085302D" w:rsidP="00B91EFF">
      <w:pPr>
        <w:pStyle w:val="TPText-1slovan"/>
      </w:pPr>
      <w:r>
        <w:t xml:space="preserve">Není-li ve Smlouvě </w:t>
      </w:r>
      <w:r w:rsidR="00AB1E08">
        <w:t>nebo</w:t>
      </w:r>
      <w:r>
        <w:t xml:space="preserve"> jejích Přílohách stanoveno jinak, může být Smlouva měněna nebo zrušena pouze v listinné podobě, a to v případě změn Smlouvy číslovanými dodatky, který musí být podepsány oběma Stranami a uzavřeny v souladu se ZZVZ. </w:t>
      </w:r>
    </w:p>
    <w:p w14:paraId="6D060240" w14:textId="79BC9E52" w:rsidR="00AB1E08" w:rsidRDefault="00AB1E08" w:rsidP="00B37EFD">
      <w:pPr>
        <w:pStyle w:val="TPText-1slovan"/>
      </w:pPr>
      <w:r>
        <w:t xml:space="preserve">Pokud je ve Smlouvě upraveno Opční právo, vyhrazuje si Objednatel v souladu s ustanovením § 100 odst. 3 ZZVZ vyhrazenou změnu závazku z této Smlouvy spočívající v pořízení dalšího obdobného Plnění od vybraného </w:t>
      </w:r>
      <w:r w:rsidR="00565C11">
        <w:t>účastníka</w:t>
      </w:r>
      <w:r>
        <w:t xml:space="preserve"> v rámci zadávacího řízení Veřejné zakázky, tj. od Dodavatele dle Smlouvy. Předmětem plnění Opčního práva je poskytnutí dalšího obdobného Plnění dle Smlouvy tak, jak bylo podrobně vymezeno včetně dalších zákonných náležitostí vyhrazené změny závazku dle § 100 odst. 3 ZZVZ v Zadávací dokumentaci předmětné Veřejné zakázky. </w:t>
      </w:r>
    </w:p>
    <w:p w14:paraId="2C0D1782" w14:textId="62CBAFC3" w:rsidR="001F052F" w:rsidRPr="0085302D" w:rsidRDefault="004679F3" w:rsidP="00B91EFF">
      <w:pPr>
        <w:pStyle w:val="TPText-1slovan"/>
      </w:pPr>
      <w:r>
        <w:t xml:space="preserve">Objednatel je oprávněn do uplynutí tří (3) let od nabytí účinnosti Smlouvy kdykoliv uplatnit toto Opční právo, a to i opakovaně do vyčerpání limitů Opčního práva definovaných v Zadávací dokumentaci. Vyhrazená změna závazku ze Smlouvy bude Stranami projednána v rámci jednacího řízení bez uveřejnění dle § 66 ZZVZ, které bude zahájeno Objednatelem v souladu s tímto ustanovením, a jehož výsledkem bude uzavření listinného dodatku k této Smlouvě či uzavření nové smlouvy mezi Objednatelem nebo Dodavatelem. </w:t>
      </w:r>
      <w:r w:rsidR="001F052F">
        <w:t xml:space="preserve"> </w:t>
      </w:r>
    </w:p>
    <w:p w14:paraId="75C5C62B" w14:textId="6D735070" w:rsidR="004E4703" w:rsidRDefault="00982B0F" w:rsidP="004E4703">
      <w:pPr>
        <w:pStyle w:val="TPNADPIS-1slovan"/>
      </w:pPr>
      <w:bookmarkStart w:id="94" w:name="_Toc104466055"/>
      <w:r>
        <w:t>Kybernetická bezpečnost</w:t>
      </w:r>
      <w:bookmarkEnd w:id="94"/>
    </w:p>
    <w:p w14:paraId="08DD274E" w14:textId="60E65B60" w:rsidR="00AD6A94" w:rsidRDefault="00AD6A94" w:rsidP="004E4703">
      <w:pPr>
        <w:pStyle w:val="TPText-1slovan"/>
      </w:pPr>
      <w:r>
        <w:t>Smlouva stanoví, zda je Dodavatel povinen dodržovat ustanovení týkající se kybernetické bezpečnosti dle tohoto článku.</w:t>
      </w:r>
      <w:r w:rsidR="001C63B2">
        <w:t xml:space="preserve"> Tento článek se uplatní především v případě, kdy je Předmětem Smlouvy I</w:t>
      </w:r>
      <w:r w:rsidR="007405D7">
        <w:t>nformační či komunikační systém, nebo pokud má Plnění dopad na Informační či komunikační systém.</w:t>
      </w:r>
    </w:p>
    <w:p w14:paraId="5E1DCD94" w14:textId="3E86DF4F" w:rsidR="00004AE2" w:rsidRDefault="00004AE2" w:rsidP="00004AE2">
      <w:pPr>
        <w:pStyle w:val="TPText-1slovan"/>
      </w:pPr>
      <w:r w:rsidRPr="00C135A7">
        <w:t>Dodavatel se při plnění Smlouvy zavazuje dodržovat</w:t>
      </w:r>
      <w:r w:rsidR="0062446E">
        <w:t xml:space="preserve"> </w:t>
      </w:r>
      <w:r w:rsidRPr="00C135A7">
        <w:t>zásady bezpečnosti informací, bezpečnostní opatření dle Vyhlášky o kybernetické bezpečnosti a Interních předpisů, rozhodnutí, opatření obecné povahy, či jiný správní akt NÚKIB či jiného správního orgánu anebo závazné podmínky pro Objednatele orgánem veřejné moci ukládající Objednateli další povinnosti ve smyslu ZKB a Vyhlášky o kybernetické bezpečnosti, včetně upozorňování a</w:t>
      </w:r>
      <w:r w:rsidR="008278E0">
        <w:t xml:space="preserve"> </w:t>
      </w:r>
      <w:r w:rsidR="008278E0" w:rsidRPr="00C135A7">
        <w:t xml:space="preserve">zajištění hlášení kybernetických bezpečnostních událostí </w:t>
      </w:r>
      <w:r w:rsidR="008278E0">
        <w:t xml:space="preserve">a incidentů </w:t>
      </w:r>
      <w:r w:rsidR="008278E0" w:rsidRPr="00C135A7">
        <w:t>Objednateli</w:t>
      </w:r>
      <w:r w:rsidR="008278E0">
        <w:t>.</w:t>
      </w:r>
    </w:p>
    <w:p w14:paraId="133A5258" w14:textId="5731A680" w:rsidR="0062446E" w:rsidRPr="00B51133" w:rsidRDefault="0062446E" w:rsidP="00004AE2">
      <w:pPr>
        <w:pStyle w:val="TPText-1slovan"/>
      </w:pPr>
      <w:r w:rsidRPr="009424F4">
        <w:lastRenderedPageBreak/>
        <w:t>Dodavatel je povinen řídit rizika spojená s</w:t>
      </w:r>
      <w:r>
        <w:t> Plněním dle Smlouvy</w:t>
      </w:r>
      <w:r w:rsidRPr="009424F4">
        <w:t xml:space="preserve"> minimálně dle ISO 27001 a případně dle </w:t>
      </w:r>
      <w:r>
        <w:t>Interních předpisů</w:t>
      </w:r>
      <w:r w:rsidRPr="00B51133">
        <w:t xml:space="preserve">, pokud </w:t>
      </w:r>
      <w:r>
        <w:t>obsahují závazná pravidla pro řízení rizik.</w:t>
      </w:r>
    </w:p>
    <w:p w14:paraId="5648E57E" w14:textId="5BEA6E02" w:rsidR="00004AE2" w:rsidRDefault="00004AE2" w:rsidP="00004AE2">
      <w:pPr>
        <w:pStyle w:val="TPText-1slovan"/>
      </w:pPr>
      <w:r>
        <w:t xml:space="preserve">Dodavatel je povinen </w:t>
      </w:r>
      <w:r w:rsidRPr="00004AE2">
        <w:t xml:space="preserve">zaslat Objednateli </w:t>
      </w:r>
      <w:r w:rsidR="00913EFC">
        <w:t xml:space="preserve">všechna </w:t>
      </w:r>
      <w:r w:rsidRPr="00004AE2">
        <w:t xml:space="preserve">hlášení </w:t>
      </w:r>
      <w:r w:rsidR="00913EFC">
        <w:t xml:space="preserve">o událostech, která mají charakter kybernetické bezpečnostní události nebo incidentu </w:t>
      </w:r>
      <w:r w:rsidRPr="00004AE2">
        <w:t xml:space="preserve">vždy nejpozději do </w:t>
      </w:r>
      <w:r w:rsidR="001B27B6">
        <w:t>tří (3)</w:t>
      </w:r>
      <w:r w:rsidRPr="00004AE2">
        <w:t xml:space="preserve"> hodin po jejich výskytu a sdělit Objednateli opatření, která již provedl ve vztahu k </w:t>
      </w:r>
      <w:r w:rsidR="00913EFC" w:rsidRPr="00004AE2">
        <w:t>t</w:t>
      </w:r>
      <w:r w:rsidR="00913EFC">
        <w:t>éto události anebo</w:t>
      </w:r>
      <w:r w:rsidR="00913EFC" w:rsidRPr="00004AE2">
        <w:t xml:space="preserve"> </w:t>
      </w:r>
      <w:r w:rsidRPr="00004AE2">
        <w:t>incidentu, aby Objednatel mohl splnit svou ohlašovací povinnost dle ZKB, případně zvolí jinou formu dohodnutou mezi Objednatelem a Dodavatelem určenou ke včasnému hlášení kybernetické</w:t>
      </w:r>
      <w:r w:rsidR="0010505D">
        <w:t xml:space="preserve"> </w:t>
      </w:r>
      <w:r w:rsidRPr="00004AE2">
        <w:t>bezpečnostní</w:t>
      </w:r>
      <w:r w:rsidR="00913EFC">
        <w:t xml:space="preserve"> události nebo</w:t>
      </w:r>
      <w:r w:rsidRPr="00004AE2">
        <w:t xml:space="preserve"> a již učiněných opatření. Dodavatel je povinen ohlásit </w:t>
      </w:r>
      <w:r w:rsidR="00913EFC" w:rsidRPr="00004AE2">
        <w:t>každ</w:t>
      </w:r>
      <w:r w:rsidR="00913EFC">
        <w:t>ou</w:t>
      </w:r>
      <w:r w:rsidR="00913EFC" w:rsidRPr="00004AE2">
        <w:t xml:space="preserve"> jednotliv</w:t>
      </w:r>
      <w:r w:rsidR="00913EFC">
        <w:t>ou</w:t>
      </w:r>
      <w:r w:rsidR="00913EFC" w:rsidRPr="00004AE2">
        <w:t xml:space="preserve"> kybernetick</w:t>
      </w:r>
      <w:r w:rsidR="00913EFC">
        <w:t xml:space="preserve">ou </w:t>
      </w:r>
      <w:r w:rsidRPr="00004AE2">
        <w:t xml:space="preserve">bezpečnostní </w:t>
      </w:r>
      <w:r w:rsidR="00913EFC">
        <w:t>událost</w:t>
      </w:r>
      <w:r w:rsidR="00913EFC" w:rsidRPr="00004AE2">
        <w:t xml:space="preserve"> </w:t>
      </w:r>
      <w:r w:rsidR="000816E6">
        <w:t>jedním z následujících způsobů:</w:t>
      </w:r>
    </w:p>
    <w:p w14:paraId="7F5D2C71" w14:textId="5A1002FA" w:rsidR="00004AE2" w:rsidRPr="00C135A7" w:rsidRDefault="00004AE2" w:rsidP="00DA736A">
      <w:pPr>
        <w:pStyle w:val="TPText-1slovan"/>
        <w:numPr>
          <w:ilvl w:val="0"/>
          <w:numId w:val="38"/>
        </w:numPr>
      </w:pPr>
      <w:r>
        <w:t xml:space="preserve">e-mailem </w:t>
      </w:r>
      <w:r w:rsidR="00644123">
        <w:t xml:space="preserve">na adresu kontaktní osoby </w:t>
      </w:r>
      <w:r w:rsidR="008278E0">
        <w:t xml:space="preserve">pro oblast kybernetické bezpečnosti </w:t>
      </w:r>
      <w:r w:rsidR="00644123">
        <w:t>uvedené ve Smlouvě</w:t>
      </w:r>
      <w:r w:rsidR="00913EFC">
        <w:t xml:space="preserve"> nebo</w:t>
      </w:r>
    </w:p>
    <w:p w14:paraId="0C6E51E2" w14:textId="4B8B3AD6" w:rsidR="00004AE2" w:rsidRDefault="00004AE2" w:rsidP="00DA736A">
      <w:pPr>
        <w:pStyle w:val="TPText-1slovan"/>
        <w:numPr>
          <w:ilvl w:val="0"/>
          <w:numId w:val="38"/>
        </w:numPr>
      </w:pPr>
      <w:r>
        <w:t xml:space="preserve">telefonicky na telefonní číslo </w:t>
      </w:r>
      <w:r w:rsidR="00644123">
        <w:t>kontaktní osoby</w:t>
      </w:r>
      <w:r w:rsidR="008278E0">
        <w:t xml:space="preserve"> pro oblast kybernetické bezpečnosti</w:t>
      </w:r>
      <w:r w:rsidR="00644123">
        <w:t xml:space="preserve"> uvedené ve Smlouvě</w:t>
      </w:r>
      <w:r w:rsidR="00913EFC">
        <w:t xml:space="preserve"> nebo</w:t>
      </w:r>
    </w:p>
    <w:p w14:paraId="1B30C866" w14:textId="5D93E34F" w:rsidR="008278E0" w:rsidRDefault="008278E0" w:rsidP="00DA736A">
      <w:pPr>
        <w:pStyle w:val="TPText-1slovan"/>
        <w:numPr>
          <w:ilvl w:val="0"/>
          <w:numId w:val="38"/>
        </w:numPr>
      </w:pPr>
      <w:r>
        <w:t>ohlášením do Helpdesk</w:t>
      </w:r>
      <w:r w:rsidR="001B096A">
        <w:t>u</w:t>
      </w:r>
      <w:r>
        <w:t xml:space="preserve"> Objednatele.</w:t>
      </w:r>
    </w:p>
    <w:p w14:paraId="66C3C539" w14:textId="13490A04" w:rsidR="00004AE2" w:rsidRDefault="00004AE2" w:rsidP="00004AE2">
      <w:pPr>
        <w:pStyle w:val="TPText-1slovan"/>
      </w:pPr>
      <w:r w:rsidRPr="00C135A7">
        <w:t xml:space="preserve">Dodavatel je povinen pravidelně alespoň čtvrtletně předkládat Objednateli zprávu o počtu a druhu útoků a kybernetických bezpečnostních </w:t>
      </w:r>
      <w:r w:rsidR="00B51133">
        <w:t>událostí a incidentů</w:t>
      </w:r>
      <w:r w:rsidRPr="00C135A7">
        <w:t xml:space="preserve">, které zaznamenal ve spojení </w:t>
      </w:r>
      <w:r w:rsidR="008278E0" w:rsidRPr="00AC166F">
        <w:t>ICT Infrastrukturou, která je využívána k provádění činností podle Smlouvy</w:t>
      </w:r>
      <w:r>
        <w:t>.</w:t>
      </w:r>
    </w:p>
    <w:p w14:paraId="0173E917" w14:textId="31C3F52F" w:rsidR="00004AE2" w:rsidRDefault="00004AE2" w:rsidP="00004AE2">
      <w:pPr>
        <w:pStyle w:val="TPText-1slovan"/>
      </w:pPr>
      <w:r w:rsidRPr="00004AE2">
        <w:t>Dodavatel se zavazuje poskytnout Objednateli veškerou součinnost nezbytnou k tomu, aby Objednatel řádně naplňoval právní povinnosti stanovené ZKB a Vyhláškou o kybernetické bezpečnosti. Zejména se Dodavatel zavazuje poskytnout Objednateli součinnost směřující k zavedení a provádění bezpečnostních opatření podle</w:t>
      </w:r>
      <w:r w:rsidR="00094D15">
        <w:t xml:space="preserve"> </w:t>
      </w:r>
      <w:r w:rsidRPr="00004AE2">
        <w:t>ZKB, Vyhlášky o kybernetické bezpečnosti a Interní</w:t>
      </w:r>
      <w:r w:rsidR="00094D15">
        <w:t xml:space="preserve">ch </w:t>
      </w:r>
      <w:r w:rsidRPr="00004AE2">
        <w:t>předpis</w:t>
      </w:r>
      <w:r w:rsidR="00094D15">
        <w:t>ů</w:t>
      </w:r>
      <w:r w:rsidRPr="00004AE2">
        <w:t>. Jestliže Dodavatel při plnění Smlouvy zjistí či jako odborník mohl a měl zjistit rozpor ustanovení Interních předpisů se ZKB, Vyhláškou o kybernetické bezpečnosti anebo rozhodnutím či jiným pokynem NÚKIB v souladu se ZKB, je povinen takový rozpor Objednateli neprodleně ohlásit a poskytnout Objednateli součinnost k jeho odstranění</w:t>
      </w:r>
      <w:r>
        <w:t xml:space="preserve">. </w:t>
      </w:r>
    </w:p>
    <w:p w14:paraId="51ABC2CC" w14:textId="4BAC4C71" w:rsidR="00004AE2" w:rsidRDefault="00004AE2" w:rsidP="00004AE2">
      <w:pPr>
        <w:pStyle w:val="TPText-1slovan"/>
      </w:pPr>
      <w:r w:rsidRPr="00C135A7">
        <w:t>V případě, že dojde k jakémukoliv rozporu mezi Dodavatelem a třetí osobou, která není jeho Poddodavatelem a je dodavatelem Software nebo jiných technologií dotčených plněním povinností Dodavatele dle této Smlouvy, je Dodavatel povinen tuto skutečnost bez zbytečného odkladu oznámit Objednateli. Dodavatel je dále povinen poskytovat Objednateli nutnou součinnost pro jednání s těmito třetími osobami a sám se těchto jednání účastnit, nebo na základě žádosti Objednatele jednat s těmito třetími osobami napřímo</w:t>
      </w:r>
      <w:r>
        <w:t>.</w:t>
      </w:r>
    </w:p>
    <w:p w14:paraId="38D600B9" w14:textId="0B31B066" w:rsidR="00004AE2" w:rsidRDefault="00004AE2" w:rsidP="00004AE2">
      <w:pPr>
        <w:pStyle w:val="TPText-1slovan"/>
      </w:pPr>
      <w:r w:rsidRPr="00C135A7">
        <w:t xml:space="preserve">Objednatel má právo v souladu s ustanoveními § 2593 Občanského zákoníku prostřednictvím určených osob kdykoli kontrolovat plnění Smlouvy u Dodavatele a jeho případných Poddodavatelů, a to i prostřednictvím třetí osoby; předchozí věta se uplatní obdobně v případě kontroly některé ze Stran ze strany kontrolního orgánu ve smyslu zákona </w:t>
      </w:r>
      <w:r>
        <w:t xml:space="preserve">č. </w:t>
      </w:r>
      <w:r w:rsidRPr="00C135A7">
        <w:t>255/2012 Sb., kontrolní řád, ve znění pozdějších předpisů</w:t>
      </w:r>
      <w:r>
        <w:t>.</w:t>
      </w:r>
    </w:p>
    <w:p w14:paraId="1E7C839E" w14:textId="6B4C5E3A" w:rsidR="00004AE2" w:rsidRDefault="00004AE2" w:rsidP="00004AE2">
      <w:pPr>
        <w:pStyle w:val="TPText-1slovan"/>
      </w:pPr>
      <w:r w:rsidRPr="00004AE2">
        <w:t>Objednatel má právo prostřednictvím určených osob kdykoli provést audit kybernetické bezpečnosti, tj. dodržování bezpečnosti informací dle Interních předpisů, ZKB a Vyhlášky o kybernetické bezpečnosti u Dodavatele a jeho případných Poddodavatelů, a to i prostřednictvím třetí osoby. V rámci auditu kybernetické bezpečnosti je Objednatel oprávněn zejména porovnávat zjištěné skutečnosti s bezpečnostní dokumentací Objednatele a nad rámec obvyklý u auditu kybernetické bezpečnosti dále provádět následující činnosti</w:t>
      </w:r>
      <w:r>
        <w:t>:</w:t>
      </w:r>
    </w:p>
    <w:p w14:paraId="4D2C496E" w14:textId="7EA1ADE1" w:rsidR="00004AE2" w:rsidRDefault="00004AE2" w:rsidP="00DA736A">
      <w:pPr>
        <w:pStyle w:val="TPText-1slovan"/>
        <w:numPr>
          <w:ilvl w:val="0"/>
          <w:numId w:val="39"/>
        </w:numPr>
      </w:pPr>
      <w:r>
        <w:t>nehlášená návštěv</w:t>
      </w:r>
      <w:r w:rsidR="00B70809">
        <w:t>a</w:t>
      </w:r>
      <w:r>
        <w:t xml:space="preserve"> u Dodavatele v místě umístění členů Realizačního týmu či jiných osob podílejících se na plnění Smlouvy v </w:t>
      </w:r>
      <w:r w:rsidRPr="00FF03FE">
        <w:t xml:space="preserve">rozsahu </w:t>
      </w:r>
      <w:r w:rsidR="001B27B6" w:rsidRPr="009753B9">
        <w:t>tří (3)</w:t>
      </w:r>
      <w:r w:rsidRPr="009753B9">
        <w:t xml:space="preserve"> </w:t>
      </w:r>
      <w:r w:rsidRPr="00FF03FE">
        <w:t xml:space="preserve">hodin vždy nejčastěji </w:t>
      </w:r>
      <w:r w:rsidR="001B27B6" w:rsidRPr="009753B9">
        <w:t>čtyřikrát (4x)</w:t>
      </w:r>
      <w:r w:rsidRPr="009753B9">
        <w:t xml:space="preserve"> </w:t>
      </w:r>
      <w:r w:rsidRPr="00FF03FE">
        <w:t>za rok;</w:t>
      </w:r>
    </w:p>
    <w:p w14:paraId="05096969" w14:textId="4C5AF1D4" w:rsidR="008278E0" w:rsidRDefault="008278E0" w:rsidP="008278E0">
      <w:pPr>
        <w:pStyle w:val="TPText-1slovan"/>
        <w:numPr>
          <w:ilvl w:val="0"/>
          <w:numId w:val="39"/>
        </w:numPr>
      </w:pPr>
      <w:r>
        <w:t>nehlášený telefonát s členem Realizačního týmu, který má přístup do Informačního či komunikačního systému, zahrnující konkrétní dotazy na zabezpečení a jiné aspekty informační bezpečnosti dotčeného Informačního či komunikačního systému.</w:t>
      </w:r>
    </w:p>
    <w:p w14:paraId="0B949687" w14:textId="50B4B071" w:rsidR="00004AE2" w:rsidRDefault="00004AE2" w:rsidP="00004AE2">
      <w:pPr>
        <w:pStyle w:val="TPText-1slovan"/>
      </w:pPr>
      <w:r>
        <w:t>Dodavatel je povinen umožnit Objednateli provedení kontroly a auditu kybernetické bezpečnosti a zajistit (i smluvně) právo na provedení této kontroly a auditu kybernetické bezpečnosti u svých případných Poddodavatelů.</w:t>
      </w:r>
      <w:r w:rsidR="0051789C">
        <w:t xml:space="preserve"> Kontrolu a audit kybernetické bezpečnosti může rovněž provést i třetí osoba pověřená Objednatelem. Průběh takového auditu je doložen např. auditní zprávou či jiným obdobným dokumentem. </w:t>
      </w:r>
    </w:p>
    <w:p w14:paraId="502DD717" w14:textId="30D20333" w:rsidR="00004AE2" w:rsidRDefault="00004AE2" w:rsidP="00004AE2">
      <w:pPr>
        <w:pStyle w:val="TPText-1slovan"/>
      </w:pPr>
      <w:r w:rsidRPr="00C135A7">
        <w:t xml:space="preserve">Pokud Objednatel zjistí, že Dodavatel postupuje v rozporu </w:t>
      </w:r>
      <w:r w:rsidR="008368F2" w:rsidRPr="00C135A7">
        <w:t>s tímto článkem</w:t>
      </w:r>
      <w:r w:rsidR="00094D15">
        <w:t xml:space="preserve">, </w:t>
      </w:r>
      <w:r w:rsidRPr="00C135A7">
        <w:t xml:space="preserve">považuje se takový postup za podstatné porušení Smlouvy. Objednatel je v takovém případě oprávněn dožadovat se toho, aby Dodavatel odstranil vady vzniklé vadným postupem Dodavatele, zdržel se provádění postupů, které jsou v </w:t>
      </w:r>
      <w:r w:rsidR="00397EC3" w:rsidRPr="00C135A7">
        <w:t>rozporu s tímto</w:t>
      </w:r>
      <w:r w:rsidR="008368F2" w:rsidRPr="00C135A7">
        <w:t xml:space="preserve"> článkem</w:t>
      </w:r>
      <w:r w:rsidR="005736F8">
        <w:t>,</w:t>
      </w:r>
      <w:r w:rsidR="008368F2" w:rsidRPr="00C135A7">
        <w:t xml:space="preserve"> </w:t>
      </w:r>
      <w:r w:rsidRPr="00C135A7">
        <w:t xml:space="preserve">nebo konal, jak je od něj vyžadováno </w:t>
      </w:r>
      <w:r w:rsidR="008368F2" w:rsidRPr="00C135A7">
        <w:t>tímto článkem</w:t>
      </w:r>
      <w:r w:rsidR="005736F8">
        <w:t>,</w:t>
      </w:r>
      <w:r w:rsidRPr="00C135A7">
        <w:t xml:space="preserve"> a dále Smlouvou plnil řádným způsobem. Strany se dohodnou </w:t>
      </w:r>
      <w:r w:rsidRPr="00C135A7">
        <w:lastRenderedPageBreak/>
        <w:t xml:space="preserve">na podmínkách a lhůtě k odstranění nedostatků plnění Smlouvy ve smyslu tohoto </w:t>
      </w:r>
      <w:r w:rsidR="008368F2" w:rsidRPr="00C135A7">
        <w:t>odstavce</w:t>
      </w:r>
      <w:r w:rsidRPr="00C135A7">
        <w:t>, přičemž nedohodnou-li se Strany na konkrétní lhůtě, pak je Dodavatel povinen odstranit nedostatky do třiceti (30) dnů. Jestliže Dodavatel včas neodstraní nedostatky ve smyslu předchozí věty tohoto</w:t>
      </w:r>
      <w:r w:rsidR="008368F2" w:rsidRPr="00C135A7">
        <w:t xml:space="preserve"> odstavce</w:t>
      </w:r>
      <w:r w:rsidRPr="00C135A7">
        <w:t xml:space="preserve"> nebo se jedná o porušení povinnosti </w:t>
      </w:r>
      <w:r w:rsidR="008368F2" w:rsidRPr="00C135A7">
        <w:t>(</w:t>
      </w:r>
      <w:r w:rsidRPr="00C135A7">
        <w:t>bez ohledu na jeho závažnost), pak je Objednatel oprávněn od Smlouvy odstoupi</w:t>
      </w:r>
      <w:r w:rsidR="008368F2">
        <w:t xml:space="preserve">t. </w:t>
      </w:r>
    </w:p>
    <w:p w14:paraId="31CDEDBE" w14:textId="7C4F1E68" w:rsidR="008368F2" w:rsidRDefault="008368F2" w:rsidP="00004AE2">
      <w:pPr>
        <w:pStyle w:val="TPText-1slovan"/>
      </w:pPr>
      <w:r w:rsidRPr="00C135A7">
        <w:t xml:space="preserve">Kontaktní osoby Stran vzájemně komunikují v průběhu plnění Smlouvy za účelem dosažení standardů pro bezpečnost informací dle tohoto </w:t>
      </w:r>
      <w:r>
        <w:t>článku</w:t>
      </w:r>
      <w:r w:rsidR="00094D15">
        <w:t xml:space="preserve">. </w:t>
      </w:r>
      <w:r w:rsidRPr="00C135A7">
        <w:t xml:space="preserve">V případě ohrožení anebo porušení bezpečnosti informací, zejména v případě výskytu kybernetické bezpečností události anebo incidentu, jsou </w:t>
      </w:r>
      <w:r w:rsidR="00734D4F">
        <w:t>k</w:t>
      </w:r>
      <w:r w:rsidRPr="00C135A7">
        <w:t>ontaktní osoby povinny vzájemně komunikovat, ihned po zjištění takových skutečností hlásit jejich výskyt druhé Straně a společně podnikat kroky k zajištění obnovení bezpečnosti</w:t>
      </w:r>
      <w:r>
        <w:t xml:space="preserve"> informací. </w:t>
      </w:r>
    </w:p>
    <w:p w14:paraId="6FF53C53" w14:textId="401F5F01" w:rsidR="008368F2" w:rsidRDefault="008368F2" w:rsidP="00004AE2">
      <w:pPr>
        <w:pStyle w:val="TPText-1slovan"/>
      </w:pPr>
      <w:r w:rsidRPr="00C135A7">
        <w:t xml:space="preserve">Dodavateli nenáleží za plnění povinností souvisejících s bezpečností informací ve smyslu tohoto </w:t>
      </w:r>
      <w:r>
        <w:t xml:space="preserve">článku </w:t>
      </w:r>
      <w:r w:rsidRPr="00C135A7">
        <w:t xml:space="preserve">jakákoliv další odměna, resp. taková odměna je součástí </w:t>
      </w:r>
      <w:r w:rsidR="00AE1792">
        <w:t>c</w:t>
      </w:r>
      <w:r w:rsidRPr="00C135A7">
        <w:t>eny</w:t>
      </w:r>
      <w:r>
        <w:t>.</w:t>
      </w:r>
    </w:p>
    <w:p w14:paraId="55357640" w14:textId="4E79D4FF" w:rsidR="005713A3" w:rsidRDefault="005713A3" w:rsidP="00004AE2">
      <w:pPr>
        <w:pStyle w:val="TPText-1slovan"/>
      </w:pPr>
      <w:r>
        <w:t xml:space="preserve">Objednatel je oprávněn požadovat na Dodavateli zaplacení smluvní pokuty: </w:t>
      </w:r>
    </w:p>
    <w:p w14:paraId="7BBEA52B" w14:textId="35371736" w:rsidR="005713A3" w:rsidRDefault="005713A3" w:rsidP="00DA736A">
      <w:pPr>
        <w:pStyle w:val="TPText-1slovan"/>
        <w:numPr>
          <w:ilvl w:val="0"/>
          <w:numId w:val="40"/>
        </w:numPr>
      </w:pPr>
      <w:r>
        <w:t>za každý den prodlení</w:t>
      </w:r>
      <w:r w:rsidR="00094D15">
        <w:t xml:space="preserve"> při</w:t>
      </w:r>
      <w:r>
        <w:t xml:space="preserve"> </w:t>
      </w:r>
      <w:r w:rsidR="00094D15">
        <w:t>zavedení</w:t>
      </w:r>
      <w:r w:rsidR="00094D15" w:rsidRPr="00004AE2">
        <w:t xml:space="preserve"> bezpečnostních opatření podle</w:t>
      </w:r>
      <w:r w:rsidR="00094D15">
        <w:t xml:space="preserve"> </w:t>
      </w:r>
      <w:r w:rsidR="00094D15" w:rsidRPr="00004AE2">
        <w:t>ZKB, Vyhlášky o kybernetické bezpečnosti a Interní</w:t>
      </w:r>
      <w:r w:rsidR="00094D15">
        <w:t xml:space="preserve">ch </w:t>
      </w:r>
      <w:r w:rsidR="00094D15" w:rsidRPr="00004AE2">
        <w:t>předpis</w:t>
      </w:r>
      <w:r w:rsidR="00094D15">
        <w:t>ů</w:t>
      </w:r>
    </w:p>
    <w:p w14:paraId="71A72AEF" w14:textId="3FC5F13C" w:rsidR="005713A3" w:rsidRDefault="005713A3" w:rsidP="00DA736A">
      <w:pPr>
        <w:pStyle w:val="TPText-1slovan"/>
        <w:numPr>
          <w:ilvl w:val="0"/>
          <w:numId w:val="41"/>
        </w:numPr>
      </w:pPr>
      <w:r>
        <w:t xml:space="preserve">ve výši </w:t>
      </w:r>
      <w:r w:rsidR="001B27B6">
        <w:t>0,</w:t>
      </w:r>
      <w:r w:rsidR="00644123">
        <w:t>0</w:t>
      </w:r>
      <w:r w:rsidR="001B27B6">
        <w:t xml:space="preserve">5 % z </w:t>
      </w:r>
      <w:r w:rsidR="00AE1792">
        <w:t>c</w:t>
      </w:r>
      <w:r w:rsidR="001B27B6">
        <w:t>eny</w:t>
      </w:r>
      <w:r>
        <w:t xml:space="preserve"> po dobu prvních pěti (5) dnů prodlení;</w:t>
      </w:r>
    </w:p>
    <w:p w14:paraId="72E43901" w14:textId="27C466BC" w:rsidR="005713A3" w:rsidRDefault="005713A3" w:rsidP="00DA736A">
      <w:pPr>
        <w:pStyle w:val="TPText-1slovan"/>
        <w:numPr>
          <w:ilvl w:val="0"/>
          <w:numId w:val="41"/>
        </w:numPr>
      </w:pPr>
      <w:r>
        <w:t xml:space="preserve">ve výši </w:t>
      </w:r>
      <w:r w:rsidR="00644123">
        <w:t>0,1</w:t>
      </w:r>
      <w:r w:rsidR="001B27B6">
        <w:t xml:space="preserve"> % z </w:t>
      </w:r>
      <w:r w:rsidR="00AE1792">
        <w:t>c</w:t>
      </w:r>
      <w:r w:rsidR="001B27B6">
        <w:t>eny</w:t>
      </w:r>
      <w:r>
        <w:t xml:space="preserve"> po dobu od šestého (6.) dne prodlení do desátého (10.) dne prodlení; a </w:t>
      </w:r>
    </w:p>
    <w:p w14:paraId="28921A57" w14:textId="34A60F44" w:rsidR="005713A3" w:rsidRPr="005713A3" w:rsidRDefault="005713A3" w:rsidP="00DA736A">
      <w:pPr>
        <w:pStyle w:val="TPText-1slovan"/>
        <w:numPr>
          <w:ilvl w:val="0"/>
          <w:numId w:val="41"/>
        </w:numPr>
      </w:pPr>
      <w:r>
        <w:t xml:space="preserve">ve výši </w:t>
      </w:r>
      <w:r w:rsidR="00644123">
        <w:t>0,2</w:t>
      </w:r>
      <w:r w:rsidR="001B27B6">
        <w:t xml:space="preserve"> % z </w:t>
      </w:r>
      <w:r w:rsidR="00AE1792">
        <w:t>c</w:t>
      </w:r>
      <w:r w:rsidR="001B27B6">
        <w:t>eny</w:t>
      </w:r>
      <w:r>
        <w:t xml:space="preserve"> po dobu od jedenáctého (11.) dne prodlení;</w:t>
      </w:r>
    </w:p>
    <w:p w14:paraId="42336EC0" w14:textId="1D823947" w:rsidR="005713A3" w:rsidRDefault="005713A3" w:rsidP="00DA736A">
      <w:pPr>
        <w:pStyle w:val="TPText-1slovan"/>
        <w:numPr>
          <w:ilvl w:val="0"/>
          <w:numId w:val="40"/>
        </w:numPr>
      </w:pPr>
      <w:r>
        <w:t>za každý den Objednatelem zjištěného</w:t>
      </w:r>
      <w:r w:rsidR="00094D15">
        <w:t xml:space="preserve"> soustavného</w:t>
      </w:r>
      <w:r>
        <w:t xml:space="preserve"> porušování </w:t>
      </w:r>
      <w:r w:rsidR="00094D15" w:rsidRPr="00004AE2">
        <w:t>bezpečnostních opatření podle</w:t>
      </w:r>
      <w:r w:rsidR="00094D15">
        <w:t xml:space="preserve"> </w:t>
      </w:r>
      <w:r w:rsidR="00094D15" w:rsidRPr="00004AE2">
        <w:t>ZKB, Vyhlášky o kybernetické bezpečnosti a Interní</w:t>
      </w:r>
      <w:r w:rsidR="00094D15">
        <w:t xml:space="preserve">ch </w:t>
      </w:r>
      <w:r w:rsidR="00094D15" w:rsidRPr="00004AE2">
        <w:t>předpis</w:t>
      </w:r>
      <w:r w:rsidR="00094D15">
        <w:t>ů:</w:t>
      </w:r>
    </w:p>
    <w:p w14:paraId="199918F2" w14:textId="61A47CCB" w:rsidR="005713A3" w:rsidRDefault="005713A3" w:rsidP="00DA736A">
      <w:pPr>
        <w:pStyle w:val="TPText-1slovan"/>
        <w:numPr>
          <w:ilvl w:val="0"/>
          <w:numId w:val="42"/>
        </w:numPr>
      </w:pPr>
      <w:r>
        <w:t xml:space="preserve">ve výši </w:t>
      </w:r>
      <w:r w:rsidR="00644123">
        <w:t>0,05</w:t>
      </w:r>
      <w:r w:rsidR="00ED373F">
        <w:t xml:space="preserve"> % z </w:t>
      </w:r>
      <w:r w:rsidR="00AE1792">
        <w:t>c</w:t>
      </w:r>
      <w:r w:rsidR="00ED373F">
        <w:t>eny</w:t>
      </w:r>
      <w:r>
        <w:t xml:space="preserve"> do šestého (6.) dne soustavného porušování; a </w:t>
      </w:r>
    </w:p>
    <w:p w14:paraId="0CD4D305" w14:textId="630BA1B0" w:rsidR="005713A3" w:rsidRDefault="005713A3" w:rsidP="00D94925">
      <w:pPr>
        <w:pStyle w:val="TPText-1slovan"/>
        <w:numPr>
          <w:ilvl w:val="0"/>
          <w:numId w:val="42"/>
        </w:numPr>
      </w:pPr>
      <w:r>
        <w:t xml:space="preserve">ve výši </w:t>
      </w:r>
      <w:r w:rsidR="00644123">
        <w:t>0,1</w:t>
      </w:r>
      <w:r w:rsidR="00ED373F">
        <w:t xml:space="preserve"> % z </w:t>
      </w:r>
      <w:r w:rsidR="00AE1792">
        <w:t>c</w:t>
      </w:r>
      <w:r w:rsidR="00ED373F">
        <w:t xml:space="preserve">eny </w:t>
      </w:r>
      <w:r>
        <w:t>od šestého (6.) dne soustavného porušování;</w:t>
      </w:r>
    </w:p>
    <w:p w14:paraId="459CBF73" w14:textId="0A27A45A" w:rsidR="005713A3" w:rsidRDefault="005713A3" w:rsidP="00DA736A">
      <w:pPr>
        <w:pStyle w:val="TPText-1slovan"/>
        <w:numPr>
          <w:ilvl w:val="0"/>
          <w:numId w:val="40"/>
        </w:numPr>
      </w:pPr>
      <w:r>
        <w:t xml:space="preserve">ve výši </w:t>
      </w:r>
      <w:r w:rsidR="00644123">
        <w:t xml:space="preserve">2 </w:t>
      </w:r>
      <w:r w:rsidR="00ED373F">
        <w:t xml:space="preserve">% z </w:t>
      </w:r>
      <w:r w:rsidR="00AE1792">
        <w:t>c</w:t>
      </w:r>
      <w:r w:rsidR="00ED373F">
        <w:t>eny</w:t>
      </w:r>
      <w:r>
        <w:t xml:space="preserve"> za každý případ porušení povinnosti hlášení </w:t>
      </w:r>
      <w:r w:rsidR="00913EFC">
        <w:t xml:space="preserve">událostí, které mají charakter </w:t>
      </w:r>
      <w:r>
        <w:t>kybernetické bezpečnostní události</w:t>
      </w:r>
      <w:r w:rsidR="00913EFC">
        <w:t xml:space="preserve"> nebo incidentu</w:t>
      </w:r>
      <w:r>
        <w:t xml:space="preserve">; a </w:t>
      </w:r>
      <w:r w:rsidR="007A3CE9">
        <w:tab/>
      </w:r>
    </w:p>
    <w:p w14:paraId="6F59BF43" w14:textId="42BC305C" w:rsidR="004E4703" w:rsidRPr="004E4703" w:rsidRDefault="005713A3" w:rsidP="00DA736A">
      <w:pPr>
        <w:pStyle w:val="TPText-1slovan"/>
        <w:numPr>
          <w:ilvl w:val="0"/>
          <w:numId w:val="40"/>
        </w:numPr>
      </w:pPr>
      <w:r>
        <w:t xml:space="preserve">ve výši </w:t>
      </w:r>
      <w:r w:rsidR="00644123">
        <w:t>2</w:t>
      </w:r>
      <w:r w:rsidR="00ED373F">
        <w:t xml:space="preserve"> % z </w:t>
      </w:r>
      <w:r w:rsidR="00AE1792">
        <w:t>c</w:t>
      </w:r>
      <w:r w:rsidR="00ED373F">
        <w:t>eny</w:t>
      </w:r>
      <w:r>
        <w:t xml:space="preserve"> za každý případ neumožnění nebo odepření provedení kontroly a audity ve smyslu tohoto článku. </w:t>
      </w:r>
    </w:p>
    <w:p w14:paraId="133A92BF" w14:textId="0591E756" w:rsidR="0093266D" w:rsidRDefault="0093266D" w:rsidP="0093266D">
      <w:pPr>
        <w:pStyle w:val="TPNADPIS-1slovan"/>
      </w:pPr>
      <w:bookmarkStart w:id="95" w:name="_Toc104466056"/>
      <w:r>
        <w:t>Ochrana osobních údajů</w:t>
      </w:r>
      <w:bookmarkEnd w:id="95"/>
    </w:p>
    <w:p w14:paraId="0C3FB491" w14:textId="22B28A73" w:rsidR="00F56D62" w:rsidRDefault="00F039B0" w:rsidP="00F039B0">
      <w:pPr>
        <w:pStyle w:val="TPText-1slovan"/>
      </w:pPr>
      <w:r w:rsidRPr="00C135A7">
        <w:t xml:space="preserve">Budou-li údaje, ke kterým </w:t>
      </w:r>
      <w:r>
        <w:t>Dodavatel</w:t>
      </w:r>
      <w:r w:rsidRPr="00C135A7">
        <w:t xml:space="preserve"> získá přístup v souvislosti s </w:t>
      </w:r>
      <w:r w:rsidR="00EF39D2">
        <w:t>P</w:t>
      </w:r>
      <w:r w:rsidRPr="00C135A7">
        <w:t>lněním dle Smlouvy</w:t>
      </w:r>
      <w:r w:rsidR="00CA6B40">
        <w:t>,</w:t>
      </w:r>
      <w:r w:rsidRPr="00C135A7">
        <w:t xml:space="preserve"> mít povahu Osobních údajů, je </w:t>
      </w:r>
      <w:r>
        <w:t>Dodavatel</w:t>
      </w:r>
      <w:r w:rsidRPr="00C135A7">
        <w:t xml:space="preserve"> povinen přijmout veškerá opatření k tomu, aby nemohlo dojít k</w:t>
      </w:r>
      <w:r w:rsidR="005736F8">
        <w:t> </w:t>
      </w:r>
      <w:r w:rsidRPr="00C135A7">
        <w:t xml:space="preserve">neoprávněnému nebo nahodilému přístupu k těmto Osobním údajům, jejich změně, zničení či ztrátě, neoprávněným přenosům či jinému zneužití, a zajistit nakládání s Osobními údaji v souladu s </w:t>
      </w:r>
      <w:r w:rsidR="00726CF3">
        <w:t>GDPR</w:t>
      </w:r>
      <w:r w:rsidR="00A20148">
        <w:t>.</w:t>
      </w:r>
    </w:p>
    <w:p w14:paraId="4106539E" w14:textId="32B5FE1B" w:rsidR="00FF03FE" w:rsidRDefault="00FF03FE" w:rsidP="00FF03FE">
      <w:pPr>
        <w:pStyle w:val="TPText-1slovan"/>
      </w:pPr>
      <w:r>
        <w:t xml:space="preserve">Pokud bude v rámci provádění plnění docházet ke zpracování </w:t>
      </w:r>
      <w:r w:rsidR="00726CF3">
        <w:t>O</w:t>
      </w:r>
      <w:r>
        <w:t xml:space="preserve">sobních údajů, je rozsah zpracovávaných </w:t>
      </w:r>
      <w:r w:rsidR="00726CF3">
        <w:t>O</w:t>
      </w:r>
      <w:r>
        <w:t xml:space="preserve">sobních údajů uveden ve Smlouvě. Pokud dojde v rámci poskytování Plnění ke zpracování </w:t>
      </w:r>
      <w:r w:rsidR="00726CF3">
        <w:t>O</w:t>
      </w:r>
      <w:r>
        <w:t>sobních údajů, které Smlouva výslovně neuvádí, budou t</w:t>
      </w:r>
      <w:r w:rsidR="00EF39D2">
        <w:t>ato</w:t>
      </w:r>
      <w:r>
        <w:t xml:space="preserve"> no</w:t>
      </w:r>
      <w:r w:rsidR="00EF39D2">
        <w:t>vá zpracování</w:t>
      </w:r>
      <w:r>
        <w:t xml:space="preserve"> </w:t>
      </w:r>
      <w:r w:rsidR="00726CF3">
        <w:t>O</w:t>
      </w:r>
      <w:r>
        <w:t>sobní</w:t>
      </w:r>
      <w:r w:rsidR="00EF39D2">
        <w:t>ch</w:t>
      </w:r>
      <w:r>
        <w:t xml:space="preserve"> údaj</w:t>
      </w:r>
      <w:r w:rsidR="00EF39D2">
        <w:t>ů</w:t>
      </w:r>
      <w:r>
        <w:t xml:space="preserve"> </w:t>
      </w:r>
      <w:r w:rsidR="00EF39D2">
        <w:t xml:space="preserve">prováděna </w:t>
      </w:r>
      <w:r>
        <w:t>za stejných podmínek.</w:t>
      </w:r>
    </w:p>
    <w:p w14:paraId="75128714" w14:textId="1D171D32" w:rsidR="00ED54A8" w:rsidRDefault="00ED54A8" w:rsidP="00ED54A8">
      <w:pPr>
        <w:pStyle w:val="TPText-1slovan"/>
      </w:pPr>
      <w:r>
        <w:t xml:space="preserve">Dodavatel bude zpracovávat </w:t>
      </w:r>
      <w:r w:rsidR="00726CF3">
        <w:t>O</w:t>
      </w:r>
      <w:r>
        <w:t xml:space="preserve">sobní údaje pro Objednatele výhradně za účelem poskytování </w:t>
      </w:r>
      <w:r w:rsidR="005F32AF">
        <w:t>s</w:t>
      </w:r>
      <w:r>
        <w:t xml:space="preserve">lužeb v rozsahu ujednaném podle Smlouvy. Dodavatel bude pro Objednatele zpracovávat </w:t>
      </w:r>
      <w:r w:rsidR="00726CF3">
        <w:t xml:space="preserve">Osobní </w:t>
      </w:r>
      <w:r>
        <w:t>údaje výhradně za uvedeným účelem, způsobem a na základě doložených pokynů a podmínek Objednatele a v souladu s nimi tak, jak vyplývají ze Smlouvy. Dodavatel neprodleně informuje Objednatele, pokud jsou podle jeho názoru určité pokyny Objednatele v rozporu s účinnými právními předpisy.</w:t>
      </w:r>
    </w:p>
    <w:p w14:paraId="21923442" w14:textId="789F945E" w:rsidR="00ED54A8" w:rsidRDefault="00ED54A8" w:rsidP="00ED54A8">
      <w:pPr>
        <w:pStyle w:val="TPText-1slovan"/>
      </w:pPr>
      <w:r>
        <w:t>Dodavatel se zavazuje přijmout vhodná technická a organizační opatření podle GDPR, které se na něj jako na zpracovatele vztahují</w:t>
      </w:r>
      <w:r w:rsidR="005736F8">
        <w:t>,</w:t>
      </w:r>
      <w:r>
        <w:t xml:space="preserve"> a plnění těchto povinností na vyžádání doložit Objednateli. </w:t>
      </w:r>
    </w:p>
    <w:p w14:paraId="00EB851F" w14:textId="0B67ACBA" w:rsidR="00ED54A8" w:rsidRDefault="00FF03FE" w:rsidP="00ED54A8">
      <w:pPr>
        <w:pStyle w:val="TPText-1slovan"/>
      </w:pPr>
      <w:r>
        <w:t xml:space="preserve">Dodavatel </w:t>
      </w:r>
      <w:r w:rsidR="00ED54A8">
        <w:t>může předávat Osobní údaje do třetí země nebo mezinárodní organizaci ve smyslu GDPR</w:t>
      </w:r>
      <w:r>
        <w:t xml:space="preserve"> </w:t>
      </w:r>
      <w:r w:rsidR="00ED54A8">
        <w:t xml:space="preserve">pouze na základě zvláštního pokynu </w:t>
      </w:r>
      <w:r w:rsidR="0056642F">
        <w:t>Objednatele</w:t>
      </w:r>
      <w:r w:rsidR="00ED54A8">
        <w:t xml:space="preserve">. Je-li takovéto předání založeno na povinnosti vyplývající z práva Unie nebo členského státu, které se na </w:t>
      </w:r>
      <w:r w:rsidR="0056642F">
        <w:t xml:space="preserve">Objednatele </w:t>
      </w:r>
      <w:r w:rsidR="00ED54A8">
        <w:t xml:space="preserve">vztahuje, informuje </w:t>
      </w:r>
      <w:r w:rsidR="0056642F">
        <w:t xml:space="preserve">Dodavatel Objednatele </w:t>
      </w:r>
      <w:r w:rsidR="00ED54A8">
        <w:t xml:space="preserve">o tomto právním požadavku před předáním, ledaže by tyto právní předpisy toto informování zakazovaly z důležitých důvodů veřejného zájmu. </w:t>
      </w:r>
    </w:p>
    <w:p w14:paraId="665EB221" w14:textId="3D7EBF05" w:rsidR="00ED54A8" w:rsidRDefault="00FF03FE" w:rsidP="00ED54A8">
      <w:pPr>
        <w:pStyle w:val="TPText-1slovan"/>
      </w:pPr>
      <w:r>
        <w:t>Dodavatel</w:t>
      </w:r>
      <w:r w:rsidR="00ED54A8">
        <w:t xml:space="preserve"> je povinen zajistit, aby se osoby oprávněné zpracovávat osobní údaje zavázaly zachovávat mlčenlivost ve vztahu ke všem Osobním údajům, které zpracovává na základě Smlouvy, a rovněž tak o bezpečnostních opatřeních, jejichž zveřejnění by ohrozilo zabezpečení osobních údajů. </w:t>
      </w:r>
    </w:p>
    <w:p w14:paraId="59E47AD9" w14:textId="656BFE59" w:rsidR="00ED54A8" w:rsidRDefault="00FF03FE" w:rsidP="00ED54A8">
      <w:pPr>
        <w:pStyle w:val="TPText-1slovan"/>
      </w:pPr>
      <w:r>
        <w:lastRenderedPageBreak/>
        <w:t>Dodavatel</w:t>
      </w:r>
      <w:r w:rsidR="00ED54A8">
        <w:t xml:space="preserve"> je povinen přijmout všechna opatření dle čl. 32 GDPR tak, aby byla zajištěna odpovídající bezpečnost Osobních údajů. </w:t>
      </w:r>
      <w:r w:rsidR="0056642F">
        <w:t xml:space="preserve">Dodavatel </w:t>
      </w:r>
      <w:r w:rsidR="00ED54A8">
        <w:t xml:space="preserve">může do zpracování zapojit </w:t>
      </w:r>
      <w:r w:rsidR="00790E39">
        <w:t>P</w:t>
      </w:r>
      <w:r w:rsidR="0056642F">
        <w:t>od</w:t>
      </w:r>
      <w:r w:rsidR="00ED54A8">
        <w:t xml:space="preserve">dodavatele pouze na základě předchozího písemného souhlasu </w:t>
      </w:r>
      <w:r>
        <w:t>Objednatele</w:t>
      </w:r>
      <w:r w:rsidR="00ED54A8">
        <w:t xml:space="preserve">.  </w:t>
      </w:r>
      <w:r w:rsidR="006A2A62">
        <w:t xml:space="preserve">Dodavatel </w:t>
      </w:r>
      <w:r w:rsidR="00ED54A8">
        <w:t xml:space="preserve">se zavazuje s těmito </w:t>
      </w:r>
      <w:r w:rsidR="00790E39">
        <w:t>P</w:t>
      </w:r>
      <w:r w:rsidR="0056642F">
        <w:t xml:space="preserve">oddodavateli </w:t>
      </w:r>
      <w:r w:rsidR="00ED54A8">
        <w:t>uzavřít smlouvu zajištující dodržování práv a povinností stanovených touto Smlouvou</w:t>
      </w:r>
      <w:r>
        <w:t xml:space="preserve">, </w:t>
      </w:r>
      <w:r w:rsidR="00ED54A8">
        <w:t xml:space="preserve">zvláště pak povinnosti mlčenlivosti a zajištění bezpečnosti Osobních údajů a poskytnutí dostatečných záruk pro zavedení stejných technických a organizačních opatření </w:t>
      </w:r>
      <w:r w:rsidR="00AE281E">
        <w:t>Poddodavatelem</w:t>
      </w:r>
      <w:r w:rsidR="00ED54A8">
        <w:t xml:space="preserve">. </w:t>
      </w:r>
      <w:r>
        <w:t xml:space="preserve">Dodavatel </w:t>
      </w:r>
      <w:r w:rsidR="00ED54A8">
        <w:t xml:space="preserve">je dále povinen zohlednit povahu zpracování, být </w:t>
      </w:r>
      <w:r w:rsidR="0056642F">
        <w:t xml:space="preserve">Objednateli </w:t>
      </w:r>
      <w:r w:rsidR="00ED54A8">
        <w:t xml:space="preserve">nápomocen prostřednictvím vhodných technických a organizačních opatření pro splnění povinnosti </w:t>
      </w:r>
      <w:r>
        <w:t xml:space="preserve">Objednatele </w:t>
      </w:r>
      <w:r w:rsidR="00ED54A8">
        <w:t xml:space="preserve">reagovat na žádost o výkon práv subjektu údajů dle GDPR. </w:t>
      </w:r>
    </w:p>
    <w:p w14:paraId="2D49BA7D" w14:textId="7CAB44F7" w:rsidR="00ED54A8" w:rsidRDefault="0056642F" w:rsidP="00ED54A8">
      <w:pPr>
        <w:pStyle w:val="TPText-1slovan"/>
      </w:pPr>
      <w:r>
        <w:t xml:space="preserve">Dodavatel </w:t>
      </w:r>
      <w:r w:rsidR="00ED54A8">
        <w:t xml:space="preserve">je povinen být </w:t>
      </w:r>
      <w:r>
        <w:t xml:space="preserve">Objednateli </w:t>
      </w:r>
      <w:r w:rsidR="00ED54A8">
        <w:t xml:space="preserve">nápomocen při zajišťování souladu s povinnostmi podle článku 32 až 36 GDPR, a to při zohlednění povahy zpracování informací, jež má </w:t>
      </w:r>
      <w:r>
        <w:t xml:space="preserve">Dodavatel </w:t>
      </w:r>
      <w:r w:rsidR="00ED54A8">
        <w:t xml:space="preserve">k dispozici. V případech, kdy povaha věci vyžaduje informování </w:t>
      </w:r>
      <w:r>
        <w:t xml:space="preserve">Objednatele </w:t>
      </w:r>
      <w:r w:rsidR="00ED54A8">
        <w:t xml:space="preserve">ze strany </w:t>
      </w:r>
      <w:r>
        <w:t>Dodavatele</w:t>
      </w:r>
      <w:r w:rsidR="00ED54A8">
        <w:t xml:space="preserve">, informuje </w:t>
      </w:r>
      <w:r>
        <w:t xml:space="preserve">Dodavatel Objednatele </w:t>
      </w:r>
      <w:r w:rsidR="00ED54A8">
        <w:t>bez zbytečného odkladu.</w:t>
      </w:r>
    </w:p>
    <w:p w14:paraId="00841738" w14:textId="6C77C5A7" w:rsidR="00ED54A8" w:rsidRDefault="0056642F" w:rsidP="00ED54A8">
      <w:pPr>
        <w:pStyle w:val="TPText-1slovan"/>
      </w:pPr>
      <w:r>
        <w:t xml:space="preserve">Dodavatel </w:t>
      </w:r>
      <w:r w:rsidR="00ED54A8">
        <w:t xml:space="preserve">je povinen umožnit </w:t>
      </w:r>
      <w:r>
        <w:t xml:space="preserve">Objednateli </w:t>
      </w:r>
      <w:r w:rsidR="00ED54A8">
        <w:t xml:space="preserve">a jím pověřené osobě během běžné pracovní doby </w:t>
      </w:r>
      <w:r>
        <w:t>Dodavatele</w:t>
      </w:r>
      <w:r w:rsidR="00ED54A8">
        <w:t xml:space="preserve"> provést v sídle </w:t>
      </w:r>
      <w:r>
        <w:t xml:space="preserve">Dodavatele </w:t>
      </w:r>
      <w:r w:rsidR="00ED54A8">
        <w:t xml:space="preserve">kontrolu dodržování povinností týkajících </w:t>
      </w:r>
      <w:proofErr w:type="gramStart"/>
      <w:r w:rsidR="00ED54A8">
        <w:t>se</w:t>
      </w:r>
      <w:proofErr w:type="gramEnd"/>
      <w:r w:rsidR="00ED54A8">
        <w:t xml:space="preserve"> zpracování Osobních údajů vyplývajících z</w:t>
      </w:r>
      <w:r w:rsidR="00CA6B40">
        <w:t xml:space="preserve">e </w:t>
      </w:r>
      <w:r w:rsidR="00ED54A8">
        <w:t xml:space="preserve">Smlouvy, a to i po ukončení stanovené doby zpracování, tj. po ukončení této Smlouvy, a to do 3 měsíců od jejího ukončení. </w:t>
      </w:r>
    </w:p>
    <w:p w14:paraId="667B6F98" w14:textId="36DBECC9" w:rsidR="00ED54A8" w:rsidRDefault="00ED54A8" w:rsidP="00ED54A8">
      <w:pPr>
        <w:pStyle w:val="TPText-1slovan"/>
      </w:pPr>
      <w:r>
        <w:t xml:space="preserve">Po ukončení zpracování Osobních údajů podle Smlouvy je </w:t>
      </w:r>
      <w:r w:rsidR="0056642F">
        <w:t xml:space="preserve">Dodavatel </w:t>
      </w:r>
      <w:r>
        <w:t xml:space="preserve">povinen poskytnout </w:t>
      </w:r>
      <w:r w:rsidR="0056642F">
        <w:t xml:space="preserve">Objednateli </w:t>
      </w:r>
      <w:r>
        <w:t xml:space="preserve">všechna </w:t>
      </w:r>
      <w:r w:rsidR="00787FF4">
        <w:t>Z</w:t>
      </w:r>
      <w:r>
        <w:t>ařízení obsahující Osobní údaje, pokud je to možné, a vymazat všechny zpracovávané Osobní údaje ze všech svých systémů nebo databází, včetně vymazání všech záložních kopií, s</w:t>
      </w:r>
      <w:r w:rsidR="0056642F">
        <w:t> </w:t>
      </w:r>
      <w:r>
        <w:t>výjimkou</w:t>
      </w:r>
      <w:r w:rsidR="0056642F">
        <w:t>,</w:t>
      </w:r>
      <w:r>
        <w:t xml:space="preserve"> kdy uchovávání vyžadují právní předpisy, nebo k tomu dal písemný souhlas </w:t>
      </w:r>
      <w:r w:rsidR="0056642F">
        <w:t>Objednatel</w:t>
      </w:r>
      <w:r>
        <w:t xml:space="preserve">.  </w:t>
      </w:r>
    </w:p>
    <w:p w14:paraId="2C1D249E" w14:textId="5FFEF1B2" w:rsidR="00ED54A8" w:rsidRPr="00C135A7" w:rsidRDefault="00ED54A8" w:rsidP="00FF03FE">
      <w:pPr>
        <w:pStyle w:val="TPText-1slovan"/>
      </w:pPr>
      <w:r>
        <w:t xml:space="preserve">V případě, že </w:t>
      </w:r>
      <w:r w:rsidR="0056642F">
        <w:t xml:space="preserve">Dodavatel </w:t>
      </w:r>
      <w:r>
        <w:t xml:space="preserve">zpracuje osobní údaje nad rámec vymezený Smlouvou/doloženými pokyny </w:t>
      </w:r>
      <w:r w:rsidR="0056642F">
        <w:t>Objednatele</w:t>
      </w:r>
      <w:r>
        <w:t xml:space="preserve">, považuje se ve vztahu k takovému zpracování za správce. Pokud tímto zpracováním nad rámec vymezený Smlouvou/doloženými pokyny </w:t>
      </w:r>
      <w:r w:rsidR="0056642F">
        <w:t xml:space="preserve">Objednatele </w:t>
      </w:r>
      <w:r>
        <w:t xml:space="preserve">vznikne </w:t>
      </w:r>
      <w:r w:rsidR="0056642F">
        <w:t xml:space="preserve">Objednateli </w:t>
      </w:r>
      <w:r>
        <w:t xml:space="preserve">škoda, je </w:t>
      </w:r>
      <w:r w:rsidR="0056642F">
        <w:t xml:space="preserve">Dodavatel </w:t>
      </w:r>
      <w:r>
        <w:t>povinen škodu uhradit.</w:t>
      </w:r>
    </w:p>
    <w:p w14:paraId="25B2750B" w14:textId="046EEAC3" w:rsidR="007405D7" w:rsidRDefault="0046698C" w:rsidP="008C4A0E">
      <w:pPr>
        <w:pStyle w:val="TPText-1slovan"/>
      </w:pPr>
      <w:r w:rsidRPr="00C135A7">
        <w:t xml:space="preserve">Pokud Dodavatel </w:t>
      </w:r>
      <w:proofErr w:type="gramStart"/>
      <w:r w:rsidRPr="00C135A7">
        <w:t>poruší</w:t>
      </w:r>
      <w:proofErr w:type="gramEnd"/>
      <w:r w:rsidRPr="00C135A7">
        <w:t xml:space="preserve"> povinnost chránit Osobní údaje v souladu s</w:t>
      </w:r>
      <w:r w:rsidR="0096099D">
        <w:t> tímto článkem</w:t>
      </w:r>
      <w:r w:rsidRPr="00C135A7">
        <w:t xml:space="preserve">, vzniká Objednateli nárok na zaplacení smluvní pokuty ve výši částky sankce případně uložené z tohoto důvodu Objednateli ze strany Úřadu pro ochranu osobních údajů či jiným správním orgánem, který bude v budoucnu vykonávat působnost Úřadu pro ochranu osobních údajů. Objednatel je však za předpokladu, že mu k tomu </w:t>
      </w:r>
      <w:r w:rsidR="0096099D">
        <w:t>Dodavatel</w:t>
      </w:r>
      <w:r w:rsidRPr="00C135A7">
        <w:t xml:space="preserve"> poskytne nezbytnou součinnost, povinen uplatnit v příslušných řízeních veškeré přiměřené námitky, které mohl uplatnit ve svém zájmu, a v rámci řízení je povinen řádně hájit svá práva.</w:t>
      </w:r>
    </w:p>
    <w:p w14:paraId="74B452B1" w14:textId="77777777" w:rsidR="007405D7" w:rsidRDefault="007405D7" w:rsidP="007405D7">
      <w:pPr>
        <w:pStyle w:val="TPNADPIS-1slovan"/>
      </w:pPr>
      <w:bookmarkStart w:id="96" w:name="_Toc104466057"/>
      <w:r>
        <w:t>ochrana důvěrných informací</w:t>
      </w:r>
      <w:bookmarkEnd w:id="96"/>
    </w:p>
    <w:p w14:paraId="44D53AB3" w14:textId="646E0606" w:rsidR="007405D7" w:rsidRDefault="007405D7" w:rsidP="007405D7">
      <w:pPr>
        <w:pStyle w:val="TPText-1slovan"/>
      </w:pPr>
      <w:r>
        <w:t>Dodavatel se zavazuje zachovávat mlčenlivost o všech Důvěrných informacích, které získal nebo mu byly poskytnuty či zpřístupněny</w:t>
      </w:r>
      <w:r w:rsidR="007B5A18">
        <w:t xml:space="preserve"> v souvislost s plněním povinnosti dle Smlouvy</w:t>
      </w:r>
      <w:r>
        <w:t>, a uchovávat je v tajnosti.</w:t>
      </w:r>
    </w:p>
    <w:p w14:paraId="4339BC2B" w14:textId="6BEA01B9" w:rsidR="007405D7" w:rsidRDefault="007405D7" w:rsidP="007405D7">
      <w:pPr>
        <w:pStyle w:val="TPText-1slovan"/>
      </w:pPr>
      <w:r>
        <w:t xml:space="preserve">Dodavatel se zavazuje použít Důvěrné informace pouze k plnění svých povinností vyplývajících ze Smlouvy. Dodavatel nesmí použít Důvěrné informace k jinému účelu. </w:t>
      </w:r>
    </w:p>
    <w:p w14:paraId="18F4A0FB" w14:textId="77777777" w:rsidR="007405D7" w:rsidRDefault="007405D7" w:rsidP="007405D7">
      <w:pPr>
        <w:pStyle w:val="TPText-1slovan"/>
      </w:pPr>
      <w:r>
        <w:t>Dodavatel nesmí bez předchozího písemného souhlasu Objednatele zpřístupnit Důvěrné informace žádné třetí osobě, a to v jakékoli formě. To neplatí u Důvěrných informací, ohledně kterých byla Dodavateli pravomocným rozhodnutím soudu, správního orgánu, či jiného příslušného státního orgánu v konkrétním případě uložena povinnost Důvěrnou informaci poskytnout nebo plyne-li taková povinnost Dodavateli z právního předpisu.</w:t>
      </w:r>
    </w:p>
    <w:p w14:paraId="7BD06B1C" w14:textId="77777777" w:rsidR="007405D7" w:rsidRDefault="007405D7" w:rsidP="007405D7">
      <w:pPr>
        <w:pStyle w:val="TPText-1slovan"/>
      </w:pPr>
      <w:r>
        <w:t>Dodavatel nesmí Důvěrné informace bez předchozího písemného souhlasu Objednatele rozmnožovat, kopírovat či jakýmkoliv jiným způsobem reprodukovat. Dodavatel dále nesmí Důvěrné informace bez předchozího písemného souhlasu Objednatele uchovávat v jakékoliv databázi, počítačovém programu, úložišti či na datovém nosiči, vyjma případů, kdy je takové uchovávání Důvěrných informací nezbytné pro účel vyplývající ze Smlouvy.</w:t>
      </w:r>
    </w:p>
    <w:p w14:paraId="05AA1EA4" w14:textId="77777777" w:rsidR="007405D7" w:rsidRDefault="007405D7" w:rsidP="007405D7">
      <w:pPr>
        <w:pStyle w:val="TPText-1slovan"/>
      </w:pPr>
      <w:r>
        <w:t>Dodavatel se zavazuje provést technická, organizační, právní a personální opatření, kterými zajistí dodržování povinnosti zachovat mlčenlivost o Důvěrných informacích a uchovat Důvěrné informace v tajnosti v rozsahu podle tohoto článků i ze strany svých zaměstnanců, Poddodavatelů, jakož i dalších osob, kterým budou Důvěrné informace poskytnuty či zpřístupněny.</w:t>
      </w:r>
    </w:p>
    <w:p w14:paraId="6A662AA7" w14:textId="6F339485" w:rsidR="007405D7" w:rsidRDefault="007405D7" w:rsidP="007405D7">
      <w:pPr>
        <w:pStyle w:val="TPText-1slovan"/>
      </w:pPr>
      <w:r>
        <w:t xml:space="preserve">Objednatel je oprávněn kdykoliv kontrolovat řádné plnění povinností Dodavatele uvedených v tomto článku, k čemuž se Dodavatel zavazuje bez zbytečného odkladu poskytnout Objednateli veškerou součinnost, zejména je Objednatel oprávněn kontrolovat řízení bezpečnosti Důvěrných informací Dodavatelem. V případě, že Objednatel vyzve Dodavatele </w:t>
      </w:r>
      <w:r>
        <w:lastRenderedPageBreak/>
        <w:t>na základě kontroly k nápravě, je Dodavatel povinen takové výzvě vyhovět v Objednatelem stanovené přiměřené lhůtě.</w:t>
      </w:r>
    </w:p>
    <w:p w14:paraId="6C7F47E5" w14:textId="77777777" w:rsidR="007405D7" w:rsidRDefault="007405D7" w:rsidP="007405D7">
      <w:pPr>
        <w:pStyle w:val="TPText-1slovan"/>
      </w:pPr>
      <w:r>
        <w:t xml:space="preserve">Objednatel je oprávněn požadovat na Dodavateli zaplacení smluvní pokuty: </w:t>
      </w:r>
    </w:p>
    <w:p w14:paraId="69F6065D" w14:textId="77777777" w:rsidR="007405D7" w:rsidRDefault="007405D7" w:rsidP="007405D7">
      <w:pPr>
        <w:pStyle w:val="TPText-1slovan"/>
        <w:numPr>
          <w:ilvl w:val="0"/>
          <w:numId w:val="0"/>
        </w:numPr>
        <w:ind w:left="1106"/>
      </w:pPr>
      <w:r>
        <w:t>(a)</w:t>
      </w:r>
      <w:r>
        <w:tab/>
        <w:t xml:space="preserve">ve výši 500 000 Kč </w:t>
      </w:r>
      <w:r w:rsidRPr="00201147">
        <w:t>za každé jednotlivé jednání, které představuje porušení jakékoli z povinností Dodavatele</w:t>
      </w:r>
      <w:r>
        <w:t xml:space="preserve"> dle tohoto článku, vyjma povinností stanovených v článku 22.1.6</w:t>
      </w:r>
    </w:p>
    <w:p w14:paraId="1E5F0676" w14:textId="77777777" w:rsidR="007405D7" w:rsidRDefault="007405D7" w:rsidP="007405D7">
      <w:pPr>
        <w:pStyle w:val="TPText-1slovan"/>
        <w:numPr>
          <w:ilvl w:val="0"/>
          <w:numId w:val="0"/>
        </w:numPr>
        <w:ind w:left="1106"/>
      </w:pPr>
      <w:r>
        <w:t>(a)</w:t>
      </w:r>
      <w:r>
        <w:tab/>
        <w:t xml:space="preserve">ve výši 100 000 Kč </w:t>
      </w:r>
      <w:r w:rsidRPr="00201147">
        <w:t xml:space="preserve">za každé jednotlivé jednání, které představuje porušení jakékoli z povinností </w:t>
      </w:r>
      <w:r>
        <w:t>stanovených v článku 22.1.6.</w:t>
      </w:r>
    </w:p>
    <w:p w14:paraId="1A456EB2" w14:textId="77777777" w:rsidR="007405D7" w:rsidRPr="00094D15" w:rsidRDefault="007405D7" w:rsidP="00C744A3">
      <w:pPr>
        <w:pStyle w:val="TPText-1slovan"/>
        <w:numPr>
          <w:ilvl w:val="0"/>
          <w:numId w:val="0"/>
        </w:numPr>
        <w:ind w:left="1106" w:hanging="681"/>
      </w:pPr>
    </w:p>
    <w:sectPr w:rsidR="007405D7" w:rsidRPr="00094D15" w:rsidSect="00471F7F">
      <w:footerReference w:type="default" r:id="rId11"/>
      <w:footerReference w:type="first" r:id="rId12"/>
      <w:pgSz w:w="11906" w:h="16838" w:code="9"/>
      <w:pgMar w:top="1588" w:right="1021" w:bottom="1077" w:left="1021" w:header="624" w:footer="340" w:gutter="3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FC01" w14:textId="77777777" w:rsidR="00A93EBB" w:rsidRDefault="00A93EBB" w:rsidP="00533FFF">
      <w:pPr>
        <w:spacing w:after="0" w:line="240" w:lineRule="auto"/>
      </w:pPr>
      <w:r>
        <w:separator/>
      </w:r>
    </w:p>
  </w:endnote>
  <w:endnote w:type="continuationSeparator" w:id="0">
    <w:p w14:paraId="13ACA845" w14:textId="77777777" w:rsidR="00A93EBB" w:rsidRDefault="00A93EBB" w:rsidP="0053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EC4104" w:rsidRPr="00471F7F" w14:paraId="59048D64" w14:textId="77777777" w:rsidTr="00EC4104">
      <w:tc>
        <w:tcPr>
          <w:tcW w:w="1361" w:type="dxa"/>
          <w:tcMar>
            <w:left w:w="0" w:type="dxa"/>
            <w:right w:w="0" w:type="dxa"/>
          </w:tcMar>
          <w:vAlign w:val="bottom"/>
        </w:tcPr>
        <w:p w14:paraId="7EAAC4FF" w14:textId="7A34E3E0" w:rsidR="00EC4104" w:rsidRPr="00471F7F" w:rsidRDefault="00EC4104" w:rsidP="00471F7F">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BF319A">
            <w:rPr>
              <w:rFonts w:ascii="Verdana" w:eastAsia="Verdana" w:hAnsi="Verdana"/>
              <w:b/>
              <w:noProof/>
              <w:color w:val="FF5200"/>
              <w:sz w:val="12"/>
              <w:szCs w:val="12"/>
            </w:rPr>
            <w:t>21</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BF319A">
            <w:rPr>
              <w:rFonts w:ascii="Verdana" w:eastAsia="Verdana" w:hAnsi="Verdana"/>
              <w:b/>
              <w:noProof/>
              <w:color w:val="FF5200"/>
              <w:sz w:val="12"/>
              <w:szCs w:val="12"/>
            </w:rPr>
            <w:t>21</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59572EA4" w14:textId="2741BBAC" w:rsidR="00EC4104" w:rsidRPr="00471F7F" w:rsidRDefault="00EC4104" w:rsidP="00471F7F">
          <w:pPr>
            <w:tabs>
              <w:tab w:val="center" w:pos="4536"/>
              <w:tab w:val="right" w:pos="9072"/>
            </w:tabs>
            <w:spacing w:after="0" w:line="240" w:lineRule="auto"/>
            <w:rPr>
              <w:rFonts w:ascii="Verdana" w:eastAsia="Verdana" w:hAnsi="Verdana"/>
              <w:sz w:val="12"/>
              <w:szCs w:val="12"/>
            </w:rPr>
          </w:pPr>
        </w:p>
      </w:tc>
      <w:tc>
        <w:tcPr>
          <w:tcW w:w="2835" w:type="dxa"/>
          <w:shd w:val="clear" w:color="auto" w:fill="auto"/>
          <w:tcMar>
            <w:left w:w="0" w:type="dxa"/>
            <w:right w:w="0" w:type="dxa"/>
          </w:tcMar>
        </w:tcPr>
        <w:p w14:paraId="2C4968C6" w14:textId="195D3187" w:rsidR="00EC4104" w:rsidRPr="00471F7F" w:rsidRDefault="00EC4104" w:rsidP="00471F7F">
          <w:pPr>
            <w:tabs>
              <w:tab w:val="center" w:pos="4536"/>
              <w:tab w:val="right" w:pos="9072"/>
            </w:tabs>
            <w:spacing w:after="0" w:line="240" w:lineRule="auto"/>
            <w:rPr>
              <w:rFonts w:ascii="Verdana" w:eastAsia="Verdana" w:hAnsi="Verdana"/>
              <w:sz w:val="12"/>
              <w:szCs w:val="12"/>
            </w:rPr>
          </w:pPr>
        </w:p>
      </w:tc>
      <w:tc>
        <w:tcPr>
          <w:tcW w:w="2921" w:type="dxa"/>
        </w:tcPr>
        <w:p w14:paraId="17454F6C" w14:textId="77777777" w:rsidR="00EC4104" w:rsidRPr="00471F7F" w:rsidRDefault="00EC4104" w:rsidP="00471F7F">
          <w:pPr>
            <w:tabs>
              <w:tab w:val="center" w:pos="4536"/>
              <w:tab w:val="right" w:pos="9072"/>
            </w:tabs>
            <w:spacing w:after="0" w:line="240" w:lineRule="auto"/>
            <w:rPr>
              <w:rFonts w:ascii="Verdana" w:eastAsia="Verdana" w:hAnsi="Verdana"/>
              <w:sz w:val="12"/>
              <w:szCs w:val="12"/>
            </w:rPr>
          </w:pPr>
        </w:p>
      </w:tc>
    </w:tr>
  </w:tbl>
  <w:p w14:paraId="1EB12726" w14:textId="77777777" w:rsidR="00EC4104" w:rsidRPr="00471F7F" w:rsidRDefault="00EC4104" w:rsidP="00471F7F">
    <w:pPr>
      <w:tabs>
        <w:tab w:val="center" w:pos="4536"/>
        <w:tab w:val="right" w:pos="9072"/>
      </w:tabs>
      <w:spacing w:after="0" w:line="240" w:lineRule="auto"/>
      <w:rPr>
        <w:rFonts w:ascii="Verdana" w:eastAsia="Verdana" w:hAnsi="Verdana"/>
        <w:sz w:val="12"/>
        <w:szCs w:val="12"/>
      </w:rPr>
    </w:pPr>
    <w:r w:rsidRPr="00471F7F">
      <w:rPr>
        <w:rFonts w:ascii="Verdana" w:eastAsia="Verdana" w:hAnsi="Verdana"/>
        <w:noProof/>
        <w:sz w:val="12"/>
        <w:szCs w:val="12"/>
        <w:lang w:eastAsia="cs-CZ"/>
      </w:rPr>
      <mc:AlternateContent>
        <mc:Choice Requires="wps">
          <w:drawing>
            <wp:anchor distT="0" distB="0" distL="114300" distR="114300" simplePos="0" relativeHeight="251662336" behindDoc="1" locked="1" layoutInCell="1" allowOverlap="1" wp14:anchorId="272591A6" wp14:editId="6751605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0E6FF8AC" id="Straight Connector 7"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" strokecolor="#ff5200" strokeweight="2pt">
              <v:stroke joinstyle="miter"/>
              <w10:wrap anchorx="page" anchory="page"/>
              <w10:anchorlock/>
            </v:line>
          </w:pict>
        </mc:Fallback>
      </mc:AlternateContent>
    </w:r>
    <w:r w:rsidRPr="00471F7F">
      <w:rPr>
        <w:rFonts w:ascii="Verdana" w:eastAsia="Verdana" w:hAnsi="Verdana"/>
        <w:noProof/>
        <w:sz w:val="12"/>
        <w:szCs w:val="12"/>
        <w:lang w:eastAsia="cs-CZ"/>
      </w:rPr>
      <mc:AlternateContent>
        <mc:Choice Requires="wps">
          <w:drawing>
            <wp:anchor distT="0" distB="0" distL="114300" distR="114300" simplePos="0" relativeHeight="251661312" behindDoc="1" locked="1" layoutInCell="1" allowOverlap="1" wp14:anchorId="37E933E2" wp14:editId="087835E1">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w:pict>
            <v:line w14:anchorId="174659C4" id="Straight Connector 10"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" strokecolor="#ff5200"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880"/>
      <w:gridCol w:w="4778"/>
      <w:gridCol w:w="3917"/>
    </w:tblGrid>
    <w:tr w:rsidR="00EC4104" w:rsidRPr="00471F7F" w14:paraId="1E2FFD23" w14:textId="77777777" w:rsidTr="00EC4104">
      <w:tc>
        <w:tcPr>
          <w:tcW w:w="1361" w:type="dxa"/>
          <w:tcMar>
            <w:left w:w="0" w:type="dxa"/>
            <w:right w:w="0" w:type="dxa"/>
          </w:tcMar>
          <w:vAlign w:val="bottom"/>
        </w:tcPr>
        <w:p w14:paraId="2EA4DDD2" w14:textId="42D39A38" w:rsidR="00EC4104" w:rsidRPr="00471F7F" w:rsidRDefault="00EC4104" w:rsidP="00EC4104">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BF319A">
            <w:rPr>
              <w:rFonts w:ascii="Verdana" w:eastAsia="Verdana" w:hAnsi="Verdana"/>
              <w:b/>
              <w:noProof/>
              <w:color w:val="FF5200"/>
              <w:sz w:val="12"/>
              <w:szCs w:val="12"/>
            </w:rPr>
            <w:t>1</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BF319A">
            <w:rPr>
              <w:rFonts w:ascii="Verdana" w:eastAsia="Verdana" w:hAnsi="Verdana"/>
              <w:b/>
              <w:noProof/>
              <w:color w:val="FF5200"/>
              <w:sz w:val="12"/>
              <w:szCs w:val="12"/>
            </w:rPr>
            <w:t>21</w:t>
          </w:r>
          <w:r w:rsidRPr="00471F7F">
            <w:rPr>
              <w:rFonts w:ascii="Verdana" w:eastAsia="Verdana" w:hAnsi="Verdana"/>
              <w:b/>
              <w:color w:val="FF5200"/>
              <w:sz w:val="12"/>
              <w:szCs w:val="12"/>
            </w:rPr>
            <w:fldChar w:fldCharType="end"/>
          </w:r>
        </w:p>
      </w:tc>
      <w:tc>
        <w:tcPr>
          <w:tcW w:w="3458" w:type="dxa"/>
          <w:shd w:val="clear" w:color="auto" w:fill="auto"/>
          <w:tcMar>
            <w:left w:w="0" w:type="dxa"/>
            <w:right w:w="0" w:type="dxa"/>
          </w:tcMar>
        </w:tcPr>
        <w:p w14:paraId="05DE9C55" w14:textId="77777777" w:rsidR="00EC4104" w:rsidRPr="00471F7F" w:rsidRDefault="00EC4104"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Správa železnic, státní organizace</w:t>
          </w:r>
        </w:p>
        <w:p w14:paraId="320EE0E3" w14:textId="77777777" w:rsidR="00EC4104" w:rsidRDefault="00EC4104"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zapsána v obchodním rejstříku vedeném Městským soudem v</w:t>
          </w:r>
        </w:p>
        <w:p w14:paraId="48201097" w14:textId="56C84309" w:rsidR="00EC4104" w:rsidRPr="00471F7F" w:rsidRDefault="00EC4104"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Praze, spisová značka A 48384</w:t>
          </w:r>
        </w:p>
      </w:tc>
      <w:tc>
        <w:tcPr>
          <w:tcW w:w="2835" w:type="dxa"/>
          <w:shd w:val="clear" w:color="auto" w:fill="auto"/>
          <w:tcMar>
            <w:left w:w="0" w:type="dxa"/>
            <w:right w:w="0" w:type="dxa"/>
          </w:tcMar>
        </w:tcPr>
        <w:p w14:paraId="1129550A" w14:textId="77777777" w:rsidR="00EC4104" w:rsidRPr="00471F7F" w:rsidRDefault="00EC4104"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Sídlo: Dlážděná 1003/7, 110 00 Praha 1</w:t>
          </w:r>
        </w:p>
        <w:p w14:paraId="79B00E7C" w14:textId="77777777" w:rsidR="00EC4104" w:rsidRPr="00471F7F" w:rsidRDefault="00EC4104"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IČ: 709 94 234 DIČ: CZ 709 94 234</w:t>
          </w:r>
        </w:p>
        <w:p w14:paraId="7228B18A" w14:textId="5C0A0D11" w:rsidR="00EC4104" w:rsidRPr="00471F7F" w:rsidRDefault="00EC4104" w:rsidP="00EC4104">
          <w:pPr>
            <w:tabs>
              <w:tab w:val="center" w:pos="4536"/>
              <w:tab w:val="right" w:pos="9072"/>
            </w:tabs>
            <w:spacing w:after="0" w:line="240" w:lineRule="auto"/>
            <w:rPr>
              <w:rFonts w:ascii="Verdana" w:eastAsia="Verdana" w:hAnsi="Verdana"/>
              <w:sz w:val="12"/>
              <w:szCs w:val="12"/>
            </w:rPr>
          </w:pPr>
          <w:r>
            <w:rPr>
              <w:rFonts w:ascii="Verdana" w:eastAsia="Verdana" w:hAnsi="Verdana"/>
              <w:sz w:val="12"/>
              <w:szCs w:val="12"/>
            </w:rPr>
            <w:t>www.spravazeleznic</w:t>
          </w:r>
          <w:r w:rsidRPr="00471F7F">
            <w:rPr>
              <w:rFonts w:ascii="Verdana" w:eastAsia="Verdana" w:hAnsi="Verdana"/>
              <w:sz w:val="12"/>
              <w:szCs w:val="12"/>
            </w:rPr>
            <w:t>.cz</w:t>
          </w:r>
        </w:p>
      </w:tc>
    </w:tr>
  </w:tbl>
  <w:p w14:paraId="29F507E9" w14:textId="77777777" w:rsidR="00EC4104" w:rsidRDefault="00EC4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5DBF" w14:textId="77777777" w:rsidR="00A93EBB" w:rsidRDefault="00A93EBB" w:rsidP="00533FFF">
      <w:pPr>
        <w:spacing w:after="0" w:line="240" w:lineRule="auto"/>
      </w:pPr>
      <w:r>
        <w:separator/>
      </w:r>
    </w:p>
  </w:footnote>
  <w:footnote w:type="continuationSeparator" w:id="0">
    <w:p w14:paraId="63463961" w14:textId="77777777" w:rsidR="00A93EBB" w:rsidRDefault="00A93EBB" w:rsidP="00533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E68C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C7693"/>
    <w:multiLevelType w:val="hybridMultilevel"/>
    <w:tmpl w:val="3FEED77A"/>
    <w:lvl w:ilvl="0" w:tplc="5E543E0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 w15:restartNumberingAfterBreak="0">
    <w:nsid w:val="02F63401"/>
    <w:multiLevelType w:val="hybridMultilevel"/>
    <w:tmpl w:val="34C60B64"/>
    <w:lvl w:ilvl="0" w:tplc="4D3EBAE2">
      <w:numFmt w:val="bullet"/>
      <w:pStyle w:val="TPText-1-odrka"/>
      <w:lvlText w:val="-"/>
      <w:lvlJc w:val="left"/>
      <w:pPr>
        <w:ind w:left="1060" w:hanging="360"/>
      </w:pPr>
      <w:rPr>
        <w:rFonts w:ascii="Calibri" w:hAnsi="Calibri" w:hint="default"/>
        <w:b/>
        <w:i w:val="0"/>
        <w:sz w:val="20"/>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 w15:restartNumberingAfterBreak="0">
    <w:nsid w:val="05AC49CC"/>
    <w:multiLevelType w:val="hybridMultilevel"/>
    <w:tmpl w:val="2C947A5A"/>
    <w:lvl w:ilvl="0" w:tplc="09F4526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 w15:restartNumberingAfterBreak="0">
    <w:nsid w:val="0A4539C0"/>
    <w:multiLevelType w:val="hybridMultilevel"/>
    <w:tmpl w:val="D7AEAA24"/>
    <w:lvl w:ilvl="0" w:tplc="38627090">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 w15:restartNumberingAfterBreak="0">
    <w:nsid w:val="0A9A651C"/>
    <w:multiLevelType w:val="multilevel"/>
    <w:tmpl w:val="C2B4238E"/>
    <w:lvl w:ilvl="0">
      <w:start w:val="1"/>
      <w:numFmt w:val="decimal"/>
      <w:pStyle w:val="TPNADPIS-1slovan"/>
      <w:lvlText w:val="%1."/>
      <w:lvlJc w:val="left"/>
      <w:pPr>
        <w:tabs>
          <w:tab w:val="num" w:pos="482"/>
        </w:tabs>
        <w:ind w:left="482" w:hanging="340"/>
      </w:pPr>
      <w:rPr>
        <w:rFonts w:hint="default"/>
      </w:rPr>
    </w:lvl>
    <w:lvl w:ilvl="1">
      <w:start w:val="1"/>
      <w:numFmt w:val="decimal"/>
      <w:pStyle w:val="TPNadpis-2slovan"/>
      <w:lvlText w:val="%1.%2."/>
      <w:lvlJc w:val="left"/>
      <w:pPr>
        <w:tabs>
          <w:tab w:val="num" w:pos="1021"/>
        </w:tabs>
        <w:ind w:left="1021" w:hanging="681"/>
      </w:pPr>
      <w:rPr>
        <w:rFonts w:hint="default"/>
        <w:b w:val="0"/>
        <w:bCs/>
        <w:i w:val="0"/>
        <w:iCs w:val="0"/>
        <w:sz w:val="20"/>
        <w:szCs w:val="20"/>
      </w:rPr>
    </w:lvl>
    <w:lvl w:ilvl="2">
      <w:start w:val="1"/>
      <w:numFmt w:val="decimal"/>
      <w:pStyle w:val="TPText-1slovan"/>
      <w:lvlText w:val="%1.%2.%3."/>
      <w:lvlJc w:val="left"/>
      <w:pPr>
        <w:tabs>
          <w:tab w:val="num" w:pos="1106"/>
        </w:tabs>
        <w:ind w:left="1106" w:hanging="681"/>
      </w:pPr>
      <w:rPr>
        <w:rFonts w:hint="default"/>
        <w:b w:val="0"/>
        <w:bCs w:val="0"/>
        <w:i w:val="0"/>
        <w:iCs w:val="0"/>
      </w:rPr>
    </w:lvl>
    <w:lvl w:ilvl="3">
      <w:start w:val="1"/>
      <w:numFmt w:val="decimal"/>
      <w:pStyle w:val="TPText-2slovan"/>
      <w:lvlText w:val="%1.%2.%3.%4."/>
      <w:lvlJc w:val="left"/>
      <w:pPr>
        <w:tabs>
          <w:tab w:val="num" w:pos="1985"/>
        </w:tabs>
        <w:ind w:left="1985"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497334"/>
    <w:multiLevelType w:val="hybridMultilevel"/>
    <w:tmpl w:val="D5722018"/>
    <w:lvl w:ilvl="0" w:tplc="A8EA835E">
      <w:start w:val="1"/>
      <w:numFmt w:val="lowerRoman"/>
      <w:lvlText w:val="(%1)"/>
      <w:lvlJc w:val="left"/>
      <w:pPr>
        <w:ind w:left="1741" w:hanging="720"/>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7" w15:restartNumberingAfterBreak="0">
    <w:nsid w:val="11117484"/>
    <w:multiLevelType w:val="hybridMultilevel"/>
    <w:tmpl w:val="80C21E64"/>
    <w:lvl w:ilvl="0" w:tplc="E034DECA">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8" w15:restartNumberingAfterBreak="0">
    <w:nsid w:val="11615CAF"/>
    <w:multiLevelType w:val="hybridMultilevel"/>
    <w:tmpl w:val="7C564B32"/>
    <w:lvl w:ilvl="0" w:tplc="D9A0577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9" w15:restartNumberingAfterBreak="0">
    <w:nsid w:val="140E1909"/>
    <w:multiLevelType w:val="hybridMultilevel"/>
    <w:tmpl w:val="1F3A351A"/>
    <w:lvl w:ilvl="0" w:tplc="C340015A">
      <w:start w:val="1"/>
      <w:numFmt w:val="decimal"/>
      <w:pStyle w:val="TPText-4123"/>
      <w:lvlText w:val="%1)"/>
      <w:lvlJc w:val="left"/>
      <w:pPr>
        <w:ind w:left="2741" w:hanging="360"/>
      </w:pPr>
    </w:lvl>
    <w:lvl w:ilvl="1" w:tplc="04050019" w:tentative="1">
      <w:start w:val="1"/>
      <w:numFmt w:val="lowerLetter"/>
      <w:lvlText w:val="%2."/>
      <w:lvlJc w:val="left"/>
      <w:pPr>
        <w:ind w:left="3821" w:hanging="360"/>
      </w:pPr>
    </w:lvl>
    <w:lvl w:ilvl="2" w:tplc="0405001B" w:tentative="1">
      <w:start w:val="1"/>
      <w:numFmt w:val="lowerRoman"/>
      <w:lvlText w:val="%3."/>
      <w:lvlJc w:val="right"/>
      <w:pPr>
        <w:ind w:left="4541" w:hanging="180"/>
      </w:pPr>
    </w:lvl>
    <w:lvl w:ilvl="3" w:tplc="0405000F" w:tentative="1">
      <w:start w:val="1"/>
      <w:numFmt w:val="decimal"/>
      <w:lvlText w:val="%4."/>
      <w:lvlJc w:val="left"/>
      <w:pPr>
        <w:ind w:left="5261" w:hanging="360"/>
      </w:pPr>
    </w:lvl>
    <w:lvl w:ilvl="4" w:tplc="04050019" w:tentative="1">
      <w:start w:val="1"/>
      <w:numFmt w:val="lowerLetter"/>
      <w:lvlText w:val="%5."/>
      <w:lvlJc w:val="left"/>
      <w:pPr>
        <w:ind w:left="5981" w:hanging="360"/>
      </w:pPr>
    </w:lvl>
    <w:lvl w:ilvl="5" w:tplc="0405001B" w:tentative="1">
      <w:start w:val="1"/>
      <w:numFmt w:val="lowerRoman"/>
      <w:lvlText w:val="%6."/>
      <w:lvlJc w:val="right"/>
      <w:pPr>
        <w:ind w:left="6701" w:hanging="180"/>
      </w:pPr>
    </w:lvl>
    <w:lvl w:ilvl="6" w:tplc="0405000F" w:tentative="1">
      <w:start w:val="1"/>
      <w:numFmt w:val="decimal"/>
      <w:lvlText w:val="%7."/>
      <w:lvlJc w:val="left"/>
      <w:pPr>
        <w:ind w:left="7421" w:hanging="360"/>
      </w:pPr>
    </w:lvl>
    <w:lvl w:ilvl="7" w:tplc="04050019" w:tentative="1">
      <w:start w:val="1"/>
      <w:numFmt w:val="lowerLetter"/>
      <w:lvlText w:val="%8."/>
      <w:lvlJc w:val="left"/>
      <w:pPr>
        <w:ind w:left="8141" w:hanging="360"/>
      </w:pPr>
    </w:lvl>
    <w:lvl w:ilvl="8" w:tplc="0405001B" w:tentative="1">
      <w:start w:val="1"/>
      <w:numFmt w:val="lowerRoman"/>
      <w:lvlText w:val="%9."/>
      <w:lvlJc w:val="right"/>
      <w:pPr>
        <w:ind w:left="8861" w:hanging="180"/>
      </w:pPr>
    </w:lvl>
  </w:abstractNum>
  <w:abstractNum w:abstractNumId="10" w15:restartNumberingAfterBreak="0">
    <w:nsid w:val="14261E8C"/>
    <w:multiLevelType w:val="hybridMultilevel"/>
    <w:tmpl w:val="48A8AEFE"/>
    <w:lvl w:ilvl="0" w:tplc="4CE2FFB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1" w15:restartNumberingAfterBreak="0">
    <w:nsid w:val="160A27E2"/>
    <w:multiLevelType w:val="hybridMultilevel"/>
    <w:tmpl w:val="676025D0"/>
    <w:lvl w:ilvl="0" w:tplc="A8EA835E">
      <w:start w:val="1"/>
      <w:numFmt w:val="lowerRoman"/>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F4E1F"/>
    <w:multiLevelType w:val="hybridMultilevel"/>
    <w:tmpl w:val="155CAAB8"/>
    <w:lvl w:ilvl="0" w:tplc="FD52BB5A">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A03244C"/>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4" w15:restartNumberingAfterBreak="0">
    <w:nsid w:val="1CA527EE"/>
    <w:multiLevelType w:val="hybridMultilevel"/>
    <w:tmpl w:val="EAC40C0C"/>
    <w:lvl w:ilvl="0" w:tplc="FC12E9C6">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5" w15:restartNumberingAfterBreak="0">
    <w:nsid w:val="204D506F"/>
    <w:multiLevelType w:val="hybridMultilevel"/>
    <w:tmpl w:val="958A6CCE"/>
    <w:lvl w:ilvl="0" w:tplc="B79A1512">
      <w:start w:val="1"/>
      <w:numFmt w:val="lowerRoman"/>
      <w:lvlText w:val="(%1)"/>
      <w:lvlJc w:val="left"/>
      <w:pPr>
        <w:ind w:left="2101" w:hanging="720"/>
      </w:pPr>
      <w:rPr>
        <w:rFonts w:hint="default"/>
      </w:rPr>
    </w:lvl>
    <w:lvl w:ilvl="1" w:tplc="04050019">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6" w15:restartNumberingAfterBreak="0">
    <w:nsid w:val="22F70D43"/>
    <w:multiLevelType w:val="hybridMultilevel"/>
    <w:tmpl w:val="ECFC1C52"/>
    <w:lvl w:ilvl="0" w:tplc="011ABDDA">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7" w15:restartNumberingAfterBreak="0">
    <w:nsid w:val="243C3BCD"/>
    <w:multiLevelType w:val="hybridMultilevel"/>
    <w:tmpl w:val="F9DC2FE4"/>
    <w:lvl w:ilvl="0" w:tplc="954AB62E">
      <w:start w:val="1"/>
      <w:numFmt w:val="decimal"/>
      <w:pStyle w:val="TPText-1123"/>
      <w:lvlText w:val="%1)"/>
      <w:lvlJc w:val="left"/>
      <w:pPr>
        <w:ind w:left="1381" w:hanging="360"/>
      </w:p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8" w15:restartNumberingAfterBreak="0">
    <w:nsid w:val="31CA5067"/>
    <w:multiLevelType w:val="hybridMultilevel"/>
    <w:tmpl w:val="4924378A"/>
    <w:lvl w:ilvl="0" w:tplc="2A3E0E48">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9" w15:restartNumberingAfterBreak="0">
    <w:nsid w:val="33021C13"/>
    <w:multiLevelType w:val="hybridMultilevel"/>
    <w:tmpl w:val="AE206F96"/>
    <w:lvl w:ilvl="0" w:tplc="6C08C84C">
      <w:start w:val="1"/>
      <w:numFmt w:val="lowerLetter"/>
      <w:pStyle w:val="TPText-3abc"/>
      <w:lvlText w:val="%1)"/>
      <w:lvlJc w:val="left"/>
      <w:pPr>
        <w:ind w:left="1721" w:hanging="360"/>
      </w:pPr>
      <w:rPr>
        <w:rFonts w:ascii="Calibri" w:hAnsi="Calibri"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20" w15:restartNumberingAfterBreak="0">
    <w:nsid w:val="35FA7D1D"/>
    <w:multiLevelType w:val="hybridMultilevel"/>
    <w:tmpl w:val="6F72066E"/>
    <w:lvl w:ilvl="0" w:tplc="7C3A2EEC">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1" w15:restartNumberingAfterBreak="0">
    <w:nsid w:val="369F1D6A"/>
    <w:multiLevelType w:val="hybridMultilevel"/>
    <w:tmpl w:val="DB588262"/>
    <w:lvl w:ilvl="0" w:tplc="C55048D8">
      <w:start w:val="1"/>
      <w:numFmt w:val="bullet"/>
      <w:lvlText w:val=""/>
      <w:lvlJc w:val="left"/>
      <w:pPr>
        <w:tabs>
          <w:tab w:val="num" w:pos="1021"/>
        </w:tabs>
        <w:ind w:left="1021" w:hanging="341"/>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2B5F7B"/>
    <w:multiLevelType w:val="hybridMultilevel"/>
    <w:tmpl w:val="5D68BC54"/>
    <w:lvl w:ilvl="0" w:tplc="04050017">
      <w:start w:val="1"/>
      <w:numFmt w:val="lowerLetter"/>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3" w15:restartNumberingAfterBreak="0">
    <w:nsid w:val="444E39E7"/>
    <w:multiLevelType w:val="hybridMultilevel"/>
    <w:tmpl w:val="80C21E64"/>
    <w:lvl w:ilvl="0" w:tplc="E034DECA">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4" w15:restartNumberingAfterBreak="0">
    <w:nsid w:val="44A94E1A"/>
    <w:multiLevelType w:val="hybridMultilevel"/>
    <w:tmpl w:val="4C420098"/>
    <w:lvl w:ilvl="0" w:tplc="C97299F8">
      <w:start w:val="1"/>
      <w:numFmt w:val="decimal"/>
      <w:pStyle w:val="TPText-11230"/>
      <w:lvlText w:val="%1."/>
      <w:lvlJc w:val="left"/>
      <w:pPr>
        <w:ind w:left="1381"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5" w15:restartNumberingAfterBreak="0">
    <w:nsid w:val="44F478E1"/>
    <w:multiLevelType w:val="multilevel"/>
    <w:tmpl w:val="241E0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52443B9"/>
    <w:multiLevelType w:val="hybridMultilevel"/>
    <w:tmpl w:val="9844F806"/>
    <w:lvl w:ilvl="0" w:tplc="433A639A">
      <w:start w:val="1"/>
      <w:numFmt w:val="decimal"/>
      <w:pStyle w:val="TPSeznam1slovan"/>
      <w:lvlText w:val="[%1]"/>
      <w:lvlJc w:val="left"/>
      <w:pPr>
        <w:ind w:left="1324" w:hanging="360"/>
      </w:pPr>
      <w:rPr>
        <w:rFonts w:ascii="Calibri" w:hAnsi="Calibri"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27" w15:restartNumberingAfterBreak="0">
    <w:nsid w:val="46D929DB"/>
    <w:multiLevelType w:val="multilevel"/>
    <w:tmpl w:val="0C20A478"/>
    <w:lvl w:ilvl="0">
      <w:start w:val="1"/>
      <w:numFmt w:val="lowerLetter"/>
      <w:pStyle w:val="TPText-1abc"/>
      <w:lvlText w:val="%1)"/>
      <w:lvlJc w:val="left"/>
      <w:pPr>
        <w:tabs>
          <w:tab w:val="num" w:pos="1378"/>
        </w:tabs>
        <w:ind w:left="1378" w:hanging="357"/>
      </w:pPr>
      <w:rPr>
        <w:rFonts w:ascii="Calibri" w:hAnsi="Calibri" w:hint="default"/>
        <w:b w:val="0"/>
        <w:i w:val="0"/>
        <w:sz w:val="20"/>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8" w15:restartNumberingAfterBreak="0">
    <w:nsid w:val="48E421E5"/>
    <w:multiLevelType w:val="hybridMultilevel"/>
    <w:tmpl w:val="7520E470"/>
    <w:lvl w:ilvl="0" w:tplc="304C422A">
      <w:start w:val="1"/>
      <w:numFmt w:val="bullet"/>
      <w:pStyle w:val="TPText-1odrka"/>
      <w:lvlText w:val=""/>
      <w:lvlJc w:val="left"/>
      <w:pPr>
        <w:tabs>
          <w:tab w:val="num" w:pos="1378"/>
        </w:tabs>
        <w:ind w:left="1378"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A5E30C4"/>
    <w:multiLevelType w:val="multilevel"/>
    <w:tmpl w:val="C082D6C8"/>
    <w:lvl w:ilvl="0">
      <w:start w:val="1"/>
      <w:numFmt w:val="lowerLetter"/>
      <w:pStyle w:val="TPText-4abc"/>
      <w:lvlText w:val="%1)"/>
      <w:lvlJc w:val="left"/>
      <w:pPr>
        <w:ind w:left="2741" w:hanging="360"/>
      </w:pPr>
      <w:rPr>
        <w:rFonts w:ascii="Calibri" w:hAnsi="Calibri" w:hint="default"/>
        <w:b w:val="0"/>
        <w:i w:val="0"/>
        <w:sz w:val="20"/>
      </w:rPr>
    </w:lvl>
    <w:lvl w:ilvl="1">
      <w:start w:val="1"/>
      <w:numFmt w:val="lowerLetter"/>
      <w:lvlText w:val="%2."/>
      <w:lvlJc w:val="left"/>
      <w:pPr>
        <w:ind w:left="3424" w:hanging="362"/>
      </w:pPr>
      <w:rPr>
        <w:rFonts w:hint="default"/>
      </w:rPr>
    </w:lvl>
    <w:lvl w:ilvl="2">
      <w:start w:val="1"/>
      <w:numFmt w:val="lowerRoman"/>
      <w:lvlText w:val="%3."/>
      <w:lvlJc w:val="right"/>
      <w:pPr>
        <w:ind w:left="4501" w:hanging="362"/>
      </w:pPr>
      <w:rPr>
        <w:rFonts w:hint="default"/>
      </w:rPr>
    </w:lvl>
    <w:lvl w:ilvl="3">
      <w:start w:val="1"/>
      <w:numFmt w:val="decimal"/>
      <w:lvlText w:val="%4."/>
      <w:lvlJc w:val="left"/>
      <w:pPr>
        <w:ind w:left="5578" w:hanging="362"/>
      </w:pPr>
      <w:rPr>
        <w:rFonts w:hint="default"/>
      </w:rPr>
    </w:lvl>
    <w:lvl w:ilvl="4">
      <w:start w:val="1"/>
      <w:numFmt w:val="lowerLetter"/>
      <w:lvlText w:val="%5."/>
      <w:lvlJc w:val="left"/>
      <w:pPr>
        <w:ind w:left="6655" w:hanging="362"/>
      </w:pPr>
      <w:rPr>
        <w:rFonts w:hint="default"/>
      </w:rPr>
    </w:lvl>
    <w:lvl w:ilvl="5">
      <w:start w:val="1"/>
      <w:numFmt w:val="lowerRoman"/>
      <w:lvlText w:val="%6."/>
      <w:lvlJc w:val="right"/>
      <w:pPr>
        <w:ind w:left="7732" w:hanging="362"/>
      </w:pPr>
      <w:rPr>
        <w:rFonts w:hint="default"/>
      </w:rPr>
    </w:lvl>
    <w:lvl w:ilvl="6">
      <w:start w:val="1"/>
      <w:numFmt w:val="decimal"/>
      <w:lvlText w:val="%7."/>
      <w:lvlJc w:val="left"/>
      <w:pPr>
        <w:ind w:left="8809" w:hanging="362"/>
      </w:pPr>
      <w:rPr>
        <w:rFonts w:hint="default"/>
      </w:rPr>
    </w:lvl>
    <w:lvl w:ilvl="7">
      <w:start w:val="1"/>
      <w:numFmt w:val="lowerLetter"/>
      <w:lvlText w:val="%8."/>
      <w:lvlJc w:val="left"/>
      <w:pPr>
        <w:ind w:left="9886" w:hanging="362"/>
      </w:pPr>
      <w:rPr>
        <w:rFonts w:hint="default"/>
      </w:rPr>
    </w:lvl>
    <w:lvl w:ilvl="8">
      <w:start w:val="1"/>
      <w:numFmt w:val="lowerRoman"/>
      <w:lvlText w:val="%9."/>
      <w:lvlJc w:val="right"/>
      <w:pPr>
        <w:ind w:left="10963" w:hanging="362"/>
      </w:pPr>
      <w:rPr>
        <w:rFonts w:hint="default"/>
      </w:rPr>
    </w:lvl>
  </w:abstractNum>
  <w:abstractNum w:abstractNumId="30" w15:restartNumberingAfterBreak="0">
    <w:nsid w:val="4BF367D4"/>
    <w:multiLevelType w:val="hybridMultilevel"/>
    <w:tmpl w:val="D5722018"/>
    <w:lvl w:ilvl="0" w:tplc="A8EA835E">
      <w:start w:val="1"/>
      <w:numFmt w:val="lowerRoman"/>
      <w:lvlText w:val="(%1)"/>
      <w:lvlJc w:val="left"/>
      <w:pPr>
        <w:ind w:left="1854" w:hanging="720"/>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1" w15:restartNumberingAfterBreak="0">
    <w:nsid w:val="4BF37BBC"/>
    <w:multiLevelType w:val="hybridMultilevel"/>
    <w:tmpl w:val="4350A446"/>
    <w:lvl w:ilvl="0" w:tplc="8B885466">
      <w:numFmt w:val="bullet"/>
      <w:pStyle w:val="TPText-2-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32" w15:restartNumberingAfterBreak="0">
    <w:nsid w:val="4CBA3631"/>
    <w:multiLevelType w:val="hybridMultilevel"/>
    <w:tmpl w:val="2A7E7B04"/>
    <w:lvl w:ilvl="0" w:tplc="BFBC1F0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3" w15:restartNumberingAfterBreak="0">
    <w:nsid w:val="4D3D4F81"/>
    <w:multiLevelType w:val="hybridMultilevel"/>
    <w:tmpl w:val="955A432C"/>
    <w:lvl w:ilvl="0" w:tplc="4948D2B0">
      <w:start w:val="1"/>
      <w:numFmt w:val="lowerLetter"/>
      <w:lvlText w:val="(%1)"/>
      <w:lvlJc w:val="left"/>
      <w:pPr>
        <w:ind w:left="1381" w:hanging="360"/>
      </w:pPr>
      <w:rPr>
        <w:rFonts w:hint="default"/>
        <w:b w:val="0"/>
        <w:sz w:val="18"/>
        <w:szCs w:val="18"/>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4" w15:restartNumberingAfterBreak="0">
    <w:nsid w:val="54C56045"/>
    <w:multiLevelType w:val="hybridMultilevel"/>
    <w:tmpl w:val="FE5243E0"/>
    <w:lvl w:ilvl="0" w:tplc="7748AA48">
      <w:start w:val="1"/>
      <w:numFmt w:val="decimal"/>
      <w:pStyle w:val="TPText-3123"/>
      <w:lvlText w:val="%1)"/>
      <w:lvlJc w:val="left"/>
      <w:pPr>
        <w:ind w:left="1721" w:hanging="360"/>
      </w:pPr>
    </w:lvl>
    <w:lvl w:ilvl="1" w:tplc="04050019" w:tentative="1">
      <w:start w:val="1"/>
      <w:numFmt w:val="lowerLetter"/>
      <w:lvlText w:val="%2."/>
      <w:lvlJc w:val="left"/>
      <w:pPr>
        <w:ind w:left="2801" w:hanging="360"/>
      </w:pPr>
    </w:lvl>
    <w:lvl w:ilvl="2" w:tplc="0405001B">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35" w15:restartNumberingAfterBreak="0">
    <w:nsid w:val="576E6EF5"/>
    <w:multiLevelType w:val="hybridMultilevel"/>
    <w:tmpl w:val="45A07B1C"/>
    <w:lvl w:ilvl="0" w:tplc="17DE2936">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6" w15:restartNumberingAfterBreak="0">
    <w:nsid w:val="590979DF"/>
    <w:multiLevelType w:val="hybridMultilevel"/>
    <w:tmpl w:val="1CD44DDA"/>
    <w:lvl w:ilvl="0" w:tplc="CCFC6954">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7" w15:restartNumberingAfterBreak="0">
    <w:nsid w:val="590B3A23"/>
    <w:multiLevelType w:val="hybridMultilevel"/>
    <w:tmpl w:val="66540686"/>
    <w:lvl w:ilvl="0" w:tplc="77D6E04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8" w15:restartNumberingAfterBreak="0">
    <w:nsid w:val="599165D4"/>
    <w:multiLevelType w:val="hybridMultilevel"/>
    <w:tmpl w:val="687AA19E"/>
    <w:lvl w:ilvl="0" w:tplc="5B66DCCE">
      <w:start w:val="1"/>
      <w:numFmt w:val="lowerLetter"/>
      <w:lvlText w:val="(%1)"/>
      <w:lvlJc w:val="left"/>
      <w:pPr>
        <w:ind w:left="1741" w:hanging="36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9" w15:restartNumberingAfterBreak="0">
    <w:nsid w:val="5B896373"/>
    <w:multiLevelType w:val="hybridMultilevel"/>
    <w:tmpl w:val="6B6EF928"/>
    <w:lvl w:ilvl="0" w:tplc="9B98839C">
      <w:start w:val="1"/>
      <w:numFmt w:val="lowerLetter"/>
      <w:pStyle w:val="TPText-2abc"/>
      <w:lvlText w:val="%1)"/>
      <w:lvlJc w:val="left"/>
      <w:pPr>
        <w:ind w:left="2345"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0" w15:restartNumberingAfterBreak="0">
    <w:nsid w:val="5CDD4DA8"/>
    <w:multiLevelType w:val="hybridMultilevel"/>
    <w:tmpl w:val="676025D0"/>
    <w:lvl w:ilvl="0" w:tplc="A8EA835E">
      <w:start w:val="1"/>
      <w:numFmt w:val="lowerRoman"/>
      <w:lvlText w:val="(%1)"/>
      <w:lvlJc w:val="left"/>
      <w:pPr>
        <w:ind w:left="1428" w:hanging="360"/>
      </w:pPr>
      <w:rPr>
        <w:rFonts w:hint="default"/>
        <w:b w:val="0"/>
        <w:bCs/>
      </w:r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5CE8007B"/>
    <w:multiLevelType w:val="hybridMultilevel"/>
    <w:tmpl w:val="BFEC3294"/>
    <w:lvl w:ilvl="0" w:tplc="F91C2FA2">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2" w15:restartNumberingAfterBreak="0">
    <w:nsid w:val="628A228A"/>
    <w:multiLevelType w:val="hybridMultilevel"/>
    <w:tmpl w:val="8340A9A8"/>
    <w:lvl w:ilvl="0" w:tplc="363621F6">
      <w:numFmt w:val="bullet"/>
      <w:pStyle w:val="TPText-4-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3" w15:restartNumberingAfterBreak="0">
    <w:nsid w:val="628D7A10"/>
    <w:multiLevelType w:val="hybridMultilevel"/>
    <w:tmpl w:val="22F6BBBE"/>
    <w:lvl w:ilvl="0" w:tplc="B196342E">
      <w:start w:val="1"/>
      <w:numFmt w:val="decimal"/>
      <w:pStyle w:val="TPText-2123"/>
      <w:lvlText w:val="%1)"/>
      <w:lvlJc w:val="left"/>
      <w:pPr>
        <w:ind w:left="2345"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4" w15:restartNumberingAfterBreak="0">
    <w:nsid w:val="634804EF"/>
    <w:multiLevelType w:val="multilevel"/>
    <w:tmpl w:val="386019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5" w15:restartNumberingAfterBreak="0">
    <w:nsid w:val="63515FBE"/>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6" w15:restartNumberingAfterBreak="0">
    <w:nsid w:val="64431B60"/>
    <w:multiLevelType w:val="hybridMultilevel"/>
    <w:tmpl w:val="ACFCF2CC"/>
    <w:lvl w:ilvl="0" w:tplc="207CA79C">
      <w:start w:val="1"/>
      <w:numFmt w:val="bullet"/>
      <w:pStyle w:val="TPText-3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7" w15:restartNumberingAfterBreak="0">
    <w:nsid w:val="65095AFC"/>
    <w:multiLevelType w:val="hybridMultilevel"/>
    <w:tmpl w:val="CAB04DBC"/>
    <w:lvl w:ilvl="0" w:tplc="C986D228">
      <w:start w:val="1"/>
      <w:numFmt w:val="lowerRoman"/>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8" w15:restartNumberingAfterBreak="0">
    <w:nsid w:val="65B05C3E"/>
    <w:multiLevelType w:val="hybridMultilevel"/>
    <w:tmpl w:val="2EAA8396"/>
    <w:lvl w:ilvl="0" w:tplc="8E945822">
      <w:start w:val="1"/>
      <w:numFmt w:val="lowerLetter"/>
      <w:lvlText w:val="(%1)"/>
      <w:lvlJc w:val="left"/>
      <w:pPr>
        <w:ind w:left="1381" w:hanging="360"/>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9" w15:restartNumberingAfterBreak="0">
    <w:nsid w:val="6A051A27"/>
    <w:multiLevelType w:val="hybridMultilevel"/>
    <w:tmpl w:val="C14E848C"/>
    <w:lvl w:ilvl="0" w:tplc="B4A0DD20">
      <w:start w:val="1"/>
      <w:numFmt w:val="upp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0" w15:restartNumberingAfterBreak="0">
    <w:nsid w:val="6E212E3A"/>
    <w:multiLevelType w:val="hybridMultilevel"/>
    <w:tmpl w:val="376C84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6ECD6E3B"/>
    <w:multiLevelType w:val="hybridMultilevel"/>
    <w:tmpl w:val="4D6CABD4"/>
    <w:lvl w:ilvl="0" w:tplc="B2A61EB8">
      <w:start w:val="1"/>
      <w:numFmt w:val="bullet"/>
      <w:lvlText w:val=""/>
      <w:lvlJc w:val="left"/>
      <w:pPr>
        <w:ind w:left="720" w:hanging="360"/>
      </w:pPr>
      <w:rPr>
        <w:rFonts w:ascii="Symbol" w:hAnsi="Symbol" w:hint="default"/>
      </w:rPr>
    </w:lvl>
    <w:lvl w:ilvl="1" w:tplc="62B6448C">
      <w:numFmt w:val="bullet"/>
      <w:lvlText w:val=""/>
      <w:lvlJc w:val="left"/>
      <w:pPr>
        <w:ind w:left="1440" w:hanging="360"/>
      </w:pPr>
      <w:rPr>
        <w:rFonts w:ascii="Symbol" w:eastAsiaTheme="minorHAnsi" w:hAnsi="Symbol" w:cstheme="minorBidi"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1360671"/>
    <w:multiLevelType w:val="hybridMultilevel"/>
    <w:tmpl w:val="106EACDC"/>
    <w:lvl w:ilvl="0" w:tplc="01A67E18">
      <w:numFmt w:val="bullet"/>
      <w:pStyle w:val="TPTExt-3-odrka"/>
      <w:lvlText w:val="-"/>
      <w:lvlJc w:val="left"/>
      <w:pPr>
        <w:ind w:left="138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53" w15:restartNumberingAfterBreak="0">
    <w:nsid w:val="77E01B05"/>
    <w:multiLevelType w:val="hybridMultilevel"/>
    <w:tmpl w:val="E59A0506"/>
    <w:lvl w:ilvl="0" w:tplc="F9DAC7A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4" w15:restartNumberingAfterBreak="0">
    <w:nsid w:val="78551F65"/>
    <w:multiLevelType w:val="hybridMultilevel"/>
    <w:tmpl w:val="AF34DB56"/>
    <w:lvl w:ilvl="0" w:tplc="F54C1E78">
      <w:start w:val="1"/>
      <w:numFmt w:val="bullet"/>
      <w:pStyle w:val="TPText-4odrka"/>
      <w:lvlText w:val=""/>
      <w:lvlJc w:val="left"/>
      <w:pPr>
        <w:ind w:left="3101" w:hanging="360"/>
      </w:pPr>
      <w:rPr>
        <w:rFonts w:ascii="Symbol" w:hAnsi="Symbol" w:hint="default"/>
      </w:rPr>
    </w:lvl>
    <w:lvl w:ilvl="1" w:tplc="04050003" w:tentative="1">
      <w:start w:val="1"/>
      <w:numFmt w:val="bullet"/>
      <w:lvlText w:val="o"/>
      <w:lvlJc w:val="left"/>
      <w:pPr>
        <w:ind w:left="3821" w:hanging="360"/>
      </w:pPr>
      <w:rPr>
        <w:rFonts w:ascii="Courier New" w:hAnsi="Courier New" w:cs="Courier New" w:hint="default"/>
      </w:rPr>
    </w:lvl>
    <w:lvl w:ilvl="2" w:tplc="04050005" w:tentative="1">
      <w:start w:val="1"/>
      <w:numFmt w:val="bullet"/>
      <w:lvlText w:val=""/>
      <w:lvlJc w:val="left"/>
      <w:pPr>
        <w:ind w:left="4541" w:hanging="360"/>
      </w:pPr>
      <w:rPr>
        <w:rFonts w:ascii="Wingdings" w:hAnsi="Wingdings" w:hint="default"/>
      </w:rPr>
    </w:lvl>
    <w:lvl w:ilvl="3" w:tplc="04050001" w:tentative="1">
      <w:start w:val="1"/>
      <w:numFmt w:val="bullet"/>
      <w:lvlText w:val=""/>
      <w:lvlJc w:val="left"/>
      <w:pPr>
        <w:ind w:left="5261" w:hanging="360"/>
      </w:pPr>
      <w:rPr>
        <w:rFonts w:ascii="Symbol" w:hAnsi="Symbol" w:hint="default"/>
      </w:rPr>
    </w:lvl>
    <w:lvl w:ilvl="4" w:tplc="04050003" w:tentative="1">
      <w:start w:val="1"/>
      <w:numFmt w:val="bullet"/>
      <w:lvlText w:val="o"/>
      <w:lvlJc w:val="left"/>
      <w:pPr>
        <w:ind w:left="5981" w:hanging="360"/>
      </w:pPr>
      <w:rPr>
        <w:rFonts w:ascii="Courier New" w:hAnsi="Courier New" w:cs="Courier New" w:hint="default"/>
      </w:rPr>
    </w:lvl>
    <w:lvl w:ilvl="5" w:tplc="04050005" w:tentative="1">
      <w:start w:val="1"/>
      <w:numFmt w:val="bullet"/>
      <w:lvlText w:val=""/>
      <w:lvlJc w:val="left"/>
      <w:pPr>
        <w:ind w:left="6701" w:hanging="360"/>
      </w:pPr>
      <w:rPr>
        <w:rFonts w:ascii="Wingdings" w:hAnsi="Wingdings" w:hint="default"/>
      </w:rPr>
    </w:lvl>
    <w:lvl w:ilvl="6" w:tplc="04050001" w:tentative="1">
      <w:start w:val="1"/>
      <w:numFmt w:val="bullet"/>
      <w:lvlText w:val=""/>
      <w:lvlJc w:val="left"/>
      <w:pPr>
        <w:ind w:left="7421" w:hanging="360"/>
      </w:pPr>
      <w:rPr>
        <w:rFonts w:ascii="Symbol" w:hAnsi="Symbol" w:hint="default"/>
      </w:rPr>
    </w:lvl>
    <w:lvl w:ilvl="7" w:tplc="04050003" w:tentative="1">
      <w:start w:val="1"/>
      <w:numFmt w:val="bullet"/>
      <w:lvlText w:val="o"/>
      <w:lvlJc w:val="left"/>
      <w:pPr>
        <w:ind w:left="8141" w:hanging="360"/>
      </w:pPr>
      <w:rPr>
        <w:rFonts w:ascii="Courier New" w:hAnsi="Courier New" w:cs="Courier New" w:hint="default"/>
      </w:rPr>
    </w:lvl>
    <w:lvl w:ilvl="8" w:tplc="04050005" w:tentative="1">
      <w:start w:val="1"/>
      <w:numFmt w:val="bullet"/>
      <w:lvlText w:val=""/>
      <w:lvlJc w:val="left"/>
      <w:pPr>
        <w:ind w:left="8861" w:hanging="360"/>
      </w:pPr>
      <w:rPr>
        <w:rFonts w:ascii="Wingdings" w:hAnsi="Wingdings" w:hint="default"/>
      </w:rPr>
    </w:lvl>
  </w:abstractNum>
  <w:abstractNum w:abstractNumId="55" w15:restartNumberingAfterBreak="0">
    <w:nsid w:val="79F33296"/>
    <w:multiLevelType w:val="hybridMultilevel"/>
    <w:tmpl w:val="DAAECAA2"/>
    <w:lvl w:ilvl="0" w:tplc="32ECF30C">
      <w:start w:val="1"/>
      <w:numFmt w:val="bullet"/>
      <w:pStyle w:val="TPText-2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num w:numId="1" w16cid:durableId="794328340">
    <w:abstractNumId w:val="5"/>
  </w:num>
  <w:num w:numId="2" w16cid:durableId="2044208581">
    <w:abstractNumId w:val="27"/>
  </w:num>
  <w:num w:numId="3" w16cid:durableId="1436942365">
    <w:abstractNumId w:val="29"/>
  </w:num>
  <w:num w:numId="4" w16cid:durableId="1126313420">
    <w:abstractNumId w:val="26"/>
  </w:num>
  <w:num w:numId="5" w16cid:durableId="1263225814">
    <w:abstractNumId w:val="52"/>
  </w:num>
  <w:num w:numId="6" w16cid:durableId="904341734">
    <w:abstractNumId w:val="42"/>
  </w:num>
  <w:num w:numId="7" w16cid:durableId="911549838">
    <w:abstractNumId w:val="54"/>
  </w:num>
  <w:num w:numId="8" w16cid:durableId="738945122">
    <w:abstractNumId w:val="46"/>
  </w:num>
  <w:num w:numId="9" w16cid:durableId="1940412303">
    <w:abstractNumId w:val="17"/>
  </w:num>
  <w:num w:numId="10" w16cid:durableId="1365211434">
    <w:abstractNumId w:val="24"/>
  </w:num>
  <w:num w:numId="11" w16cid:durableId="1645623650">
    <w:abstractNumId w:val="55"/>
  </w:num>
  <w:num w:numId="12" w16cid:durableId="906572548">
    <w:abstractNumId w:val="43"/>
  </w:num>
  <w:num w:numId="13" w16cid:durableId="1121415104">
    <w:abstractNumId w:val="2"/>
  </w:num>
  <w:num w:numId="14" w16cid:durableId="360127103">
    <w:abstractNumId w:val="31"/>
  </w:num>
  <w:num w:numId="15" w16cid:durableId="621964675">
    <w:abstractNumId w:val="39"/>
  </w:num>
  <w:num w:numId="16" w16cid:durableId="1306009392">
    <w:abstractNumId w:val="19"/>
  </w:num>
  <w:num w:numId="17" w16cid:durableId="1147740101">
    <w:abstractNumId w:val="34"/>
  </w:num>
  <w:num w:numId="18" w16cid:durableId="748775648">
    <w:abstractNumId w:val="9"/>
  </w:num>
  <w:num w:numId="19" w16cid:durableId="236865862">
    <w:abstractNumId w:val="21"/>
  </w:num>
  <w:num w:numId="20" w16cid:durableId="977492265">
    <w:abstractNumId w:val="28"/>
  </w:num>
  <w:num w:numId="21" w16cid:durableId="130752202">
    <w:abstractNumId w:val="30"/>
  </w:num>
  <w:num w:numId="22" w16cid:durableId="1219634718">
    <w:abstractNumId w:val="23"/>
  </w:num>
  <w:num w:numId="23" w16cid:durableId="945309438">
    <w:abstractNumId w:val="15"/>
  </w:num>
  <w:num w:numId="24" w16cid:durableId="1639646917">
    <w:abstractNumId w:val="41"/>
  </w:num>
  <w:num w:numId="25" w16cid:durableId="1860703845">
    <w:abstractNumId w:val="33"/>
  </w:num>
  <w:num w:numId="26" w16cid:durableId="1517576365">
    <w:abstractNumId w:val="8"/>
  </w:num>
  <w:num w:numId="27" w16cid:durableId="1942490362">
    <w:abstractNumId w:val="3"/>
  </w:num>
  <w:num w:numId="28" w16cid:durableId="556938370">
    <w:abstractNumId w:val="20"/>
  </w:num>
  <w:num w:numId="29" w16cid:durableId="1614896228">
    <w:abstractNumId w:val="35"/>
  </w:num>
  <w:num w:numId="30" w16cid:durableId="160239584">
    <w:abstractNumId w:val="18"/>
  </w:num>
  <w:num w:numId="31" w16cid:durableId="194466398">
    <w:abstractNumId w:val="14"/>
  </w:num>
  <w:num w:numId="32" w16cid:durableId="1710758131">
    <w:abstractNumId w:val="53"/>
  </w:num>
  <w:num w:numId="33" w16cid:durableId="1164711359">
    <w:abstractNumId w:val="36"/>
  </w:num>
  <w:num w:numId="34" w16cid:durableId="1581982692">
    <w:abstractNumId w:val="47"/>
  </w:num>
  <w:num w:numId="35" w16cid:durableId="573126656">
    <w:abstractNumId w:val="10"/>
  </w:num>
  <w:num w:numId="36" w16cid:durableId="1842969179">
    <w:abstractNumId w:val="49"/>
  </w:num>
  <w:num w:numId="37" w16cid:durableId="275984782">
    <w:abstractNumId w:val="12"/>
  </w:num>
  <w:num w:numId="38" w16cid:durableId="125659514">
    <w:abstractNumId w:val="38"/>
  </w:num>
  <w:num w:numId="39" w16cid:durableId="818838729">
    <w:abstractNumId w:val="1"/>
  </w:num>
  <w:num w:numId="40" w16cid:durableId="224264836">
    <w:abstractNumId w:val="32"/>
  </w:num>
  <w:num w:numId="41" w16cid:durableId="184825991">
    <w:abstractNumId w:val="16"/>
  </w:num>
  <w:num w:numId="42" w16cid:durableId="1569530997">
    <w:abstractNumId w:val="4"/>
  </w:num>
  <w:num w:numId="43" w16cid:durableId="1998797953">
    <w:abstractNumId w:val="48"/>
  </w:num>
  <w:num w:numId="44" w16cid:durableId="116873968">
    <w:abstractNumId w:val="37"/>
  </w:num>
  <w:num w:numId="45" w16cid:durableId="2050102279">
    <w:abstractNumId w:val="45"/>
  </w:num>
  <w:num w:numId="46" w16cid:durableId="1925798330">
    <w:abstractNumId w:val="13"/>
  </w:num>
  <w:num w:numId="47" w16cid:durableId="1506089000">
    <w:abstractNumId w:val="51"/>
  </w:num>
  <w:num w:numId="48" w16cid:durableId="1186361111">
    <w:abstractNumId w:val="11"/>
  </w:num>
  <w:num w:numId="49" w16cid:durableId="915044570">
    <w:abstractNumId w:val="40"/>
  </w:num>
  <w:num w:numId="50" w16cid:durableId="1409035066">
    <w:abstractNumId w:val="22"/>
  </w:num>
  <w:num w:numId="51" w16cid:durableId="1858544273">
    <w:abstractNumId w:val="25"/>
  </w:num>
  <w:num w:numId="52" w16cid:durableId="11012673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12625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055186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42029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41109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749383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9284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5817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25415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718428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90266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7675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235282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8045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27510916">
    <w:abstractNumId w:val="5"/>
  </w:num>
  <w:num w:numId="67" w16cid:durableId="340662482">
    <w:abstractNumId w:val="5"/>
  </w:num>
  <w:num w:numId="68" w16cid:durableId="475144667">
    <w:abstractNumId w:val="50"/>
  </w:num>
  <w:num w:numId="69" w16cid:durableId="10841864">
    <w:abstractNumId w:val="5"/>
  </w:num>
  <w:num w:numId="70" w16cid:durableId="945503794">
    <w:abstractNumId w:val="5"/>
  </w:num>
  <w:num w:numId="71" w16cid:durableId="661323892">
    <w:abstractNumId w:val="7"/>
  </w:num>
  <w:num w:numId="72" w16cid:durableId="1726567999">
    <w:abstractNumId w:val="5"/>
  </w:num>
  <w:num w:numId="73" w16cid:durableId="717557962">
    <w:abstractNumId w:val="44"/>
  </w:num>
  <w:num w:numId="74" w16cid:durableId="1084837270">
    <w:abstractNumId w:val="0"/>
  </w:num>
  <w:num w:numId="75" w16cid:durableId="647591558">
    <w:abstractNumId w:val="5"/>
  </w:num>
  <w:num w:numId="76" w16cid:durableId="816066759">
    <w:abstractNumId w:val="5"/>
  </w:num>
  <w:num w:numId="77" w16cid:durableId="904948602">
    <w:abstractNumId w:val="5"/>
  </w:num>
  <w:num w:numId="78" w16cid:durableId="1304233385">
    <w:abstractNumId w:val="6"/>
  </w:num>
  <w:num w:numId="79" w16cid:durableId="1311521402">
    <w:abstractNumId w:val="5"/>
  </w:num>
  <w:num w:numId="80" w16cid:durableId="782655443">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84C"/>
    <w:rsid w:val="0000017C"/>
    <w:rsid w:val="0000019D"/>
    <w:rsid w:val="0000199B"/>
    <w:rsid w:val="0000380B"/>
    <w:rsid w:val="00004AE2"/>
    <w:rsid w:val="00005CB8"/>
    <w:rsid w:val="00006EA2"/>
    <w:rsid w:val="000178E7"/>
    <w:rsid w:val="00025FCC"/>
    <w:rsid w:val="000301CA"/>
    <w:rsid w:val="00031391"/>
    <w:rsid w:val="000350E8"/>
    <w:rsid w:val="00035A6B"/>
    <w:rsid w:val="00036411"/>
    <w:rsid w:val="00037CDB"/>
    <w:rsid w:val="00042515"/>
    <w:rsid w:val="000428DD"/>
    <w:rsid w:val="000457AC"/>
    <w:rsid w:val="00055EE4"/>
    <w:rsid w:val="000622EC"/>
    <w:rsid w:val="000631F0"/>
    <w:rsid w:val="00063A28"/>
    <w:rsid w:val="000667AE"/>
    <w:rsid w:val="00074577"/>
    <w:rsid w:val="00077E0E"/>
    <w:rsid w:val="00081462"/>
    <w:rsid w:val="000816E6"/>
    <w:rsid w:val="00082D43"/>
    <w:rsid w:val="00091AD8"/>
    <w:rsid w:val="000923C9"/>
    <w:rsid w:val="00094D15"/>
    <w:rsid w:val="00097553"/>
    <w:rsid w:val="000A560E"/>
    <w:rsid w:val="000A6A17"/>
    <w:rsid w:val="000A7390"/>
    <w:rsid w:val="000B2098"/>
    <w:rsid w:val="000B38A2"/>
    <w:rsid w:val="000B3FA8"/>
    <w:rsid w:val="000B581F"/>
    <w:rsid w:val="000B72C2"/>
    <w:rsid w:val="000B7F31"/>
    <w:rsid w:val="000C0540"/>
    <w:rsid w:val="000C13AE"/>
    <w:rsid w:val="000C3658"/>
    <w:rsid w:val="000C5E76"/>
    <w:rsid w:val="000D510D"/>
    <w:rsid w:val="000E51BD"/>
    <w:rsid w:val="000F0903"/>
    <w:rsid w:val="000F0A85"/>
    <w:rsid w:val="000F2124"/>
    <w:rsid w:val="000F4091"/>
    <w:rsid w:val="000F638C"/>
    <w:rsid w:val="000F7805"/>
    <w:rsid w:val="00102158"/>
    <w:rsid w:val="0010505D"/>
    <w:rsid w:val="00110282"/>
    <w:rsid w:val="0011755B"/>
    <w:rsid w:val="00121A67"/>
    <w:rsid w:val="00124449"/>
    <w:rsid w:val="00127E94"/>
    <w:rsid w:val="00127EE0"/>
    <w:rsid w:val="001304A1"/>
    <w:rsid w:val="001413EE"/>
    <w:rsid w:val="00142F54"/>
    <w:rsid w:val="00144FC4"/>
    <w:rsid w:val="001500AE"/>
    <w:rsid w:val="00162DE0"/>
    <w:rsid w:val="00163BDC"/>
    <w:rsid w:val="00167D23"/>
    <w:rsid w:val="00177EF4"/>
    <w:rsid w:val="00193B37"/>
    <w:rsid w:val="00197141"/>
    <w:rsid w:val="001A3887"/>
    <w:rsid w:val="001A3B32"/>
    <w:rsid w:val="001A4073"/>
    <w:rsid w:val="001A5461"/>
    <w:rsid w:val="001A5F82"/>
    <w:rsid w:val="001B096A"/>
    <w:rsid w:val="001B1F74"/>
    <w:rsid w:val="001B27B6"/>
    <w:rsid w:val="001B4260"/>
    <w:rsid w:val="001B6396"/>
    <w:rsid w:val="001C3856"/>
    <w:rsid w:val="001C63B2"/>
    <w:rsid w:val="001C7BF8"/>
    <w:rsid w:val="001D2296"/>
    <w:rsid w:val="001D4262"/>
    <w:rsid w:val="001E0968"/>
    <w:rsid w:val="001E2770"/>
    <w:rsid w:val="001E54ED"/>
    <w:rsid w:val="001F052F"/>
    <w:rsid w:val="001F22D0"/>
    <w:rsid w:val="001F27DB"/>
    <w:rsid w:val="001F623C"/>
    <w:rsid w:val="001F6504"/>
    <w:rsid w:val="00201BEC"/>
    <w:rsid w:val="00201F57"/>
    <w:rsid w:val="002034DF"/>
    <w:rsid w:val="00203A19"/>
    <w:rsid w:val="00207899"/>
    <w:rsid w:val="00214062"/>
    <w:rsid w:val="00215315"/>
    <w:rsid w:val="00222CDE"/>
    <w:rsid w:val="00226FF0"/>
    <w:rsid w:val="00230F82"/>
    <w:rsid w:val="0023235D"/>
    <w:rsid w:val="00253D54"/>
    <w:rsid w:val="00256D37"/>
    <w:rsid w:val="00270F6B"/>
    <w:rsid w:val="002722B2"/>
    <w:rsid w:val="00274B0D"/>
    <w:rsid w:val="0027523F"/>
    <w:rsid w:val="00275705"/>
    <w:rsid w:val="00283BA7"/>
    <w:rsid w:val="002919AF"/>
    <w:rsid w:val="00292EC7"/>
    <w:rsid w:val="002A0F7C"/>
    <w:rsid w:val="002A2709"/>
    <w:rsid w:val="002A575A"/>
    <w:rsid w:val="002A5DEA"/>
    <w:rsid w:val="002B22F1"/>
    <w:rsid w:val="002B3148"/>
    <w:rsid w:val="002C760E"/>
    <w:rsid w:val="002E71C0"/>
    <w:rsid w:val="002F0D17"/>
    <w:rsid w:val="002F2F57"/>
    <w:rsid w:val="00307B70"/>
    <w:rsid w:val="003115E8"/>
    <w:rsid w:val="00312955"/>
    <w:rsid w:val="00313268"/>
    <w:rsid w:val="00313E55"/>
    <w:rsid w:val="0031544E"/>
    <w:rsid w:val="003158E5"/>
    <w:rsid w:val="00316E34"/>
    <w:rsid w:val="003224AD"/>
    <w:rsid w:val="003228BD"/>
    <w:rsid w:val="00326752"/>
    <w:rsid w:val="003277D7"/>
    <w:rsid w:val="003329A6"/>
    <w:rsid w:val="0034028A"/>
    <w:rsid w:val="0034560C"/>
    <w:rsid w:val="00346522"/>
    <w:rsid w:val="003618EC"/>
    <w:rsid w:val="00363C3A"/>
    <w:rsid w:val="00364CD8"/>
    <w:rsid w:val="00365321"/>
    <w:rsid w:val="00371D29"/>
    <w:rsid w:val="00372865"/>
    <w:rsid w:val="00373FDE"/>
    <w:rsid w:val="003762DF"/>
    <w:rsid w:val="00383BCD"/>
    <w:rsid w:val="00385782"/>
    <w:rsid w:val="00391637"/>
    <w:rsid w:val="003916F6"/>
    <w:rsid w:val="00391D31"/>
    <w:rsid w:val="00397EC3"/>
    <w:rsid w:val="003A335B"/>
    <w:rsid w:val="003A47CF"/>
    <w:rsid w:val="003A60F1"/>
    <w:rsid w:val="003C08EA"/>
    <w:rsid w:val="003D6F2C"/>
    <w:rsid w:val="003E27BE"/>
    <w:rsid w:val="003E784C"/>
    <w:rsid w:val="003F445B"/>
    <w:rsid w:val="003F6BF0"/>
    <w:rsid w:val="00400353"/>
    <w:rsid w:val="00401CF2"/>
    <w:rsid w:val="004022BA"/>
    <w:rsid w:val="004036E2"/>
    <w:rsid w:val="00404562"/>
    <w:rsid w:val="00411A8C"/>
    <w:rsid w:val="00412AE4"/>
    <w:rsid w:val="0041381C"/>
    <w:rsid w:val="00413D66"/>
    <w:rsid w:val="00415C7C"/>
    <w:rsid w:val="00420BDB"/>
    <w:rsid w:val="00420D99"/>
    <w:rsid w:val="00427A8A"/>
    <w:rsid w:val="00430990"/>
    <w:rsid w:val="004350C6"/>
    <w:rsid w:val="00436B77"/>
    <w:rsid w:val="00440523"/>
    <w:rsid w:val="00442655"/>
    <w:rsid w:val="00443993"/>
    <w:rsid w:val="00446BC5"/>
    <w:rsid w:val="00452F32"/>
    <w:rsid w:val="00456F67"/>
    <w:rsid w:val="004635AF"/>
    <w:rsid w:val="0046698C"/>
    <w:rsid w:val="004679F3"/>
    <w:rsid w:val="00471F7F"/>
    <w:rsid w:val="004743F5"/>
    <w:rsid w:val="00483F87"/>
    <w:rsid w:val="00484271"/>
    <w:rsid w:val="004845FE"/>
    <w:rsid w:val="00490365"/>
    <w:rsid w:val="004908C0"/>
    <w:rsid w:val="00490FFD"/>
    <w:rsid w:val="00491663"/>
    <w:rsid w:val="004C6EEB"/>
    <w:rsid w:val="004C7C7F"/>
    <w:rsid w:val="004E1890"/>
    <w:rsid w:val="004E4703"/>
    <w:rsid w:val="004F1821"/>
    <w:rsid w:val="004F5604"/>
    <w:rsid w:val="00504B09"/>
    <w:rsid w:val="00507EB6"/>
    <w:rsid w:val="00512340"/>
    <w:rsid w:val="00514A92"/>
    <w:rsid w:val="00515269"/>
    <w:rsid w:val="0051789C"/>
    <w:rsid w:val="005212EB"/>
    <w:rsid w:val="0052239A"/>
    <w:rsid w:val="005241AB"/>
    <w:rsid w:val="00530C0A"/>
    <w:rsid w:val="00532F24"/>
    <w:rsid w:val="00533C8F"/>
    <w:rsid w:val="00533FFF"/>
    <w:rsid w:val="005425DC"/>
    <w:rsid w:val="005432F3"/>
    <w:rsid w:val="005527C2"/>
    <w:rsid w:val="0055599D"/>
    <w:rsid w:val="0055737D"/>
    <w:rsid w:val="00564DB8"/>
    <w:rsid w:val="00565C11"/>
    <w:rsid w:val="0056642F"/>
    <w:rsid w:val="005713A3"/>
    <w:rsid w:val="00571B3E"/>
    <w:rsid w:val="005736F8"/>
    <w:rsid w:val="0057481A"/>
    <w:rsid w:val="005764F8"/>
    <w:rsid w:val="00577CDD"/>
    <w:rsid w:val="0059289C"/>
    <w:rsid w:val="00594C68"/>
    <w:rsid w:val="00596352"/>
    <w:rsid w:val="00596F1B"/>
    <w:rsid w:val="005A1096"/>
    <w:rsid w:val="005A1708"/>
    <w:rsid w:val="005A40B4"/>
    <w:rsid w:val="005A558D"/>
    <w:rsid w:val="005A5D99"/>
    <w:rsid w:val="005B2587"/>
    <w:rsid w:val="005B50A6"/>
    <w:rsid w:val="005B5AAE"/>
    <w:rsid w:val="005B77C3"/>
    <w:rsid w:val="005D20D2"/>
    <w:rsid w:val="005E0D14"/>
    <w:rsid w:val="005E7963"/>
    <w:rsid w:val="005E7E06"/>
    <w:rsid w:val="005F2A37"/>
    <w:rsid w:val="005F32AF"/>
    <w:rsid w:val="005F3E00"/>
    <w:rsid w:val="005F5289"/>
    <w:rsid w:val="005F674A"/>
    <w:rsid w:val="005F76CD"/>
    <w:rsid w:val="0060170F"/>
    <w:rsid w:val="006061A9"/>
    <w:rsid w:val="006064CF"/>
    <w:rsid w:val="00607EB3"/>
    <w:rsid w:val="00615281"/>
    <w:rsid w:val="0062446E"/>
    <w:rsid w:val="00627DA8"/>
    <w:rsid w:val="00631FEB"/>
    <w:rsid w:val="00633ABC"/>
    <w:rsid w:val="00634CEF"/>
    <w:rsid w:val="00637D64"/>
    <w:rsid w:val="00640013"/>
    <w:rsid w:val="00644123"/>
    <w:rsid w:val="00647040"/>
    <w:rsid w:val="00650071"/>
    <w:rsid w:val="00650E11"/>
    <w:rsid w:val="00651733"/>
    <w:rsid w:val="006525E5"/>
    <w:rsid w:val="0065312D"/>
    <w:rsid w:val="0065484F"/>
    <w:rsid w:val="00654E13"/>
    <w:rsid w:val="0065607B"/>
    <w:rsid w:val="00663D04"/>
    <w:rsid w:val="00672C96"/>
    <w:rsid w:val="006730E8"/>
    <w:rsid w:val="0068274C"/>
    <w:rsid w:val="0068649E"/>
    <w:rsid w:val="00690E16"/>
    <w:rsid w:val="006A23E1"/>
    <w:rsid w:val="006A2A62"/>
    <w:rsid w:val="006A41AA"/>
    <w:rsid w:val="006A50C1"/>
    <w:rsid w:val="006B1799"/>
    <w:rsid w:val="006B1B23"/>
    <w:rsid w:val="006B3197"/>
    <w:rsid w:val="006C22BE"/>
    <w:rsid w:val="006C6152"/>
    <w:rsid w:val="006D0670"/>
    <w:rsid w:val="006D1304"/>
    <w:rsid w:val="006D135C"/>
    <w:rsid w:val="006D39AC"/>
    <w:rsid w:val="006D3A84"/>
    <w:rsid w:val="006D492A"/>
    <w:rsid w:val="006E2D72"/>
    <w:rsid w:val="006E5DD6"/>
    <w:rsid w:val="006E6B26"/>
    <w:rsid w:val="006E6DA9"/>
    <w:rsid w:val="006F0BBE"/>
    <w:rsid w:val="006F2AEC"/>
    <w:rsid w:val="006F7E09"/>
    <w:rsid w:val="007036B7"/>
    <w:rsid w:val="0071189B"/>
    <w:rsid w:val="00711DF2"/>
    <w:rsid w:val="00720132"/>
    <w:rsid w:val="00724302"/>
    <w:rsid w:val="00724929"/>
    <w:rsid w:val="00724BE9"/>
    <w:rsid w:val="00725654"/>
    <w:rsid w:val="00726CF3"/>
    <w:rsid w:val="00726F80"/>
    <w:rsid w:val="007271CB"/>
    <w:rsid w:val="007272CA"/>
    <w:rsid w:val="007333C1"/>
    <w:rsid w:val="00734D4F"/>
    <w:rsid w:val="007405D7"/>
    <w:rsid w:val="00741434"/>
    <w:rsid w:val="007414F0"/>
    <w:rsid w:val="007456CF"/>
    <w:rsid w:val="00747B32"/>
    <w:rsid w:val="00751A06"/>
    <w:rsid w:val="00754D6A"/>
    <w:rsid w:val="0075610B"/>
    <w:rsid w:val="00757D14"/>
    <w:rsid w:val="00762488"/>
    <w:rsid w:val="00763F32"/>
    <w:rsid w:val="00766DF5"/>
    <w:rsid w:val="007670CE"/>
    <w:rsid w:val="00767154"/>
    <w:rsid w:val="00772301"/>
    <w:rsid w:val="00780932"/>
    <w:rsid w:val="0078160E"/>
    <w:rsid w:val="007872A2"/>
    <w:rsid w:val="00787FF4"/>
    <w:rsid w:val="00790AA0"/>
    <w:rsid w:val="00790E39"/>
    <w:rsid w:val="00791242"/>
    <w:rsid w:val="007A0C9E"/>
    <w:rsid w:val="007A3CE9"/>
    <w:rsid w:val="007A57A4"/>
    <w:rsid w:val="007A5BC8"/>
    <w:rsid w:val="007A70D9"/>
    <w:rsid w:val="007A7ED5"/>
    <w:rsid w:val="007B2296"/>
    <w:rsid w:val="007B2FB2"/>
    <w:rsid w:val="007B3B97"/>
    <w:rsid w:val="007B5347"/>
    <w:rsid w:val="007B5A18"/>
    <w:rsid w:val="007C33D7"/>
    <w:rsid w:val="007C3796"/>
    <w:rsid w:val="007C61B5"/>
    <w:rsid w:val="007D2F61"/>
    <w:rsid w:val="007D4202"/>
    <w:rsid w:val="007E4F22"/>
    <w:rsid w:val="007E57E5"/>
    <w:rsid w:val="007E7AD2"/>
    <w:rsid w:val="007F19FA"/>
    <w:rsid w:val="007F3E06"/>
    <w:rsid w:val="0080207C"/>
    <w:rsid w:val="00805A69"/>
    <w:rsid w:val="00805DFC"/>
    <w:rsid w:val="0081393F"/>
    <w:rsid w:val="00814775"/>
    <w:rsid w:val="00814CAC"/>
    <w:rsid w:val="00816027"/>
    <w:rsid w:val="008178A1"/>
    <w:rsid w:val="008266FE"/>
    <w:rsid w:val="008278E0"/>
    <w:rsid w:val="008311F5"/>
    <w:rsid w:val="008368F2"/>
    <w:rsid w:val="00841C27"/>
    <w:rsid w:val="0084219A"/>
    <w:rsid w:val="00846165"/>
    <w:rsid w:val="008519C2"/>
    <w:rsid w:val="0085302D"/>
    <w:rsid w:val="00853037"/>
    <w:rsid w:val="00856A93"/>
    <w:rsid w:val="008602AF"/>
    <w:rsid w:val="008632EE"/>
    <w:rsid w:val="00871368"/>
    <w:rsid w:val="0087403B"/>
    <w:rsid w:val="008754B4"/>
    <w:rsid w:val="008764DD"/>
    <w:rsid w:val="00884529"/>
    <w:rsid w:val="008849F0"/>
    <w:rsid w:val="008854DC"/>
    <w:rsid w:val="008860E5"/>
    <w:rsid w:val="00886F06"/>
    <w:rsid w:val="00890F17"/>
    <w:rsid w:val="00892924"/>
    <w:rsid w:val="00892FA9"/>
    <w:rsid w:val="00895256"/>
    <w:rsid w:val="0089774C"/>
    <w:rsid w:val="008A16AF"/>
    <w:rsid w:val="008A16D1"/>
    <w:rsid w:val="008A52C1"/>
    <w:rsid w:val="008B1E3E"/>
    <w:rsid w:val="008B31AA"/>
    <w:rsid w:val="008B401A"/>
    <w:rsid w:val="008B5866"/>
    <w:rsid w:val="008B6251"/>
    <w:rsid w:val="008B67A2"/>
    <w:rsid w:val="008C2042"/>
    <w:rsid w:val="008C2C0E"/>
    <w:rsid w:val="008C2C9D"/>
    <w:rsid w:val="008C32B4"/>
    <w:rsid w:val="008C4A0E"/>
    <w:rsid w:val="008E089B"/>
    <w:rsid w:val="008E33DA"/>
    <w:rsid w:val="008E3DBF"/>
    <w:rsid w:val="008E466F"/>
    <w:rsid w:val="008E5BBC"/>
    <w:rsid w:val="008F0086"/>
    <w:rsid w:val="008F46D1"/>
    <w:rsid w:val="008F7F0C"/>
    <w:rsid w:val="009032B7"/>
    <w:rsid w:val="00905DB0"/>
    <w:rsid w:val="0091118B"/>
    <w:rsid w:val="009128A9"/>
    <w:rsid w:val="009138D6"/>
    <w:rsid w:val="00913EFC"/>
    <w:rsid w:val="009150B3"/>
    <w:rsid w:val="00916824"/>
    <w:rsid w:val="0092456F"/>
    <w:rsid w:val="00924B84"/>
    <w:rsid w:val="009304FD"/>
    <w:rsid w:val="009307A9"/>
    <w:rsid w:val="0093266D"/>
    <w:rsid w:val="00933374"/>
    <w:rsid w:val="0093585E"/>
    <w:rsid w:val="009424F4"/>
    <w:rsid w:val="009432BB"/>
    <w:rsid w:val="0094430E"/>
    <w:rsid w:val="00944DCA"/>
    <w:rsid w:val="00960399"/>
    <w:rsid w:val="0096099D"/>
    <w:rsid w:val="009619FD"/>
    <w:rsid w:val="009659B3"/>
    <w:rsid w:val="00972610"/>
    <w:rsid w:val="009753B9"/>
    <w:rsid w:val="00975704"/>
    <w:rsid w:val="009801C6"/>
    <w:rsid w:val="00980791"/>
    <w:rsid w:val="0098163C"/>
    <w:rsid w:val="00982B0F"/>
    <w:rsid w:val="009841B2"/>
    <w:rsid w:val="00992E43"/>
    <w:rsid w:val="00994370"/>
    <w:rsid w:val="0099459C"/>
    <w:rsid w:val="009A1BB0"/>
    <w:rsid w:val="009A35F3"/>
    <w:rsid w:val="009A4457"/>
    <w:rsid w:val="009B123A"/>
    <w:rsid w:val="009B2418"/>
    <w:rsid w:val="009B2C63"/>
    <w:rsid w:val="009B3128"/>
    <w:rsid w:val="009B57D8"/>
    <w:rsid w:val="009B6FBB"/>
    <w:rsid w:val="009C12F7"/>
    <w:rsid w:val="009C18C6"/>
    <w:rsid w:val="009D6476"/>
    <w:rsid w:val="009D6F91"/>
    <w:rsid w:val="009E29FE"/>
    <w:rsid w:val="009E4621"/>
    <w:rsid w:val="009E5A18"/>
    <w:rsid w:val="009F2FA3"/>
    <w:rsid w:val="009F440B"/>
    <w:rsid w:val="009F646D"/>
    <w:rsid w:val="009F75F1"/>
    <w:rsid w:val="00A00FDF"/>
    <w:rsid w:val="00A02FE3"/>
    <w:rsid w:val="00A05DF3"/>
    <w:rsid w:val="00A07421"/>
    <w:rsid w:val="00A11218"/>
    <w:rsid w:val="00A1187F"/>
    <w:rsid w:val="00A11B07"/>
    <w:rsid w:val="00A14BDA"/>
    <w:rsid w:val="00A20148"/>
    <w:rsid w:val="00A30A9B"/>
    <w:rsid w:val="00A36805"/>
    <w:rsid w:val="00A37173"/>
    <w:rsid w:val="00A4293D"/>
    <w:rsid w:val="00A51ABC"/>
    <w:rsid w:val="00A652FD"/>
    <w:rsid w:val="00A65F9E"/>
    <w:rsid w:val="00A7061E"/>
    <w:rsid w:val="00A774E0"/>
    <w:rsid w:val="00A80735"/>
    <w:rsid w:val="00A83885"/>
    <w:rsid w:val="00A84D6D"/>
    <w:rsid w:val="00A93EBB"/>
    <w:rsid w:val="00A9705C"/>
    <w:rsid w:val="00AA00A3"/>
    <w:rsid w:val="00AA171D"/>
    <w:rsid w:val="00AA331E"/>
    <w:rsid w:val="00AA590A"/>
    <w:rsid w:val="00AB0CBB"/>
    <w:rsid w:val="00AB1E08"/>
    <w:rsid w:val="00AC055D"/>
    <w:rsid w:val="00AC1052"/>
    <w:rsid w:val="00AC5836"/>
    <w:rsid w:val="00AD12AE"/>
    <w:rsid w:val="00AD1ECC"/>
    <w:rsid w:val="00AD6A8A"/>
    <w:rsid w:val="00AD6A94"/>
    <w:rsid w:val="00AD71B9"/>
    <w:rsid w:val="00AE1792"/>
    <w:rsid w:val="00AE281E"/>
    <w:rsid w:val="00AE64C8"/>
    <w:rsid w:val="00AE7901"/>
    <w:rsid w:val="00AF0B65"/>
    <w:rsid w:val="00AF3B65"/>
    <w:rsid w:val="00AF73A3"/>
    <w:rsid w:val="00AF7748"/>
    <w:rsid w:val="00B00F08"/>
    <w:rsid w:val="00B012C9"/>
    <w:rsid w:val="00B025C7"/>
    <w:rsid w:val="00B10D4F"/>
    <w:rsid w:val="00B12B9F"/>
    <w:rsid w:val="00B14C32"/>
    <w:rsid w:val="00B20CDE"/>
    <w:rsid w:val="00B21FA0"/>
    <w:rsid w:val="00B221D6"/>
    <w:rsid w:val="00B22D35"/>
    <w:rsid w:val="00B267C4"/>
    <w:rsid w:val="00B33B4A"/>
    <w:rsid w:val="00B35A45"/>
    <w:rsid w:val="00B37EFD"/>
    <w:rsid w:val="00B46F93"/>
    <w:rsid w:val="00B47135"/>
    <w:rsid w:val="00B50D4F"/>
    <w:rsid w:val="00B51133"/>
    <w:rsid w:val="00B52817"/>
    <w:rsid w:val="00B66F40"/>
    <w:rsid w:val="00B70809"/>
    <w:rsid w:val="00B70B6B"/>
    <w:rsid w:val="00B74162"/>
    <w:rsid w:val="00B77EBD"/>
    <w:rsid w:val="00B917FB"/>
    <w:rsid w:val="00B91EFF"/>
    <w:rsid w:val="00B953B1"/>
    <w:rsid w:val="00B95454"/>
    <w:rsid w:val="00B964D1"/>
    <w:rsid w:val="00B96922"/>
    <w:rsid w:val="00BB1CD1"/>
    <w:rsid w:val="00BB296D"/>
    <w:rsid w:val="00BC2B0D"/>
    <w:rsid w:val="00BC31C0"/>
    <w:rsid w:val="00BC3C1A"/>
    <w:rsid w:val="00BD0F2E"/>
    <w:rsid w:val="00BD42B7"/>
    <w:rsid w:val="00BD5614"/>
    <w:rsid w:val="00BD5B7F"/>
    <w:rsid w:val="00BD66B9"/>
    <w:rsid w:val="00BE04E4"/>
    <w:rsid w:val="00BE7B83"/>
    <w:rsid w:val="00BF138B"/>
    <w:rsid w:val="00BF319A"/>
    <w:rsid w:val="00BF3C14"/>
    <w:rsid w:val="00C06183"/>
    <w:rsid w:val="00C07E9E"/>
    <w:rsid w:val="00C11046"/>
    <w:rsid w:val="00C135A7"/>
    <w:rsid w:val="00C16F56"/>
    <w:rsid w:val="00C17E1C"/>
    <w:rsid w:val="00C21A4E"/>
    <w:rsid w:val="00C3150D"/>
    <w:rsid w:val="00C3314F"/>
    <w:rsid w:val="00C34EFE"/>
    <w:rsid w:val="00C37777"/>
    <w:rsid w:val="00C4225D"/>
    <w:rsid w:val="00C455C8"/>
    <w:rsid w:val="00C46B5F"/>
    <w:rsid w:val="00C519C6"/>
    <w:rsid w:val="00C644B7"/>
    <w:rsid w:val="00C65FC5"/>
    <w:rsid w:val="00C667EA"/>
    <w:rsid w:val="00C679B8"/>
    <w:rsid w:val="00C700A2"/>
    <w:rsid w:val="00C70AC1"/>
    <w:rsid w:val="00C70CCD"/>
    <w:rsid w:val="00C70F14"/>
    <w:rsid w:val="00C7388A"/>
    <w:rsid w:val="00C744A3"/>
    <w:rsid w:val="00C74969"/>
    <w:rsid w:val="00C750F9"/>
    <w:rsid w:val="00C83394"/>
    <w:rsid w:val="00C86DB6"/>
    <w:rsid w:val="00C939D1"/>
    <w:rsid w:val="00CA360B"/>
    <w:rsid w:val="00CA47ED"/>
    <w:rsid w:val="00CA6B40"/>
    <w:rsid w:val="00CD1798"/>
    <w:rsid w:val="00CD4FC6"/>
    <w:rsid w:val="00CD5EB8"/>
    <w:rsid w:val="00CE32F8"/>
    <w:rsid w:val="00CF0087"/>
    <w:rsid w:val="00CF5C55"/>
    <w:rsid w:val="00D0485B"/>
    <w:rsid w:val="00D07D54"/>
    <w:rsid w:val="00D17218"/>
    <w:rsid w:val="00D17442"/>
    <w:rsid w:val="00D3172A"/>
    <w:rsid w:val="00D31834"/>
    <w:rsid w:val="00D33EE4"/>
    <w:rsid w:val="00D34523"/>
    <w:rsid w:val="00D40B71"/>
    <w:rsid w:val="00D410B7"/>
    <w:rsid w:val="00D52079"/>
    <w:rsid w:val="00D553F0"/>
    <w:rsid w:val="00D5584D"/>
    <w:rsid w:val="00D60022"/>
    <w:rsid w:val="00D6111F"/>
    <w:rsid w:val="00D631C9"/>
    <w:rsid w:val="00D6541D"/>
    <w:rsid w:val="00D7714A"/>
    <w:rsid w:val="00D775BC"/>
    <w:rsid w:val="00D81C67"/>
    <w:rsid w:val="00D82760"/>
    <w:rsid w:val="00D85B22"/>
    <w:rsid w:val="00D86595"/>
    <w:rsid w:val="00D91614"/>
    <w:rsid w:val="00D935B8"/>
    <w:rsid w:val="00D93AF6"/>
    <w:rsid w:val="00D94925"/>
    <w:rsid w:val="00DA0603"/>
    <w:rsid w:val="00DA0C15"/>
    <w:rsid w:val="00DA153E"/>
    <w:rsid w:val="00DA337F"/>
    <w:rsid w:val="00DA736A"/>
    <w:rsid w:val="00DB4C8A"/>
    <w:rsid w:val="00DB6208"/>
    <w:rsid w:val="00DB763A"/>
    <w:rsid w:val="00DC0CC5"/>
    <w:rsid w:val="00DC2C4A"/>
    <w:rsid w:val="00DD0BC9"/>
    <w:rsid w:val="00DE1BF8"/>
    <w:rsid w:val="00DE2D93"/>
    <w:rsid w:val="00DE5EF1"/>
    <w:rsid w:val="00DF17D1"/>
    <w:rsid w:val="00E00A79"/>
    <w:rsid w:val="00E01734"/>
    <w:rsid w:val="00E01D90"/>
    <w:rsid w:val="00E01DFB"/>
    <w:rsid w:val="00E03188"/>
    <w:rsid w:val="00E034FD"/>
    <w:rsid w:val="00E055AF"/>
    <w:rsid w:val="00E0795D"/>
    <w:rsid w:val="00E13532"/>
    <w:rsid w:val="00E2168F"/>
    <w:rsid w:val="00E31B19"/>
    <w:rsid w:val="00E32E1D"/>
    <w:rsid w:val="00E35582"/>
    <w:rsid w:val="00E35AAA"/>
    <w:rsid w:val="00E454DD"/>
    <w:rsid w:val="00E53B47"/>
    <w:rsid w:val="00E56CB1"/>
    <w:rsid w:val="00E61F72"/>
    <w:rsid w:val="00E73C45"/>
    <w:rsid w:val="00E75459"/>
    <w:rsid w:val="00E75766"/>
    <w:rsid w:val="00E763E8"/>
    <w:rsid w:val="00E770C8"/>
    <w:rsid w:val="00E81355"/>
    <w:rsid w:val="00E82F6C"/>
    <w:rsid w:val="00E86F13"/>
    <w:rsid w:val="00E9086F"/>
    <w:rsid w:val="00E9246A"/>
    <w:rsid w:val="00E94320"/>
    <w:rsid w:val="00E95FBF"/>
    <w:rsid w:val="00E97A4A"/>
    <w:rsid w:val="00EA4502"/>
    <w:rsid w:val="00EA5FC9"/>
    <w:rsid w:val="00EA65D4"/>
    <w:rsid w:val="00EB6178"/>
    <w:rsid w:val="00EC2006"/>
    <w:rsid w:val="00EC4104"/>
    <w:rsid w:val="00EC58C2"/>
    <w:rsid w:val="00ED373F"/>
    <w:rsid w:val="00ED54A8"/>
    <w:rsid w:val="00ED61F0"/>
    <w:rsid w:val="00ED74D1"/>
    <w:rsid w:val="00EE16DC"/>
    <w:rsid w:val="00EE2C23"/>
    <w:rsid w:val="00EE7134"/>
    <w:rsid w:val="00EF0A55"/>
    <w:rsid w:val="00EF3692"/>
    <w:rsid w:val="00EF39D2"/>
    <w:rsid w:val="00EF4636"/>
    <w:rsid w:val="00EF4E9A"/>
    <w:rsid w:val="00F001B2"/>
    <w:rsid w:val="00F039B0"/>
    <w:rsid w:val="00F063AA"/>
    <w:rsid w:val="00F146D8"/>
    <w:rsid w:val="00F14FA8"/>
    <w:rsid w:val="00F25DFD"/>
    <w:rsid w:val="00F35567"/>
    <w:rsid w:val="00F375E8"/>
    <w:rsid w:val="00F40881"/>
    <w:rsid w:val="00F52786"/>
    <w:rsid w:val="00F52B62"/>
    <w:rsid w:val="00F56D62"/>
    <w:rsid w:val="00F57FE1"/>
    <w:rsid w:val="00F61060"/>
    <w:rsid w:val="00F75A5B"/>
    <w:rsid w:val="00F770C4"/>
    <w:rsid w:val="00F804D6"/>
    <w:rsid w:val="00F8118A"/>
    <w:rsid w:val="00F832E7"/>
    <w:rsid w:val="00F8502B"/>
    <w:rsid w:val="00F97535"/>
    <w:rsid w:val="00F97D31"/>
    <w:rsid w:val="00FA2FBC"/>
    <w:rsid w:val="00FA611F"/>
    <w:rsid w:val="00FA753F"/>
    <w:rsid w:val="00FA7A55"/>
    <w:rsid w:val="00FD07F5"/>
    <w:rsid w:val="00FD11AA"/>
    <w:rsid w:val="00FD2EFD"/>
    <w:rsid w:val="00FE39EC"/>
    <w:rsid w:val="00FE4015"/>
    <w:rsid w:val="00FE445E"/>
    <w:rsid w:val="00FE5E67"/>
    <w:rsid w:val="00FE6D99"/>
    <w:rsid w:val="00FF03FE"/>
    <w:rsid w:val="00FF3D42"/>
    <w:rsid w:val="00FF6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48B3"/>
  <w15:docId w15:val="{3E98E6D9-0D2D-41DE-BB31-48B3C43D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11F5"/>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8"/>
    <w:qFormat/>
    <w:rsid w:val="00724BE9"/>
    <w:pPr>
      <w:keepNext/>
      <w:spacing w:before="240" w:after="60"/>
      <w:outlineLvl w:val="0"/>
    </w:pPr>
    <w:rPr>
      <w:rFonts w:ascii="Verdana" w:eastAsia="Times New Roman" w:hAnsi="Verdana"/>
      <w:b/>
      <w:bCs/>
      <w:kern w:val="32"/>
      <w:sz w:val="36"/>
      <w:szCs w:val="32"/>
    </w:rPr>
  </w:style>
  <w:style w:type="paragraph" w:styleId="Nadpis2">
    <w:name w:val="heading 2"/>
    <w:basedOn w:val="Normln"/>
    <w:next w:val="Normln"/>
    <w:link w:val="Nadpis2Char"/>
    <w:uiPriority w:val="8"/>
    <w:unhideWhenUsed/>
    <w:qFormat/>
    <w:rsid w:val="003E784C"/>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8"/>
    <w:unhideWhenUsed/>
    <w:qFormat/>
    <w:rsid w:val="003E784C"/>
    <w:pPr>
      <w:keepNext/>
      <w:keepLines/>
      <w:spacing w:before="200" w:after="0"/>
      <w:outlineLvl w:val="2"/>
    </w:pPr>
    <w:rPr>
      <w:rFonts w:ascii="Cambria" w:eastAsia="Times New Roman" w:hAnsi="Cambria"/>
      <w:b/>
      <w:bCs/>
      <w:color w:val="4F81BD"/>
    </w:rPr>
  </w:style>
  <w:style w:type="paragraph" w:styleId="Nadpis7">
    <w:name w:val="heading 7"/>
    <w:basedOn w:val="Normln"/>
    <w:next w:val="Normln"/>
    <w:link w:val="Nadpis7Char"/>
    <w:uiPriority w:val="8"/>
    <w:semiHidden/>
    <w:unhideWhenUsed/>
    <w:qFormat/>
    <w:rsid w:val="00F75A5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24BE9"/>
    <w:rPr>
      <w:rFonts w:ascii="Verdana" w:eastAsia="Times New Roman" w:hAnsi="Verdana" w:cs="Times New Roman"/>
      <w:b/>
      <w:bCs/>
      <w:kern w:val="32"/>
      <w:sz w:val="36"/>
      <w:szCs w:val="32"/>
    </w:rPr>
  </w:style>
  <w:style w:type="character" w:customStyle="1" w:styleId="Nadpis2Char">
    <w:name w:val="Nadpis 2 Char"/>
    <w:basedOn w:val="Standardnpsmoodstavce"/>
    <w:link w:val="Nadpis2"/>
    <w:uiPriority w:val="9"/>
    <w:semiHidden/>
    <w:rsid w:val="003E784C"/>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E784C"/>
    <w:rPr>
      <w:rFonts w:ascii="Cambria" w:eastAsia="Times New Roman" w:hAnsi="Cambria" w:cs="Times New Roman"/>
      <w:b/>
      <w:bCs/>
      <w:color w:val="4F81BD"/>
    </w:rPr>
  </w:style>
  <w:style w:type="paragraph" w:customStyle="1" w:styleId="TPNadpis-2neslzakl-text">
    <w:name w:val="TP_Nadpis-2_nečísl_zakl-text"/>
    <w:basedOn w:val="TPNadpis-2neslovan"/>
    <w:link w:val="TPNadpis-2neslzakl-textChar"/>
    <w:qFormat/>
    <w:rsid w:val="003E784C"/>
    <w:pPr>
      <w:outlineLvl w:val="9"/>
    </w:pPr>
  </w:style>
  <w:style w:type="paragraph" w:customStyle="1" w:styleId="TPNadpis-2neslovan">
    <w:name w:val="TP_Nadpis-2_nečíslovaný"/>
    <w:basedOn w:val="TPNadpis-2slovan"/>
    <w:link w:val="TPNadpis-2neslovanChar"/>
    <w:qFormat/>
    <w:rsid w:val="003E784C"/>
    <w:pPr>
      <w:numPr>
        <w:ilvl w:val="0"/>
        <w:numId w:val="0"/>
      </w:numPr>
      <w:ind w:left="340"/>
    </w:pPr>
  </w:style>
  <w:style w:type="paragraph" w:customStyle="1" w:styleId="TPNadpis-2slovan">
    <w:name w:val="TP_Nadpis-2_číslovaný"/>
    <w:next w:val="TPText-1slovan"/>
    <w:link w:val="TPNadpis-2slovanChar"/>
    <w:autoRedefine/>
    <w:qFormat/>
    <w:rsid w:val="00471F7F"/>
    <w:pPr>
      <w:keepNext/>
      <w:numPr>
        <w:ilvl w:val="1"/>
        <w:numId w:val="1"/>
      </w:numPr>
      <w:spacing w:before="120" w:after="0" w:line="240" w:lineRule="auto"/>
      <w:outlineLvl w:val="1"/>
    </w:pPr>
    <w:rPr>
      <w:rFonts w:ascii="Verdana" w:eastAsia="Calibri" w:hAnsi="Verdana" w:cs="Arial"/>
      <w:b/>
      <w:sz w:val="18"/>
    </w:rPr>
  </w:style>
  <w:style w:type="paragraph" w:customStyle="1" w:styleId="TPText-1slovan">
    <w:name w:val="TP_Text-1_ číslovaný"/>
    <w:link w:val="TPText-1slovanChar"/>
    <w:qFormat/>
    <w:rsid w:val="00724BE9"/>
    <w:pPr>
      <w:numPr>
        <w:ilvl w:val="2"/>
        <w:numId w:val="1"/>
      </w:numPr>
      <w:spacing w:before="80" w:after="0" w:line="240" w:lineRule="auto"/>
    </w:pPr>
    <w:rPr>
      <w:rFonts w:ascii="Verdana" w:eastAsia="Calibri" w:hAnsi="Verdana" w:cs="Arial"/>
      <w:sz w:val="18"/>
    </w:rPr>
  </w:style>
  <w:style w:type="character" w:customStyle="1" w:styleId="TPText-1slovanChar">
    <w:name w:val="TP_Text-1_ číslovaný Char"/>
    <w:link w:val="TPText-1slovan"/>
    <w:rsid w:val="00724BE9"/>
    <w:rPr>
      <w:rFonts w:ascii="Verdana" w:eastAsia="Calibri" w:hAnsi="Verdana" w:cs="Arial"/>
      <w:sz w:val="18"/>
    </w:rPr>
  </w:style>
  <w:style w:type="character" w:customStyle="1" w:styleId="TPNadpis-2slovanChar">
    <w:name w:val="TP_Nadpis-2_číslovaný Char"/>
    <w:link w:val="TPNadpis-2slovan"/>
    <w:rsid w:val="00471F7F"/>
    <w:rPr>
      <w:rFonts w:ascii="Verdana" w:eastAsia="Calibri" w:hAnsi="Verdana" w:cs="Arial"/>
      <w:b/>
      <w:sz w:val="18"/>
    </w:rPr>
  </w:style>
  <w:style w:type="character" w:customStyle="1" w:styleId="TPNadpis-2neslovanChar">
    <w:name w:val="TP_Nadpis-2_nečíslovaný Char"/>
    <w:basedOn w:val="TPNadpis-2slovanChar"/>
    <w:link w:val="TPNadpis-2neslovan"/>
    <w:rsid w:val="003E784C"/>
    <w:rPr>
      <w:rFonts w:ascii="Calibri" w:eastAsia="Calibri" w:hAnsi="Calibri" w:cs="Arial"/>
      <w:b/>
      <w:sz w:val="18"/>
    </w:rPr>
  </w:style>
  <w:style w:type="character" w:customStyle="1" w:styleId="TPNadpis-2neslzakl-textChar">
    <w:name w:val="TP_Nadpis-2_nečísl_zakl-text Char"/>
    <w:basedOn w:val="TPNadpis-2neslovanChar"/>
    <w:link w:val="TPNadpis-2neslzakl-text"/>
    <w:rsid w:val="003E784C"/>
    <w:rPr>
      <w:rFonts w:ascii="Calibri" w:eastAsia="Calibri" w:hAnsi="Calibri" w:cs="Arial"/>
      <w:b/>
      <w:sz w:val="18"/>
    </w:rPr>
  </w:style>
  <w:style w:type="paragraph" w:customStyle="1" w:styleId="TPSeznam1slovan">
    <w:name w:val="TP_Seznam_[1]_číslovaný"/>
    <w:basedOn w:val="TPText-1slovan"/>
    <w:link w:val="TPSeznam1slovanChar"/>
    <w:qFormat/>
    <w:rsid w:val="008311F5"/>
    <w:pPr>
      <w:numPr>
        <w:ilvl w:val="0"/>
        <w:numId w:val="4"/>
      </w:numPr>
      <w:spacing w:before="40"/>
      <w:ind w:left="1021" w:hanging="454"/>
    </w:pPr>
    <w:rPr>
      <w:rFonts w:eastAsia="Times New Roman"/>
      <w:snapToGrid w:val="0"/>
    </w:rPr>
  </w:style>
  <w:style w:type="character" w:customStyle="1" w:styleId="TPSeznam1slovanChar">
    <w:name w:val="TP_Seznam_[1]_číslovaný Char"/>
    <w:link w:val="TPSeznam1slovan"/>
    <w:rsid w:val="008311F5"/>
    <w:rPr>
      <w:rFonts w:ascii="Verdana" w:eastAsia="Times New Roman" w:hAnsi="Verdana" w:cs="Arial"/>
      <w:snapToGrid w:val="0"/>
      <w:sz w:val="18"/>
    </w:rPr>
  </w:style>
  <w:style w:type="character" w:styleId="Sledovanodkaz">
    <w:name w:val="FollowedHyperlink"/>
    <w:uiPriority w:val="99"/>
    <w:semiHidden/>
    <w:unhideWhenUsed/>
    <w:rsid w:val="003E784C"/>
    <w:rPr>
      <w:color w:val="800080"/>
      <w:u w:val="single"/>
    </w:rPr>
  </w:style>
  <w:style w:type="paragraph" w:styleId="Zhlav">
    <w:name w:val="header"/>
    <w:basedOn w:val="Normln"/>
    <w:link w:val="ZhlavChar"/>
    <w:uiPriority w:val="99"/>
    <w:unhideWhenUsed/>
    <w:rsid w:val="003E784C"/>
    <w:pPr>
      <w:tabs>
        <w:tab w:val="center" w:pos="4536"/>
        <w:tab w:val="right" w:pos="9072"/>
      </w:tabs>
    </w:pPr>
  </w:style>
  <w:style w:type="character" w:customStyle="1" w:styleId="ZhlavChar">
    <w:name w:val="Záhlaví Char"/>
    <w:basedOn w:val="Standardnpsmoodstavce"/>
    <w:link w:val="Zhlav"/>
    <w:uiPriority w:val="99"/>
    <w:rsid w:val="003E784C"/>
    <w:rPr>
      <w:rFonts w:ascii="Calibri" w:eastAsia="Calibri" w:hAnsi="Calibri" w:cs="Times New Roman"/>
    </w:rPr>
  </w:style>
  <w:style w:type="paragraph" w:styleId="Zpat">
    <w:name w:val="footer"/>
    <w:basedOn w:val="Normln"/>
    <w:link w:val="ZpatChar"/>
    <w:uiPriority w:val="99"/>
    <w:unhideWhenUsed/>
    <w:rsid w:val="003E784C"/>
    <w:pPr>
      <w:tabs>
        <w:tab w:val="center" w:pos="4536"/>
        <w:tab w:val="right" w:pos="9072"/>
      </w:tabs>
    </w:pPr>
  </w:style>
  <w:style w:type="character" w:customStyle="1" w:styleId="ZpatChar">
    <w:name w:val="Zápatí Char"/>
    <w:basedOn w:val="Standardnpsmoodstavce"/>
    <w:link w:val="Zpat"/>
    <w:uiPriority w:val="99"/>
    <w:rsid w:val="003E784C"/>
    <w:rPr>
      <w:rFonts w:ascii="Calibri" w:eastAsia="Calibri" w:hAnsi="Calibri" w:cs="Times New Roman"/>
    </w:rPr>
  </w:style>
  <w:style w:type="paragraph" w:styleId="Obsah1">
    <w:name w:val="toc 1"/>
    <w:basedOn w:val="Normln"/>
    <w:next w:val="Normln"/>
    <w:autoRedefine/>
    <w:uiPriority w:val="39"/>
    <w:unhideWhenUsed/>
    <w:qFormat/>
    <w:rsid w:val="003E784C"/>
    <w:pPr>
      <w:tabs>
        <w:tab w:val="left" w:pos="440"/>
        <w:tab w:val="right" w:leader="dot" w:pos="9498"/>
      </w:tabs>
      <w:spacing w:before="60" w:after="0" w:line="240" w:lineRule="auto"/>
      <w:ind w:left="425" w:right="1474" w:hanging="425"/>
    </w:pPr>
    <w:rPr>
      <w:b/>
      <w:bCs/>
      <w:caps/>
      <w:sz w:val="20"/>
      <w:szCs w:val="20"/>
    </w:rPr>
  </w:style>
  <w:style w:type="paragraph" w:styleId="Obsah2">
    <w:name w:val="toc 2"/>
    <w:basedOn w:val="Normln"/>
    <w:next w:val="Normln"/>
    <w:autoRedefine/>
    <w:uiPriority w:val="39"/>
    <w:unhideWhenUsed/>
    <w:qFormat/>
    <w:rsid w:val="003E784C"/>
    <w:pPr>
      <w:tabs>
        <w:tab w:val="left" w:pos="993"/>
        <w:tab w:val="right" w:leader="dot" w:pos="9498"/>
      </w:tabs>
      <w:spacing w:after="0" w:line="240" w:lineRule="auto"/>
      <w:ind w:left="992" w:right="1474" w:hanging="567"/>
    </w:pPr>
    <w:rPr>
      <w:smallCaps/>
      <w:sz w:val="20"/>
      <w:szCs w:val="20"/>
    </w:rPr>
  </w:style>
  <w:style w:type="paragraph" w:styleId="Obsah3">
    <w:name w:val="toc 3"/>
    <w:basedOn w:val="Normln"/>
    <w:next w:val="Normln"/>
    <w:autoRedefine/>
    <w:uiPriority w:val="39"/>
    <w:unhideWhenUsed/>
    <w:qFormat/>
    <w:rsid w:val="003E784C"/>
    <w:pPr>
      <w:spacing w:after="0"/>
      <w:ind w:left="440"/>
    </w:pPr>
    <w:rPr>
      <w:i/>
      <w:iCs/>
      <w:sz w:val="20"/>
      <w:szCs w:val="20"/>
    </w:rPr>
  </w:style>
  <w:style w:type="paragraph" w:styleId="Obsah4">
    <w:name w:val="toc 4"/>
    <w:basedOn w:val="Normln"/>
    <w:next w:val="Normln"/>
    <w:autoRedefine/>
    <w:uiPriority w:val="39"/>
    <w:unhideWhenUsed/>
    <w:rsid w:val="003E784C"/>
    <w:pPr>
      <w:spacing w:after="0"/>
      <w:ind w:left="660"/>
    </w:pPr>
    <w:rPr>
      <w:sz w:val="18"/>
      <w:szCs w:val="18"/>
    </w:rPr>
  </w:style>
  <w:style w:type="paragraph" w:styleId="Obsah5">
    <w:name w:val="toc 5"/>
    <w:basedOn w:val="Normln"/>
    <w:next w:val="Normln"/>
    <w:autoRedefine/>
    <w:uiPriority w:val="39"/>
    <w:unhideWhenUsed/>
    <w:rsid w:val="003E784C"/>
    <w:pPr>
      <w:spacing w:after="0"/>
      <w:ind w:left="880"/>
    </w:pPr>
    <w:rPr>
      <w:sz w:val="18"/>
      <w:szCs w:val="18"/>
    </w:rPr>
  </w:style>
  <w:style w:type="paragraph" w:styleId="Obsah6">
    <w:name w:val="toc 6"/>
    <w:basedOn w:val="Normln"/>
    <w:next w:val="Normln"/>
    <w:autoRedefine/>
    <w:uiPriority w:val="39"/>
    <w:unhideWhenUsed/>
    <w:rsid w:val="003E784C"/>
    <w:pPr>
      <w:spacing w:after="0"/>
      <w:ind w:left="1100"/>
    </w:pPr>
    <w:rPr>
      <w:sz w:val="18"/>
      <w:szCs w:val="18"/>
    </w:rPr>
  </w:style>
  <w:style w:type="paragraph" w:styleId="Obsah7">
    <w:name w:val="toc 7"/>
    <w:basedOn w:val="Normln"/>
    <w:next w:val="Normln"/>
    <w:autoRedefine/>
    <w:uiPriority w:val="39"/>
    <w:unhideWhenUsed/>
    <w:rsid w:val="003E784C"/>
    <w:pPr>
      <w:spacing w:after="0"/>
      <w:ind w:left="1320"/>
    </w:pPr>
    <w:rPr>
      <w:sz w:val="18"/>
      <w:szCs w:val="18"/>
    </w:rPr>
  </w:style>
  <w:style w:type="paragraph" w:styleId="Obsah8">
    <w:name w:val="toc 8"/>
    <w:basedOn w:val="Normln"/>
    <w:next w:val="Normln"/>
    <w:autoRedefine/>
    <w:uiPriority w:val="39"/>
    <w:unhideWhenUsed/>
    <w:rsid w:val="003E784C"/>
    <w:pPr>
      <w:spacing w:after="0"/>
      <w:ind w:left="1540"/>
    </w:pPr>
    <w:rPr>
      <w:sz w:val="18"/>
      <w:szCs w:val="18"/>
    </w:rPr>
  </w:style>
  <w:style w:type="paragraph" w:styleId="Obsah9">
    <w:name w:val="toc 9"/>
    <w:basedOn w:val="Normln"/>
    <w:next w:val="Normln"/>
    <w:autoRedefine/>
    <w:uiPriority w:val="39"/>
    <w:unhideWhenUsed/>
    <w:qFormat/>
    <w:rsid w:val="003E784C"/>
    <w:pPr>
      <w:spacing w:after="0"/>
      <w:ind w:left="1760"/>
    </w:pPr>
    <w:rPr>
      <w:szCs w:val="18"/>
    </w:rPr>
  </w:style>
  <w:style w:type="character" w:styleId="Hypertextovodkaz">
    <w:name w:val="Hyperlink"/>
    <w:uiPriority w:val="99"/>
    <w:unhideWhenUsed/>
    <w:rsid w:val="003E784C"/>
    <w:rPr>
      <w:color w:val="0000FF"/>
      <w:u w:val="single"/>
    </w:rPr>
  </w:style>
  <w:style w:type="paragraph" w:customStyle="1" w:styleId="TPNADPIS-1slovan">
    <w:name w:val="TP_NADPIS-1_číslovaný"/>
    <w:next w:val="TPNadpis-2slovan"/>
    <w:link w:val="TPNADPIS-1slovanChar"/>
    <w:qFormat/>
    <w:rsid w:val="00471F7F"/>
    <w:pPr>
      <w:keepNext/>
      <w:numPr>
        <w:numId w:val="1"/>
      </w:numPr>
      <w:tabs>
        <w:tab w:val="clear" w:pos="482"/>
        <w:tab w:val="num" w:pos="340"/>
      </w:tabs>
      <w:spacing w:before="240" w:after="0" w:line="240" w:lineRule="auto"/>
      <w:ind w:left="340"/>
      <w:outlineLvl w:val="0"/>
    </w:pPr>
    <w:rPr>
      <w:rFonts w:ascii="Verdana" w:eastAsia="Calibri" w:hAnsi="Verdana" w:cs="Arial"/>
      <w:b/>
      <w:caps/>
      <w:sz w:val="18"/>
      <w:szCs w:val="24"/>
    </w:rPr>
  </w:style>
  <w:style w:type="character" w:customStyle="1" w:styleId="TPNADPIS-1slovanChar">
    <w:name w:val="TP_NADPIS-1_číslovaný Char"/>
    <w:link w:val="TPNADPIS-1slovan"/>
    <w:rsid w:val="00471F7F"/>
    <w:rPr>
      <w:rFonts w:ascii="Verdana" w:eastAsia="Calibri" w:hAnsi="Verdana" w:cs="Arial"/>
      <w:b/>
      <w:caps/>
      <w:sz w:val="18"/>
      <w:szCs w:val="24"/>
    </w:rPr>
  </w:style>
  <w:style w:type="paragraph" w:customStyle="1" w:styleId="TPText-2slovan">
    <w:name w:val="TP_Text-2_ číslovaný"/>
    <w:link w:val="TPText-2slovanChar"/>
    <w:qFormat/>
    <w:rsid w:val="00471F7F"/>
    <w:pPr>
      <w:numPr>
        <w:ilvl w:val="3"/>
        <w:numId w:val="1"/>
      </w:numPr>
      <w:spacing w:before="80" w:after="0" w:line="240" w:lineRule="auto"/>
    </w:pPr>
    <w:rPr>
      <w:rFonts w:ascii="Verdana" w:eastAsia="Calibri" w:hAnsi="Verdana" w:cs="Arial"/>
      <w:sz w:val="18"/>
    </w:rPr>
  </w:style>
  <w:style w:type="character" w:customStyle="1" w:styleId="TPText-2slovanChar">
    <w:name w:val="TP_Text-2_ číslovaný Char"/>
    <w:link w:val="TPText-2slovan"/>
    <w:rsid w:val="00471F7F"/>
    <w:rPr>
      <w:rFonts w:ascii="Verdana" w:eastAsia="Calibri" w:hAnsi="Verdana" w:cs="Arial"/>
      <w:sz w:val="18"/>
    </w:rPr>
  </w:style>
  <w:style w:type="paragraph" w:customStyle="1" w:styleId="TPNadpis-3neslovan">
    <w:name w:val="TP_Nadpis-3_nečíslovaný"/>
    <w:basedOn w:val="TPText-1slovan"/>
    <w:next w:val="TPText-1slovan"/>
    <w:link w:val="TPNadpis-3neslovanChar"/>
    <w:qFormat/>
    <w:rsid w:val="008311F5"/>
    <w:pPr>
      <w:numPr>
        <w:ilvl w:val="0"/>
        <w:numId w:val="0"/>
      </w:numPr>
      <w:spacing w:before="120"/>
      <w:ind w:left="1021"/>
    </w:pPr>
    <w:rPr>
      <w:b/>
    </w:rPr>
  </w:style>
  <w:style w:type="character" w:customStyle="1" w:styleId="TPNadpis-3neslovanChar">
    <w:name w:val="TP_Nadpis-3_nečíslovaný Char"/>
    <w:link w:val="TPNadpis-3neslovan"/>
    <w:rsid w:val="008311F5"/>
    <w:rPr>
      <w:rFonts w:ascii="Verdana" w:eastAsia="Calibri" w:hAnsi="Verdana" w:cs="Arial"/>
      <w:b/>
      <w:sz w:val="20"/>
    </w:rPr>
  </w:style>
  <w:style w:type="paragraph" w:customStyle="1" w:styleId="TPText-4neslovan">
    <w:name w:val="TP_Text-4_nečíslovaný"/>
    <w:link w:val="TPText-4neslovanChar"/>
    <w:qFormat/>
    <w:rsid w:val="003E784C"/>
    <w:pPr>
      <w:spacing w:before="40" w:after="0" w:line="240" w:lineRule="auto"/>
      <w:ind w:left="2342"/>
      <w:jc w:val="both"/>
    </w:pPr>
    <w:rPr>
      <w:rFonts w:ascii="Calibri" w:eastAsia="Calibri" w:hAnsi="Calibri" w:cs="Arial"/>
      <w:sz w:val="20"/>
    </w:rPr>
  </w:style>
  <w:style w:type="character" w:customStyle="1" w:styleId="TPText-4neslovanChar">
    <w:name w:val="TP_Text-4_nečíslovaný Char"/>
    <w:basedOn w:val="TPText-4abcChar"/>
    <w:link w:val="TPText-4neslovan"/>
    <w:rsid w:val="003E784C"/>
    <w:rPr>
      <w:rFonts w:ascii="Calibri" w:eastAsia="Calibri" w:hAnsi="Calibri" w:cs="Arial"/>
      <w:sz w:val="20"/>
    </w:rPr>
  </w:style>
  <w:style w:type="character" w:customStyle="1" w:styleId="TPText-4abcChar">
    <w:name w:val="TP_Text-4_a)b)c) Char"/>
    <w:basedOn w:val="TPText-2neslovanChar"/>
    <w:link w:val="TPText-4abc"/>
    <w:rsid w:val="003E784C"/>
    <w:rPr>
      <w:rFonts w:ascii="Calibri" w:eastAsia="Calibri" w:hAnsi="Calibri" w:cs="Arial"/>
      <w:sz w:val="20"/>
    </w:rPr>
  </w:style>
  <w:style w:type="character" w:customStyle="1" w:styleId="TPText-2neslovanChar">
    <w:name w:val="TP_Text-2_nečíslovaný Char"/>
    <w:basedOn w:val="TPText-2slovanChar"/>
    <w:link w:val="TPText-2neslovan"/>
    <w:rsid w:val="003E784C"/>
    <w:rPr>
      <w:rFonts w:ascii="Calibri" w:eastAsia="Calibri" w:hAnsi="Calibri" w:cs="Arial"/>
      <w:sz w:val="20"/>
    </w:rPr>
  </w:style>
  <w:style w:type="paragraph" w:customStyle="1" w:styleId="TPText-2neslovan">
    <w:name w:val="TP_Text-2_nečíslovaný"/>
    <w:basedOn w:val="TPText-2slovan"/>
    <w:link w:val="TPText-2neslovanChar"/>
    <w:qFormat/>
    <w:rsid w:val="003E784C"/>
    <w:pPr>
      <w:numPr>
        <w:ilvl w:val="0"/>
        <w:numId w:val="0"/>
      </w:numPr>
      <w:ind w:left="1985"/>
    </w:pPr>
  </w:style>
  <w:style w:type="paragraph" w:customStyle="1" w:styleId="TPText-4abc">
    <w:name w:val="TP_Text-4_a)b)c)"/>
    <w:basedOn w:val="TPText-4neslovan"/>
    <w:link w:val="TPText-4abcChar"/>
    <w:qFormat/>
    <w:rsid w:val="003E784C"/>
    <w:pPr>
      <w:numPr>
        <w:numId w:val="3"/>
      </w:numPr>
      <w:tabs>
        <w:tab w:val="left" w:pos="2347"/>
      </w:tabs>
    </w:pPr>
  </w:style>
  <w:style w:type="paragraph" w:customStyle="1" w:styleId="TPText-1abc">
    <w:name w:val="TP_Text-1_a)b)c)"/>
    <w:basedOn w:val="TPText-1slovan"/>
    <w:link w:val="TPText-1abcChar"/>
    <w:qFormat/>
    <w:rsid w:val="003E784C"/>
    <w:pPr>
      <w:numPr>
        <w:ilvl w:val="0"/>
        <w:numId w:val="2"/>
      </w:numPr>
    </w:pPr>
  </w:style>
  <w:style w:type="character" w:customStyle="1" w:styleId="TPText-1abcChar">
    <w:name w:val="TP_Text-1_a)b)c) Char"/>
    <w:basedOn w:val="TPText-1slovanChar"/>
    <w:link w:val="TPText-1abc"/>
    <w:rsid w:val="003E784C"/>
    <w:rPr>
      <w:rFonts w:ascii="Calibri" w:eastAsia="Calibri" w:hAnsi="Calibri" w:cs="Arial"/>
      <w:sz w:val="20"/>
    </w:rPr>
  </w:style>
  <w:style w:type="paragraph" w:customStyle="1" w:styleId="TPText-3neslovan">
    <w:name w:val="TP_Text-3_nečíslovaný"/>
    <w:link w:val="TPText-3neslovanChar"/>
    <w:qFormat/>
    <w:rsid w:val="003E784C"/>
    <w:pPr>
      <w:spacing w:before="40" w:after="0" w:line="240" w:lineRule="auto"/>
      <w:ind w:left="1361"/>
      <w:jc w:val="both"/>
    </w:pPr>
    <w:rPr>
      <w:rFonts w:ascii="Calibri" w:eastAsia="Calibri" w:hAnsi="Calibri" w:cs="Arial"/>
      <w:sz w:val="20"/>
    </w:rPr>
  </w:style>
  <w:style w:type="character" w:customStyle="1" w:styleId="TPText-3neslovanChar">
    <w:name w:val="TP_Text-3_nečíslovaný Char"/>
    <w:basedOn w:val="TPText-1abcChar"/>
    <w:link w:val="TPText-3neslovan"/>
    <w:rsid w:val="003E784C"/>
    <w:rPr>
      <w:rFonts w:ascii="Calibri" w:eastAsia="Calibri" w:hAnsi="Calibri" w:cs="Arial"/>
      <w:sz w:val="20"/>
    </w:rPr>
  </w:style>
  <w:style w:type="paragraph" w:customStyle="1" w:styleId="TPText-1neslovan">
    <w:name w:val="TP_Text-1_nečíslovaný"/>
    <w:basedOn w:val="TPText-1slovan"/>
    <w:link w:val="TPText-1neslovanChar"/>
    <w:qFormat/>
    <w:rsid w:val="003E784C"/>
    <w:pPr>
      <w:numPr>
        <w:ilvl w:val="0"/>
        <w:numId w:val="0"/>
      </w:numPr>
      <w:ind w:left="1021"/>
    </w:pPr>
  </w:style>
  <w:style w:type="character" w:customStyle="1" w:styleId="TPText-1neslovanChar">
    <w:name w:val="TP_Text-1_nečíslovaný Char"/>
    <w:basedOn w:val="TPText-1slovanChar"/>
    <w:link w:val="TPText-1neslovan"/>
    <w:rsid w:val="003E784C"/>
    <w:rPr>
      <w:rFonts w:ascii="Calibri" w:eastAsia="Calibri" w:hAnsi="Calibri" w:cs="Arial"/>
      <w:sz w:val="20"/>
    </w:rPr>
  </w:style>
  <w:style w:type="paragraph" w:styleId="Nadpisobsahu">
    <w:name w:val="TOC Heading"/>
    <w:basedOn w:val="Nadpis1"/>
    <w:next w:val="Normln"/>
    <w:uiPriority w:val="39"/>
    <w:semiHidden/>
    <w:unhideWhenUsed/>
    <w:qFormat/>
    <w:rsid w:val="003E784C"/>
    <w:pPr>
      <w:keepLines/>
      <w:spacing w:before="480" w:after="0"/>
      <w:outlineLvl w:val="9"/>
    </w:pPr>
    <w:rPr>
      <w:color w:val="365F91"/>
      <w:kern w:val="0"/>
      <w:sz w:val="28"/>
      <w:szCs w:val="28"/>
      <w:lang w:eastAsia="cs-CZ"/>
    </w:rPr>
  </w:style>
  <w:style w:type="paragraph" w:styleId="Textbubliny">
    <w:name w:val="Balloon Text"/>
    <w:basedOn w:val="Normln"/>
    <w:link w:val="TextbublinyChar"/>
    <w:uiPriority w:val="99"/>
    <w:semiHidden/>
    <w:unhideWhenUsed/>
    <w:rsid w:val="003E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84C"/>
    <w:rPr>
      <w:rFonts w:ascii="Tahoma" w:eastAsia="Calibri" w:hAnsi="Tahoma" w:cs="Tahoma"/>
      <w:sz w:val="16"/>
      <w:szCs w:val="16"/>
    </w:rPr>
  </w:style>
  <w:style w:type="paragraph" w:customStyle="1" w:styleId="TPNADPIS-1neslovn">
    <w:name w:val="TP_NADPIS-1_nečíslování"/>
    <w:basedOn w:val="TPNADPIS-1slovan"/>
    <w:link w:val="TPNADPIS-1neslovnChar"/>
    <w:qFormat/>
    <w:rsid w:val="008311F5"/>
    <w:pPr>
      <w:numPr>
        <w:numId w:val="0"/>
      </w:numPr>
    </w:pPr>
  </w:style>
  <w:style w:type="character" w:customStyle="1" w:styleId="TPNADPIS-1neslovnChar">
    <w:name w:val="TP_NADPIS-1_nečíslování Char"/>
    <w:basedOn w:val="TPNADPIS-1slovanChar"/>
    <w:link w:val="TPNADPIS-1neslovn"/>
    <w:rsid w:val="008311F5"/>
    <w:rPr>
      <w:rFonts w:ascii="Verdana" w:eastAsia="Calibri" w:hAnsi="Verdana" w:cs="Arial"/>
      <w:b/>
      <w:caps/>
      <w:sz w:val="18"/>
      <w:szCs w:val="24"/>
    </w:rPr>
  </w:style>
  <w:style w:type="paragraph" w:customStyle="1" w:styleId="TPObsah1">
    <w:name w:val="TP_Obsah_1"/>
    <w:basedOn w:val="Obsah1"/>
    <w:qFormat/>
    <w:rsid w:val="008311F5"/>
    <w:pPr>
      <w:tabs>
        <w:tab w:val="left" w:pos="880"/>
        <w:tab w:val="right" w:leader="dot" w:pos="9060"/>
      </w:tabs>
    </w:pPr>
    <w:rPr>
      <w:rFonts w:ascii="Verdana" w:hAnsi="Verdana"/>
      <w:noProof/>
      <w:sz w:val="22"/>
    </w:rPr>
  </w:style>
  <w:style w:type="paragraph" w:customStyle="1" w:styleId="TPTitul2">
    <w:name w:val="TP_Titul_2"/>
    <w:basedOn w:val="TPTitul1"/>
    <w:link w:val="TPTitul2Char"/>
    <w:qFormat/>
    <w:rsid w:val="00724BE9"/>
    <w:rPr>
      <w:rFonts w:ascii="Verdana" w:hAnsi="Verdana"/>
      <w:sz w:val="36"/>
      <w:szCs w:val="36"/>
    </w:rPr>
  </w:style>
  <w:style w:type="paragraph" w:customStyle="1" w:styleId="TPTitul1">
    <w:name w:val="TP_Titul_1"/>
    <w:basedOn w:val="Normln"/>
    <w:link w:val="TPTitul1Char"/>
    <w:qFormat/>
    <w:rsid w:val="003E784C"/>
    <w:pPr>
      <w:jc w:val="center"/>
    </w:pPr>
    <w:rPr>
      <w:rFonts w:cs="Arial"/>
      <w:b/>
      <w:sz w:val="48"/>
      <w:szCs w:val="48"/>
    </w:rPr>
  </w:style>
  <w:style w:type="character" w:customStyle="1" w:styleId="TPTitul1Char">
    <w:name w:val="TP_Titul_1 Char"/>
    <w:link w:val="TPTitul1"/>
    <w:rsid w:val="003E784C"/>
    <w:rPr>
      <w:rFonts w:ascii="Calibri" w:eastAsia="Calibri" w:hAnsi="Calibri" w:cs="Arial"/>
      <w:b/>
      <w:sz w:val="48"/>
      <w:szCs w:val="48"/>
    </w:rPr>
  </w:style>
  <w:style w:type="character" w:customStyle="1" w:styleId="TPTitul2Char">
    <w:name w:val="TP_Titul_2 Char"/>
    <w:link w:val="TPTitul2"/>
    <w:rsid w:val="00724BE9"/>
    <w:rPr>
      <w:rFonts w:ascii="Verdana" w:eastAsia="Calibri" w:hAnsi="Verdana" w:cs="Arial"/>
      <w:b/>
      <w:sz w:val="36"/>
      <w:szCs w:val="36"/>
    </w:rPr>
  </w:style>
  <w:style w:type="paragraph" w:customStyle="1" w:styleId="TPZhlav">
    <w:name w:val="TP_Záhlaví"/>
    <w:basedOn w:val="Normln"/>
    <w:link w:val="TPZhlavChar"/>
    <w:qFormat/>
    <w:rsid w:val="003E784C"/>
    <w:pPr>
      <w:pBdr>
        <w:bottom w:val="single" w:sz="4" w:space="1" w:color="auto"/>
      </w:pBdr>
      <w:tabs>
        <w:tab w:val="center" w:pos="4536"/>
        <w:tab w:val="right" w:pos="9072"/>
      </w:tabs>
      <w:spacing w:after="0" w:line="240" w:lineRule="auto"/>
      <w:jc w:val="right"/>
    </w:pPr>
    <w:rPr>
      <w:rFonts w:cs="Arial"/>
    </w:rPr>
  </w:style>
  <w:style w:type="character" w:customStyle="1" w:styleId="TPZhlavChar">
    <w:name w:val="TP_Záhlaví Char"/>
    <w:link w:val="TPZhlav"/>
    <w:rsid w:val="003E784C"/>
    <w:rPr>
      <w:rFonts w:ascii="Calibri" w:eastAsia="Calibri" w:hAnsi="Calibri" w:cs="Arial"/>
    </w:rPr>
  </w:style>
  <w:style w:type="paragraph" w:customStyle="1" w:styleId="TPZpat">
    <w:name w:val="TP_Zápatí"/>
    <w:basedOn w:val="Zpat"/>
    <w:link w:val="TPZpatChar"/>
    <w:qFormat/>
    <w:rsid w:val="003E784C"/>
    <w:pPr>
      <w:spacing w:after="0"/>
      <w:jc w:val="center"/>
    </w:pPr>
    <w:rPr>
      <w:sz w:val="24"/>
    </w:rPr>
  </w:style>
  <w:style w:type="character" w:customStyle="1" w:styleId="TPZpatChar">
    <w:name w:val="TP_Zápatí Char"/>
    <w:link w:val="TPZpat"/>
    <w:rsid w:val="003E784C"/>
    <w:rPr>
      <w:rFonts w:ascii="Calibri" w:eastAsia="Calibri" w:hAnsi="Calibri" w:cs="Times New Roman"/>
      <w:sz w:val="24"/>
    </w:rPr>
  </w:style>
  <w:style w:type="paragraph" w:customStyle="1" w:styleId="TPTitul3">
    <w:name w:val="TP_Titul_3"/>
    <w:basedOn w:val="TPTitul1"/>
    <w:link w:val="TPTitul3Char"/>
    <w:qFormat/>
    <w:rsid w:val="00724BE9"/>
    <w:pPr>
      <w:spacing w:after="0"/>
    </w:pPr>
    <w:rPr>
      <w:rFonts w:ascii="Verdana" w:hAnsi="Verdana"/>
      <w:b w:val="0"/>
      <w:sz w:val="24"/>
      <w:szCs w:val="24"/>
    </w:rPr>
  </w:style>
  <w:style w:type="character" w:customStyle="1" w:styleId="TPTitul3Char">
    <w:name w:val="TP_Titul_3 Char"/>
    <w:link w:val="TPTitul3"/>
    <w:rsid w:val="00724BE9"/>
    <w:rPr>
      <w:rFonts w:ascii="Verdana" w:eastAsia="Calibri" w:hAnsi="Verdana" w:cs="Arial"/>
      <w:sz w:val="24"/>
      <w:szCs w:val="24"/>
    </w:rPr>
  </w:style>
  <w:style w:type="paragraph" w:customStyle="1" w:styleId="TPZpat2ra">
    <w:name w:val="TP_Zápatí_2_čára"/>
    <w:basedOn w:val="TPZpat"/>
    <w:link w:val="TPZpat2raChar"/>
    <w:qFormat/>
    <w:rsid w:val="003E784C"/>
    <w:pPr>
      <w:pBdr>
        <w:top w:val="single" w:sz="4" w:space="1" w:color="auto"/>
      </w:pBdr>
    </w:pPr>
  </w:style>
  <w:style w:type="character" w:customStyle="1" w:styleId="TPZpat2raChar">
    <w:name w:val="TP_Zápatí_2_čára Char"/>
    <w:basedOn w:val="TPZpatChar"/>
    <w:link w:val="TPZpat2ra"/>
    <w:rsid w:val="003E784C"/>
    <w:rPr>
      <w:rFonts w:ascii="Calibri" w:eastAsia="Calibri" w:hAnsi="Calibri" w:cs="Times New Roman"/>
      <w:sz w:val="24"/>
    </w:rPr>
  </w:style>
  <w:style w:type="paragraph" w:customStyle="1" w:styleId="TPNadpis-4neslovan">
    <w:name w:val="TP_Nadpis-4_nečíslovaný"/>
    <w:basedOn w:val="TPNadpis-3neslovan"/>
    <w:link w:val="TPNadpis-4neslovanChar"/>
    <w:qFormat/>
    <w:rsid w:val="008311F5"/>
    <w:pPr>
      <w:tabs>
        <w:tab w:val="left" w:pos="1985"/>
      </w:tabs>
      <w:ind w:left="1985"/>
    </w:pPr>
  </w:style>
  <w:style w:type="character" w:customStyle="1" w:styleId="TPNadpis-4neslovanChar">
    <w:name w:val="TP_Nadpis-4_nečíslovaný Char"/>
    <w:basedOn w:val="TPNadpis-3neslovanChar"/>
    <w:link w:val="TPNadpis-4neslovan"/>
    <w:rsid w:val="008311F5"/>
    <w:rPr>
      <w:rFonts w:ascii="Verdana" w:eastAsia="Calibri" w:hAnsi="Verdana" w:cs="Arial"/>
      <w:b/>
      <w:sz w:val="20"/>
    </w:rPr>
  </w:style>
  <w:style w:type="paragraph" w:customStyle="1" w:styleId="TPZkratkavklad">
    <w:name w:val="TP_Zkratka_výklad"/>
    <w:link w:val="TPZkratkavkladChar"/>
    <w:qFormat/>
    <w:rsid w:val="003E784C"/>
    <w:pPr>
      <w:tabs>
        <w:tab w:val="left" w:pos="1418"/>
      </w:tabs>
      <w:spacing w:before="40" w:after="40" w:line="240" w:lineRule="auto"/>
    </w:pPr>
    <w:rPr>
      <w:rFonts w:ascii="Calibri" w:eastAsia="Calibri" w:hAnsi="Calibri" w:cs="Arial"/>
    </w:rPr>
  </w:style>
  <w:style w:type="character" w:customStyle="1" w:styleId="TPZkratkavkladChar">
    <w:name w:val="TP_Zkratka_výklad Char"/>
    <w:link w:val="TPZkratkavklad"/>
    <w:rsid w:val="003E784C"/>
    <w:rPr>
      <w:rFonts w:ascii="Calibri" w:eastAsia="Calibri" w:hAnsi="Calibri" w:cs="Arial"/>
    </w:rPr>
  </w:style>
  <w:style w:type="paragraph" w:customStyle="1" w:styleId="TPText-0neslovan">
    <w:name w:val="TP_Text-0_nečíslovaný"/>
    <w:basedOn w:val="Normln"/>
    <w:link w:val="TPText-0neslovanChar"/>
    <w:qFormat/>
    <w:rsid w:val="00724BE9"/>
    <w:pPr>
      <w:tabs>
        <w:tab w:val="left" w:pos="964"/>
      </w:tabs>
      <w:spacing w:before="80" w:after="0" w:line="240" w:lineRule="auto"/>
    </w:pPr>
    <w:rPr>
      <w:rFonts w:ascii="Verdana" w:hAnsi="Verdana" w:cs="Arial"/>
      <w:sz w:val="18"/>
      <w:szCs w:val="20"/>
    </w:rPr>
  </w:style>
  <w:style w:type="character" w:customStyle="1" w:styleId="TPText-0neslovanChar">
    <w:name w:val="TP_Text-0_nečíslovaný Char"/>
    <w:link w:val="TPText-0neslovan"/>
    <w:rsid w:val="00724BE9"/>
    <w:rPr>
      <w:rFonts w:ascii="Verdana" w:eastAsia="Calibri" w:hAnsi="Verdana" w:cs="Arial"/>
      <w:sz w:val="18"/>
      <w:szCs w:val="20"/>
    </w:rPr>
  </w:style>
  <w:style w:type="paragraph" w:customStyle="1" w:styleId="TPText-0Boldneslovan">
    <w:name w:val="TP_Text-0_Bold_nečíslovaný"/>
    <w:basedOn w:val="TPText-0neslovan"/>
    <w:link w:val="TPText-0BoldneslovanChar"/>
    <w:qFormat/>
    <w:rsid w:val="003E784C"/>
    <w:rPr>
      <w:b/>
    </w:rPr>
  </w:style>
  <w:style w:type="character" w:customStyle="1" w:styleId="TPText-0BoldneslovanChar">
    <w:name w:val="TP_Text-0_Bold_nečíslovaný Char"/>
    <w:link w:val="TPText-0Boldneslovan"/>
    <w:rsid w:val="003E784C"/>
    <w:rPr>
      <w:rFonts w:ascii="Calibri" w:eastAsia="Calibri" w:hAnsi="Calibri" w:cs="Arial"/>
      <w:b/>
      <w:sz w:val="20"/>
      <w:szCs w:val="20"/>
    </w:rPr>
  </w:style>
  <w:style w:type="paragraph" w:styleId="Textkomente">
    <w:name w:val="annotation text"/>
    <w:basedOn w:val="Normln"/>
    <w:link w:val="TextkomenteChar"/>
    <w:uiPriority w:val="99"/>
    <w:rsid w:val="003E784C"/>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3E784C"/>
    <w:rPr>
      <w:rFonts w:ascii="Arial" w:eastAsia="Times New Roman" w:hAnsi="Arial" w:cs="Arial"/>
      <w:sz w:val="20"/>
      <w:szCs w:val="20"/>
      <w:lang w:eastAsia="cs-CZ"/>
    </w:rPr>
  </w:style>
  <w:style w:type="character" w:styleId="Odkaznakoment">
    <w:name w:val="annotation reference"/>
    <w:uiPriority w:val="99"/>
    <w:semiHidden/>
    <w:rsid w:val="003E784C"/>
    <w:rPr>
      <w:sz w:val="16"/>
      <w:szCs w:val="16"/>
    </w:rPr>
  </w:style>
  <w:style w:type="paragraph" w:styleId="Zkladntext">
    <w:name w:val="Body Text"/>
    <w:basedOn w:val="Normln"/>
    <w:link w:val="ZkladntextChar"/>
    <w:rsid w:val="003E784C"/>
    <w:pPr>
      <w:tabs>
        <w:tab w:val="left" w:pos="705"/>
      </w:tabs>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3E784C"/>
    <w:rPr>
      <w:rFonts w:ascii="Times New Roman" w:eastAsia="Times New Roman" w:hAnsi="Times New Roman" w:cs="Times New Roman"/>
      <w:szCs w:val="20"/>
      <w:lang w:eastAsia="cs-CZ"/>
    </w:rPr>
  </w:style>
  <w:style w:type="paragraph" w:styleId="Bibliografie">
    <w:name w:val="Bibliography"/>
    <w:basedOn w:val="Normln"/>
    <w:next w:val="Normln"/>
    <w:uiPriority w:val="37"/>
    <w:unhideWhenUsed/>
    <w:rsid w:val="003E784C"/>
  </w:style>
  <w:style w:type="paragraph" w:customStyle="1" w:styleId="2">
    <w:name w:val="2"/>
    <w:qFormat/>
    <w:rsid w:val="003E784C"/>
    <w:pPr>
      <w:spacing w:after="200" w:line="276" w:lineRule="auto"/>
    </w:pPr>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3E784C"/>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3E784C"/>
    <w:rPr>
      <w:rFonts w:ascii="Calibri" w:eastAsia="Calibri" w:hAnsi="Calibri" w:cs="Times New Roman"/>
      <w:b/>
      <w:bCs/>
      <w:sz w:val="20"/>
      <w:szCs w:val="20"/>
      <w:lang w:eastAsia="cs-CZ"/>
    </w:rPr>
  </w:style>
  <w:style w:type="character" w:styleId="Siln">
    <w:name w:val="Strong"/>
    <w:aliases w:val="Tučně slovo"/>
    <w:qFormat/>
    <w:rsid w:val="003E784C"/>
    <w:rPr>
      <w:b/>
      <w:bCs/>
    </w:rPr>
  </w:style>
  <w:style w:type="paragraph" w:customStyle="1" w:styleId="TPText-4odrka">
    <w:name w:val="TP_Text-4_• odrážka"/>
    <w:basedOn w:val="TPText-4neslovan"/>
    <w:link w:val="TPText-4odrkaChar"/>
    <w:qFormat/>
    <w:rsid w:val="003E784C"/>
    <w:pPr>
      <w:numPr>
        <w:numId w:val="7"/>
      </w:numPr>
      <w:ind w:left="2721" w:hanging="340"/>
    </w:pPr>
  </w:style>
  <w:style w:type="character" w:customStyle="1" w:styleId="TPText-4odrkaChar">
    <w:name w:val="TP_Text-4_• odrážka Char"/>
    <w:basedOn w:val="TPText-4-odrkaChar"/>
    <w:link w:val="TPText-4odrka"/>
    <w:rsid w:val="003E784C"/>
    <w:rPr>
      <w:rFonts w:ascii="Calibri" w:eastAsia="Calibri" w:hAnsi="Calibri" w:cs="Arial"/>
      <w:sz w:val="20"/>
    </w:rPr>
  </w:style>
  <w:style w:type="character" w:customStyle="1" w:styleId="TPText-4-odrkaChar">
    <w:name w:val="TP_Text-4_- odrážka Char"/>
    <w:basedOn w:val="TPText-1abcChar"/>
    <w:link w:val="TPText-4-odrka"/>
    <w:rsid w:val="003E784C"/>
    <w:rPr>
      <w:rFonts w:ascii="Calibri" w:eastAsia="Calibri" w:hAnsi="Calibri" w:cs="Arial"/>
      <w:sz w:val="20"/>
    </w:rPr>
  </w:style>
  <w:style w:type="paragraph" w:customStyle="1" w:styleId="TPText-4-odrka">
    <w:name w:val="TP_Text-4_- odrážka"/>
    <w:basedOn w:val="TPText-4neslovan"/>
    <w:link w:val="TPText-4-odrkaChar"/>
    <w:qFormat/>
    <w:rsid w:val="003E784C"/>
    <w:pPr>
      <w:numPr>
        <w:numId w:val="6"/>
      </w:numPr>
      <w:ind w:left="2738" w:hanging="357"/>
    </w:pPr>
  </w:style>
  <w:style w:type="paragraph" w:customStyle="1" w:styleId="TPTExt-3-odrka">
    <w:name w:val="TP_TExt-3_- odrážka"/>
    <w:basedOn w:val="TPText-3neslovan"/>
    <w:link w:val="TPTExt-3-odrkaChar"/>
    <w:qFormat/>
    <w:rsid w:val="003E784C"/>
    <w:pPr>
      <w:numPr>
        <w:numId w:val="5"/>
      </w:numPr>
      <w:ind w:left="1718" w:hanging="357"/>
    </w:pPr>
  </w:style>
  <w:style w:type="character" w:customStyle="1" w:styleId="TPTExt-3-odrkaChar">
    <w:name w:val="TP_TExt-3_- odrážka Char"/>
    <w:basedOn w:val="TPText-1abcChar"/>
    <w:link w:val="TPTExt-3-odrka"/>
    <w:rsid w:val="003E784C"/>
    <w:rPr>
      <w:rFonts w:ascii="Calibri" w:eastAsia="Calibri" w:hAnsi="Calibri" w:cs="Arial"/>
      <w:sz w:val="20"/>
    </w:rPr>
  </w:style>
  <w:style w:type="paragraph" w:customStyle="1" w:styleId="TPText-3odrka">
    <w:name w:val="TP_Text-3_• odrážka"/>
    <w:basedOn w:val="TPText-3neslovan"/>
    <w:link w:val="TPText-3odrkaChar"/>
    <w:qFormat/>
    <w:rsid w:val="003E784C"/>
    <w:pPr>
      <w:numPr>
        <w:numId w:val="8"/>
      </w:numPr>
      <w:ind w:left="1718" w:hanging="357"/>
    </w:pPr>
  </w:style>
  <w:style w:type="character" w:customStyle="1" w:styleId="TPText-3odrkaChar">
    <w:name w:val="TP_Text-3_• odrážka Char"/>
    <w:basedOn w:val="TPTExt-3-odrkaChar"/>
    <w:link w:val="TPText-3odrka"/>
    <w:rsid w:val="003E784C"/>
    <w:rPr>
      <w:rFonts w:ascii="Calibri" w:eastAsia="Calibri" w:hAnsi="Calibri" w:cs="Arial"/>
      <w:sz w:val="20"/>
    </w:rPr>
  </w:style>
  <w:style w:type="paragraph" w:customStyle="1" w:styleId="TPText-1odrka">
    <w:name w:val="TP_Text-1_• odrážka"/>
    <w:basedOn w:val="TPText-1slovan"/>
    <w:link w:val="TPText-1odrkaChar"/>
    <w:qFormat/>
    <w:rsid w:val="00724BE9"/>
    <w:pPr>
      <w:numPr>
        <w:ilvl w:val="0"/>
        <w:numId w:val="20"/>
      </w:numPr>
      <w:spacing w:before="40"/>
    </w:pPr>
  </w:style>
  <w:style w:type="character" w:customStyle="1" w:styleId="TPText-1odrkaChar">
    <w:name w:val="TP_Text-1_• odrážka Char"/>
    <w:link w:val="TPText-1odrka"/>
    <w:rsid w:val="00724BE9"/>
    <w:rPr>
      <w:rFonts w:ascii="Verdana" w:eastAsia="Calibri" w:hAnsi="Verdana" w:cs="Arial"/>
      <w:sz w:val="18"/>
    </w:rPr>
  </w:style>
  <w:style w:type="paragraph" w:customStyle="1" w:styleId="TPZkratka">
    <w:name w:val="TP_Zkratka"/>
    <w:qFormat/>
    <w:rsid w:val="003E784C"/>
    <w:pPr>
      <w:tabs>
        <w:tab w:val="left" w:leader="dot" w:pos="1413"/>
      </w:tabs>
      <w:spacing w:before="40" w:after="40" w:line="240" w:lineRule="auto"/>
    </w:pPr>
    <w:rPr>
      <w:rFonts w:ascii="Calibri" w:eastAsia="Calibri" w:hAnsi="Calibri" w:cs="Arial"/>
      <w:b/>
    </w:rPr>
  </w:style>
  <w:style w:type="paragraph" w:customStyle="1" w:styleId="TPText-1123">
    <w:name w:val="TP_Text-1_1)2)3)"/>
    <w:basedOn w:val="TPText-1slovan"/>
    <w:link w:val="TPText-1123Char"/>
    <w:qFormat/>
    <w:rsid w:val="003E784C"/>
    <w:pPr>
      <w:numPr>
        <w:ilvl w:val="0"/>
        <w:numId w:val="9"/>
      </w:numPr>
      <w:spacing w:before="40"/>
    </w:pPr>
  </w:style>
  <w:style w:type="character" w:customStyle="1" w:styleId="TPText-1123Char">
    <w:name w:val="TP_Text-1_1)2)3) Char"/>
    <w:link w:val="TPText-1123"/>
    <w:rsid w:val="003E784C"/>
    <w:rPr>
      <w:rFonts w:ascii="Calibri" w:eastAsia="Calibri" w:hAnsi="Calibri" w:cs="Arial"/>
      <w:sz w:val="20"/>
    </w:rPr>
  </w:style>
  <w:style w:type="paragraph" w:customStyle="1" w:styleId="TPText-11230">
    <w:name w:val="TP_Text-1_1.2.3."/>
    <w:basedOn w:val="TPText-1slovan"/>
    <w:rsid w:val="003E784C"/>
    <w:pPr>
      <w:numPr>
        <w:ilvl w:val="0"/>
        <w:numId w:val="10"/>
      </w:numPr>
    </w:pPr>
    <w:rPr>
      <w:rFonts w:cs="Calibri"/>
      <w:szCs w:val="20"/>
      <w:lang w:eastAsia="cs-CZ"/>
    </w:rPr>
  </w:style>
  <w:style w:type="paragraph" w:customStyle="1" w:styleId="TPText-2odrka">
    <w:name w:val="TP_Text-2_• odrážka"/>
    <w:basedOn w:val="TPText-2slovan"/>
    <w:link w:val="TPText-2odrkaChar"/>
    <w:qFormat/>
    <w:rsid w:val="00724BE9"/>
    <w:pPr>
      <w:numPr>
        <w:ilvl w:val="0"/>
        <w:numId w:val="11"/>
      </w:numPr>
      <w:tabs>
        <w:tab w:val="left" w:pos="2342"/>
      </w:tabs>
      <w:spacing w:before="40"/>
      <w:ind w:left="2342" w:hanging="357"/>
    </w:pPr>
  </w:style>
  <w:style w:type="character" w:customStyle="1" w:styleId="TPText-2odrkaChar">
    <w:name w:val="TP_Text-2_• odrážka Char"/>
    <w:basedOn w:val="TPText-4odrkaChar"/>
    <w:link w:val="TPText-2odrka"/>
    <w:rsid w:val="00724BE9"/>
    <w:rPr>
      <w:rFonts w:ascii="Verdana" w:eastAsia="Calibri" w:hAnsi="Verdana" w:cs="Arial"/>
      <w:sz w:val="18"/>
    </w:rPr>
  </w:style>
  <w:style w:type="paragraph" w:customStyle="1" w:styleId="TPText-2123">
    <w:name w:val="TP_Text-2_1)2)3)"/>
    <w:basedOn w:val="TPText-2slovan"/>
    <w:link w:val="TPText-2123Char"/>
    <w:qFormat/>
    <w:rsid w:val="00724BE9"/>
    <w:pPr>
      <w:numPr>
        <w:ilvl w:val="0"/>
        <w:numId w:val="12"/>
      </w:numPr>
    </w:pPr>
  </w:style>
  <w:style w:type="character" w:customStyle="1" w:styleId="TPText-2123Char">
    <w:name w:val="TP_Text-2_1)2)3) Char"/>
    <w:basedOn w:val="TPText-2odrkaChar"/>
    <w:link w:val="TPText-2123"/>
    <w:rsid w:val="00724BE9"/>
    <w:rPr>
      <w:rFonts w:ascii="Verdana" w:eastAsia="Calibri" w:hAnsi="Verdana" w:cs="Arial"/>
      <w:sz w:val="18"/>
    </w:rPr>
  </w:style>
  <w:style w:type="paragraph" w:customStyle="1" w:styleId="TPText-1-odrka">
    <w:name w:val="TP_Text-1_- odrážka"/>
    <w:basedOn w:val="TPText-1slovan"/>
    <w:link w:val="TPText-1-odrkaChar"/>
    <w:qFormat/>
    <w:rsid w:val="003E784C"/>
    <w:pPr>
      <w:numPr>
        <w:ilvl w:val="0"/>
        <w:numId w:val="13"/>
      </w:numPr>
      <w:spacing w:before="40"/>
      <w:ind w:left="1378" w:hanging="357"/>
    </w:pPr>
  </w:style>
  <w:style w:type="character" w:customStyle="1" w:styleId="TPText-1-odrkaChar">
    <w:name w:val="TP_Text-1_- odrážka Char"/>
    <w:basedOn w:val="TPText-1slovanChar"/>
    <w:link w:val="TPText-1-odrka"/>
    <w:rsid w:val="003E784C"/>
    <w:rPr>
      <w:rFonts w:ascii="Calibri" w:eastAsia="Calibri" w:hAnsi="Calibri" w:cs="Arial"/>
      <w:sz w:val="20"/>
    </w:rPr>
  </w:style>
  <w:style w:type="paragraph" w:customStyle="1" w:styleId="TPText-2-odrka">
    <w:name w:val="TP_Text-2_- odrážka"/>
    <w:basedOn w:val="TPText-2slovan"/>
    <w:link w:val="TPText-2-odrkaChar"/>
    <w:qFormat/>
    <w:rsid w:val="003E784C"/>
    <w:pPr>
      <w:numPr>
        <w:ilvl w:val="0"/>
        <w:numId w:val="14"/>
      </w:numPr>
      <w:tabs>
        <w:tab w:val="left" w:pos="2342"/>
      </w:tabs>
      <w:spacing w:before="40"/>
      <w:ind w:left="2342" w:hanging="357"/>
    </w:pPr>
  </w:style>
  <w:style w:type="character" w:customStyle="1" w:styleId="TPText-2-odrkaChar">
    <w:name w:val="TP_Text-2_- odrážka Char"/>
    <w:basedOn w:val="TPText-2slovanChar"/>
    <w:link w:val="TPText-2-odrka"/>
    <w:rsid w:val="003E784C"/>
    <w:rPr>
      <w:rFonts w:ascii="Calibri" w:eastAsia="Calibri" w:hAnsi="Calibri" w:cs="Arial"/>
      <w:sz w:val="20"/>
    </w:rPr>
  </w:style>
  <w:style w:type="paragraph" w:customStyle="1" w:styleId="TPText-2abc">
    <w:name w:val="TP_Text-2_a)b)c)"/>
    <w:basedOn w:val="TPText-2slovan"/>
    <w:link w:val="TPText-2abcChar"/>
    <w:qFormat/>
    <w:rsid w:val="003E784C"/>
    <w:pPr>
      <w:numPr>
        <w:ilvl w:val="0"/>
        <w:numId w:val="15"/>
      </w:numPr>
      <w:spacing w:before="40"/>
    </w:pPr>
  </w:style>
  <w:style w:type="character" w:customStyle="1" w:styleId="TPText-2abcChar">
    <w:name w:val="TP_Text-2_a)b)c) Char"/>
    <w:basedOn w:val="TPText-2slovanChar"/>
    <w:link w:val="TPText-2abc"/>
    <w:rsid w:val="003E784C"/>
    <w:rPr>
      <w:rFonts w:ascii="Calibri" w:eastAsia="Calibri" w:hAnsi="Calibri" w:cs="Arial"/>
      <w:sz w:val="20"/>
    </w:rPr>
  </w:style>
  <w:style w:type="paragraph" w:customStyle="1" w:styleId="TPText-3abc">
    <w:name w:val="TP_Text-3_a)b)c)"/>
    <w:basedOn w:val="TPText-3neslovan"/>
    <w:link w:val="TPText-3abcChar"/>
    <w:qFormat/>
    <w:rsid w:val="003E784C"/>
    <w:pPr>
      <w:numPr>
        <w:numId w:val="16"/>
      </w:numPr>
    </w:pPr>
  </w:style>
  <w:style w:type="character" w:customStyle="1" w:styleId="TPText-3abcChar">
    <w:name w:val="TP_Text-3_a)b)c) Char"/>
    <w:basedOn w:val="TPText-3odrkaChar"/>
    <w:link w:val="TPText-3abc"/>
    <w:rsid w:val="003E784C"/>
    <w:rPr>
      <w:rFonts w:ascii="Calibri" w:eastAsia="Calibri" w:hAnsi="Calibri" w:cs="Arial"/>
      <w:sz w:val="20"/>
    </w:rPr>
  </w:style>
  <w:style w:type="paragraph" w:customStyle="1" w:styleId="TPText-3123">
    <w:name w:val="TP_Text-3_1)2)3)"/>
    <w:basedOn w:val="TPText-3neslovan"/>
    <w:link w:val="TPText-3123Char"/>
    <w:qFormat/>
    <w:rsid w:val="003E784C"/>
    <w:pPr>
      <w:numPr>
        <w:numId w:val="17"/>
      </w:numPr>
    </w:pPr>
  </w:style>
  <w:style w:type="character" w:customStyle="1" w:styleId="TPText-3123Char">
    <w:name w:val="TP_Text-3_1)2)3) Char"/>
    <w:basedOn w:val="TPText-3abcChar"/>
    <w:link w:val="TPText-3123"/>
    <w:rsid w:val="003E784C"/>
    <w:rPr>
      <w:rFonts w:ascii="Calibri" w:eastAsia="Calibri" w:hAnsi="Calibri" w:cs="Arial"/>
      <w:sz w:val="20"/>
    </w:rPr>
  </w:style>
  <w:style w:type="paragraph" w:customStyle="1" w:styleId="TPText-4123">
    <w:name w:val="TP_Text-4_1)2)3)"/>
    <w:basedOn w:val="TPText-4neslovan"/>
    <w:link w:val="TPText-4123Char"/>
    <w:qFormat/>
    <w:rsid w:val="003E784C"/>
    <w:pPr>
      <w:numPr>
        <w:numId w:val="18"/>
      </w:numPr>
    </w:pPr>
  </w:style>
  <w:style w:type="character" w:customStyle="1" w:styleId="TPText-4123Char">
    <w:name w:val="TP_Text-4_1)2)3) Char"/>
    <w:basedOn w:val="TPText-4abcChar"/>
    <w:link w:val="TPText-4123"/>
    <w:rsid w:val="003E784C"/>
    <w:rPr>
      <w:rFonts w:ascii="Calibri" w:eastAsia="Calibri" w:hAnsi="Calibri" w:cs="Arial"/>
      <w:sz w:val="20"/>
    </w:rPr>
  </w:style>
  <w:style w:type="paragraph" w:customStyle="1" w:styleId="TPText-1slovan-tun">
    <w:name w:val="TP_Text-1_ číslovaný-tučně"/>
    <w:basedOn w:val="TPText-1slovan"/>
    <w:next w:val="TPText-1slovan"/>
    <w:link w:val="TPText-1slovan-tunChar"/>
    <w:qFormat/>
    <w:rsid w:val="003E784C"/>
    <w:rPr>
      <w:b/>
    </w:rPr>
  </w:style>
  <w:style w:type="character" w:customStyle="1" w:styleId="TPText-1slovan-tunChar">
    <w:name w:val="TP_Text-1_ číslovaný-tučně Char"/>
    <w:link w:val="TPText-1slovan-tun"/>
    <w:rsid w:val="003E784C"/>
    <w:rPr>
      <w:rFonts w:ascii="Calibri" w:eastAsia="Calibri" w:hAnsi="Calibri" w:cs="Arial"/>
      <w:b/>
      <w:sz w:val="20"/>
    </w:rPr>
  </w:style>
  <w:style w:type="paragraph" w:customStyle="1" w:styleId="TPinformantext">
    <w:name w:val="TP__informační_text"/>
    <w:basedOn w:val="Obsah1"/>
    <w:link w:val="TPinformantextChar"/>
    <w:qFormat/>
    <w:rsid w:val="008311F5"/>
    <w:rPr>
      <w:noProof/>
    </w:rPr>
  </w:style>
  <w:style w:type="paragraph" w:customStyle="1" w:styleId="TPText-2slovan0">
    <w:name w:val="TP_Text-2_číslovaný"/>
    <w:qFormat/>
    <w:rsid w:val="00724BE9"/>
    <w:pPr>
      <w:spacing w:before="80" w:after="0" w:line="240" w:lineRule="auto"/>
      <w:ind w:left="1728" w:hanging="648"/>
    </w:pPr>
    <w:rPr>
      <w:rFonts w:ascii="Verdana" w:eastAsia="Calibri" w:hAnsi="Verdana" w:cs="Arial"/>
      <w:sz w:val="20"/>
    </w:rPr>
  </w:style>
  <w:style w:type="character" w:customStyle="1" w:styleId="TPinformantextChar">
    <w:name w:val="TP__informační_text Char"/>
    <w:link w:val="TPinformantext"/>
    <w:rsid w:val="008311F5"/>
    <w:rPr>
      <w:rFonts w:ascii="Calibri" w:eastAsia="Calibri" w:hAnsi="Calibri" w:cs="Times New Roman"/>
      <w:b/>
      <w:bCs/>
      <w:caps/>
      <w:noProof/>
      <w:sz w:val="20"/>
      <w:szCs w:val="20"/>
    </w:rPr>
  </w:style>
  <w:style w:type="character" w:customStyle="1" w:styleId="TPSeznamzkratekChar">
    <w:name w:val="TP_Seznam_zkratek Char"/>
    <w:link w:val="TPSeznamzkratek"/>
    <w:locked/>
    <w:rsid w:val="003E784C"/>
    <w:rPr>
      <w:rFonts w:ascii="Arial" w:hAnsi="Arial" w:cs="Arial"/>
    </w:rPr>
  </w:style>
  <w:style w:type="paragraph" w:customStyle="1" w:styleId="TPSeznamzkratek">
    <w:name w:val="TP_Seznam_zkratek"/>
    <w:basedOn w:val="Normln"/>
    <w:link w:val="TPSeznamzkratekChar"/>
    <w:qFormat/>
    <w:rsid w:val="003E784C"/>
    <w:pPr>
      <w:tabs>
        <w:tab w:val="right" w:pos="1247"/>
        <w:tab w:val="left" w:pos="1418"/>
      </w:tabs>
      <w:snapToGrid w:val="0"/>
      <w:spacing w:before="80" w:after="0" w:line="240" w:lineRule="auto"/>
      <w:jc w:val="both"/>
    </w:pPr>
    <w:rPr>
      <w:rFonts w:ascii="Arial" w:eastAsiaTheme="minorHAnsi" w:hAnsi="Arial" w:cs="Arial"/>
    </w:rPr>
  </w:style>
  <w:style w:type="paragraph" w:customStyle="1" w:styleId="TPSeznamzkratek-1">
    <w:name w:val="TP_Seznam_zkratek-1"/>
    <w:basedOn w:val="Normln"/>
    <w:qFormat/>
    <w:rsid w:val="00724BE9"/>
    <w:pPr>
      <w:tabs>
        <w:tab w:val="left" w:leader="dot" w:pos="1413"/>
      </w:tabs>
      <w:spacing w:after="0" w:line="240" w:lineRule="auto"/>
    </w:pPr>
    <w:rPr>
      <w:rFonts w:ascii="Verdana" w:hAnsi="Verdana" w:cs="Arial"/>
      <w:b/>
      <w:sz w:val="18"/>
    </w:rPr>
  </w:style>
  <w:style w:type="character" w:styleId="Zdraznn">
    <w:name w:val="Emphasis"/>
    <w:basedOn w:val="Standardnpsmoodstavce"/>
    <w:uiPriority w:val="20"/>
    <w:qFormat/>
    <w:rsid w:val="003E784C"/>
    <w:rPr>
      <w:i/>
      <w:iCs/>
    </w:rPr>
  </w:style>
  <w:style w:type="paragraph" w:styleId="Odstavecseseznamem">
    <w:name w:val="List Paragraph"/>
    <w:basedOn w:val="Normln"/>
    <w:link w:val="OdstavecseseznamemChar"/>
    <w:uiPriority w:val="34"/>
    <w:qFormat/>
    <w:rsid w:val="00B221D6"/>
    <w:pPr>
      <w:ind w:left="720"/>
      <w:contextualSpacing/>
    </w:pPr>
  </w:style>
  <w:style w:type="paragraph" w:styleId="Textpoznpodarou">
    <w:name w:val="footnote text"/>
    <w:basedOn w:val="Normln"/>
    <w:link w:val="TextpoznpodarouChar"/>
    <w:uiPriority w:val="99"/>
    <w:semiHidden/>
    <w:unhideWhenUsed/>
    <w:rsid w:val="00AF3B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F3B6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AF3B65"/>
    <w:rPr>
      <w:vertAlign w:val="superscript"/>
    </w:rPr>
  </w:style>
  <w:style w:type="character" w:customStyle="1" w:styleId="OdstavecseseznamemChar">
    <w:name w:val="Odstavec se seznamem Char"/>
    <w:link w:val="Odstavecseseznamem"/>
    <w:uiPriority w:val="34"/>
    <w:locked/>
    <w:rsid w:val="0055737D"/>
    <w:rPr>
      <w:rFonts w:ascii="Calibri" w:eastAsia="Calibri" w:hAnsi="Calibri" w:cs="Times New Roman"/>
    </w:rPr>
  </w:style>
  <w:style w:type="paragraph" w:customStyle="1" w:styleId="Clanek11">
    <w:name w:val="Clanek 1.1"/>
    <w:basedOn w:val="Nadpis2"/>
    <w:link w:val="Clanek11Char"/>
    <w:qFormat/>
    <w:rsid w:val="00AD12AE"/>
    <w:pPr>
      <w:keepNext w:val="0"/>
      <w:widowControl w:val="0"/>
      <w:tabs>
        <w:tab w:val="num" w:pos="567"/>
      </w:tabs>
      <w:spacing w:before="120" w:after="120" w:line="240" w:lineRule="auto"/>
      <w:ind w:left="567" w:hanging="567"/>
      <w:jc w:val="both"/>
    </w:pPr>
    <w:rPr>
      <w:rFonts w:ascii="Times New Roman" w:hAnsi="Times New Roman" w:cs="Arial"/>
      <w:b w:val="0"/>
      <w:i w:val="0"/>
      <w:sz w:val="22"/>
    </w:rPr>
  </w:style>
  <w:style w:type="paragraph" w:customStyle="1" w:styleId="Claneka">
    <w:name w:val="Clanek (a)"/>
    <w:basedOn w:val="Normln"/>
    <w:link w:val="ClanekaChar"/>
    <w:qFormat/>
    <w:rsid w:val="00AD12AE"/>
    <w:pPr>
      <w:keepLines/>
      <w:widowControl w:val="0"/>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link w:val="ClanekiChar"/>
    <w:qFormat/>
    <w:rsid w:val="00AD12AE"/>
    <w:pPr>
      <w:keepNext/>
      <w:tabs>
        <w:tab w:val="num" w:pos="1418"/>
      </w:tabs>
      <w:spacing w:before="120" w:after="120" w:line="240" w:lineRule="auto"/>
      <w:ind w:left="1418" w:hanging="426"/>
      <w:jc w:val="both"/>
    </w:pPr>
    <w:rPr>
      <w:rFonts w:ascii="Times New Roman" w:eastAsia="Times New Roman" w:hAnsi="Times New Roman"/>
      <w:color w:val="000000"/>
      <w:szCs w:val="24"/>
    </w:rPr>
  </w:style>
  <w:style w:type="character" w:customStyle="1" w:styleId="ClanekaChar">
    <w:name w:val="Clanek (a) Char"/>
    <w:basedOn w:val="Standardnpsmoodstavce"/>
    <w:link w:val="Claneka"/>
    <w:rsid w:val="000F0903"/>
    <w:rPr>
      <w:rFonts w:ascii="Times New Roman" w:eastAsia="Times New Roman" w:hAnsi="Times New Roman" w:cs="Times New Roman"/>
      <w:szCs w:val="24"/>
    </w:rPr>
  </w:style>
  <w:style w:type="character" w:customStyle="1" w:styleId="ClanekiChar">
    <w:name w:val="Clanek (i) Char"/>
    <w:basedOn w:val="Standardnpsmoodstavce"/>
    <w:link w:val="Claneki"/>
    <w:rsid w:val="000F0903"/>
    <w:rPr>
      <w:rFonts w:ascii="Times New Roman" w:eastAsia="Times New Roman" w:hAnsi="Times New Roman" w:cs="Times New Roman"/>
      <w:color w:val="000000"/>
      <w:szCs w:val="24"/>
    </w:rPr>
  </w:style>
  <w:style w:type="character" w:customStyle="1" w:styleId="Clanek11Char">
    <w:name w:val="Clanek 1.1 Char"/>
    <w:link w:val="Clanek11"/>
    <w:locked/>
    <w:rsid w:val="00B50D4F"/>
    <w:rPr>
      <w:rFonts w:ascii="Times New Roman" w:eastAsia="Times New Roman" w:hAnsi="Times New Roman" w:cs="Arial"/>
      <w:bCs/>
      <w:iCs/>
      <w:szCs w:val="28"/>
    </w:rPr>
  </w:style>
  <w:style w:type="paragraph" w:customStyle="1" w:styleId="Default">
    <w:name w:val="Default"/>
    <w:rsid w:val="0092456F"/>
    <w:pPr>
      <w:autoSpaceDE w:val="0"/>
      <w:autoSpaceDN w:val="0"/>
      <w:adjustRightInd w:val="0"/>
      <w:spacing w:after="0" w:line="240" w:lineRule="auto"/>
    </w:pPr>
    <w:rPr>
      <w:rFonts w:ascii="Calibri" w:hAnsi="Calibri" w:cs="Calibri"/>
      <w:color w:val="000000"/>
      <w:sz w:val="24"/>
      <w:szCs w:val="24"/>
    </w:rPr>
  </w:style>
  <w:style w:type="character" w:customStyle="1" w:styleId="Nadpis7Char">
    <w:name w:val="Nadpis 7 Char"/>
    <w:basedOn w:val="Standardnpsmoodstavce"/>
    <w:link w:val="Nadpis7"/>
    <w:uiPriority w:val="9"/>
    <w:semiHidden/>
    <w:rsid w:val="00F75A5B"/>
    <w:rPr>
      <w:rFonts w:asciiTheme="majorHAnsi" w:eastAsiaTheme="majorEastAsia" w:hAnsiTheme="majorHAnsi" w:cstheme="majorBidi"/>
      <w:i/>
      <w:iCs/>
      <w:color w:val="1F3763" w:themeColor="accent1" w:themeShade="7F"/>
    </w:rPr>
  </w:style>
  <w:style w:type="character" w:customStyle="1" w:styleId="e24kjd">
    <w:name w:val="e24kjd"/>
    <w:basedOn w:val="Standardnpsmoodstavce"/>
    <w:rsid w:val="00162DE0"/>
  </w:style>
  <w:style w:type="paragraph" w:customStyle="1" w:styleId="Nadpis41">
    <w:name w:val="Nadpis 41"/>
    <w:basedOn w:val="Normln"/>
    <w:next w:val="Normln"/>
    <w:uiPriority w:val="8"/>
    <w:unhideWhenUsed/>
    <w:qFormat/>
    <w:rsid w:val="00724BE9"/>
    <w:pPr>
      <w:keepNext/>
      <w:keepLines/>
      <w:spacing w:before="240" w:after="0" w:line="264" w:lineRule="auto"/>
      <w:ind w:left="3901" w:hanging="360"/>
      <w:outlineLvl w:val="3"/>
    </w:pPr>
    <w:rPr>
      <w:rFonts w:ascii="Verdana" w:eastAsia="Times New Roman" w:hAnsi="Verdana"/>
      <w:b/>
      <w:iCs/>
      <w:sz w:val="18"/>
      <w:szCs w:val="18"/>
    </w:rPr>
  </w:style>
  <w:style w:type="paragraph" w:customStyle="1" w:styleId="Nadpis51">
    <w:name w:val="Nadpis 51"/>
    <w:basedOn w:val="Normln"/>
    <w:next w:val="Normln"/>
    <w:uiPriority w:val="8"/>
    <w:unhideWhenUsed/>
    <w:qFormat/>
    <w:rsid w:val="00724BE9"/>
    <w:pPr>
      <w:keepNext/>
      <w:keepLines/>
      <w:spacing w:before="40" w:after="0" w:line="264" w:lineRule="auto"/>
      <w:ind w:left="4621" w:hanging="360"/>
      <w:outlineLvl w:val="4"/>
    </w:pPr>
    <w:rPr>
      <w:rFonts w:ascii="Verdana" w:eastAsia="Times New Roman" w:hAnsi="Verdana"/>
      <w:b/>
      <w:sz w:val="18"/>
      <w:szCs w:val="18"/>
    </w:rPr>
  </w:style>
  <w:style w:type="paragraph" w:customStyle="1" w:styleId="Nadpis61">
    <w:name w:val="Nadpis 61"/>
    <w:basedOn w:val="Normln"/>
    <w:next w:val="Normln"/>
    <w:uiPriority w:val="8"/>
    <w:semiHidden/>
    <w:unhideWhenUsed/>
    <w:qFormat/>
    <w:rsid w:val="00724BE9"/>
    <w:pPr>
      <w:keepNext/>
      <w:keepLines/>
      <w:spacing w:before="40" w:after="0" w:line="264" w:lineRule="auto"/>
      <w:ind w:left="5341" w:hanging="360"/>
      <w:outlineLvl w:val="5"/>
    </w:pPr>
    <w:rPr>
      <w:rFonts w:ascii="Verdana" w:eastAsia="Times New Roman" w:hAnsi="Verdana"/>
      <w:b/>
      <w:color w:val="000000"/>
      <w:sz w:val="18"/>
      <w:szCs w:val="18"/>
    </w:rPr>
  </w:style>
  <w:style w:type="paragraph" w:customStyle="1" w:styleId="Nadpis81">
    <w:name w:val="Nadpis 81"/>
    <w:basedOn w:val="Normln"/>
    <w:next w:val="Normln"/>
    <w:uiPriority w:val="8"/>
    <w:semiHidden/>
    <w:unhideWhenUsed/>
    <w:qFormat/>
    <w:rsid w:val="00724BE9"/>
    <w:pPr>
      <w:keepNext/>
      <w:keepLines/>
      <w:spacing w:before="40" w:after="0" w:line="264" w:lineRule="auto"/>
      <w:ind w:left="6781" w:hanging="360"/>
      <w:outlineLvl w:val="7"/>
    </w:pPr>
    <w:rPr>
      <w:rFonts w:ascii="Verdana" w:eastAsia="Times New Roman" w:hAnsi="Verdana"/>
      <w:b/>
      <w:color w:val="595959"/>
      <w:sz w:val="18"/>
      <w:szCs w:val="21"/>
    </w:rPr>
  </w:style>
  <w:style w:type="paragraph" w:customStyle="1" w:styleId="Nadpis91">
    <w:name w:val="Nadpis 91"/>
    <w:basedOn w:val="Normln"/>
    <w:next w:val="Normln"/>
    <w:uiPriority w:val="8"/>
    <w:semiHidden/>
    <w:unhideWhenUsed/>
    <w:qFormat/>
    <w:rsid w:val="00724BE9"/>
    <w:pPr>
      <w:keepNext/>
      <w:keepLines/>
      <w:spacing w:before="40" w:after="0" w:line="264" w:lineRule="auto"/>
      <w:ind w:left="7501" w:hanging="360"/>
      <w:outlineLvl w:val="8"/>
    </w:pPr>
    <w:rPr>
      <w:rFonts w:ascii="Verdana" w:eastAsia="Times New Roman" w:hAnsi="Verdana"/>
      <w:b/>
      <w:iCs/>
      <w:color w:val="595959"/>
      <w:sz w:val="18"/>
      <w:szCs w:val="21"/>
    </w:rPr>
  </w:style>
  <w:style w:type="character" w:styleId="slostrnky">
    <w:name w:val="page number"/>
    <w:basedOn w:val="Standardnpsmoodstavce"/>
    <w:uiPriority w:val="99"/>
    <w:unhideWhenUsed/>
    <w:rsid w:val="00724BE9"/>
    <w:rPr>
      <w:b/>
      <w:color w:val="ED7D31" w:themeColor="accent2"/>
      <w:sz w:val="14"/>
    </w:rPr>
  </w:style>
  <w:style w:type="table" w:styleId="Mkatabulky">
    <w:name w:val="Table Grid"/>
    <w:basedOn w:val="Normlntabulka"/>
    <w:uiPriority w:val="39"/>
    <w:rsid w:val="00724BE9"/>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724BE9"/>
    <w:pPr>
      <w:suppressAutoHyphens/>
      <w:spacing w:after="240" w:line="240" w:lineRule="auto"/>
      <w:jc w:val="right"/>
    </w:pPr>
    <w:rPr>
      <w:rFonts w:asciiTheme="majorHAnsi" w:eastAsiaTheme="majorEastAsia" w:hAnsiTheme="majorHAnsi" w:cstheme="majorBidi"/>
      <w:b/>
      <w:color w:val="4472C4" w:themeColor="accent1"/>
      <w:spacing w:val="-6"/>
      <w:sz w:val="36"/>
      <w:szCs w:val="36"/>
    </w:rPr>
  </w:style>
  <w:style w:type="table" w:customStyle="1" w:styleId="Mkatabulky2">
    <w:name w:val="Mřížka tabulky2"/>
    <w:basedOn w:val="Normlntabulka"/>
    <w:next w:val="Mkatabulky"/>
    <w:uiPriority w:val="39"/>
    <w:rsid w:val="00471F7F"/>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6F9976745832C41B111F8B20E239D05" ma:contentTypeVersion="0" ma:contentTypeDescription="Vytvořit nový dokument" ma:contentTypeScope="" ma:versionID="4873e5ffcd75164a1e7d5cda915d6b21">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FA28C1-3F49-44E4-A7DF-F0469E5CF820}">
  <ds:schemaRefs>
    <ds:schemaRef ds:uri="http://schemas.openxmlformats.org/officeDocument/2006/bibliography"/>
  </ds:schemaRefs>
</ds:datastoreItem>
</file>

<file path=customXml/itemProps2.xml><?xml version="1.0" encoding="utf-8"?>
<ds:datastoreItem xmlns:ds="http://schemas.openxmlformats.org/officeDocument/2006/customXml" ds:itemID="{ACE53019-DC22-4217-B596-C35C266D88AE}">
  <ds:schemaRefs>
    <ds:schemaRef ds:uri="http://schemas.microsoft.com/office/2006/metadata/properties"/>
  </ds:schemaRefs>
</ds:datastoreItem>
</file>

<file path=customXml/itemProps3.xml><?xml version="1.0" encoding="utf-8"?>
<ds:datastoreItem xmlns:ds="http://schemas.openxmlformats.org/officeDocument/2006/customXml" ds:itemID="{04CF2258-B451-4690-ADF1-F0723EFFA701}">
  <ds:schemaRefs>
    <ds:schemaRef ds:uri="http://schemas.microsoft.com/sharepoint/v3/contenttype/forms"/>
  </ds:schemaRefs>
</ds:datastoreItem>
</file>

<file path=customXml/itemProps4.xml><?xml version="1.0" encoding="utf-8"?>
<ds:datastoreItem xmlns:ds="http://schemas.openxmlformats.org/officeDocument/2006/customXml" ds:itemID="{FFEF994C-B9C4-450B-901B-7C1EAA72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11152</Words>
  <Characters>65800</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76799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Kříž Pavel</dc:creator>
  <cp:lastModifiedBy>Klára Ibrmajerová</cp:lastModifiedBy>
  <cp:revision>2</cp:revision>
  <cp:lastPrinted>2022-09-29T12:42:00Z</cp:lastPrinted>
  <dcterms:created xsi:type="dcterms:W3CDTF">2022-11-29T08:13:00Z</dcterms:created>
  <dcterms:modified xsi:type="dcterms:W3CDTF">2022-11-29T08:13:00Z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0x010100B6F9976745832C41B111F8B20E239D05</vt:lpwstr>
  </property>
</Properties>
</file>