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373"/>
        <w:gridCol w:w="7891"/>
      </w:tblGrid>
      <w:tr>
        <w:trPr>
          <w:trHeight w:val="31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1500" w:right="0" w:firstLine="0"/>
              <w:jc w:val="left"/>
              <w:rPr>
                <w:sz w:val="28"/>
                <w:szCs w:val="28"/>
              </w:rPr>
            </w:pPr>
            <w:r>
              <w:rPr>
                <w:b/>
                <w:bCs/>
                <w:color w:val="000000"/>
                <w:spacing w:val="0"/>
                <w:w w:val="100"/>
                <w:position w:val="0"/>
                <w:sz w:val="28"/>
                <w:szCs w:val="28"/>
                <w:shd w:val="clear" w:color="auto" w:fill="auto"/>
                <w:lang w:val="cs-CZ" w:eastAsia="cs-CZ" w:bidi="cs-CZ"/>
              </w:rPr>
              <w:t>S M L O U V A O D Í L O</w:t>
            </w:r>
          </w:p>
        </w:tc>
      </w:tr>
    </w:tbl>
    <w:p>
      <w:pPr>
        <w:widowControl w:val="0"/>
        <w:spacing w:after="23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Číslo smlouvy zhotovitele:</w:t>
      </w:r>
    </w:p>
    <w:tbl>
      <w:tblPr>
        <w:tblOverlap w:val="never"/>
        <w:jc w:val="center"/>
        <w:tblLayout w:type="fixed"/>
      </w:tblPr>
      <w:tblGrid>
        <w:gridCol w:w="1373"/>
        <w:gridCol w:w="7891"/>
      </w:tblGrid>
      <w:tr>
        <w:trPr>
          <w:trHeight w:val="68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5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36"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Kosovská 1122/16, 586 01 Jihlava</w:t>
            </w:r>
          </w:p>
        </w:tc>
      </w:tr>
      <w:tr>
        <w:trPr>
          <w:trHeight w:val="31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Ing. Radovanem Necidem, ředitelem organizace</w:t>
            </w:r>
          </w:p>
        </w:tc>
      </w:tr>
    </w:tbl>
    <w:p>
      <w:pPr>
        <w:pStyle w:val="Style1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i w:val="0"/>
          <w:iCs w:val="0"/>
          <w:color w:val="000000"/>
          <w:spacing w:val="0"/>
          <w:w w:val="100"/>
          <w:position w:val="0"/>
          <w:sz w:val="20"/>
          <w:szCs w:val="20"/>
          <w:shd w:val="clear" w:color="auto" w:fill="auto"/>
          <w:lang w:val="cs-CZ" w:eastAsia="cs-CZ" w:bidi="cs-CZ"/>
        </w:rPr>
        <w:t>Osoba pověřená jednat jménem objednatele ve věcech</w:t>
      </w:r>
    </w:p>
    <w:p>
      <w:pPr>
        <w:widowControl w:val="0"/>
        <w:spacing w:after="99" w:line="1" w:lineRule="exact"/>
      </w:pPr>
    </w:p>
    <w:p>
      <w:pPr>
        <w:widowControl w:val="0"/>
        <w:spacing w:line="1" w:lineRule="exact"/>
      </w:pPr>
    </w:p>
    <w:tbl>
      <w:tblPr>
        <w:tblOverlap w:val="never"/>
        <w:jc w:val="center"/>
        <w:tblLayout w:type="fixed"/>
      </w:tblPr>
      <w:tblGrid>
        <w:gridCol w:w="1373"/>
        <w:gridCol w:w="7891"/>
      </w:tblGrid>
      <w:tr>
        <w:trPr>
          <w:trHeight w:val="29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organizace</w:t>
            </w:r>
          </w:p>
        </w:tc>
      </w:tr>
      <w:tr>
        <w:trPr>
          <w:trHeight w:val="336"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00090450</w:t>
            </w:r>
          </w:p>
        </w:tc>
      </w:tr>
      <w:tr>
        <w:trPr>
          <w:trHeight w:val="350"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CZ00090450</w:t>
            </w:r>
          </w:p>
        </w:tc>
      </w:tr>
      <w:tr>
        <w:trPr>
          <w:trHeight w:val="317"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Kraj Vysočina</w:t>
            </w:r>
          </w:p>
        </w:tc>
      </w:tr>
    </w:tbl>
    <w:p>
      <w:pPr>
        <w:widowControl w:val="0"/>
        <w:spacing w:after="99" w:line="1" w:lineRule="exact"/>
      </w:pP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p>
    <w:tbl>
      <w:tblPr>
        <w:tblOverlap w:val="never"/>
        <w:jc w:val="center"/>
        <w:tblLayout w:type="fixed"/>
      </w:tblPr>
      <w:tblGrid>
        <w:gridCol w:w="1373"/>
        <w:gridCol w:w="7891"/>
      </w:tblGrid>
      <w:tr>
        <w:trPr>
          <w:trHeight w:val="274"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DI PROJEKT s.r.o.</w:t>
            </w:r>
          </w:p>
        </w:tc>
      </w:tr>
      <w:tr>
        <w:trPr>
          <w:trHeight w:val="35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Chelčického 686, Rosice, 533 51 Pardubice</w:t>
            </w:r>
          </w:p>
        </w:tc>
      </w:tr>
      <w:tr>
        <w:trPr>
          <w:trHeight w:val="31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Janem Zvárou, DiS., jednatelem</w:t>
            </w:r>
          </w:p>
        </w:tc>
      </w:tr>
    </w:tbl>
    <w:p>
      <w:pPr>
        <w:widowControl w:val="0"/>
        <w:spacing w:after="99" w:line="1" w:lineRule="exact"/>
      </w:pP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zapsán v obchodním rejstříku u KS v Hradci králové v oddílu C, vložka č. 32420</w:t>
      </w:r>
    </w:p>
    <w:p>
      <w:pPr>
        <w:pStyle w:val="Style2"/>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Osoba pověřená jednat jménem zhotovitele ve věcech</w:t>
      </w:r>
    </w:p>
    <w:tbl>
      <w:tblPr>
        <w:tblOverlap w:val="never"/>
        <w:jc w:val="center"/>
        <w:tblLayout w:type="fixed"/>
      </w:tblPr>
      <w:tblGrid>
        <w:gridCol w:w="1373"/>
        <w:gridCol w:w="7891"/>
      </w:tblGrid>
      <w:tr>
        <w:trPr>
          <w:trHeight w:val="29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2640" w:right="0" w:firstLine="0"/>
              <w:jc w:val="left"/>
            </w:pPr>
            <w:r>
              <w:rPr>
                <w:b/>
                <w:bCs/>
                <w:color w:val="000000"/>
                <w:spacing w:val="0"/>
                <w:w w:val="100"/>
                <w:position w:val="0"/>
                <w:shd w:val="clear" w:color="auto" w:fill="auto"/>
                <w:lang w:val="cs-CZ" w:eastAsia="cs-CZ" w:bidi="cs-CZ"/>
              </w:rPr>
              <w:t>jednatel</w:t>
            </w:r>
          </w:p>
        </w:tc>
      </w:tr>
      <w:tr>
        <w:trPr>
          <w:trHeight w:val="336"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01873687</w:t>
            </w:r>
          </w:p>
        </w:tc>
      </w:tr>
      <w:tr>
        <w:trPr>
          <w:trHeight w:val="278"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CZ01873687</w:t>
            </w:r>
          </w:p>
        </w:tc>
      </w:tr>
    </w:tbl>
    <w:p>
      <w:pPr>
        <w:widowControl w:val="0"/>
        <w:spacing w:after="99" w:line="1" w:lineRule="exact"/>
      </w:pP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veřejné zakázky s názvem „</w:t>
      </w:r>
      <w:r>
        <w:rPr>
          <w:b/>
          <w:bCs/>
          <w:color w:val="000000"/>
          <w:spacing w:val="0"/>
          <w:w w:val="100"/>
          <w:position w:val="0"/>
          <w:shd w:val="clear" w:color="auto" w:fill="auto"/>
          <w:lang w:val="cs-CZ" w:eastAsia="cs-CZ" w:bidi="cs-CZ"/>
        </w:rPr>
        <w:t xml:space="preserve">Vypracování projektové dokumentace II/408, II/411 Dešov křiž. II/408 a II/411“, </w:t>
      </w:r>
      <w:r>
        <w:rPr>
          <w:color w:val="000000"/>
          <w:spacing w:val="0"/>
          <w:w w:val="100"/>
          <w:position w:val="0"/>
          <w:shd w:val="clear" w:color="auto" w:fill="auto"/>
          <w:lang w:val="cs-CZ" w:eastAsia="cs-CZ" w:bidi="cs-CZ"/>
        </w:rPr>
        <w:t>uzavírají níže uvedeného dne, měsíce a roku tuto Smlouvu o dílo (dále jen „smlouva“).</w:t>
      </w:r>
    </w:p>
    <w:p>
      <w:pPr>
        <w:pStyle w:val="Style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566"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hd w:val="clear" w:color="auto" w:fill="auto"/>
          <w:lang w:val="cs-CZ" w:eastAsia="cs-CZ" w:bidi="cs-CZ"/>
        </w:rPr>
        <w:t xml:space="preserve">vypracování samostatné projektové dokumentace (PD) a zajištění výkonu autorského dozoru (AD) </w:t>
      </w: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II/408, II/411 Dešov křiž. II/408 a II/411,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č. 1 </w:t>
      </w:r>
      <w:r>
        <w:rPr>
          <w:color w:val="000000"/>
          <w:spacing w:val="0"/>
          <w:w w:val="100"/>
          <w:position w:val="0"/>
          <w:shd w:val="clear" w:color="auto" w:fill="auto"/>
          <w:lang w:val="cs-CZ" w:eastAsia="cs-CZ" w:bidi="cs-CZ"/>
        </w:rPr>
        <w:t>mají přednost před ujednáními v této smlouvě.</w:t>
      </w:r>
    </w:p>
    <w:p>
      <w:pPr>
        <w:pStyle w:val="Style2"/>
        <w:keepNext w:val="0"/>
        <w:keepLines w:val="0"/>
        <w:widowControl w:val="0"/>
        <w:numPr>
          <w:ilvl w:val="0"/>
          <w:numId w:val="1"/>
        </w:numPr>
        <w:pBdr>
          <w:top w:val="single" w:sz="4" w:space="0" w:color="auto"/>
        </w:pBdr>
        <w:shd w:val="clear" w:color="auto" w:fill="auto"/>
        <w:tabs>
          <w:tab w:pos="599"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99"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č. 1 </w:t>
      </w:r>
      <w:r>
        <w:rPr>
          <w:color w:val="000000"/>
          <w:spacing w:val="0"/>
          <w:w w:val="100"/>
          <w:position w:val="0"/>
          <w:shd w:val="clear" w:color="auto" w:fill="auto"/>
          <w:lang w:val="cs-CZ" w:eastAsia="cs-CZ" w:bidi="cs-CZ"/>
        </w:rPr>
        <w:t>(Technické podmínky), která je součástí této smlouvy.</w:t>
      </w:r>
    </w:p>
    <w:p>
      <w:pPr>
        <w:pStyle w:val="Style2"/>
        <w:keepNext w:val="0"/>
        <w:keepLines w:val="0"/>
        <w:widowControl w:val="0"/>
        <w:numPr>
          <w:ilvl w:val="0"/>
          <w:numId w:val="1"/>
        </w:numPr>
        <w:shd w:val="clear" w:color="auto" w:fill="auto"/>
        <w:tabs>
          <w:tab w:pos="599" w:val="left"/>
        </w:tabs>
        <w:bidi w:val="0"/>
        <w:spacing w:before="0" w:after="4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2"/>
        <w:keepNext w:val="0"/>
        <w:keepLines w:val="0"/>
        <w:widowControl w:val="0"/>
        <w:numPr>
          <w:ilvl w:val="0"/>
          <w:numId w:val="3"/>
        </w:numPr>
        <w:shd w:val="clear" w:color="auto" w:fill="auto"/>
        <w:tabs>
          <w:tab w:pos="599" w:val="left"/>
        </w:tabs>
        <w:bidi w:val="0"/>
        <w:spacing w:before="0" w:after="0" w:line="240"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č. 1 </w:t>
      </w:r>
      <w:r>
        <w:rPr>
          <w:color w:val="000000"/>
          <w:spacing w:val="0"/>
          <w:w w:val="100"/>
          <w:position w:val="0"/>
          <w:shd w:val="clear" w:color="auto" w:fill="auto"/>
          <w:lang w:val="cs-CZ" w:eastAsia="cs-CZ" w:bidi="cs-CZ"/>
        </w:rPr>
        <w:t>(Technické podmínky), která je nedílnou součástí této smlouvy.</w:t>
      </w:r>
    </w:p>
    <w:p>
      <w:pPr>
        <w:pStyle w:val="Style2"/>
        <w:keepNext w:val="0"/>
        <w:keepLines w:val="0"/>
        <w:widowControl w:val="0"/>
        <w:numPr>
          <w:ilvl w:val="0"/>
          <w:numId w:val="3"/>
        </w:numPr>
        <w:shd w:val="clear" w:color="auto" w:fill="auto"/>
        <w:tabs>
          <w:tab w:pos="599" w:val="left"/>
        </w:tabs>
        <w:bidi w:val="0"/>
        <w:spacing w:before="0" w:after="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2"/>
        <w:keepNext w:val="0"/>
        <w:keepLines w:val="0"/>
        <w:widowControl w:val="0"/>
        <w:numPr>
          <w:ilvl w:val="0"/>
          <w:numId w:val="3"/>
        </w:numPr>
        <w:shd w:val="clear" w:color="auto" w:fill="auto"/>
        <w:tabs>
          <w:tab w:pos="599" w:val="left"/>
        </w:tabs>
        <w:bidi w:val="0"/>
        <w:spacing w:before="0" w:after="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2"/>
        <w:keepNext w:val="0"/>
        <w:keepLines w:val="0"/>
        <w:widowControl w:val="0"/>
        <w:numPr>
          <w:ilvl w:val="0"/>
          <w:numId w:val="3"/>
        </w:numPr>
        <w:shd w:val="clear" w:color="auto" w:fill="auto"/>
        <w:tabs>
          <w:tab w:pos="599" w:val="left"/>
        </w:tabs>
        <w:bidi w:val="0"/>
        <w:spacing w:before="0" w:after="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2"/>
        <w:keepNext w:val="0"/>
        <w:keepLines w:val="0"/>
        <w:widowControl w:val="0"/>
        <w:numPr>
          <w:ilvl w:val="0"/>
          <w:numId w:val="3"/>
        </w:numPr>
        <w:shd w:val="clear" w:color="auto" w:fill="auto"/>
        <w:tabs>
          <w:tab w:pos="599" w:val="left"/>
        </w:tabs>
        <w:bidi w:val="0"/>
        <w:spacing w:before="0" w:after="0" w:line="240" w:lineRule="auto"/>
        <w:ind w:left="660" w:right="0" w:hanging="660"/>
        <w:jc w:val="both"/>
      </w:pPr>
      <w:r>
        <w:rPr>
          <w:color w:val="000000"/>
          <w:spacing w:val="0"/>
          <w:w w:val="100"/>
          <w:position w:val="0"/>
          <w:shd w:val="clear" w:color="auto" w:fill="auto"/>
          <w:lang w:val="cs-CZ" w:eastAsia="cs-CZ" w:bidi="cs-CZ"/>
        </w:rPr>
        <w:t xml:space="preserve">Nevysloví-li zástupce objednatele souhlas se stavěním lhůty, lhůta běží bez přerušení. 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2"/>
        <w:keepNext w:val="0"/>
        <w:keepLines w:val="0"/>
        <w:widowControl w:val="0"/>
        <w:numPr>
          <w:ilvl w:val="0"/>
          <w:numId w:val="3"/>
        </w:numPr>
        <w:shd w:val="clear" w:color="auto" w:fill="auto"/>
        <w:tabs>
          <w:tab w:pos="599" w:val="left"/>
        </w:tabs>
        <w:bidi w:val="0"/>
        <w:spacing w:before="0" w:after="420" w:line="240" w:lineRule="auto"/>
        <w:ind w:left="660" w:right="0" w:hanging="66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u w:val="single"/>
          <w:shd w:val="clear" w:color="auto" w:fill="auto"/>
          <w:lang w:val="cs-CZ" w:eastAsia="cs-CZ" w:bidi="cs-CZ"/>
        </w:rPr>
        <w:t>vypovědět</w:t>
      </w:r>
      <w:r>
        <w:rPr>
          <w:b/>
          <w:bCs/>
          <w:color w:val="000000"/>
          <w:spacing w:val="0"/>
          <w:w w:val="100"/>
          <w:position w:val="0"/>
          <w:shd w:val="clear" w:color="auto" w:fill="auto"/>
          <w:lang w:val="cs-CZ" w:eastAsia="cs-CZ" w:bidi="cs-CZ"/>
        </w:rPr>
        <w:t xml:space="preserve"> plnění výkonu autorského dozoru</w:t>
      </w:r>
      <w:r>
        <w:rPr>
          <w:color w:val="000000"/>
          <w:spacing w:val="0"/>
          <w:w w:val="100"/>
          <w:position w:val="0"/>
          <w:shd w:val="clear" w:color="auto" w:fill="auto"/>
          <w:lang w:val="cs-CZ" w:eastAsia="cs-CZ" w:bidi="cs-CZ"/>
        </w:rPr>
        <w:t xml:space="preserve">, pokud objednatel neuzavře smlouvu na veřejnou zakázku na stavební práce </w:t>
      </w:r>
      <w:r>
        <w:rPr>
          <w:b/>
          <w:bCs/>
          <w:color w:val="000000"/>
          <w:spacing w:val="0"/>
          <w:w w:val="100"/>
          <w:position w:val="0"/>
          <w:shd w:val="clear" w:color="auto" w:fill="auto"/>
          <w:lang w:val="cs-CZ" w:eastAsia="cs-CZ" w:bidi="cs-CZ"/>
        </w:rPr>
        <w:t xml:space="preserve">do 36 měsíců </w:t>
      </w:r>
      <w:r>
        <w:rPr>
          <w:color w:val="000000"/>
          <w:spacing w:val="0"/>
          <w:w w:val="100"/>
          <w:position w:val="0"/>
          <w:shd w:val="clear" w:color="auto" w:fill="auto"/>
          <w:lang w:val="cs-CZ" w:eastAsia="cs-CZ" w:bidi="cs-CZ"/>
        </w:rPr>
        <w:t>od předání projektové dokumentace pro provedení stavby (PDPS) v souladu s touto smlouvou bez vad a ve sjednaném termínu.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díla</w:t>
      </w:r>
    </w:p>
    <w:p>
      <w:pPr>
        <w:pStyle w:val="Style2"/>
        <w:keepNext w:val="0"/>
        <w:keepLines w:val="0"/>
        <w:widowControl w:val="0"/>
        <w:numPr>
          <w:ilvl w:val="0"/>
          <w:numId w:val="5"/>
        </w:numPr>
        <w:shd w:val="clear" w:color="auto" w:fill="auto"/>
        <w:tabs>
          <w:tab w:pos="599"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Cena díla 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2"/>
        <w:keepNext w:val="0"/>
        <w:keepLines w:val="0"/>
        <w:widowControl w:val="0"/>
        <w:numPr>
          <w:ilvl w:val="0"/>
          <w:numId w:val="7"/>
        </w:numPr>
        <w:shd w:val="clear" w:color="auto" w:fill="auto"/>
        <w:tabs>
          <w:tab w:pos="1122" w:val="left"/>
        </w:tabs>
        <w:bidi w:val="0"/>
        <w:spacing w:before="0" w:after="100" w:line="240" w:lineRule="auto"/>
        <w:ind w:left="0" w:right="0" w:firstLine="560"/>
        <w:jc w:val="left"/>
      </w:pP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ve výši:</w:t>
      </w:r>
    </w:p>
    <w:tbl>
      <w:tblPr>
        <w:tblOverlap w:val="never"/>
        <w:jc w:val="right"/>
        <w:tblLayout w:type="fixed"/>
      </w:tblPr>
      <w:tblGrid>
        <w:gridCol w:w="4253"/>
        <w:gridCol w:w="3998"/>
      </w:tblGrid>
      <w:tr>
        <w:trPr>
          <w:trHeight w:val="485"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124 000 Kč bez DPH</w:t>
            </w:r>
          </w:p>
        </w:tc>
      </w:tr>
      <w:tr>
        <w:trPr>
          <w:trHeight w:val="595"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26 040 Kč</w:t>
            </w:r>
          </w:p>
        </w:tc>
      </w:tr>
      <w:tr>
        <w:trPr>
          <w:trHeight w:val="523" w:hRule="exact"/>
        </w:trPr>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150 040 Kč včetně DPH</w:t>
            </w:r>
          </w:p>
        </w:tc>
      </w:tr>
    </w:tbl>
    <w:p>
      <w:pPr>
        <w:widowControl w:val="0"/>
        <w:spacing w:after="699" w:line="1" w:lineRule="exact"/>
      </w:pPr>
    </w:p>
    <w:p>
      <w:pPr>
        <w:pStyle w:val="Style2"/>
        <w:keepNext w:val="0"/>
        <w:keepLines w:val="0"/>
        <w:widowControl w:val="0"/>
        <w:numPr>
          <w:ilvl w:val="0"/>
          <w:numId w:val="7"/>
        </w:numPr>
        <w:shd w:val="clear" w:color="auto" w:fill="auto"/>
        <w:tabs>
          <w:tab w:pos="1122" w:val="left"/>
        </w:tabs>
        <w:bidi w:val="0"/>
        <w:spacing w:before="0" w:after="100" w:line="240" w:lineRule="auto"/>
        <w:ind w:left="0" w:right="0" w:firstLine="560"/>
        <w:jc w:val="left"/>
      </w:pPr>
      <w:r>
        <w:rPr>
          <w:b/>
          <w:bCs/>
          <w:color w:val="000000"/>
          <w:spacing w:val="0"/>
          <w:w w:val="100"/>
          <w:position w:val="0"/>
          <w:u w:val="single"/>
          <w:shd w:val="clear" w:color="auto" w:fill="auto"/>
          <w:lang w:val="cs-CZ" w:eastAsia="cs-CZ" w:bidi="cs-CZ"/>
        </w:rPr>
        <w:t>zajištění autorského dozoru</w:t>
      </w:r>
      <w:r>
        <w:rPr>
          <w:b/>
          <w:bCs/>
          <w:color w:val="000000"/>
          <w:spacing w:val="0"/>
          <w:w w:val="100"/>
          <w:position w:val="0"/>
          <w:shd w:val="clear" w:color="auto" w:fill="auto"/>
          <w:lang w:val="cs-CZ" w:eastAsia="cs-CZ" w:bidi="cs-CZ"/>
        </w:rPr>
        <w:t xml:space="preserve"> ve výši:</w:t>
      </w:r>
    </w:p>
    <w:tbl>
      <w:tblPr>
        <w:tblOverlap w:val="never"/>
        <w:jc w:val="right"/>
        <w:tblLayout w:type="fixed"/>
      </w:tblPr>
      <w:tblGrid>
        <w:gridCol w:w="4397"/>
        <w:gridCol w:w="3854"/>
      </w:tblGrid>
      <w:tr>
        <w:trPr>
          <w:trHeight w:val="720" w:hRule="exact"/>
        </w:trPr>
        <w:tc>
          <w:tcPr>
            <w:tcBorders>
              <w:top w:val="single" w:sz="4"/>
              <w:left w:val="single" w:sz="4"/>
              <w:bottom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autorského dozoru - práce v kanceláři</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300 Kč bez DPH</w:t>
            </w:r>
          </w:p>
        </w:tc>
      </w:tr>
    </w:tbl>
    <w:p>
      <w:pPr>
        <w:widowControl w:val="0"/>
        <w:spacing w:line="1" w:lineRule="exact"/>
      </w:pPr>
    </w:p>
    <w:tbl>
      <w:tblPr>
        <w:tblOverlap w:val="never"/>
        <w:jc w:val="right"/>
        <w:tblLayout w:type="fixed"/>
      </w:tblPr>
      <w:tblGrid>
        <w:gridCol w:w="4397"/>
        <w:gridCol w:w="3854"/>
      </w:tblGrid>
      <w:tr>
        <w:trPr>
          <w:trHeight w:val="720" w:hRule="exact"/>
        </w:trPr>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900 Kč bez DPH</w:t>
            </w:r>
          </w:p>
        </w:tc>
      </w:tr>
    </w:tbl>
    <w:p>
      <w:pPr>
        <w:widowControl w:val="0"/>
        <w:spacing w:after="339" w:line="1" w:lineRule="exact"/>
      </w:pP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Přílohy č. 2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Ke sjednané ceně bez DPH za zajištění AD bude u plátce daně z přidané hodnoty účtována daň z přidané hodnoty v zákonné výši.</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Pro účely této smlouvy jsou dodatečné služby vždy spojeny s výdejem veřejných prostředků a probíhají v souladu s platnými Pravidly Rady Kraje Vysočina pro zadávání veřejných zakázek (dále jen „PRK“) a interními pravidly objednatele.</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 PRK, interními pravidly objednatele 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Veškeré dodatečné služby splňující podmínky stanovené v PRK a interními pravidly objednatele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které jsou nezbytné pro dokončení díla, musí být písemně dohodnuty osobami oprávněnými jednat ve věcech smluvních</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566" w:val="left"/>
        </w:tabs>
        <w:bidi w:val="0"/>
        <w:spacing w:before="0" w:after="42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5</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Způsob provádění díla a dodání díla</w:t>
      </w:r>
    </w:p>
    <w:p>
      <w:pPr>
        <w:pStyle w:val="Style2"/>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Dílo bude provedeno s veškerou péčí a odborností, bude předáno kompletní a bez vad, v rozsahu </w:t>
      </w:r>
      <w:r>
        <w:rPr>
          <w:color w:val="000000"/>
          <w:spacing w:val="0"/>
          <w:w w:val="100"/>
          <w:position w:val="0"/>
          <w:shd w:val="clear" w:color="auto" w:fill="auto"/>
          <w:lang w:val="cs-CZ" w:eastAsia="cs-CZ" w:bidi="cs-CZ"/>
        </w:rPr>
        <w:t>a v termínech stanovených touto smlouvou, a to osobně odpovědnému pracovníkovi objednatele na základě předávacího protokolu.</w:t>
      </w:r>
    </w:p>
    <w:p>
      <w:pPr>
        <w:pStyle w:val="Style2"/>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č. 1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2"/>
        <w:keepNext w:val="0"/>
        <w:keepLines w:val="0"/>
        <w:widowControl w:val="0"/>
        <w:numPr>
          <w:ilvl w:val="0"/>
          <w:numId w:val="9"/>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2"/>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této smlouvy</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9"/>
        </w:numPr>
        <w:shd w:val="clear" w:color="auto" w:fill="auto"/>
        <w:tabs>
          <w:tab w:pos="568"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č. 1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9"/>
        </w:numPr>
        <w:shd w:val="clear" w:color="auto" w:fill="auto"/>
        <w:tabs>
          <w:tab w:pos="568"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9"/>
        </w:numPr>
        <w:shd w:val="clear" w:color="auto" w:fill="auto"/>
        <w:tabs>
          <w:tab w:pos="569" w:val="left"/>
        </w:tabs>
        <w:bidi w:val="0"/>
        <w:spacing w:before="0" w:after="0" w:line="360" w:lineRule="auto"/>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9"/>
        </w:numPr>
        <w:shd w:val="clear" w:color="auto" w:fill="auto"/>
        <w:tabs>
          <w:tab w:pos="569" w:val="left"/>
        </w:tabs>
        <w:bidi w:val="0"/>
        <w:spacing w:before="0" w:after="0" w:line="360" w:lineRule="auto"/>
        <w:ind w:left="0" w:right="0" w:firstLine="0"/>
        <w:jc w:val="left"/>
      </w:pPr>
      <w:r>
        <w:rPr>
          <w:color w:val="000000"/>
          <w:spacing w:val="0"/>
          <w:w w:val="100"/>
          <w:position w:val="0"/>
          <w:shd w:val="clear" w:color="auto" w:fill="auto"/>
          <w:lang w:val="cs-CZ" w:eastAsia="cs-CZ" w:bidi="cs-CZ"/>
        </w:rPr>
        <w:t>Místem plnění je:</w:t>
      </w:r>
    </w:p>
    <w:p>
      <w:pPr>
        <w:pStyle w:val="Style2"/>
        <w:keepNext w:val="0"/>
        <w:keepLines w:val="0"/>
        <w:widowControl w:val="0"/>
        <w:numPr>
          <w:ilvl w:val="0"/>
          <w:numId w:val="11"/>
        </w:numPr>
        <w:shd w:val="clear" w:color="auto" w:fill="auto"/>
        <w:tabs>
          <w:tab w:pos="1395" w:val="left"/>
        </w:tabs>
        <w:bidi w:val="0"/>
        <w:spacing w:before="0" w:after="0" w:line="334" w:lineRule="auto"/>
        <w:ind w:left="0" w:right="0" w:firstLine="960"/>
        <w:jc w:val="both"/>
      </w:pPr>
      <w:r>
        <w:rPr>
          <w:color w:val="000000"/>
          <w:spacing w:val="0"/>
          <w:w w:val="100"/>
          <w:position w:val="0"/>
          <w:shd w:val="clear" w:color="auto" w:fill="auto"/>
          <w:lang w:val="cs-CZ" w:eastAsia="cs-CZ" w:bidi="cs-CZ"/>
        </w:rPr>
        <w:t>pro předání dokumentace</w:t>
      </w:r>
    </w:p>
    <w:p>
      <w:pPr>
        <w:pStyle w:val="Style2"/>
        <w:keepNext w:val="0"/>
        <w:keepLines w:val="0"/>
        <w:widowControl w:val="0"/>
        <w:shd w:val="clear" w:color="auto" w:fill="auto"/>
        <w:bidi w:val="0"/>
        <w:spacing w:before="0" w:after="0" w:line="360" w:lineRule="auto"/>
        <w:ind w:left="130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Kosovská 1122/16, Jihlava, PSČ 586 01</w:t>
      </w:r>
    </w:p>
    <w:p>
      <w:pPr>
        <w:pStyle w:val="Style2"/>
        <w:keepNext w:val="0"/>
        <w:keepLines w:val="0"/>
        <w:widowControl w:val="0"/>
        <w:numPr>
          <w:ilvl w:val="0"/>
          <w:numId w:val="11"/>
        </w:numPr>
        <w:shd w:val="clear" w:color="auto" w:fill="auto"/>
        <w:tabs>
          <w:tab w:pos="1395" w:val="left"/>
        </w:tabs>
        <w:bidi w:val="0"/>
        <w:spacing w:before="0" w:after="0" w:line="334" w:lineRule="auto"/>
        <w:ind w:left="0" w:right="0" w:firstLine="960"/>
        <w:jc w:val="left"/>
      </w:pPr>
      <w:r>
        <w:rPr>
          <w:color w:val="000000"/>
          <w:spacing w:val="0"/>
          <w:w w:val="100"/>
          <w:position w:val="0"/>
          <w:shd w:val="clear" w:color="auto" w:fill="auto"/>
          <w:lang w:val="cs-CZ" w:eastAsia="cs-CZ" w:bidi="cs-CZ"/>
        </w:rPr>
        <w:t>pro práce spojené s vypracováním PD a výkonem AD</w:t>
      </w:r>
    </w:p>
    <w:p>
      <w:pPr>
        <w:pStyle w:val="Style2"/>
        <w:keepNext w:val="0"/>
        <w:keepLines w:val="0"/>
        <w:widowControl w:val="0"/>
        <w:shd w:val="clear" w:color="auto" w:fill="auto"/>
        <w:bidi w:val="0"/>
        <w:spacing w:before="0" w:after="0" w:line="360" w:lineRule="auto"/>
        <w:ind w:left="1300" w:right="0" w:firstLine="0"/>
        <w:jc w:val="left"/>
      </w:pPr>
      <w:r>
        <w:rPr>
          <w:b/>
          <w:bCs/>
          <w:color w:val="000000"/>
          <w:spacing w:val="0"/>
          <w:w w:val="100"/>
          <w:position w:val="0"/>
          <w:shd w:val="clear" w:color="auto" w:fill="auto"/>
          <w:lang w:val="cs-CZ" w:eastAsia="cs-CZ" w:bidi="cs-CZ"/>
        </w:rPr>
        <w:t xml:space="preserve">místo stavby uvedené v Příloze č. 1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9"/>
        </w:numPr>
        <w:shd w:val="clear" w:color="auto" w:fill="auto"/>
        <w:tabs>
          <w:tab w:pos="569" w:val="left"/>
        </w:tabs>
        <w:bidi w:val="0"/>
        <w:spacing w:before="0" w:after="0" w:line="360" w:lineRule="auto"/>
        <w:ind w:left="0" w:right="0" w:firstLine="0"/>
        <w:jc w:val="both"/>
      </w:pPr>
      <w:r>
        <w:rPr>
          <w:color w:val="000000"/>
          <w:spacing w:val="0"/>
          <w:w w:val="100"/>
          <w:position w:val="0"/>
          <w:shd w:val="clear" w:color="auto" w:fill="auto"/>
          <w:lang w:val="cs-CZ" w:eastAsia="cs-CZ" w:bidi="cs-CZ"/>
        </w:rPr>
        <w:t xml:space="preserve">Další ujednání provádění díla </w:t>
      </w:r>
      <w:r>
        <w:rPr>
          <w:b/>
          <w:bCs/>
          <w:color w:val="000000"/>
          <w:spacing w:val="0"/>
          <w:w w:val="100"/>
          <w:position w:val="0"/>
          <w:shd w:val="clear" w:color="auto" w:fill="auto"/>
          <w:lang w:val="cs-CZ" w:eastAsia="cs-CZ" w:bidi="cs-CZ"/>
        </w:rPr>
        <w:t>při výkonu autorského dozoru:</w:t>
      </w:r>
    </w:p>
    <w:p>
      <w:pPr>
        <w:pStyle w:val="Style2"/>
        <w:keepNext w:val="0"/>
        <w:keepLines w:val="0"/>
        <w:widowControl w:val="0"/>
        <w:numPr>
          <w:ilvl w:val="0"/>
          <w:numId w:val="13"/>
        </w:numPr>
        <w:shd w:val="clear" w:color="auto" w:fill="auto"/>
        <w:tabs>
          <w:tab w:pos="1395" w:val="left"/>
        </w:tabs>
        <w:bidi w:val="0"/>
        <w:spacing w:before="0" w:line="240" w:lineRule="auto"/>
        <w:ind w:left="1440" w:right="0" w:hanging="86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w:t>
        <w:softHyphen/>
        <w:t>by. V případě potřeby provést přepracování nebo doplnění projektové dokumentace.</w:t>
      </w:r>
    </w:p>
    <w:p>
      <w:pPr>
        <w:pStyle w:val="Style2"/>
        <w:keepNext w:val="0"/>
        <w:keepLines w:val="0"/>
        <w:widowControl w:val="0"/>
        <w:numPr>
          <w:ilvl w:val="0"/>
          <w:numId w:val="13"/>
        </w:numPr>
        <w:shd w:val="clear" w:color="auto" w:fill="auto"/>
        <w:tabs>
          <w:tab w:pos="1395" w:val="left"/>
        </w:tabs>
        <w:bidi w:val="0"/>
        <w:spacing w:before="0" w:line="240" w:lineRule="auto"/>
        <w:ind w:left="1440" w:right="0" w:hanging="860"/>
        <w:jc w:val="both"/>
      </w:pPr>
      <w:r>
        <w:rPr>
          <w:color w:val="000000"/>
          <w:spacing w:val="0"/>
          <w:w w:val="100"/>
          <w:position w:val="0"/>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2"/>
        <w:keepNext w:val="0"/>
        <w:keepLines w:val="0"/>
        <w:widowControl w:val="0"/>
        <w:numPr>
          <w:ilvl w:val="0"/>
          <w:numId w:val="13"/>
        </w:numPr>
        <w:shd w:val="clear" w:color="auto" w:fill="auto"/>
        <w:tabs>
          <w:tab w:pos="1395" w:val="left"/>
        </w:tabs>
        <w:bidi w:val="0"/>
        <w:spacing w:before="0" w:line="240" w:lineRule="auto"/>
        <w:ind w:left="1440" w:right="0" w:hanging="86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w:t>
        <w:softHyphen/>
        <w:t>mentace a tomu odpovídající důsledky.</w:t>
      </w:r>
    </w:p>
    <w:p>
      <w:pPr>
        <w:pStyle w:val="Style2"/>
        <w:keepNext w:val="0"/>
        <w:keepLines w:val="0"/>
        <w:widowControl w:val="0"/>
        <w:numPr>
          <w:ilvl w:val="0"/>
          <w:numId w:val="13"/>
        </w:numPr>
        <w:shd w:val="clear" w:color="auto" w:fill="auto"/>
        <w:tabs>
          <w:tab w:pos="1395" w:val="left"/>
        </w:tabs>
        <w:bidi w:val="0"/>
        <w:spacing w:before="0" w:after="420" w:line="240" w:lineRule="auto"/>
        <w:ind w:left="1440" w:right="0" w:hanging="860"/>
        <w:jc w:val="both"/>
      </w:pPr>
      <w:r>
        <w:rPr>
          <w:color w:val="000000"/>
          <w:spacing w:val="0"/>
          <w:w w:val="100"/>
          <w:position w:val="0"/>
          <w:shd w:val="clear" w:color="auto" w:fill="auto"/>
          <w:lang w:val="cs-CZ" w:eastAsia="cs-CZ" w:bidi="cs-CZ"/>
        </w:rPr>
        <w:t>AD bude vykonáván na vyžádání ze strany objednatele. Předmět, termín a místo výko</w:t>
        <w:softHyphen/>
        <w:t>nu AD budou dohodnuty vždy individuálně při každé výzvě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6</w:t>
      </w:r>
    </w:p>
    <w:p>
      <w:pPr>
        <w:pStyle w:val="Style2"/>
        <w:keepNext w:val="0"/>
        <w:keepLines w:val="0"/>
        <w:widowControl w:val="0"/>
        <w:pBdr>
          <w:top w:val="single" w:sz="4" w:space="0" w:color="auto"/>
        </w:pBdr>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Placení a fakturace</w:t>
      </w:r>
    </w:p>
    <w:p>
      <w:pPr>
        <w:pStyle w:val="Style2"/>
        <w:keepNext w:val="0"/>
        <w:keepLines w:val="0"/>
        <w:widowControl w:val="0"/>
        <w:numPr>
          <w:ilvl w:val="0"/>
          <w:numId w:val="1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Nárok na zaplacení ceny a právo vystavení faktury vzniká:</w:t>
      </w:r>
    </w:p>
    <w:p>
      <w:pPr>
        <w:pStyle w:val="Style2"/>
        <w:keepNext w:val="0"/>
        <w:keepLines w:val="0"/>
        <w:widowControl w:val="0"/>
        <w:numPr>
          <w:ilvl w:val="0"/>
          <w:numId w:val="17"/>
        </w:numPr>
        <w:shd w:val="clear" w:color="auto" w:fill="auto"/>
        <w:tabs>
          <w:tab w:pos="1430" w:val="left"/>
        </w:tabs>
        <w:bidi w:val="0"/>
        <w:spacing w:before="0" w:after="0" w:line="240" w:lineRule="auto"/>
        <w:ind w:left="1440" w:right="0" w:hanging="860"/>
        <w:jc w:val="both"/>
      </w:pPr>
      <w:r>
        <w:rPr>
          <w:color w:val="000000"/>
          <w:spacing w:val="0"/>
          <w:w w:val="100"/>
          <w:position w:val="0"/>
          <w:shd w:val="clear" w:color="auto" w:fill="auto"/>
          <w:lang w:val="cs-CZ" w:eastAsia="cs-CZ" w:bidi="cs-CZ"/>
        </w:rPr>
        <w:t>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2"/>
        <w:keepNext w:val="0"/>
        <w:keepLines w:val="0"/>
        <w:widowControl w:val="0"/>
        <w:numPr>
          <w:ilvl w:val="0"/>
          <w:numId w:val="17"/>
        </w:numPr>
        <w:shd w:val="clear" w:color="auto" w:fill="auto"/>
        <w:tabs>
          <w:tab w:pos="1430" w:val="left"/>
        </w:tabs>
        <w:bidi w:val="0"/>
        <w:spacing w:before="0" w:after="0" w:line="240" w:lineRule="auto"/>
        <w:ind w:left="1440" w:right="0" w:hanging="86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7"/>
        </w:numPr>
        <w:shd w:val="clear" w:color="auto" w:fill="auto"/>
        <w:tabs>
          <w:tab w:pos="1430" w:val="left"/>
        </w:tabs>
        <w:bidi w:val="0"/>
        <w:spacing w:before="0" w:line="240" w:lineRule="auto"/>
        <w:ind w:left="1440" w:right="0" w:hanging="86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w:t>
      </w:r>
      <w:r>
        <w:rPr>
          <w:color w:val="0563C1"/>
          <w:spacing w:val="0"/>
          <w:w w:val="100"/>
          <w:position w:val="0"/>
          <w:u w:val="single"/>
          <w:shd w:val="clear" w:color="auto" w:fill="auto"/>
          <w:lang w:val="en-US" w:eastAsia="en-US" w:bidi="en-US"/>
        </w:rPr>
        <w:t>ksusv@ksusv.cz</w:t>
      </w:r>
      <w:r>
        <w:fldChar w:fldCharType="end"/>
      </w:r>
      <w:r>
        <w:rPr>
          <w:color w:val="000000"/>
          <w:spacing w:val="0"/>
          <w:w w:val="100"/>
          <w:position w:val="0"/>
          <w:shd w:val="clear" w:color="auto" w:fill="auto"/>
          <w:lang w:val="en-US" w:eastAsia="en-US" w:bidi="en-US"/>
        </w:rPr>
        <w:t>.</w:t>
      </w:r>
    </w:p>
    <w:p>
      <w:pPr>
        <w:pStyle w:val="Style2"/>
        <w:keepNext w:val="0"/>
        <w:keepLines w:val="0"/>
        <w:widowControl w:val="0"/>
        <w:numPr>
          <w:ilvl w:val="0"/>
          <w:numId w:val="1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5"/>
        </w:numPr>
        <w:shd w:val="clear" w:color="auto" w:fill="auto"/>
        <w:tabs>
          <w:tab w:pos="566" w:val="left"/>
        </w:tabs>
        <w:bidi w:val="0"/>
        <w:spacing w:before="0" w:after="440" w:line="240" w:lineRule="auto"/>
        <w:ind w:left="580" w:right="0" w:hanging="58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7</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Smluvní pokuty</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2"/>
        <w:keepNext w:val="0"/>
        <w:keepLines w:val="0"/>
        <w:widowControl w:val="0"/>
        <w:numPr>
          <w:ilvl w:val="0"/>
          <w:numId w:val="19"/>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w:t>
      </w:r>
      <w:r>
        <w:rPr>
          <w:color w:val="000000"/>
          <w:spacing w:val="0"/>
          <w:w w:val="100"/>
          <w:position w:val="0"/>
          <w:shd w:val="clear" w:color="auto" w:fill="auto"/>
          <w:lang w:val="cs-CZ" w:eastAsia="cs-CZ" w:bidi="cs-CZ"/>
        </w:rPr>
        <w:t xml:space="preserve">konceptu DUSP, dokumentace DUSP, včetně všech požadovaných příloh, dokladů a vyjádření,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DUSP včetně DPH uvedené v </w:t>
      </w:r>
      <w:r>
        <w:rPr>
          <w:b/>
          <w:bCs/>
          <w:color w:val="000000"/>
          <w:spacing w:val="0"/>
          <w:w w:val="100"/>
          <w:position w:val="0"/>
          <w:shd w:val="clear" w:color="auto" w:fill="auto"/>
          <w:lang w:val="cs-CZ" w:eastAsia="cs-CZ" w:bidi="cs-CZ"/>
        </w:rPr>
        <w:t xml:space="preserve">Příloze č. 2 </w:t>
      </w:r>
      <w:r>
        <w:rPr>
          <w:color w:val="000000"/>
          <w:spacing w:val="0"/>
          <w:w w:val="100"/>
          <w:position w:val="0"/>
          <w:shd w:val="clear" w:color="auto" w:fill="auto"/>
          <w:lang w:val="cs-CZ" w:eastAsia="cs-CZ" w:bidi="cs-CZ"/>
        </w:rPr>
        <w:t>(Kalkulace projekčních prací) této smlouvy, a to za každý započatý den prodlení.</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hd w:val="clear" w:color="auto" w:fill="auto"/>
          <w:lang w:val="cs-CZ" w:eastAsia="cs-CZ" w:bidi="cs-CZ"/>
        </w:rPr>
        <w:t xml:space="preserve">Příloze č. 2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hd w:val="clear" w:color="auto" w:fill="auto"/>
          <w:lang w:val="cs-CZ" w:eastAsia="cs-CZ" w:bidi="cs-CZ"/>
        </w:rPr>
        <w:t>Příloze č. 1 této smlouvy</w:t>
      </w:r>
      <w:r>
        <w:rPr>
          <w:color w:val="000000"/>
          <w:spacing w:val="0"/>
          <w:w w:val="100"/>
          <w:position w:val="0"/>
          <w:shd w:val="clear" w:color="auto" w:fill="auto"/>
          <w:lang w:val="cs-CZ" w:eastAsia="cs-CZ" w:bidi="cs-CZ"/>
        </w:rPr>
        <w:t xml:space="preserve">, je zhotovitel povinen uhradit objednateli smluvní pokutu ve výši </w:t>
      </w:r>
      <w:r>
        <w:rPr>
          <w:b/>
          <w:bCs/>
          <w:color w:val="000000"/>
          <w:spacing w:val="0"/>
          <w:w w:val="100"/>
          <w:position w:val="0"/>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0"/>
          <w:numId w:val="19"/>
        </w:numPr>
        <w:shd w:val="clear" w:color="auto" w:fill="auto"/>
        <w:tabs>
          <w:tab w:pos="600" w:val="left"/>
        </w:tabs>
        <w:bidi w:val="0"/>
        <w:spacing w:before="0" w:after="42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8</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21"/>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21"/>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w:t>
      </w:r>
      <w:r>
        <w:rPr>
          <w:b/>
          <w:bCs/>
          <w:color w:val="000000"/>
          <w:spacing w:val="0"/>
          <w:w w:val="100"/>
          <w:position w:val="0"/>
          <w:shd w:val="clear" w:color="auto" w:fill="auto"/>
          <w:lang w:val="cs-CZ" w:eastAsia="cs-CZ" w:bidi="cs-CZ"/>
        </w:rPr>
        <w:t>§ 2 písm. e) zákona č. 320/2001 Sb., o finanční kontrole ve veřejné správě a o změně některých zákonů (zákon o finanční kontrole) v platném znění</w:t>
      </w:r>
      <w:r>
        <w:rPr>
          <w:color w:val="000000"/>
          <w:spacing w:val="0"/>
          <w:w w:val="100"/>
          <w:position w:val="0"/>
          <w:shd w:val="clear" w:color="auto" w:fill="auto"/>
          <w:lang w:val="cs-CZ" w:eastAsia="cs-CZ" w:bidi="cs-CZ"/>
        </w:rPr>
        <w:t>.</w:t>
      </w:r>
    </w:p>
    <w:p>
      <w:pPr>
        <w:pStyle w:val="Style2"/>
        <w:keepNext w:val="0"/>
        <w:keepLines w:val="0"/>
        <w:widowControl w:val="0"/>
        <w:numPr>
          <w:ilvl w:val="0"/>
          <w:numId w:val="21"/>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21"/>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2"/>
        <w:keepNext w:val="0"/>
        <w:keepLines w:val="0"/>
        <w:widowControl w:val="0"/>
        <w:numPr>
          <w:ilvl w:val="0"/>
          <w:numId w:val="21"/>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21"/>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0"/>
          <w:numId w:val="21"/>
        </w:numPr>
        <w:shd w:val="clear" w:color="auto" w:fill="auto"/>
        <w:tabs>
          <w:tab w:pos="55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součástí díla bude nehmotný statek, jenž je předmětem úpravy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zákona č.</w:t>
      </w:r>
    </w:p>
    <w:p>
      <w:pPr>
        <w:pStyle w:val="Style2"/>
        <w:keepNext w:val="0"/>
        <w:keepLines w:val="0"/>
        <w:widowControl w:val="0"/>
        <w:pBdr>
          <w:top w:val="single" w:sz="4" w:space="0" w:color="auto"/>
        </w:pBdr>
        <w:shd w:val="clear" w:color="auto" w:fill="auto"/>
        <w:bidi w:val="0"/>
        <w:spacing w:before="0" w:line="240" w:lineRule="auto"/>
        <w:ind w:left="580" w:right="0" w:firstLine="0"/>
        <w:jc w:val="both"/>
      </w:pPr>
      <w:r>
        <w:rPr>
          <w:b/>
          <w:bCs/>
          <w:color w:val="000000"/>
          <w:spacing w:val="0"/>
          <w:w w:val="100"/>
          <w:position w:val="0"/>
          <w:shd w:val="clear" w:color="auto" w:fill="auto"/>
          <w:lang w:val="cs-CZ" w:eastAsia="cs-CZ" w:bidi="cs-CZ"/>
        </w:rPr>
        <w:t>121/2000 Sb., o právu autorském, o právech souvisejících s právem autorským a o změně některých zákonů (autorský zákon)</w:t>
      </w:r>
      <w:r>
        <w:rPr>
          <w:color w:val="000000"/>
          <w:spacing w:val="0"/>
          <w:w w:val="100"/>
          <w:position w:val="0"/>
          <w:shd w:val="clear" w:color="auto" w:fill="auto"/>
          <w:lang w:val="cs-CZ" w:eastAsia="cs-CZ" w:bidi="cs-CZ"/>
        </w:rP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shd w:val="clear" w:color="auto" w:fill="auto"/>
        <w:bidi w:val="0"/>
        <w:spacing w:before="0" w:after="420" w:line="240" w:lineRule="auto"/>
        <w:ind w:left="580" w:right="0" w:hanging="580"/>
        <w:jc w:val="both"/>
      </w:pPr>
      <w:r>
        <w:rPr>
          <w:b/>
          <w:bCs/>
          <w:color w:val="000000"/>
          <w:spacing w:val="0"/>
          <w:w w:val="100"/>
          <w:position w:val="0"/>
          <w:shd w:val="clear" w:color="auto" w:fill="auto"/>
          <w:lang w:val="cs-CZ" w:eastAsia="cs-CZ" w:bidi="cs-CZ"/>
        </w:rPr>
        <w:t xml:space="preserve">8.10. 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v </w:t>
      </w:r>
      <w:r>
        <w:rPr>
          <w:b/>
          <w:bCs/>
          <w:color w:val="000000"/>
          <w:spacing w:val="0"/>
          <w:w w:val="100"/>
          <w:position w:val="0"/>
          <w:shd w:val="clear" w:color="auto" w:fill="auto"/>
          <w:lang w:val="cs-CZ" w:eastAsia="cs-CZ" w:bidi="cs-CZ"/>
        </w:rPr>
        <w:t xml:space="preserve">součtu </w:t>
      </w:r>
      <w:r>
        <w:rPr>
          <w:color w:val="000000"/>
          <w:spacing w:val="0"/>
          <w:w w:val="100"/>
          <w:position w:val="0"/>
          <w:shd w:val="clear" w:color="auto" w:fill="auto"/>
          <w:lang w:val="cs-CZ" w:eastAsia="cs-CZ" w:bidi="cs-CZ"/>
        </w:rPr>
        <w:t>nabídkových cen za zpracování kompletní projektové dokumentace a za výkon autorského dozoru v Kč vč. DPH, uvedených v příloze č. 1 této smlouvy. Za účelem prokázání splnění tohoto požadavku je zhotovitel povinen doložit objednateli do 3 pracovních dnů od doručení výzvy doklad osvědčující uzavření pojistné smlouvy v požadovaném rozsahu.</w:t>
      </w:r>
    </w:p>
    <w:p>
      <w:pPr>
        <w:pStyle w:val="Style2"/>
        <w:keepNext w:val="0"/>
        <w:keepLines w:val="0"/>
        <w:widowControl w:val="0"/>
        <w:shd w:val="clear" w:color="auto" w:fill="auto"/>
        <w:bidi w:val="0"/>
        <w:spacing w:before="0" w:after="0" w:line="360" w:lineRule="auto"/>
        <w:ind w:left="0" w:right="0" w:firstLine="0"/>
        <w:jc w:val="center"/>
      </w:pPr>
      <w:r>
        <w:rPr>
          <w:b/>
          <w:bCs/>
          <w:color w:val="000000"/>
          <w:spacing w:val="0"/>
          <w:w w:val="100"/>
          <w:position w:val="0"/>
          <w:shd w:val="clear" w:color="auto" w:fill="auto"/>
          <w:lang w:val="cs-CZ" w:eastAsia="cs-CZ" w:bidi="cs-CZ"/>
        </w:rPr>
        <w:t>Článek 9</w:t>
        <w:br/>
        <w:t>Zvláštní ujednání</w:t>
      </w:r>
    </w:p>
    <w:p>
      <w:pPr>
        <w:pStyle w:val="Style2"/>
        <w:keepNext w:val="0"/>
        <w:keepLines w:val="0"/>
        <w:widowControl w:val="0"/>
        <w:numPr>
          <w:ilvl w:val="1"/>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1"/>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1"/>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1"/>
          <w:numId w:val="2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23"/>
        </w:numPr>
        <w:shd w:val="clear" w:color="auto" w:fill="auto"/>
        <w:tabs>
          <w:tab w:pos="883" w:val="left"/>
        </w:tabs>
        <w:bidi w:val="0"/>
        <w:spacing w:before="0" w:line="240" w:lineRule="auto"/>
        <w:ind w:left="860" w:right="0" w:hanging="28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23"/>
        </w:numPr>
        <w:shd w:val="clear" w:color="auto" w:fill="auto"/>
        <w:tabs>
          <w:tab w:pos="898" w:val="left"/>
        </w:tabs>
        <w:bidi w:val="0"/>
        <w:spacing w:before="0" w:line="240" w:lineRule="auto"/>
        <w:ind w:left="860" w:right="0" w:hanging="28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2"/>
        <w:keepNext w:val="0"/>
        <w:keepLines w:val="0"/>
        <w:widowControl w:val="0"/>
        <w:numPr>
          <w:ilvl w:val="0"/>
          <w:numId w:val="23"/>
        </w:numPr>
        <w:shd w:val="clear" w:color="auto" w:fill="auto"/>
        <w:tabs>
          <w:tab w:pos="883" w:val="left"/>
        </w:tabs>
        <w:bidi w:val="0"/>
        <w:spacing w:before="0" w:line="240" w:lineRule="auto"/>
        <w:ind w:left="860" w:right="0" w:hanging="28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23"/>
        </w:numPr>
        <w:shd w:val="clear" w:color="auto" w:fill="auto"/>
        <w:tabs>
          <w:tab w:pos="318" w:val="left"/>
        </w:tabs>
        <w:bidi w:val="0"/>
        <w:spacing w:before="0" w:line="240" w:lineRule="auto"/>
        <w:ind w:left="0" w:right="0" w:firstLine="580"/>
        <w:jc w:val="both"/>
      </w:pPr>
      <w:r>
        <w:rPr>
          <w:color w:val="000000"/>
          <w:spacing w:val="0"/>
          <w:w w:val="100"/>
          <w:position w:val="0"/>
          <w:shd w:val="clear" w:color="auto" w:fill="auto"/>
          <w:lang w:val="cs-CZ" w:eastAsia="cs-CZ" w:bidi="cs-CZ"/>
        </w:rPr>
        <w:t xml:space="preserve">bude-li zahájeno insolvenční řízení dle zákona č. 182/2006 Sb., o úpadku a způsobech jeho </w:t>
      </w:r>
      <w:r>
        <w:rPr>
          <w:color w:val="000000"/>
          <w:spacing w:val="0"/>
          <w:w w:val="100"/>
          <w:position w:val="0"/>
          <w:shd w:val="clear" w:color="auto" w:fill="auto"/>
          <w:lang w:val="cs-CZ" w:eastAsia="cs-CZ" w:bidi="cs-CZ"/>
        </w:rPr>
        <w:t>řešení (insolvenční zákon)“, v platném znění, jehož předmětem bude úpadek nebo hrozící úpadek zhotovitele, zhotovitel je povinen tuto skutečnost oznámit neprodleně objednateli.</w:t>
      </w:r>
    </w:p>
    <w:p>
      <w:pPr>
        <w:pStyle w:val="Style2"/>
        <w:keepNext w:val="0"/>
        <w:keepLines w:val="0"/>
        <w:widowControl w:val="0"/>
        <w:numPr>
          <w:ilvl w:val="1"/>
          <w:numId w:val="2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numPr>
          <w:ilvl w:val="1"/>
          <w:numId w:val="2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1"/>
          <w:numId w:val="21"/>
        </w:numPr>
        <w:shd w:val="clear" w:color="auto" w:fill="auto"/>
        <w:tabs>
          <w:tab w:pos="562"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nevyužívat v rozsahu vyšším než 10% ceny poddodavatele, který je:</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a) fyzickou či právnickou osobou nebo subjektem či orgánem se sídlem v Rusku,</w:t>
      </w:r>
    </w:p>
    <w:p>
      <w:pPr>
        <w:pStyle w:val="Style2"/>
        <w:keepNext w:val="0"/>
        <w:keepLines w:val="0"/>
        <w:widowControl w:val="0"/>
        <w:shd w:val="clear" w:color="auto" w:fill="auto"/>
        <w:bidi w:val="0"/>
        <w:spacing w:before="0" w:line="240" w:lineRule="auto"/>
        <w:ind w:left="720" w:right="0" w:hanging="140"/>
        <w:jc w:val="both"/>
      </w:pPr>
      <w:r>
        <w:rPr>
          <w:color w:val="000000"/>
          <w:spacing w:val="0"/>
          <w:w w:val="100"/>
          <w:position w:val="0"/>
          <w:shd w:val="clear" w:color="auto" w:fill="auto"/>
          <w:lang w:val="cs-CZ" w:eastAsia="cs-CZ" w:bidi="cs-CZ"/>
        </w:rPr>
        <w:t>b) 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7"/>
        </w:numPr>
        <w:shd w:val="clear" w:color="auto" w:fill="auto"/>
        <w:tabs>
          <w:tab w:pos="2135" w:val="left"/>
        </w:tabs>
        <w:bidi w:val="0"/>
        <w:spacing w:before="0" w:line="240" w:lineRule="auto"/>
        <w:ind w:left="720" w:right="0" w:hanging="14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1"/>
          <w:numId w:val="21"/>
        </w:numPr>
        <w:shd w:val="clear" w:color="auto" w:fill="auto"/>
        <w:tabs>
          <w:tab w:pos="562" w:val="left"/>
        </w:tabs>
        <w:bidi w:val="0"/>
        <w:spacing w:before="0" w:after="420" w:line="240" w:lineRule="auto"/>
        <w:ind w:left="580" w:right="0" w:hanging="580"/>
        <w:jc w:val="both"/>
      </w:pPr>
      <w:r>
        <w:rPr>
          <w:color w:val="000000"/>
          <w:spacing w:val="0"/>
          <w:w w:val="100"/>
          <w:position w:val="0"/>
          <w:shd w:val="clear" w:color="auto" w:fill="auto"/>
          <w:lang w:val="cs-CZ" w:eastAsia="cs-CZ" w:bidi="cs-CZ"/>
        </w:rPr>
        <w:t>Objednatel je oprávněn od smlouvy odstoupit v případě, kdy Zhotovitel nesplní povinnost uvedenou v odst. 9.6. a 9.7. této smlouvy.</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2"/>
        <w:keepNext w:val="0"/>
        <w:keepLines w:val="0"/>
        <w:widowControl w:val="0"/>
        <w:shd w:val="clear" w:color="auto" w:fill="auto"/>
        <w:bidi w:val="0"/>
        <w:spacing w:before="0" w:after="320" w:line="240" w:lineRule="auto"/>
        <w:ind w:left="580" w:right="0" w:hanging="580"/>
        <w:jc w:val="both"/>
      </w:pPr>
      <w:r>
        <w:rPr>
          <w:b/>
          <w:bCs/>
          <w:color w:val="000000"/>
          <w:spacing w:val="0"/>
          <w:w w:val="100"/>
          <w:position w:val="0"/>
          <w:shd w:val="clear" w:color="auto" w:fill="auto"/>
          <w:lang w:val="cs-CZ" w:eastAsia="cs-CZ" w:bidi="cs-CZ"/>
        </w:rPr>
        <w:t xml:space="preserve">10.1 </w:t>
      </w: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2"/>
        <w:keepNext w:val="0"/>
        <w:keepLines w:val="0"/>
        <w:widowControl w:val="0"/>
        <w:numPr>
          <w:ilvl w:val="0"/>
          <w:numId w:val="25"/>
        </w:numPr>
        <w:shd w:val="clear" w:color="auto" w:fill="auto"/>
        <w:tabs>
          <w:tab w:pos="562" w:val="left"/>
        </w:tabs>
        <w:bidi w:val="0"/>
        <w:spacing w:before="0" w:after="320" w:line="240" w:lineRule="auto"/>
        <w:ind w:left="580" w:right="0" w:hanging="58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5"/>
        </w:numPr>
        <w:shd w:val="clear" w:color="auto" w:fill="auto"/>
        <w:tabs>
          <w:tab w:pos="562" w:val="left"/>
        </w:tabs>
        <w:bidi w:val="0"/>
        <w:spacing w:before="0" w:after="42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účinná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ujednání</w:t>
      </w:r>
    </w:p>
    <w:p>
      <w:pPr>
        <w:pStyle w:val="Style2"/>
        <w:keepNext w:val="0"/>
        <w:keepLines w:val="0"/>
        <w:widowControl w:val="0"/>
        <w:numPr>
          <w:ilvl w:val="0"/>
          <w:numId w:val="27"/>
        </w:numPr>
        <w:shd w:val="clear" w:color="auto" w:fill="auto"/>
        <w:tabs>
          <w:tab w:pos="581" w:val="left"/>
        </w:tabs>
        <w:bidi w:val="0"/>
        <w:spacing w:before="0" w:after="180" w:line="240" w:lineRule="auto"/>
        <w:ind w:left="580" w:right="0" w:hanging="58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2"/>
        <w:keepNext w:val="0"/>
        <w:keepLines w:val="0"/>
        <w:widowControl w:val="0"/>
        <w:numPr>
          <w:ilvl w:val="0"/>
          <w:numId w:val="27"/>
        </w:numPr>
        <w:shd w:val="clear" w:color="auto" w:fill="auto"/>
        <w:tabs>
          <w:tab w:pos="581" w:val="left"/>
        </w:tabs>
        <w:bidi w:val="0"/>
        <w:spacing w:before="0" w:after="180" w:line="240" w:lineRule="auto"/>
        <w:ind w:left="580" w:right="0" w:hanging="580"/>
        <w:jc w:val="both"/>
      </w:pPr>
      <w:r>
        <w:rPr>
          <w:color w:val="000000"/>
          <w:spacing w:val="0"/>
          <w:w w:val="100"/>
          <w:position w:val="0"/>
          <w:shd w:val="clear" w:color="auto" w:fill="auto"/>
          <w:lang w:val="cs-CZ" w:eastAsia="cs-CZ" w:bidi="cs-CZ"/>
        </w:rPr>
        <w:t xml:space="preserve">Zhotovitel souhlasí se zveřejněním případných informací o této Smlouvě dle zákona č. 106/1999 Sb. o svobodném přístupu k informacím, v jeho platném znění, či se zveřejněním Smlouvy v </w:t>
      </w:r>
      <w:r>
        <w:rPr>
          <w:color w:val="000000"/>
          <w:spacing w:val="0"/>
          <w:w w:val="100"/>
          <w:position w:val="0"/>
          <w:shd w:val="clear" w:color="auto" w:fill="auto"/>
          <w:lang w:val="cs-CZ" w:eastAsia="cs-CZ" w:bidi="cs-CZ"/>
        </w:rPr>
        <w:t>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w:t>
        <w:softHyphen/>
        <w:t>sy, zejména ve lhůtách stanovených příslušnými právními předpisy, zveřejňovat Objednatel.</w:t>
      </w:r>
    </w:p>
    <w:p>
      <w:pPr>
        <w:pStyle w:val="Style2"/>
        <w:keepNext w:val="0"/>
        <w:keepLines w:val="0"/>
        <w:widowControl w:val="0"/>
        <w:numPr>
          <w:ilvl w:val="0"/>
          <w:numId w:val="27"/>
        </w:numPr>
        <w:shd w:val="clear" w:color="auto" w:fill="auto"/>
        <w:tabs>
          <w:tab w:pos="58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2"/>
        <w:keepNext w:val="0"/>
        <w:keepLines w:val="0"/>
        <w:widowControl w:val="0"/>
        <w:numPr>
          <w:ilvl w:val="0"/>
          <w:numId w:val="27"/>
        </w:numPr>
        <w:shd w:val="clear" w:color="auto" w:fill="auto"/>
        <w:tabs>
          <w:tab w:pos="58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27"/>
        </w:numPr>
        <w:shd w:val="clear" w:color="auto" w:fill="auto"/>
        <w:tabs>
          <w:tab w:pos="58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27"/>
        </w:numPr>
        <w:shd w:val="clear" w:color="auto" w:fill="auto"/>
        <w:tabs>
          <w:tab w:pos="586" w:val="left"/>
        </w:tabs>
        <w:bidi w:val="0"/>
        <w:spacing w:before="0" w:line="240" w:lineRule="auto"/>
        <w:ind w:left="580" w:right="0" w:hanging="58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platnými PRK a interními pravidly objednatele.</w:t>
      </w:r>
    </w:p>
    <w:p>
      <w:pPr>
        <w:pStyle w:val="Style2"/>
        <w:keepNext w:val="0"/>
        <w:keepLines w:val="0"/>
        <w:widowControl w:val="0"/>
        <w:numPr>
          <w:ilvl w:val="0"/>
          <w:numId w:val="27"/>
        </w:numPr>
        <w:shd w:val="clear" w:color="auto" w:fill="auto"/>
        <w:tabs>
          <w:tab w:pos="58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Plnění této smlouvy se řídí </w:t>
      </w:r>
      <w:r>
        <w:rPr>
          <w:b/>
          <w:bCs/>
          <w:color w:val="000000"/>
          <w:spacing w:val="0"/>
          <w:w w:val="100"/>
          <w:position w:val="0"/>
          <w:shd w:val="clear" w:color="auto" w:fill="auto"/>
          <w:lang w:val="cs-CZ" w:eastAsia="cs-CZ" w:bidi="cs-CZ"/>
        </w:rPr>
        <w:t>zákonem č. 89/2012 Sb., občanský zákoník, v platném znění</w:t>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586" w:val="left"/>
        </w:tabs>
        <w:bidi w:val="0"/>
        <w:spacing w:before="0" w:after="440" w:line="240"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1 - Technické podmínky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č. 2 - Kalkulace projekčních prací</w:t>
      </w:r>
      <w:r>
        <w:br w:type="page"/>
      </w:r>
    </w:p>
    <w:p>
      <w:pPr>
        <w:pStyle w:val="Style2"/>
        <w:keepNext w:val="0"/>
        <w:keepLines w:val="0"/>
        <w:widowControl w:val="0"/>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Příloha č. 3 - Údaje, které jsou součástí ujednání a nebudou zveřejněny v Registru smluv</w:t>
      </w:r>
    </w:p>
    <w:p>
      <w:pPr>
        <w:pStyle w:val="Style2"/>
        <w:keepNext w:val="0"/>
        <w:keepLines w:val="0"/>
        <w:widowControl w:val="0"/>
        <w:shd w:val="clear" w:color="auto" w:fill="auto"/>
        <w:bidi w:val="0"/>
        <w:spacing w:before="0" w:after="740" w:line="276"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0" w:line="240" w:lineRule="auto"/>
        <w:ind w:left="0" w:right="0" w:firstLine="740"/>
        <w:jc w:val="left"/>
      </w:pPr>
      <w:r>
        <mc:AlternateContent>
          <mc:Choice Requires="wps">
            <w:drawing>
              <wp:anchor distT="0" distB="0" distL="114300" distR="114300" simplePos="0" relativeHeight="125829378" behindDoc="0" locked="0" layoutInCell="1" allowOverlap="1">
                <wp:simplePos x="0" y="0"/>
                <wp:positionH relativeFrom="page">
                  <wp:posOffset>4278630</wp:posOffset>
                </wp:positionH>
                <wp:positionV relativeFrom="paragraph">
                  <wp:posOffset>12700</wp:posOffset>
                </wp:positionV>
                <wp:extent cx="1484630" cy="186055"/>
                <wp:wrapSquare wrapText="left"/>
                <wp:docPr id="1" name="Shape 1"/>
                <a:graphic xmlns:a="http://schemas.openxmlformats.org/drawingml/2006/main">
                  <a:graphicData uri="http://schemas.microsoft.com/office/word/2010/wordprocessingShape">
                    <wps:wsp>
                      <wps:cNvSpPr txBox="1"/>
                      <wps:spPr>
                        <a:xfrm>
                          <a:ext cx="1484630" cy="1860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6.89999999999998pt;margin-top:1.pt;width:116.90000000000001pt;height:14.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v:shape>
            </w:pict>
          </mc:Fallback>
        </mc:AlternateContent>
      </w:r>
      <w:r>
        <w:rPr>
          <w:color w:val="000000"/>
          <w:spacing w:val="0"/>
          <w:w w:val="100"/>
          <w:position w:val="0"/>
          <w:shd w:val="clear" w:color="auto" w:fill="auto"/>
          <w:lang w:val="cs-CZ" w:eastAsia="cs-CZ" w:bidi="cs-CZ"/>
        </w:rPr>
        <w:t>V Pardubicích, dne: viz podpis</w:t>
      </w:r>
    </w:p>
    <w:p>
      <w:pPr>
        <w:widowControl w:val="0"/>
        <w:spacing w:line="1" w:lineRule="exact"/>
        <w:sectPr>
          <w:headerReference w:type="default" r:id="rId5"/>
          <w:footerReference w:type="default" r:id="rId6"/>
          <w:footnotePr>
            <w:pos w:val="pageBottom"/>
            <w:numFmt w:val="decimal"/>
            <w:numRestart w:val="continuous"/>
          </w:footnotePr>
          <w:pgSz w:w="11900" w:h="16840"/>
          <w:pgMar w:top="1710" w:left="1323" w:right="1159" w:bottom="1268" w:header="0" w:footer="3" w:gutter="0"/>
          <w:pgNumType w:start="1"/>
          <w:cols w:space="720"/>
          <w:noEndnote/>
          <w:rtlGutter w:val="0"/>
          <w:docGrid w:linePitch="360"/>
        </w:sectPr>
      </w:pPr>
      <w:r>
        <mc:AlternateContent>
          <mc:Choice Requires="wps">
            <w:drawing>
              <wp:anchor distT="1333500" distB="125095" distL="0" distR="0" simplePos="0" relativeHeight="125829380" behindDoc="0" locked="0" layoutInCell="1" allowOverlap="1">
                <wp:simplePos x="0" y="0"/>
                <wp:positionH relativeFrom="page">
                  <wp:posOffset>1352550</wp:posOffset>
                </wp:positionH>
                <wp:positionV relativeFrom="paragraph">
                  <wp:posOffset>1333500</wp:posOffset>
                </wp:positionV>
                <wp:extent cx="1886585" cy="259080"/>
                <wp:wrapTopAndBottom/>
                <wp:docPr id="8" name="Shape 8"/>
                <a:graphic xmlns:a="http://schemas.openxmlformats.org/drawingml/2006/main">
                  <a:graphicData uri="http://schemas.microsoft.com/office/word/2010/wordprocessingShape">
                    <wps:wsp>
                      <wps:cNvSpPr txBox="1"/>
                      <wps:spPr>
                        <a:xfrm>
                          <a:ext cx="1886585" cy="2590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Miroslav Baťa, DiS., jednatel společnosti DI PROJEKT s.r.o.</w:t>
                            </w:r>
                          </w:p>
                        </w:txbxContent>
                      </wps:txbx>
                      <wps:bodyPr lIns="0" tIns="0" rIns="0" bIns="0">
                        <a:noAutoFit/>
                      </wps:bodyPr>
                    </wps:wsp>
                  </a:graphicData>
                </a:graphic>
              </wp:anchor>
            </w:drawing>
          </mc:Choice>
          <mc:Fallback>
            <w:pict>
              <v:shape id="_x0000_s1034" type="#_x0000_t202" style="position:absolute;margin-left:106.5pt;margin-top:105.pt;width:148.55000000000001pt;height:20.399999999999999pt;z-index:-125829373;mso-wrap-distance-left:0;mso-wrap-distance-top:105.pt;mso-wrap-distance-right:0;mso-wrap-distance-bottom:9.849999999999999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Miroslav Baťa, DiS., jednatel společnosti DI PROJEKT s.r.o.</w:t>
                      </w:r>
                    </w:p>
                  </w:txbxContent>
                </v:textbox>
                <w10:wrap type="topAndBottom" anchorx="page"/>
              </v:shape>
            </w:pict>
          </mc:Fallback>
        </mc:AlternateContent>
      </w:r>
      <w:r>
        <mc:AlternateContent>
          <mc:Choice Requires="wps">
            <w:drawing>
              <wp:anchor distT="1333500" distB="0" distL="0" distR="0" simplePos="0" relativeHeight="125829382" behindDoc="0" locked="0" layoutInCell="1" allowOverlap="1">
                <wp:simplePos x="0" y="0"/>
                <wp:positionH relativeFrom="page">
                  <wp:posOffset>4281805</wp:posOffset>
                </wp:positionH>
                <wp:positionV relativeFrom="paragraph">
                  <wp:posOffset>1333500</wp:posOffset>
                </wp:positionV>
                <wp:extent cx="1828800" cy="384175"/>
                <wp:wrapTopAndBottom/>
                <wp:docPr id="10" name="Shape 10"/>
                <a:graphic xmlns:a="http://schemas.openxmlformats.org/drawingml/2006/main">
                  <a:graphicData uri="http://schemas.microsoft.com/office/word/2010/wordprocessingShape">
                    <wps:wsp>
                      <wps:cNvSpPr txBox="1"/>
                      <wps:spPr>
                        <a:xfrm>
                          <a:ext cx="1828800" cy="3841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wps:txbx>
                      <wps:bodyPr lIns="0" tIns="0" rIns="0" bIns="0">
                        <a:noAutoFit/>
                      </wps:bodyPr>
                    </wps:wsp>
                  </a:graphicData>
                </a:graphic>
              </wp:anchor>
            </w:drawing>
          </mc:Choice>
          <mc:Fallback>
            <w:pict>
              <v:shape id="_x0000_s1036" type="#_x0000_t202" style="position:absolute;margin-left:337.14999999999998pt;margin-top:105.pt;width:144.pt;height:30.25pt;z-index:-125829371;mso-wrap-distance-left:0;mso-wrap-distance-top:105.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pPr>
        <w:pStyle w:val="Style2"/>
        <w:keepNext w:val="0"/>
        <w:keepLines w:val="0"/>
        <w:widowControl w:val="0"/>
        <w:pBdr>
          <w:top w:val="single" w:sz="4" w:space="0" w:color="auto"/>
        </w:pBdr>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Příloha č.3 SoD</w:t>
      </w:r>
    </w:p>
    <w:p>
      <w:pPr>
        <w:pStyle w:val="Style2"/>
        <w:keepNext w:val="0"/>
        <w:keepLines w:val="0"/>
        <w:widowControl w:val="0"/>
        <w:shd w:val="clear" w:color="auto" w:fill="auto"/>
        <w:bidi w:val="0"/>
        <w:spacing w:before="0" w:after="400" w:line="240" w:lineRule="auto"/>
        <w:ind w:left="0" w:right="0" w:firstLine="1000"/>
        <w:jc w:val="left"/>
      </w:pPr>
      <w:r>
        <w:rPr>
          <w:b/>
          <w:bCs/>
          <w:color w:val="000000"/>
          <w:spacing w:val="0"/>
          <w:w w:val="100"/>
          <w:position w:val="0"/>
          <w:shd w:val="clear" w:color="auto" w:fill="auto"/>
          <w:lang w:val="cs-CZ" w:eastAsia="cs-CZ" w:bidi="cs-CZ"/>
        </w:rPr>
        <w:t>Údaje, které jsou součástí ujednání a nebudou zveřejněny v Registru smluv:</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640" w:line="240" w:lineRule="auto"/>
        <w:ind w:left="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drawing>
          <wp:anchor distT="0" distB="0" distL="76200" distR="76200" simplePos="0" relativeHeight="125829384" behindDoc="0" locked="0" layoutInCell="1" allowOverlap="1">
            <wp:simplePos x="0" y="0"/>
            <wp:positionH relativeFrom="page">
              <wp:posOffset>2095500</wp:posOffset>
            </wp:positionH>
            <wp:positionV relativeFrom="paragraph">
              <wp:posOffset>114300</wp:posOffset>
            </wp:positionV>
            <wp:extent cx="1584960" cy="213360"/>
            <wp:wrapSquare wrapText="left"/>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7"/>
                    <a:stretch/>
                  </pic:blipFill>
                  <pic:spPr>
                    <a:xfrm>
                      <a:ext cx="1584960" cy="213360"/>
                    </a:xfrm>
                    <a:prstGeom prst="rect"/>
                  </pic:spPr>
                </pic:pic>
              </a:graphicData>
            </a:graphic>
          </wp:anchor>
        </w:drawing>
      </w:r>
      <w:r>
        <w:rPr>
          <w:b/>
          <w:bCs/>
          <w:color w:val="000000"/>
          <w:spacing w:val="0"/>
          <w:w w:val="100"/>
          <w:position w:val="0"/>
          <w:shd w:val="clear" w:color="auto" w:fill="auto"/>
          <w:lang w:val="cs-CZ" w:eastAsia="cs-CZ" w:bidi="cs-CZ"/>
        </w:rPr>
        <w:t>DI PROJEKT s.r.o.</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Osoby pověřené jednat jménem zhotovitele:</w:t>
      </w:r>
    </w:p>
    <w:p>
      <w:pPr>
        <w:pStyle w:val="Style2"/>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729" w:left="1371" w:right="1366" w:bottom="1729" w:header="0" w:footer="3" w:gutter="0"/>
          <w:cols w:space="720"/>
          <w:noEndnote/>
          <w:rtlGutter w:val="0"/>
          <w:docGrid w:linePitch="360"/>
        </w:sectPr>
      </w:pPr>
      <w:r>
        <w:rPr>
          <w:color w:val="000000"/>
          <w:spacing w:val="0"/>
          <w:w w:val="100"/>
          <w:position w:val="0"/>
          <w:shd w:val="clear" w:color="auto" w:fill="auto"/>
          <w:lang w:val="cs-CZ" w:eastAsia="cs-CZ" w:bidi="cs-CZ"/>
        </w:rPr>
        <w:t>Zástupce zhotovitele, který vypracuje projektovou dokumentaci a je autorizovanou osobou:</w:t>
      </w:r>
    </w:p>
    <w:p>
      <w:pPr>
        <w:pStyle w:val="Style24"/>
        <w:keepNext w:val="0"/>
        <w:keepLines w:val="0"/>
        <w:widowControl w:val="0"/>
        <w:shd w:val="clear" w:color="auto" w:fill="auto"/>
        <w:bidi w:val="0"/>
        <w:spacing w:before="0" w:line="240" w:lineRule="auto"/>
        <w:ind w:left="6620" w:right="0" w:firstLine="0"/>
        <w:jc w:val="left"/>
      </w:pPr>
      <w:r>
        <w:rPr>
          <w:color w:val="000000"/>
          <w:spacing w:val="0"/>
          <w:w w:val="100"/>
          <w:position w:val="0"/>
          <w:shd w:val="clear" w:color="auto" w:fill="auto"/>
          <w:lang w:val="cs-CZ" w:eastAsia="cs-CZ" w:bidi="cs-CZ"/>
        </w:rPr>
        <w:t>Příloha č. 1</w:t>
      </w:r>
    </w:p>
    <w:p>
      <w:pPr>
        <w:pStyle w:val="Style24"/>
        <w:keepNext w:val="0"/>
        <w:keepLines w:val="0"/>
        <w:widowControl w:val="0"/>
        <w:shd w:val="clear" w:color="auto" w:fill="auto"/>
        <w:bidi w:val="0"/>
        <w:spacing w:before="0" w:after="50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Technické podmínky</w:t>
      </w:r>
    </w:p>
    <w:p>
      <w:pPr>
        <w:pStyle w:val="Style2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bookmarkStart w:id="0" w:name="bookmark0"/>
      <w:bookmarkStart w:id="1" w:name="bookmark1"/>
      <w:r>
        <w:rPr>
          <w:color w:val="000000"/>
          <w:spacing w:val="0"/>
          <w:w w:val="100"/>
          <w:position w:val="0"/>
          <w:u w:val="single"/>
          <w:shd w:val="clear" w:color="auto" w:fill="auto"/>
          <w:lang w:val="cs-CZ" w:eastAsia="cs-CZ" w:bidi="cs-CZ"/>
        </w:rPr>
        <w:t>„II/408, II/411 Dešov - úprava křižovatek"</w:t>
      </w:r>
      <w:bookmarkEnd w:id="0"/>
      <w:bookmarkEnd w:id="1"/>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plnění zakázky II/408, II411 Dešov - úprava křižovatek je provedení projekčních prací na úpravu dvojice křižovatek silnic II/408 a II/411 v průtahu obce Dešov, v okrese Třebíč.</w:t>
      </w:r>
    </w:p>
    <w:p>
      <w:pPr>
        <w:pStyle w:val="Style24"/>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733" w:val="left"/>
        </w:tabs>
        <w:bidi w:val="0"/>
        <w:spacing w:before="0" w:after="0" w:line="240" w:lineRule="auto"/>
        <w:ind w:left="740" w:right="0" w:hanging="360"/>
        <w:jc w:val="both"/>
      </w:pPr>
      <w:r>
        <w:rPr>
          <w:b/>
          <w:bCs/>
          <w:color w:val="000000"/>
          <w:spacing w:val="0"/>
          <w:w w:val="100"/>
          <w:position w:val="0"/>
          <w:shd w:val="clear" w:color="auto" w:fill="auto"/>
          <w:lang w:val="cs-CZ" w:eastAsia="cs-CZ" w:bidi="cs-CZ"/>
        </w:rPr>
        <w:t>Křižovatka II/408 x II/411; II/408 km 36,963</w:t>
      </w:r>
      <w:r>
        <w:rPr>
          <w:color w:val="000000"/>
          <w:spacing w:val="0"/>
          <w:w w:val="100"/>
          <w:position w:val="0"/>
          <w:shd w:val="clear" w:color="auto" w:fill="auto"/>
          <w:lang w:val="cs-CZ" w:eastAsia="cs-CZ" w:bidi="cs-CZ"/>
        </w:rPr>
        <w:t>: Stavební úprava tvaru křižovatky s nakolmením napojení II/411 na II/408, zmenšením plochy křižovatky v místě křížení obou silnic, doplněním zelených ploch, změnou nezbytného dopravního značení formou SDZ a VDZ a doplněním odrazového zrcadla pro možný sjezd ze sousedních pozemků se zástavbou.</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délka úpravy silnice II/408 je cca. 100,0 m, šířka silnice II/408 v místě křížení 5,3 m, II/411 šířka v místě křížení 6,0 m. Kryt vozovky je tvořen asfaltobetonem.</w:t>
      </w:r>
    </w:p>
    <w:p>
      <w:pPr>
        <w:pStyle w:val="Style24"/>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300" w:val="left"/>
        </w:tabs>
        <w:bidi w:val="0"/>
        <w:spacing w:before="0" w:after="0" w:line="240" w:lineRule="auto"/>
        <w:ind w:left="0" w:right="0" w:firstLine="0"/>
        <w:jc w:val="both"/>
      </w:pPr>
      <w:r>
        <w:rPr>
          <w:color w:val="000000"/>
          <w:spacing w:val="0"/>
          <w:w w:val="100"/>
          <w:position w:val="0"/>
          <w:shd w:val="clear" w:color="auto" w:fill="auto"/>
          <w:lang w:val="cs-CZ" w:eastAsia="cs-CZ" w:bidi="cs-CZ"/>
        </w:rPr>
        <w:t>křižovatce se nachází několik sjezdů k přilehlým nemovitostem, II/408 nemá silniční obruby v křižovatce, nezpevněná krajnice přechází do travnatého pásu lemujícího okolní stavby, II/411 má betonovou obrubu vpravo směrem z obce, na straně levé směrem z obce navazuje krajnice na travnatou plochu.</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Při úpravě křižovatky dojde u silnice II/408 ke změně šířkového a směrového uspořádání. Součástí návrhu úpravy bude řešení povrchového odvodnění silnic včetně řešení příkopů a krajnic. Součástí projekčních prací je i doplnění silničních obrub v řešeném úseku.</w:t>
      </w:r>
    </w:p>
    <w:p>
      <w:pPr>
        <w:pStyle w:val="Style24"/>
        <w:keepNext w:val="0"/>
        <w:keepLines w:val="0"/>
        <w:widowControl w:val="0"/>
        <w:numPr>
          <w:ilvl w:val="0"/>
          <w:numId w:val="29"/>
        </w:numPr>
        <w:pBdr>
          <w:top w:val="single" w:sz="4" w:space="0" w:color="auto"/>
          <w:left w:val="single" w:sz="4" w:space="0" w:color="auto"/>
          <w:bottom w:val="single" w:sz="4" w:space="0" w:color="auto"/>
          <w:right w:val="single" w:sz="4" w:space="0" w:color="auto"/>
        </w:pBdr>
        <w:shd w:val="clear" w:color="auto" w:fill="auto"/>
        <w:tabs>
          <w:tab w:pos="733" w:val="left"/>
        </w:tabs>
        <w:bidi w:val="0"/>
        <w:spacing w:before="0" w:after="0" w:line="240" w:lineRule="auto"/>
        <w:ind w:left="740" w:right="0" w:hanging="360"/>
        <w:jc w:val="both"/>
      </w:pPr>
      <w:r>
        <w:rPr>
          <w:b/>
          <w:bCs/>
          <w:color w:val="000000"/>
          <w:spacing w:val="0"/>
          <w:w w:val="100"/>
          <w:position w:val="0"/>
          <w:shd w:val="clear" w:color="auto" w:fill="auto"/>
          <w:lang w:val="cs-CZ" w:eastAsia="cs-CZ" w:bidi="cs-CZ"/>
        </w:rPr>
        <w:t xml:space="preserve">Křižovatka II/408 x II/411; km 37,037: </w:t>
      </w:r>
      <w:r>
        <w:rPr>
          <w:color w:val="000000"/>
          <w:spacing w:val="0"/>
          <w:w w:val="100"/>
          <w:position w:val="0"/>
          <w:shd w:val="clear" w:color="auto" w:fill="auto"/>
          <w:lang w:val="cs-CZ" w:eastAsia="cs-CZ" w:bidi="cs-CZ"/>
        </w:rPr>
        <w:t>Stavební úprava tvaru křižovatky bude provedena změnou VDZ úseku silnice II/408 v délce cca. 75,0 m a úseku silnice II/411 až ke stávající autobusové zastávce vlevo ve směru jízdy z obce. Dále bude doplněno SDZ v nezbytně nutném množství včetně výměny nevyhovujícího SDZ.</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délka úpravy silnice II/408 cca. 75,0 m a II/411 cca. 50,0 m.</w:t>
      </w:r>
    </w:p>
    <w:p>
      <w:pPr>
        <w:pStyle w:val="Style24"/>
        <w:keepNext w:val="0"/>
        <w:keepLines w:val="0"/>
        <w:widowControl w:val="0"/>
        <w:numPr>
          <w:ilvl w:val="0"/>
          <w:numId w:val="31"/>
        </w:numPr>
        <w:pBdr>
          <w:top w:val="single" w:sz="4" w:space="0" w:color="auto"/>
          <w:left w:val="single" w:sz="4" w:space="0" w:color="auto"/>
          <w:bottom w:val="single" w:sz="4" w:space="0" w:color="auto"/>
          <w:right w:val="single" w:sz="4" w:space="0" w:color="auto"/>
        </w:pBdr>
        <w:shd w:val="clear" w:color="auto" w:fill="auto"/>
        <w:tabs>
          <w:tab w:pos="300" w:val="left"/>
        </w:tabs>
        <w:bidi w:val="0"/>
        <w:spacing w:before="0" w:after="280" w:line="240" w:lineRule="auto"/>
        <w:ind w:left="0" w:right="0" w:firstLine="0"/>
        <w:jc w:val="both"/>
      </w:pPr>
      <w:r>
        <w:rPr>
          <w:color w:val="000000"/>
          <w:spacing w:val="0"/>
          <w:w w:val="100"/>
          <w:position w:val="0"/>
          <w:shd w:val="clear" w:color="auto" w:fill="auto"/>
          <w:lang w:val="cs-CZ" w:eastAsia="cs-CZ" w:bidi="cs-CZ"/>
        </w:rPr>
        <w:t>křižovatce se nachází několik sjezdů k přilehlým nemovitostem, řešení chodníků pro pěší a silniční obruby budou stávající.</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Každá křižovatka bude řešena jako stamostatný stavební objekt.</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Návrh úprav bude určen na základě místního šetření a odborné vizuální prohlídky za účasti investora, následně bude návrh opravy projednán se zástupci obce, vlastníky a správci inženýrských sítí.</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Předmětem plnění je:</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73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vypracování projektové dokumentace pro územní řízení a stavební povolení (DÚSP)</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733" w:val="left"/>
        </w:tabs>
        <w:bidi w:val="0"/>
        <w:spacing w:before="0" w:after="0" w:line="240" w:lineRule="auto"/>
        <w:ind w:left="0" w:right="0" w:firstLine="380"/>
        <w:jc w:val="both"/>
      </w:pPr>
      <w:r>
        <w:rPr>
          <w:color w:val="000000"/>
          <w:spacing w:val="0"/>
          <w:w w:val="100"/>
          <w:position w:val="0"/>
          <w:shd w:val="clear" w:color="auto" w:fill="auto"/>
          <w:lang w:val="cs-CZ" w:eastAsia="cs-CZ" w:bidi="cs-CZ"/>
        </w:rPr>
        <w:t>vypracování projektové dokumentace pro provedení stavby (PDPS)</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733" w:val="left"/>
        </w:tabs>
        <w:bidi w:val="0"/>
        <w:spacing w:before="0" w:after="0" w:line="240" w:lineRule="auto"/>
        <w:ind w:left="740" w:right="0" w:hanging="360"/>
        <w:jc w:val="both"/>
      </w:pPr>
      <w:r>
        <w:rPr>
          <w:color w:val="000000"/>
          <w:spacing w:val="0"/>
          <w:w w:val="100"/>
          <w:position w:val="0"/>
          <w:shd w:val="clear" w:color="auto" w:fill="auto"/>
          <w:lang w:val="cs-CZ" w:eastAsia="cs-CZ" w:bidi="cs-CZ"/>
        </w:rPr>
        <w:t>zajištění pravomocného stavebního povolení (ÚSP), včetně všech požadovaných příloh, dokladů a vyjádření a včetně oceněného a neoceněného soupisu prací</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733" w:val="left"/>
        </w:tabs>
        <w:bidi w:val="0"/>
        <w:spacing w:before="0" w:after="0" w:line="240" w:lineRule="auto"/>
        <w:ind w:left="740" w:right="0" w:hanging="360"/>
        <w:jc w:val="both"/>
      </w:pP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řádné žádosti o vydání SP k příslušnému stavebnímu úřadu včetně všech požadovaných příloh</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733" w:val="left"/>
        </w:tabs>
        <w:bidi w:val="0"/>
        <w:spacing w:before="0" w:after="140" w:line="240" w:lineRule="auto"/>
        <w:ind w:left="0" w:right="0" w:firstLine="380"/>
        <w:jc w:val="both"/>
      </w:pPr>
      <w:r>
        <w:rPr>
          <w:color w:val="000000"/>
          <w:spacing w:val="0"/>
          <w:w w:val="100"/>
          <w:position w:val="0"/>
          <w:shd w:val="clear" w:color="auto" w:fill="auto"/>
          <w:lang w:val="cs-CZ" w:eastAsia="cs-CZ" w:bidi="cs-CZ"/>
        </w:rPr>
        <w:t>výkon autorského dozoru při realizaci stavby</w:t>
      </w:r>
    </w:p>
    <w:p>
      <w:pPr>
        <w:pStyle w:val="Style2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Diagnostický průzkum vozovky bude zahrnovat v potřebném rozsahu, v celé délce stavby, provedení kopané sondy na hloubku celé konstrukce (bude provedena 1 sonda v křižovatce číslo 1. včetně podloží, do hloubky alespoň 60 cm). Tuto sondu strojně zajistí zadavatel.</w:t>
      </w:r>
    </w:p>
    <w:p>
      <w:pPr>
        <w:pStyle w:val="Style2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projektové dokumentace zajistí na své náklady provedení odvrtů stmelených vrstev asfaltového povrchu komunikace a prověření přítomnosti PAU látek ve stávající vozovce v souladu s Vyhláškou č. 130/2019 Sb.</w:t>
      </w:r>
    </w:p>
    <w:p>
      <w:pPr>
        <w:pStyle w:val="Style24"/>
        <w:keepNext w:val="0"/>
        <w:keepLines w:val="0"/>
        <w:widowControl w:val="0"/>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Geodetické zaměření navazujících místních a účelových komunikací bude provedeno pouze v rozsahu pro řešení odvodnění a napojení vozovky.</w:t>
      </w:r>
    </w:p>
    <w:p>
      <w:pPr>
        <w:pStyle w:val="Style29"/>
        <w:keepNext/>
        <w:keepLines/>
        <w:widowControl w:val="0"/>
        <w:shd w:val="clear" w:color="auto" w:fill="auto"/>
        <w:bidi w:val="0"/>
        <w:spacing w:before="0" w:line="240" w:lineRule="auto"/>
        <w:ind w:left="0" w:right="0" w:firstLine="0"/>
        <w:jc w:val="both"/>
      </w:pPr>
      <w:bookmarkStart w:id="2" w:name="bookmark2"/>
      <w:bookmarkStart w:id="3" w:name="bookmark3"/>
      <w:r>
        <w:rPr>
          <w:color w:val="000000"/>
          <w:spacing w:val="0"/>
          <w:w w:val="100"/>
          <w:position w:val="0"/>
          <w:shd w:val="clear" w:color="auto" w:fill="auto"/>
          <w:lang w:val="cs-CZ" w:eastAsia="cs-CZ" w:bidi="cs-CZ"/>
        </w:rPr>
        <w:t>Veřejný provoz</w:t>
      </w:r>
      <w:bookmarkEnd w:id="2"/>
      <w:bookmarkEnd w:id="3"/>
    </w:p>
    <w:p>
      <w:pPr>
        <w:pStyle w:val="Style24"/>
        <w:keepNext w:val="0"/>
        <w:keepLines w:val="0"/>
        <w:widowControl w:val="0"/>
        <w:shd w:val="clear" w:color="auto" w:fill="auto"/>
        <w:bidi w:val="0"/>
        <w:spacing w:before="0" w:after="720" w:line="276" w:lineRule="auto"/>
        <w:ind w:left="0" w:right="0" w:firstLine="0"/>
        <w:jc w:val="both"/>
      </w:pPr>
      <w:r>
        <w:rPr>
          <w:color w:val="000000"/>
          <w:spacing w:val="0"/>
          <w:w w:val="100"/>
          <w:position w:val="0"/>
          <w:shd w:val="clear" w:color="auto" w:fill="auto"/>
          <w:lang w:val="cs-CZ" w:eastAsia="cs-CZ" w:bidi="cs-CZ"/>
        </w:rPr>
        <w:t>Objednatel předpokládá, že stavební realizace bude probíhat za omezení či vyloučení silničního provozu (případně jejich kombinace). Předpokládaný termín realizace stavebních prací - období 2023 nebo 2024.</w:t>
      </w:r>
    </w:p>
    <w:p>
      <w:pPr>
        <w:pStyle w:val="Style29"/>
        <w:keepNext/>
        <w:keepLines/>
        <w:widowControl w:val="0"/>
        <w:shd w:val="clear" w:color="auto" w:fill="auto"/>
        <w:bidi w:val="0"/>
        <w:spacing w:before="0" w:line="240" w:lineRule="auto"/>
        <w:ind w:left="0" w:right="0" w:firstLine="0"/>
        <w:jc w:val="both"/>
      </w:pPr>
      <w:bookmarkStart w:id="4" w:name="bookmark4"/>
      <w:bookmarkStart w:id="5" w:name="bookmark5"/>
      <w:r>
        <w:rPr>
          <w:color w:val="000000"/>
          <w:spacing w:val="0"/>
          <w:w w:val="100"/>
          <w:position w:val="0"/>
          <w:shd w:val="clear" w:color="auto" w:fill="auto"/>
          <w:lang w:val="cs-CZ" w:eastAsia="cs-CZ" w:bidi="cs-CZ"/>
        </w:rPr>
        <w:t>Technické podmínky</w:t>
      </w:r>
      <w:bookmarkEnd w:id="4"/>
      <w:bookmarkEnd w:id="5"/>
    </w:p>
    <w:p>
      <w:pPr>
        <w:pStyle w:val="Style2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Rozsah a obsah dokumentace je stanoven Směrnicí pro dokumentaci staveb pozemních komunikací, schválenou MD-OPK č.j. 158/2017-120-TN/1 ze dne 9.8.2017 s účinností od 14.8.2017, včetně Dodatku č. 1 MD-OPK, č.j. 66/2018-120-TN ze dne 19.3.2018 s účinností od 1.4.2018 a s příslušnými kapitolami TKP a v aktuálním znění, dle vyhlášky č. 503/2006 Sb. a č. 146/2008 Sb., č. 499/2006 Sb., č. 251/2018 Sb., č. 405/2017 Sb..</w:t>
      </w:r>
    </w:p>
    <w:p>
      <w:pPr>
        <w:pStyle w:val="Style2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Dokumentace bude obsahovat zejména:</w:t>
      </w:r>
    </w:p>
    <w:p>
      <w:pPr>
        <w:pStyle w:val="Style24"/>
        <w:keepNext w:val="0"/>
        <w:keepLines w:val="0"/>
        <w:widowControl w:val="0"/>
        <w:numPr>
          <w:ilvl w:val="0"/>
          <w:numId w:val="35"/>
        </w:numPr>
        <w:shd w:val="clear" w:color="auto" w:fill="auto"/>
        <w:tabs>
          <w:tab w:pos="721" w:val="left"/>
        </w:tabs>
        <w:bidi w:val="0"/>
        <w:spacing w:before="0" w:line="240" w:lineRule="auto"/>
        <w:ind w:left="740" w:right="0" w:hanging="360"/>
        <w:jc w:val="both"/>
      </w:pPr>
      <w:r>
        <w:rPr>
          <w:color w:val="000000"/>
          <w:spacing w:val="0"/>
          <w:w w:val="100"/>
          <w:position w:val="0"/>
          <w:shd w:val="clear" w:color="auto" w:fill="auto"/>
          <w:lang w:val="cs-CZ" w:eastAsia="cs-CZ" w:bidi="cs-CZ"/>
        </w:rPr>
        <w:t>Geodetické zaměření předmětného území včetně zjištění a ověření průběhu inženýrských sítí. Rozsah zaměření bude proveden v celé délce dílčích úseků silnic II/408 a II/411. Zaměření navazujících místních a účelových komunikací bude provedeno pouze v rozsahu pro řešení odvodnění a napojení vozovky.</w:t>
      </w:r>
    </w:p>
    <w:p>
      <w:pPr>
        <w:pStyle w:val="Style24"/>
        <w:keepNext w:val="0"/>
        <w:keepLines w:val="0"/>
        <w:widowControl w:val="0"/>
        <w:shd w:val="clear" w:color="auto" w:fill="auto"/>
        <w:bidi w:val="0"/>
        <w:spacing w:before="0" w:line="240" w:lineRule="auto"/>
        <w:ind w:left="740" w:right="0" w:firstLine="0"/>
        <w:jc w:val="both"/>
      </w:pPr>
      <w:r>
        <w:rPr>
          <w:color w:val="000000"/>
          <w:spacing w:val="0"/>
          <w:w w:val="100"/>
          <w:position w:val="0"/>
          <w:shd w:val="clear" w:color="auto" w:fill="auto"/>
          <w:lang w:val="cs-CZ" w:eastAsia="cs-CZ" w:bidi="cs-CZ"/>
        </w:rPr>
        <w:t>Geodetické zaměření požadujeme včetně zaměření příčných řezů v intravilánu po 20 m.</w:t>
      </w:r>
    </w:p>
    <w:p>
      <w:pPr>
        <w:pStyle w:val="Style24"/>
        <w:keepNext w:val="0"/>
        <w:keepLines w:val="0"/>
        <w:widowControl w:val="0"/>
        <w:numPr>
          <w:ilvl w:val="0"/>
          <w:numId w:val="35"/>
        </w:numPr>
        <w:shd w:val="clear" w:color="auto" w:fill="auto"/>
        <w:tabs>
          <w:tab w:pos="721" w:val="left"/>
        </w:tabs>
        <w:bidi w:val="0"/>
        <w:spacing w:before="0" w:line="240" w:lineRule="auto"/>
        <w:ind w:left="740" w:right="0" w:hanging="360"/>
        <w:jc w:val="both"/>
      </w:pPr>
      <w:r>
        <w:rPr>
          <w:color w:val="000000"/>
          <w:spacing w:val="0"/>
          <w:w w:val="100"/>
          <w:position w:val="0"/>
          <w:shd w:val="clear" w:color="auto" w:fill="auto"/>
          <w:lang w:val="cs-CZ" w:eastAsia="cs-CZ" w:bidi="cs-CZ"/>
        </w:rPr>
        <w:t>Zajištění odvrtů stmelených vrstev asfaltového povrchu komunikace a prověření přítomnosti PAU látek ve stávající vozovce v souladu s Vyhláškou č. 130/2019 Sb.</w:t>
      </w:r>
    </w:p>
    <w:p>
      <w:pPr>
        <w:pStyle w:val="Style24"/>
        <w:keepNext w:val="0"/>
        <w:keepLines w:val="0"/>
        <w:widowControl w:val="0"/>
        <w:numPr>
          <w:ilvl w:val="0"/>
          <w:numId w:val="35"/>
        </w:numPr>
        <w:shd w:val="clear" w:color="auto" w:fill="auto"/>
        <w:tabs>
          <w:tab w:pos="721" w:val="left"/>
        </w:tabs>
        <w:bidi w:val="0"/>
        <w:spacing w:before="0" w:line="240" w:lineRule="auto"/>
        <w:ind w:left="740" w:right="0" w:hanging="360"/>
        <w:jc w:val="both"/>
      </w:pPr>
      <w:r>
        <w:rPr>
          <w:color w:val="000000"/>
          <w:spacing w:val="0"/>
          <w:w w:val="100"/>
          <w:position w:val="0"/>
          <w:shd w:val="clear" w:color="auto" w:fill="auto"/>
          <w:lang w:val="cs-CZ" w:eastAsia="cs-CZ" w:bidi="cs-CZ"/>
        </w:rPr>
        <w:t>Vypracování projektové dokumentace pro územní řízení a stavební povolení (DÚSP), která bude zahrnovat návrh opravy konstrukce vozovky vč. návrhu případných sanací a šířkového uspořádání vozovky (předpokládáme zachování stávajícího šířkového uspořádání), řešení odvodnění silnic v předmětných úsecích (stávající dešťové vpusti budou upraveny dle nového návrhu konstrukce vč. případného doplnění nových uličních vpustí, včetně výškového vyrovnání stávajících povrchových znaků inženýrských sítí a včetně opravy nebo přestavby stávajících propustků a doplnění nových propustků). Součástí dokumentace budou zásady organizace výstavby (ZOV). Dále bude součástí dokumentace řešení případných přeložek inženýrských sítí. V projektové dokumentaci bude zahrnut vytyčovací výkres stavby. Charakteristické příčné řezy budou provedeny v intravilánu po 20 m, v místě propustků, a dále v místě napojení sjezdů a místních komunikací. Koordinační situace v intravilánu obcí bude v měřítku 1:250 nebo 1:500.</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Součástí projektové dokumentace bude rovněž výkaz výměr.</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 xml:space="preserve">Rozsah stavebních prací bude projednán a upřesněn na </w:t>
      </w:r>
      <w:r>
        <w:rPr>
          <w:color w:val="000000"/>
          <w:spacing w:val="0"/>
          <w:w w:val="100"/>
          <w:position w:val="0"/>
          <w:u w:val="single"/>
          <w:shd w:val="clear" w:color="auto" w:fill="auto"/>
          <w:lang w:val="cs-CZ" w:eastAsia="cs-CZ" w:bidi="cs-CZ"/>
        </w:rPr>
        <w:t>vstupním výrobním výboru.</w:t>
      </w:r>
    </w:p>
    <w:p>
      <w:pPr>
        <w:pStyle w:val="Style24"/>
        <w:keepNext w:val="0"/>
        <w:keepLines w:val="0"/>
        <w:widowControl w:val="0"/>
        <w:numPr>
          <w:ilvl w:val="0"/>
          <w:numId w:val="35"/>
        </w:numPr>
        <w:pBdr>
          <w:top w:val="single" w:sz="4" w:space="0" w:color="auto"/>
          <w:left w:val="single" w:sz="4" w:space="0" w:color="auto"/>
          <w:bottom w:val="single" w:sz="4" w:space="0" w:color="auto"/>
          <w:right w:val="single" w:sz="4" w:space="0" w:color="auto"/>
        </w:pBdr>
        <w:shd w:val="clear" w:color="auto" w:fill="auto"/>
        <w:tabs>
          <w:tab w:pos="729" w:val="left"/>
        </w:tabs>
        <w:bidi w:val="0"/>
        <w:spacing w:before="0" w:line="240" w:lineRule="auto"/>
        <w:ind w:left="720" w:right="0" w:hanging="340"/>
        <w:jc w:val="both"/>
      </w:pPr>
      <w:r>
        <w:rPr>
          <w:color w:val="000000"/>
          <w:spacing w:val="0"/>
          <w:w w:val="100"/>
          <w:position w:val="0"/>
          <w:shd w:val="clear" w:color="auto" w:fill="auto"/>
          <w:lang w:val="cs-CZ" w:eastAsia="cs-CZ" w:bidi="cs-CZ"/>
        </w:rPr>
        <w:t>Vypracování projektové dokumentace pro provedení stavby (PDPS), která bude detailněji zpracovaná než řešení DÚSP.</w:t>
      </w:r>
    </w:p>
    <w:p>
      <w:pPr>
        <w:pStyle w:val="Style24"/>
        <w:keepNext w:val="0"/>
        <w:keepLines w:val="0"/>
        <w:widowControl w:val="0"/>
        <w:numPr>
          <w:ilvl w:val="0"/>
          <w:numId w:val="35"/>
        </w:numPr>
        <w:pBdr>
          <w:top w:val="single" w:sz="4" w:space="0" w:color="auto"/>
          <w:left w:val="single" w:sz="4" w:space="0" w:color="auto"/>
          <w:bottom w:val="single" w:sz="4" w:space="0" w:color="auto"/>
          <w:right w:val="single" w:sz="4" w:space="0" w:color="auto"/>
        </w:pBdr>
        <w:shd w:val="clear" w:color="auto" w:fill="auto"/>
        <w:tabs>
          <w:tab w:pos="729" w:val="left"/>
        </w:tabs>
        <w:bidi w:val="0"/>
        <w:spacing w:before="0" w:line="240" w:lineRule="auto"/>
        <w:ind w:left="720" w:right="0" w:hanging="420"/>
        <w:jc w:val="both"/>
      </w:pPr>
      <w:r>
        <w:rPr>
          <w:color w:val="000000"/>
          <w:spacing w:val="0"/>
          <w:w w:val="100"/>
          <w:position w:val="0"/>
          <w:shd w:val="clear" w:color="auto" w:fill="auto"/>
          <w:lang w:val="cs-CZ" w:eastAsia="cs-CZ" w:bidi="cs-CZ"/>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p>
      <w:pPr>
        <w:pStyle w:val="Style24"/>
        <w:keepNext w:val="0"/>
        <w:keepLines w:val="0"/>
        <w:widowControl w:val="0"/>
        <w:numPr>
          <w:ilvl w:val="0"/>
          <w:numId w:val="35"/>
        </w:numPr>
        <w:pBdr>
          <w:top w:val="single" w:sz="4" w:space="0" w:color="auto"/>
          <w:left w:val="single" w:sz="4" w:space="0" w:color="auto"/>
          <w:bottom w:val="single" w:sz="4" w:space="0" w:color="auto"/>
          <w:right w:val="single" w:sz="4" w:space="0" w:color="auto"/>
        </w:pBdr>
        <w:shd w:val="clear" w:color="auto" w:fill="auto"/>
        <w:tabs>
          <w:tab w:pos="729" w:val="left"/>
        </w:tabs>
        <w:bidi w:val="0"/>
        <w:spacing w:before="0" w:line="240" w:lineRule="auto"/>
        <w:ind w:left="720" w:right="0" w:hanging="420"/>
        <w:jc w:val="both"/>
      </w:pPr>
      <w:r>
        <w:rPr>
          <w:color w:val="000000"/>
          <w:spacing w:val="0"/>
          <w:w w:val="100"/>
          <w:position w:val="0"/>
          <w:shd w:val="clear" w:color="auto" w:fill="auto"/>
          <w:lang w:val="cs-CZ" w:eastAsia="cs-CZ" w:bidi="cs-CZ"/>
        </w:rPr>
        <w:t>Dokladová část - vyjádření provozovatelů inženýrských sítí, projednání s dotčenými orgány státní správy a samosprávy, včetně potřebných oznámení (např. souhrnné stanovisko orgánu ŽP, apod.) a získání kladných vyjádření a stanovisek včetně souhlasů vlastníků pozemků s navrhovaným stavebním záměrem. Zajištění závazného stanoviska o souladu projektové dokumentace se schváleným územním plánem.</w:t>
      </w:r>
    </w:p>
    <w:p>
      <w:pPr>
        <w:pStyle w:val="Style24"/>
        <w:keepNext w:val="0"/>
        <w:keepLines w:val="0"/>
        <w:widowControl w:val="0"/>
        <w:numPr>
          <w:ilvl w:val="0"/>
          <w:numId w:val="35"/>
        </w:numPr>
        <w:pBdr>
          <w:top w:val="single" w:sz="4" w:space="0" w:color="auto"/>
          <w:left w:val="single" w:sz="4" w:space="0" w:color="auto"/>
          <w:bottom w:val="single" w:sz="4" w:space="0" w:color="auto"/>
          <w:right w:val="single" w:sz="4" w:space="0" w:color="auto"/>
        </w:pBdr>
        <w:shd w:val="clear" w:color="auto" w:fill="auto"/>
        <w:tabs>
          <w:tab w:pos="729" w:val="left"/>
        </w:tabs>
        <w:bidi w:val="0"/>
        <w:spacing w:before="0" w:line="240" w:lineRule="auto"/>
        <w:ind w:left="720" w:right="0" w:hanging="420"/>
        <w:jc w:val="both"/>
      </w:pPr>
      <w:r>
        <w:rPr>
          <w:color w:val="000000"/>
          <w:spacing w:val="0"/>
          <w:w w:val="100"/>
          <w:position w:val="0"/>
          <w:shd w:val="clear" w:color="auto" w:fill="auto"/>
          <w:lang w:val="cs-CZ" w:eastAsia="cs-CZ" w:bidi="cs-CZ"/>
        </w:rPr>
        <w:t>V případě zatřídění stavbou dotčených pozemků do ZPF či PUPFL je součástí prací i vyřízení souhlasu s vynětím z těchto fondů, vč. výpočtu odvodů ze ZPF a podání žádosti na orgány ŽP, včetně zpracování Pedologického průzkumu, případně vyřízení vynětí z LPF, vč. potřebného průzkumu.</w:t>
      </w:r>
    </w:p>
    <w:p>
      <w:pPr>
        <w:pStyle w:val="Style24"/>
        <w:keepNext w:val="0"/>
        <w:keepLines w:val="0"/>
        <w:widowControl w:val="0"/>
        <w:numPr>
          <w:ilvl w:val="0"/>
          <w:numId w:val="35"/>
        </w:numPr>
        <w:pBdr>
          <w:top w:val="single" w:sz="4" w:space="0" w:color="auto"/>
          <w:left w:val="single" w:sz="4" w:space="0" w:color="auto"/>
          <w:bottom w:val="single" w:sz="4" w:space="0" w:color="auto"/>
          <w:right w:val="single" w:sz="4" w:space="0" w:color="auto"/>
        </w:pBdr>
        <w:shd w:val="clear" w:color="auto" w:fill="auto"/>
        <w:tabs>
          <w:tab w:pos="729" w:val="left"/>
        </w:tabs>
        <w:bidi w:val="0"/>
        <w:spacing w:before="0" w:line="240" w:lineRule="auto"/>
        <w:ind w:left="0" w:right="0" w:firstLine="300"/>
        <w:jc w:val="both"/>
      </w:pPr>
      <w:r>
        <w:rPr>
          <w:color w:val="000000"/>
          <w:spacing w:val="0"/>
          <w:w w:val="100"/>
          <w:position w:val="0"/>
          <w:shd w:val="clear" w:color="auto" w:fill="auto"/>
          <w:lang w:val="cs-CZ" w:eastAsia="cs-CZ" w:bidi="cs-CZ"/>
        </w:rPr>
        <w:t>Zpracování plánu BOZP ve fázi přípravy projektu.</w:t>
      </w:r>
    </w:p>
    <w:p>
      <w:pPr>
        <w:pStyle w:val="Style24"/>
        <w:keepNext w:val="0"/>
        <w:keepLines w:val="0"/>
        <w:widowControl w:val="0"/>
        <w:numPr>
          <w:ilvl w:val="0"/>
          <w:numId w:val="35"/>
        </w:numPr>
        <w:pBdr>
          <w:top w:val="single" w:sz="4" w:space="0" w:color="auto"/>
          <w:left w:val="single" w:sz="4" w:space="0" w:color="auto"/>
          <w:bottom w:val="single" w:sz="4" w:space="0" w:color="auto"/>
          <w:right w:val="single" w:sz="4" w:space="0" w:color="auto"/>
        </w:pBdr>
        <w:shd w:val="clear" w:color="auto" w:fill="auto"/>
        <w:tabs>
          <w:tab w:pos="729" w:val="left"/>
        </w:tabs>
        <w:bidi w:val="0"/>
        <w:spacing w:before="0" w:line="240" w:lineRule="auto"/>
        <w:ind w:left="720" w:right="0" w:hanging="420"/>
        <w:jc w:val="both"/>
      </w:pPr>
      <w:r>
        <w:rPr>
          <w:color w:val="000000"/>
          <w:spacing w:val="0"/>
          <w:w w:val="100"/>
          <w:position w:val="0"/>
          <w:shd w:val="clear" w:color="auto" w:fill="auto"/>
          <w:lang w:val="cs-CZ" w:eastAsia="cs-CZ" w:bidi="cs-CZ"/>
        </w:rPr>
        <w:t>Záborový elaborát včetně předjednání s vlastníky dotčených pozemků. Záborový elaborát bude obsahovat dotčené pozemky pro dočasný a trvalý zábor a sousední pozemky stavby včetně příslušného zákresu do katastrální mapy.</w:t>
      </w:r>
    </w:p>
    <w:p>
      <w:pPr>
        <w:pStyle w:val="Style24"/>
        <w:keepNext w:val="0"/>
        <w:keepLines w:val="0"/>
        <w:widowControl w:val="0"/>
        <w:numPr>
          <w:ilvl w:val="0"/>
          <w:numId w:val="35"/>
        </w:numPr>
        <w:pBdr>
          <w:top w:val="single" w:sz="4" w:space="0" w:color="auto"/>
          <w:left w:val="single" w:sz="4" w:space="0" w:color="auto"/>
          <w:bottom w:val="single" w:sz="4" w:space="0" w:color="auto"/>
          <w:right w:val="single" w:sz="4" w:space="0" w:color="auto"/>
        </w:pBdr>
        <w:shd w:val="clear" w:color="auto" w:fill="auto"/>
        <w:tabs>
          <w:tab w:pos="808" w:val="left"/>
        </w:tabs>
        <w:bidi w:val="0"/>
        <w:spacing w:before="0" w:line="240" w:lineRule="auto"/>
        <w:ind w:left="720" w:right="0" w:hanging="340"/>
        <w:jc w:val="both"/>
      </w:pP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oborovém třídníku stavebních konstrukcí OTSKP) v souladu s vyhláškou č. 499/2006 Sb., o dokumentaci staveb, v platném znění a vyhláškou č. 169/2016 Sb., o stanovení rozsahu dokumentace veřejné zakázky na stavební práce a soupisu stavebních prací, dodávek a služeb, v platném znění.</w:t>
      </w:r>
    </w:p>
    <w:p>
      <w:pPr>
        <w:pStyle w:val="Style24"/>
        <w:keepNext w:val="0"/>
        <w:keepLines w:val="0"/>
        <w:widowControl w:val="0"/>
        <w:numPr>
          <w:ilvl w:val="0"/>
          <w:numId w:val="35"/>
        </w:numPr>
        <w:pBdr>
          <w:top w:val="single" w:sz="4" w:space="0" w:color="auto"/>
          <w:left w:val="single" w:sz="4" w:space="0" w:color="auto"/>
          <w:bottom w:val="single" w:sz="4" w:space="0" w:color="auto"/>
          <w:right w:val="single" w:sz="4" w:space="0" w:color="auto"/>
        </w:pBdr>
        <w:shd w:val="clear" w:color="auto" w:fill="auto"/>
        <w:tabs>
          <w:tab w:pos="729" w:val="left"/>
        </w:tabs>
        <w:bidi w:val="0"/>
        <w:spacing w:before="0" w:after="520" w:line="240" w:lineRule="auto"/>
        <w:ind w:left="720" w:right="0" w:hanging="420"/>
        <w:jc w:val="both"/>
      </w:pPr>
      <w:r>
        <w:rPr>
          <w:color w:val="000000"/>
          <w:spacing w:val="0"/>
          <w:w w:val="100"/>
          <w:position w:val="0"/>
          <w:shd w:val="clear" w:color="auto" w:fill="auto"/>
          <w:lang w:val="cs-CZ" w:eastAsia="cs-CZ" w:bidi="cs-CZ"/>
        </w:rPr>
        <w:t>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č.1699 Zřizovací listiny, v zastoupení KSÚSV, p.o. Kraj Vysočina je od správního poplatku osvobozen.</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Majetkoprávní příprava, včetně zajištění příslušných smluv dle § 110 zákona 183/2006 Sb. O územním plánování a stavebním řádu, v platném znění (stavební zákon) není součástí předmětu plnění a bude realizována zadavatelem.</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je povinen zajistit vyjádření (souhlasy) vlastníků stavbou dotčených pozemků na katastrální situaci, která bude součástí PD.</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je dále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Konečná verze konceptu dokumentace ve stupni DÚSP a posléze i PDPS bude projednána v technicko-dokumentační komisi (TDK), kterou svolá zástupce zadavatele, za účasti zástupce KrÚ ODSH.</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definitivním odsouhlasení zadavatelem bude následně projektová dokumentace předána zadavateli v tištěné podobě a na USB (v plném rozsahu tištěné podoby) v následujícím počtu:</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60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DÚSP - 4x v tištěné podobě z toho 1x ověřená ve stavebním řízení vč. dokladové části ve všech paré, 2x v digitální v otevřeném formátu (*.dwg, *.doc(x), *.xls(x)) a v uzavřeném formátu *.pdf</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60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PDPS - 7x v tištěné podobě, vč. dokladové části v 1 paré, 2x v digitální v otevřeném formátu (*.dwg, *.doc(x), *.xls(x)) a v uzavřeném formátu *.pdf</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658" w:val="left"/>
        </w:tabs>
        <w:bidi w:val="0"/>
        <w:spacing w:before="0" w:after="0" w:line="240" w:lineRule="auto"/>
        <w:ind w:left="600" w:right="0" w:hanging="360"/>
        <w:jc w:val="both"/>
      </w:pPr>
      <w:r>
        <w:rPr>
          <w:color w:val="000000"/>
          <w:spacing w:val="0"/>
          <w:w w:val="100"/>
          <w:position w:val="0"/>
          <w:shd w:val="clear" w:color="auto" w:fill="auto"/>
          <w:lang w:val="cs-CZ" w:eastAsia="cs-CZ" w:bidi="cs-CZ"/>
        </w:rPr>
        <w:t>Oceněný soupis prací - 1x v tištěné podobě, 2x v digitální ve formátu *.xls(x), *.pdf a *.xml (exportní soubor z Aspe ve formátu XC4)</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658" w:val="left"/>
        </w:tabs>
        <w:bidi w:val="0"/>
        <w:spacing w:before="0" w:line="240" w:lineRule="auto"/>
        <w:ind w:left="600" w:right="0" w:hanging="360"/>
        <w:jc w:val="both"/>
      </w:pPr>
      <w:r>
        <w:rPr>
          <w:color w:val="000000"/>
          <w:spacing w:val="0"/>
          <w:w w:val="100"/>
          <w:position w:val="0"/>
          <w:shd w:val="clear" w:color="auto" w:fill="auto"/>
          <w:lang w:val="cs-CZ" w:eastAsia="cs-CZ" w:bidi="cs-CZ"/>
        </w:rPr>
        <w:t>Neoceněný soupis prací - 1x v tištěné podobě, 2x v digitální ve formátu *.xls(x), *.pdf a *.xml (exportní soubor z Aspe ve formátu XC4)</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Digitální podoba projektové dokumentace včetně soupisu prací a rozpočtu bude předána na nosiči USB Flash disk v plném rozsahu tištěné podoby v počtu 2ks USB Flash disk.</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Geodetické zaměření bude předáno v tištěné podobě a v digitální podobě na USB Flash disk ve formátu *.dwg, resp. *.dgn, případně bude odevzdána vytyčovací síť stavby a vytyčované body ve formátu .doc, nebo .xls.</w:t>
      </w:r>
    </w:p>
    <w:p>
      <w:pPr>
        <w:pStyle w:val="Style2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Výkon autorského dozoru</w:t>
      </w:r>
      <w:bookmarkEnd w:id="6"/>
      <w:bookmarkEnd w:id="7"/>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Předmětem výkonu AD je především:</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424" w:val="left"/>
        </w:tabs>
        <w:bidi w:val="0"/>
        <w:spacing w:before="0" w:after="0" w:line="254" w:lineRule="auto"/>
        <w:ind w:left="0" w:right="0" w:firstLine="0"/>
        <w:jc w:val="both"/>
      </w:pPr>
      <w:r>
        <w:rPr>
          <w:color w:val="000000"/>
          <w:spacing w:val="0"/>
          <w:w w:val="100"/>
          <w:position w:val="0"/>
          <w:shd w:val="clear" w:color="auto" w:fill="auto"/>
          <w:lang w:val="cs-CZ" w:eastAsia="cs-CZ" w:bidi="cs-CZ"/>
        </w:rPr>
        <w:t>účastnit se předání staveniště dodavateli</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424" w:val="left"/>
        </w:tabs>
        <w:bidi w:val="0"/>
        <w:spacing w:before="0" w:after="0" w:line="254" w:lineRule="auto"/>
        <w:ind w:left="0" w:right="0" w:firstLine="0"/>
        <w:jc w:val="both"/>
      </w:pPr>
      <w:r>
        <w:rPr>
          <w:color w:val="000000"/>
          <w:spacing w:val="0"/>
          <w:w w:val="100"/>
          <w:position w:val="0"/>
          <w:shd w:val="clear" w:color="auto" w:fill="auto"/>
          <w:lang w:val="cs-CZ" w:eastAsia="cs-CZ" w:bidi="cs-CZ"/>
        </w:rPr>
        <w:t>dohled nad realizací díla</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424" w:val="left"/>
        </w:tabs>
        <w:bidi w:val="0"/>
        <w:spacing w:before="0" w:after="0" w:line="240" w:lineRule="auto"/>
        <w:ind w:left="460" w:right="0" w:hanging="460"/>
        <w:jc w:val="both"/>
      </w:pPr>
      <w:r>
        <w:rPr>
          <w:color w:val="000000"/>
          <w:spacing w:val="0"/>
          <w:w w:val="100"/>
          <w:position w:val="0"/>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424" w:val="left"/>
        </w:tabs>
        <w:bidi w:val="0"/>
        <w:spacing w:before="0" w:after="0" w:line="240" w:lineRule="auto"/>
        <w:ind w:left="460" w:right="0" w:hanging="460"/>
        <w:jc w:val="left"/>
      </w:pPr>
      <w:r>
        <w:rPr>
          <w:color w:val="000000"/>
          <w:spacing w:val="0"/>
          <w:w w:val="100"/>
          <w:position w:val="0"/>
          <w:shd w:val="clear" w:color="auto" w:fill="auto"/>
          <w:lang w:val="cs-CZ" w:eastAsia="cs-CZ" w:bidi="cs-CZ"/>
        </w:rPr>
        <w:t>posuzování postupu výstavby z technického hlediska a z hlediska časového plánu výstavby</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424" w:val="left"/>
        </w:tabs>
        <w:bidi w:val="0"/>
        <w:spacing w:before="0" w:after="0" w:line="254" w:lineRule="auto"/>
        <w:ind w:left="0" w:right="0" w:firstLine="0"/>
        <w:jc w:val="left"/>
      </w:pPr>
      <w:r>
        <w:rPr>
          <w:color w:val="000000"/>
          <w:spacing w:val="0"/>
          <w:w w:val="100"/>
          <w:position w:val="0"/>
          <w:shd w:val="clear" w:color="auto" w:fill="auto"/>
          <w:lang w:val="cs-CZ" w:eastAsia="cs-CZ" w:bidi="cs-CZ"/>
        </w:rPr>
        <w:t>sledování a kontrola technických a kvalitativních parametrů stavby</w:t>
      </w:r>
    </w:p>
    <w:p>
      <w:pPr>
        <w:pStyle w:val="Style24"/>
        <w:keepNext w:val="0"/>
        <w:keepLines w:val="0"/>
        <w:widowControl w:val="0"/>
        <w:numPr>
          <w:ilvl w:val="0"/>
          <w:numId w:val="33"/>
        </w:numPr>
        <w:pBdr>
          <w:top w:val="single" w:sz="4" w:space="0" w:color="auto"/>
          <w:left w:val="single" w:sz="4" w:space="0" w:color="auto"/>
          <w:bottom w:val="single" w:sz="4" w:space="0" w:color="auto"/>
          <w:right w:val="single" w:sz="4" w:space="0" w:color="auto"/>
        </w:pBdr>
        <w:shd w:val="clear" w:color="auto" w:fill="auto"/>
        <w:tabs>
          <w:tab w:pos="424" w:val="left"/>
        </w:tabs>
        <w:bidi w:val="0"/>
        <w:spacing w:before="0" w:line="240" w:lineRule="auto"/>
        <w:ind w:left="460" w:right="0" w:hanging="460"/>
        <w:jc w:val="both"/>
      </w:pPr>
      <w:r>
        <w:rPr>
          <w:color w:val="000000"/>
          <w:spacing w:val="0"/>
          <w:w w:val="100"/>
          <w:position w:val="0"/>
          <w:shd w:val="clear" w:color="auto" w:fill="auto"/>
          <w:lang w:val="cs-CZ" w:eastAsia="cs-CZ" w:bidi="cs-CZ"/>
        </w:rPr>
        <w:t>řešit drobné odchylky od projektu, které nebudou vyžadovat zpracování nového projektu případně jeho části nebo dodatku projektové dokumentace</w:t>
      </w:r>
    </w:p>
    <w:p>
      <w:pPr>
        <w:pStyle w:val="Style24"/>
        <w:keepNext w:val="0"/>
        <w:keepLines w:val="0"/>
        <w:widowControl w:val="0"/>
        <w:shd w:val="clear" w:color="auto" w:fill="auto"/>
        <w:bidi w:val="0"/>
        <w:spacing w:before="0" w:after="0" w:line="240" w:lineRule="auto"/>
        <w:ind w:right="0" w:hanging="4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posuzovat návrhy zadavatele stavby na změny a odchylky v částech projektů zpracovávaných v rámci realizační dokumentace z pohledu dodržení technicko- ekonomických parametrů, dodržení lhůt výstavby, případně dalších údajů a ukazatelů</w:t>
      </w:r>
    </w:p>
    <w:p>
      <w:pPr>
        <w:pStyle w:val="Style24"/>
        <w:keepNext w:val="0"/>
        <w:keepLines w:val="0"/>
        <w:widowControl w:val="0"/>
        <w:shd w:val="clear" w:color="auto" w:fill="auto"/>
        <w:bidi w:val="0"/>
        <w:spacing w:before="0" w:after="0" w:line="240" w:lineRule="auto"/>
        <w:ind w:right="0" w:hanging="4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vyjádření k požadavkům na zvětšený rozsah stavebních prací a dodávek materiálu oproti projektové dokumentaci</w:t>
      </w:r>
    </w:p>
    <w:p>
      <w:pPr>
        <w:pStyle w:val="Style2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účast na kontrolních dnech stavby</w:t>
      </w:r>
    </w:p>
    <w:p>
      <w:pPr>
        <w:pStyle w:val="Style24"/>
        <w:keepNext w:val="0"/>
        <w:keepLines w:val="0"/>
        <w:widowControl w:val="0"/>
        <w:shd w:val="clear" w:color="auto" w:fill="auto"/>
        <w:bidi w:val="0"/>
        <w:spacing w:before="0" w:after="0" w:line="240" w:lineRule="auto"/>
        <w:ind w:right="0" w:hanging="4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2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provádění projekčních prací menšího rozsahu (doplňky a změny)</w:t>
      </w:r>
    </w:p>
    <w:p>
      <w:pPr>
        <w:pStyle w:val="Style24"/>
        <w:keepNext w:val="0"/>
        <w:keepLines w:val="0"/>
        <w:widowControl w:val="0"/>
        <w:shd w:val="clear" w:color="auto" w:fill="auto"/>
        <w:tabs>
          <w:tab w:pos="38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tab/>
      </w:r>
      <w:r>
        <w:rPr>
          <w:color w:val="000000"/>
          <w:spacing w:val="0"/>
          <w:w w:val="100"/>
          <w:position w:val="0"/>
          <w:shd w:val="clear" w:color="auto" w:fill="auto"/>
          <w:lang w:val="cs-CZ" w:eastAsia="cs-CZ" w:bidi="cs-CZ"/>
        </w:rPr>
        <w:t>poskytovat technické konzultace potřebné pro plynulost výstavby</w:t>
      </w:r>
    </w:p>
    <w:p>
      <w:pPr>
        <w:pStyle w:val="Style2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konzultovat a podávat upřesnění při vypracování realizační dokumentace</w:t>
      </w:r>
    </w:p>
    <w:p>
      <w:pPr>
        <w:pStyle w:val="Style24"/>
        <w:keepNext w:val="0"/>
        <w:keepLines w:val="0"/>
        <w:widowControl w:val="0"/>
        <w:shd w:val="clear" w:color="auto" w:fill="auto"/>
        <w:bidi w:val="0"/>
        <w:spacing w:before="0" w:line="240" w:lineRule="auto"/>
        <w:ind w:right="0" w:hanging="4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24"/>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24"/>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AD bude vykonáván na vyžádání ze strany zadavatele. Předmět, termín a místo výkonu AD budou dohodnuty vždy individuálně při každé výzvě zadavatele.</w:t>
      </w:r>
    </w:p>
    <w:p>
      <w:pPr>
        <w:pStyle w:val="Style15"/>
        <w:keepNext w:val="0"/>
        <w:keepLines w:val="0"/>
        <w:widowControl w:val="0"/>
        <w:shd w:val="clear" w:color="auto" w:fill="auto"/>
        <w:bidi w:val="0"/>
        <w:spacing w:before="0" w:after="0" w:line="240" w:lineRule="auto"/>
        <w:ind w:left="86" w:right="0" w:firstLine="0"/>
        <w:jc w:val="left"/>
        <w:rPr>
          <w:sz w:val="24"/>
          <w:szCs w:val="24"/>
        </w:rPr>
      </w:pPr>
      <w:r>
        <w:rPr>
          <w:b/>
          <w:bCs/>
          <w:i w:val="0"/>
          <w:iCs w:val="0"/>
          <w:color w:val="000000"/>
          <w:spacing w:val="0"/>
          <w:w w:val="100"/>
          <w:position w:val="0"/>
          <w:sz w:val="24"/>
          <w:szCs w:val="24"/>
          <w:u w:val="single"/>
          <w:shd w:val="clear" w:color="auto" w:fill="auto"/>
          <w:lang w:val="cs-CZ" w:eastAsia="cs-CZ" w:bidi="cs-CZ"/>
        </w:rPr>
        <w:t>II/408, II/411 Dešov - úprava křižovatek</w:t>
      </w:r>
    </w:p>
    <w:tbl>
      <w:tblPr>
        <w:tblOverlap w:val="never"/>
        <w:jc w:val="center"/>
        <w:tblLayout w:type="fixed"/>
      </w:tblPr>
      <w:tblGrid>
        <w:gridCol w:w="4368"/>
        <w:gridCol w:w="5256"/>
      </w:tblGrid>
      <w:tr>
        <w:trPr>
          <w:trHeight w:val="600" w:hRule="exact"/>
        </w:trPr>
        <w:tc>
          <w:tcPr>
            <w:gridSpan w:val="2"/>
            <w:tcBorders>
              <w:top w:val="single" w:sz="4"/>
              <w:left w:val="single" w:sz="4"/>
              <w:right w:val="single" w:sz="4"/>
            </w:tcBorders>
            <w:shd w:val="clear" w:color="auto" w:fill="F6E9DC"/>
            <w:vAlign w:val="top"/>
          </w:tcPr>
          <w:p>
            <w:pPr>
              <w:pStyle w:val="Style7"/>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Lhůty plnění</w:t>
            </w:r>
          </w:p>
        </w:tc>
      </w:tr>
      <w:tr>
        <w:trPr>
          <w:trHeight w:val="42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ihned po nabytí účinnosti smlouvy</w:t>
            </w:r>
          </w:p>
        </w:tc>
      </w:tr>
      <w:tr>
        <w:trPr>
          <w:trHeight w:val="42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Návrh technického řešení: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do 1 měsíce od provedení sondy</w:t>
            </w:r>
          </w:p>
        </w:tc>
      </w:tr>
      <w:tr>
        <w:trPr>
          <w:trHeight w:val="61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Koncept dokumentace DÚSP:</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do 2 měsíců od návrhu technického řešení</w:t>
            </w:r>
          </w:p>
        </w:tc>
      </w:tr>
      <w:tr>
        <w:trPr>
          <w:trHeight w:val="100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24"/>
                <w:szCs w:val="24"/>
              </w:rPr>
            </w:pPr>
            <w:r>
              <w:rPr>
                <w:rFonts w:ascii="Calibri" w:eastAsia="Calibri" w:hAnsi="Calibri" w:cs="Calibri"/>
                <w:color w:val="000000"/>
                <w:spacing w:val="0"/>
                <w:w w:val="100"/>
                <w:position w:val="0"/>
                <w:sz w:val="24"/>
                <w:szCs w:val="24"/>
                <w:shd w:val="clear" w:color="auto" w:fill="auto"/>
                <w:lang w:val="cs-CZ" w:eastAsia="cs-CZ" w:bidi="cs-CZ"/>
              </w:rPr>
              <w:t>Dokumentace DÚSP včetně projednání s dotčenými orgány státní správy a samosprávy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do 60 dnů od předání konceptu DÚSP</w:t>
            </w:r>
          </w:p>
        </w:tc>
      </w:tr>
      <w:tr>
        <w:trPr>
          <w:trHeight w:val="42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Podání žádosti o vydání SP</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do 15 dnů od předání čistopisu DÚSP</w:t>
            </w:r>
          </w:p>
        </w:tc>
      </w:tr>
      <w:tr>
        <w:trPr>
          <w:trHeight w:val="422"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Dokumentace PDPS</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do 30 dnů od vydání nepravomocného SP</w:t>
            </w:r>
          </w:p>
        </w:tc>
      </w:tr>
      <w:tr>
        <w:trPr>
          <w:trHeight w:val="730"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Předpoklad zahájení výkonu autorského dozoru:</w:t>
            </w:r>
          </w:p>
        </w:tc>
        <w:tc>
          <w:tcPr>
            <w:tcBorders>
              <w:top w:val="single" w:sz="4"/>
              <w:left w:val="single" w:sz="4"/>
              <w:bottom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do 36 měsíců od vydání pravomocného SP</w:t>
            </w:r>
          </w:p>
        </w:tc>
      </w:tr>
    </w:tbl>
    <w:p>
      <w:pPr>
        <w:sectPr>
          <w:headerReference w:type="default" r:id="rId9"/>
          <w:footerReference w:type="default" r:id="rId10"/>
          <w:footnotePr>
            <w:pos w:val="pageBottom"/>
            <w:numFmt w:val="decimal"/>
            <w:numRestart w:val="continuous"/>
          </w:footnotePr>
          <w:pgSz w:w="11900" w:h="16840"/>
          <w:pgMar w:top="850" w:left="1201" w:right="1075" w:bottom="1549" w:header="422" w:footer="3" w:gutter="0"/>
          <w:pgNumType w:start="1"/>
          <w:cols w:space="720"/>
          <w:noEndnote/>
          <w:rtlGutter w:val="0"/>
          <w:docGrid w:linePitch="360"/>
        </w:sectPr>
      </w:pPr>
    </w:p>
    <w:p>
      <w:pPr>
        <w:pStyle w:val="Style2"/>
        <w:keepNext w:val="0"/>
        <w:keepLines w:val="0"/>
        <w:widowControl w:val="0"/>
        <w:pBdr>
          <w:top w:val="single" w:sz="0" w:space="5" w:color="F3E5DC"/>
          <w:left w:val="single" w:sz="0" w:space="0" w:color="F3E5DC"/>
          <w:bottom w:val="single" w:sz="0" w:space="5" w:color="F3E5DC"/>
          <w:right w:val="single" w:sz="0" w:space="0" w:color="F3E5DC"/>
        </w:pBdr>
        <w:shd w:val="clear" w:color="auto" w:fill="F3E5DC"/>
        <w:bidi w:val="0"/>
        <w:spacing w:before="0" w:after="0" w:line="240" w:lineRule="auto"/>
        <w:ind w:left="0" w:right="0" w:firstLine="0"/>
        <w:jc w:val="center"/>
      </w:pPr>
      <w:r>
        <w:rPr>
          <w:b/>
          <w:bCs/>
          <w:color w:val="000000"/>
          <w:spacing w:val="0"/>
          <w:w w:val="100"/>
          <w:position w:val="0"/>
          <w:shd w:val="clear" w:color="auto" w:fill="auto"/>
          <w:lang w:val="cs-CZ" w:eastAsia="cs-CZ" w:bidi="cs-CZ"/>
        </w:rPr>
        <w:t>Formulář pro hodnocení nabídek</w:t>
      </w:r>
    </w:p>
    <w:p>
      <w:pPr>
        <w:pStyle w:val="Style43"/>
        <w:keepNext w:val="0"/>
        <w:keepLines w:val="0"/>
        <w:widowControl w:val="0"/>
        <w:shd w:val="clear" w:color="auto" w:fill="auto"/>
        <w:bidi w:val="0"/>
        <w:spacing w:before="0" w:line="240" w:lineRule="auto"/>
        <w:ind w:left="0" w:right="0" w:firstLine="0"/>
        <w:jc w:val="left"/>
      </w:pPr>
      <w:r>
        <mc:AlternateContent>
          <mc:Choice Requires="wps">
            <w:drawing>
              <wp:anchor distT="0" distB="0" distL="0" distR="0" simplePos="0" relativeHeight="125829385" behindDoc="0" locked="0" layoutInCell="1" allowOverlap="1">
                <wp:simplePos x="0" y="0"/>
                <wp:positionH relativeFrom="page">
                  <wp:posOffset>666750</wp:posOffset>
                </wp:positionH>
                <wp:positionV relativeFrom="paragraph">
                  <wp:posOffset>8293100</wp:posOffset>
                </wp:positionV>
                <wp:extent cx="3886200" cy="281305"/>
                <wp:wrapSquare wrapText="right"/>
                <wp:docPr id="16" name="Shape 16"/>
                <a:graphic xmlns:a="http://schemas.openxmlformats.org/drawingml/2006/main">
                  <a:graphicData uri="http://schemas.microsoft.com/office/word/2010/wordprocessingShape">
                    <wps:wsp>
                      <wps:cNvSpPr txBox="1"/>
                      <wps:spPr>
                        <a:xfrm>
                          <a:ext cx="3886200" cy="281305"/>
                        </a:xfrm>
                        <a:prstGeom prst="rect"/>
                        <a:noFill/>
                      </wps:spPr>
                      <wps:txbx>
                        <w:txbxContent>
                          <w:p>
                            <w:pPr>
                              <w:pStyle w:val="Style3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doloženi skutečnosti.</w:t>
                            </w:r>
                          </w:p>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Cena výkonu AD celkem Je uvedena pouze pro rovnocenné hodnoceni podaných nabídek. Ve smlouvě o dílo uvedena nebude.</w:t>
                            </w:r>
                          </w:p>
                        </w:txbxContent>
                      </wps:txbx>
                      <wps:bodyPr lIns="0" tIns="0" rIns="0" bIns="0">
                        <a:noAutoFit/>
                      </wps:bodyPr>
                    </wps:wsp>
                  </a:graphicData>
                </a:graphic>
              </wp:anchor>
            </w:drawing>
          </mc:Choice>
          <mc:Fallback>
            <w:pict>
              <v:shape id="_x0000_s1042" type="#_x0000_t202" style="position:absolute;margin-left:52.5pt;margin-top:653.pt;width:306.pt;height:22.149999999999999pt;z-index:-125829368;mso-wrap-distance-left:0;mso-wrap-distance-right:0;mso-position-horizontal-relative:page" filled="f" stroked="f">
                <v:textbox inset="0,0,0,0">
                  <w:txbxContent>
                    <w:p>
                      <w:pPr>
                        <w:pStyle w:val="Style3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doloženi skutečnosti.</w:t>
                      </w:r>
                    </w:p>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Cena výkonu AD celkem Je uvedena pouze pro rovnocenné hodnoceni podaných nabídek. Ve smlouvě o dílo uvedena nebude.</w:t>
                      </w:r>
                    </w:p>
                  </w:txbxContent>
                </v:textbox>
                <w10:wrap type="square" side="right" anchorx="page"/>
              </v:shape>
            </w:pict>
          </mc:Fallback>
        </mc:AlternateContent>
      </w:r>
      <w:r>
        <w:rPr>
          <w:color w:val="000000"/>
          <w:spacing w:val="0"/>
          <w:w w:val="100"/>
          <w:position w:val="0"/>
          <w:shd w:val="clear" w:color="auto" w:fill="auto"/>
          <w:lang w:val="cs-CZ" w:eastAsia="cs-CZ" w:bidi="cs-CZ"/>
        </w:rPr>
        <w:t>Název akce: Vypracování projektové dokumentace 11/408, ll/411 Dešov- úprava křižovatek</w:t>
      </w:r>
    </w:p>
    <w:tbl>
      <w:tblPr>
        <w:tblOverlap w:val="never"/>
        <w:jc w:val="center"/>
        <w:tblLayout w:type="fixed"/>
      </w:tblPr>
      <w:tblGrid>
        <w:gridCol w:w="367"/>
        <w:gridCol w:w="6588"/>
        <w:gridCol w:w="2426"/>
      </w:tblGrid>
      <w:tr>
        <w:trPr>
          <w:trHeight w:val="331" w:hRule="exact"/>
        </w:trPr>
        <w:tc>
          <w:tcPr>
            <w:gridSpan w:val="3"/>
            <w:tcBorders>
              <w:top w:val="single" w:sz="4"/>
              <w:left w:val="single" w:sz="4"/>
              <w:right w:val="single" w:sz="4"/>
            </w:tcBorders>
            <w:shd w:val="clear" w:color="auto" w:fill="F6E9DC"/>
            <w:vAlign w:val="center"/>
          </w:tcPr>
          <w:p>
            <w:pPr>
              <w:pStyle w:val="Style7"/>
              <w:keepNext w:val="0"/>
              <w:keepLines w:val="0"/>
              <w:widowControl w:val="0"/>
              <w:shd w:val="clear" w:color="auto" w:fill="auto"/>
              <w:bidi w:val="0"/>
              <w:spacing w:before="0" w:after="0" w:line="240" w:lineRule="auto"/>
              <w:ind w:left="0" w:right="0" w:firstLine="0"/>
              <w:jc w:val="center"/>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a) Nabídková cena za zpracování kompletní projektové dokumentace stavby</w:t>
            </w:r>
          </w:p>
        </w:tc>
      </w:tr>
      <w:tr>
        <w:trPr>
          <w:trHeight w:val="324"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t</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Cena bez DPH</w:t>
            </w:r>
          </w:p>
        </w:tc>
      </w:tr>
      <w:tr>
        <w:trPr>
          <w:trHeight w:val="871"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1.</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66" w:lineRule="auto"/>
              <w:ind w:left="0" w:right="0" w:firstLine="0"/>
              <w:jc w:val="left"/>
              <w:rPr>
                <w:sz w:val="11"/>
                <w:szCs w:val="11"/>
              </w:rPr>
            </w:pPr>
            <w:r>
              <w:rPr>
                <w:color w:val="000000"/>
                <w:spacing w:val="0"/>
                <w:w w:val="100"/>
                <w:position w:val="0"/>
                <w:sz w:val="11"/>
                <w:szCs w:val="11"/>
                <w:shd w:val="clear" w:color="auto" w:fill="auto"/>
                <w:lang w:val="cs-CZ" w:eastAsia="cs-CZ" w:bidi="cs-CZ"/>
              </w:rPr>
              <w:t>Geodetické zaměřeni předmětného území včetně zjištěni a ověření průběhu inženýrských síti Rozsah zaměření bude proveden v celé délce dílčích úseků silnic 11/408 a II/411 Zaměřeni navazujících místních a účelových komunikaci bude provedeno pouze v rozsahu pro řešení odvodnění a napojeni vozovky.</w:t>
            </w:r>
          </w:p>
          <w:p>
            <w:pPr>
              <w:pStyle w:val="Style7"/>
              <w:keepNext w:val="0"/>
              <w:keepLines w:val="0"/>
              <w:widowControl w:val="0"/>
              <w:shd w:val="clear" w:color="auto" w:fill="auto"/>
              <w:bidi w:val="0"/>
              <w:spacing w:before="0" w:after="0" w:line="266" w:lineRule="auto"/>
              <w:ind w:left="0" w:right="0" w:firstLine="0"/>
              <w:jc w:val="left"/>
              <w:rPr>
                <w:sz w:val="11"/>
                <w:szCs w:val="11"/>
              </w:rPr>
            </w:pPr>
            <w:r>
              <w:rPr>
                <w:color w:val="000000"/>
                <w:spacing w:val="0"/>
                <w:w w:val="100"/>
                <w:position w:val="0"/>
                <w:sz w:val="11"/>
                <w:szCs w:val="11"/>
                <w:shd w:val="clear" w:color="auto" w:fill="auto"/>
                <w:lang w:val="cs-CZ" w:eastAsia="cs-CZ" w:bidi="cs-CZ"/>
              </w:rPr>
              <w:t>Geodetické zaměření požadujeme včetně zaměření příčných řezů v intravilánu po 20 m</w:t>
            </w:r>
          </w:p>
        </w:tc>
        <w:tc>
          <w:tcPr>
            <w:tcBorders>
              <w:top w:val="single" w:sz="4"/>
              <w:left w:val="single" w:sz="4"/>
              <w:right w:val="single" w:sz="4"/>
            </w:tcBorders>
            <w:shd w:val="clear" w:color="auto" w:fill="EEEA6B"/>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13 000,00 KČ</w:t>
            </w:r>
          </w:p>
        </w:tc>
      </w:tr>
      <w:tr>
        <w:trPr>
          <w:trHeight w:val="342"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2.</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6" w:lineRule="auto"/>
              <w:ind w:left="0" w:right="0" w:firstLine="0"/>
              <w:jc w:val="left"/>
              <w:rPr>
                <w:sz w:val="11"/>
                <w:szCs w:val="11"/>
              </w:rPr>
            </w:pPr>
            <w:r>
              <w:rPr>
                <w:color w:val="000000"/>
                <w:spacing w:val="0"/>
                <w:w w:val="100"/>
                <w:position w:val="0"/>
                <w:sz w:val="11"/>
                <w:szCs w:val="11"/>
                <w:shd w:val="clear" w:color="auto" w:fill="auto"/>
                <w:lang w:val="cs-CZ" w:eastAsia="cs-CZ" w:bidi="cs-CZ"/>
              </w:rPr>
              <w:t>Zajištěni odvrtů stmelených vrstev asfaltového povrchu komunikace a prověřeni přítomnosti PAU látek ve stávající vozovce v souladu s Vyhláškou č, 130/2019 Sb</w:t>
            </w:r>
          </w:p>
        </w:tc>
        <w:tc>
          <w:tcPr>
            <w:tcBorders>
              <w:top w:val="single" w:sz="4"/>
              <w:left w:val="single" w:sz="4"/>
              <w:right w:val="single" w:sz="4"/>
            </w:tcBorders>
            <w:shd w:val="clear" w:color="auto" w:fill="EEEA6B"/>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12 000,00 Kč</w:t>
            </w:r>
          </w:p>
        </w:tc>
      </w:tr>
      <w:tr>
        <w:trPr>
          <w:trHeight w:val="2070"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3.</w:t>
            </w:r>
          </w:p>
        </w:tc>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69" w:lineRule="auto"/>
              <w:ind w:left="0" w:right="0" w:firstLine="0"/>
              <w:jc w:val="left"/>
              <w:rPr>
                <w:sz w:val="11"/>
                <w:szCs w:val="11"/>
              </w:rPr>
            </w:pPr>
            <w:r>
              <w:rPr>
                <w:color w:val="000000"/>
                <w:spacing w:val="0"/>
                <w:w w:val="100"/>
                <w:position w:val="0"/>
                <w:sz w:val="11"/>
                <w:szCs w:val="11"/>
                <w:shd w:val="clear" w:color="auto" w:fill="auto"/>
                <w:lang w:val="cs-CZ" w:eastAsia="cs-CZ" w:bidi="cs-CZ"/>
              </w:rPr>
              <w:t>Vypracováni projektové dokumentace pro územní řízení a stavební povoleni (DÚSP). která bude zahrnovat návrh opravy konstrukce vozovky vč. návrhu případných sanaci a šířkového uspořádáni vozovky (předpokládáme zachováni stávajícího šířkového uspořádání), řešeni odvodněni silnic v předmětných úsecích (stávající dešťové vpusti budou upraveny dle nového návrhu konstrukce vč. případného doplnění nových uličních vpusti, včetně výškového vyrovnání stávajících povrchových znaků inženýrských sítí a včetně opravy nebo přestavby stávajících propustků a doplněni nových propustků). Součásti dokumentace budou zásady organizace výstavby (ZOV). Dále bude součásti dokumentace řešeni případných přeložek inženýrských síti. V projektové dokumentaci bude zahrnut vytyčovací výkres stavby Charakteristické příčné řezy budou provedeny v mtravilánu po 20 m, v místě propustků, a dále v místě napojeni sjezdů a místních komunikaci. Koordinační situace v intravilánu obcí bude v měřítku 1: 250 nebo 1:500. Součásti projektové dokumentace bude rovněž výkaz výměr</w:t>
            </w:r>
          </w:p>
        </w:tc>
        <w:tc>
          <w:tcPr>
            <w:tcBorders>
              <w:top w:val="single" w:sz="4"/>
              <w:left w:val="single" w:sz="4"/>
              <w:right w:val="single" w:sz="4"/>
            </w:tcBorders>
            <w:shd w:val="clear" w:color="auto" w:fill="EEEA6B"/>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35 000,00 Kč</w:t>
            </w:r>
          </w:p>
        </w:tc>
      </w:tr>
      <w:tr>
        <w:trPr>
          <w:trHeight w:val="158"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4.</w:t>
            </w:r>
          </w:p>
        </w:tc>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Vypracováni projektové dokumentace pro provedeni stavby (PDPS), která bude detailněji zpracovaná než řešení DÚSP</w:t>
            </w:r>
          </w:p>
        </w:tc>
        <w:tc>
          <w:tcPr>
            <w:tcBorders>
              <w:top w:val="single" w:sz="4"/>
              <w:left w:val="single" w:sz="4"/>
              <w:right w:val="single" w:sz="4"/>
            </w:tcBorders>
            <w:shd w:val="clear" w:color="auto" w:fill="EEEA6B"/>
            <w:vAlign w:val="top"/>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25 000,00 Kč</w:t>
            </w:r>
          </w:p>
        </w:tc>
      </w:tr>
      <w:tr>
        <w:trPr>
          <w:trHeight w:val="418"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5.</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66" w:lineRule="auto"/>
              <w:ind w:left="0" w:right="0" w:firstLine="0"/>
              <w:jc w:val="left"/>
              <w:rPr>
                <w:sz w:val="11"/>
                <w:szCs w:val="11"/>
              </w:rPr>
            </w:pPr>
            <w:r>
              <w:rPr>
                <w:color w:val="000000"/>
                <w:spacing w:val="0"/>
                <w:w w:val="100"/>
                <w:position w:val="0"/>
                <w:sz w:val="11"/>
                <w:szCs w:val="11"/>
                <w:shd w:val="clear" w:color="auto" w:fill="auto"/>
                <w:lang w:val="cs-CZ" w:eastAsia="cs-CZ" w:bidi="cs-CZ"/>
              </w:rPr>
              <w:t>D1O, dopravní značeni po dobu stavby, návrh objízdných tras včetně příslušných projednáni. Svislé dopravní značeni pro dopravní opatřeni (zřízeni + odstranění) bude navrženo dle TP 66 pro provizorní dopravní značeni a bude projednáno s Policii ČR a doloženo souhlasným stanoviskem.</w:t>
            </w:r>
          </w:p>
        </w:tc>
        <w:tc>
          <w:tcPr>
            <w:tcBorders>
              <w:top w:val="single" w:sz="4"/>
              <w:left w:val="single" w:sz="4"/>
              <w:right w:val="single" w:sz="4"/>
            </w:tcBorders>
            <w:shd w:val="clear" w:color="auto" w:fill="EEEA6B"/>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7 000,00 Kč</w:t>
            </w:r>
          </w:p>
        </w:tc>
      </w:tr>
      <w:tr>
        <w:trPr>
          <w:trHeight w:val="554"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6.</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1" w:lineRule="auto"/>
              <w:ind w:left="0" w:right="0" w:firstLine="0"/>
              <w:jc w:val="left"/>
              <w:rPr>
                <w:sz w:val="11"/>
                <w:szCs w:val="11"/>
              </w:rPr>
            </w:pPr>
            <w:r>
              <w:rPr>
                <w:color w:val="000000"/>
                <w:spacing w:val="0"/>
                <w:w w:val="100"/>
                <w:position w:val="0"/>
                <w:sz w:val="11"/>
                <w:szCs w:val="11"/>
                <w:shd w:val="clear" w:color="auto" w:fill="auto"/>
                <w:lang w:val="cs-CZ" w:eastAsia="cs-CZ" w:bidi="cs-CZ"/>
              </w:rPr>
              <w:t>Dokladová část - vyjádřeni provozovatelů inženýrských síti, projednáni s dotčenými orgány státní správy a samosprávy, včetně potřebných oznámeni (např souhrnné stanovisko orgánu ŽP, apod.) a získání kladných vyjádřeni a stanovisek včetně souhlasů vlastníků pozemků s navrhovaným stavebním záměrem. Zajištěni závazného stanoviska o souladu projektové dokumentace se schváleným územním plánem</w:t>
            </w:r>
          </w:p>
        </w:tc>
        <w:tc>
          <w:tcPr>
            <w:tcBorders>
              <w:top w:val="single" w:sz="4"/>
              <w:left w:val="single" w:sz="4"/>
              <w:right w:val="single" w:sz="4"/>
            </w:tcBorders>
            <w:shd w:val="clear" w:color="auto" w:fill="EEEA6B"/>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5 000,00 KČ</w:t>
            </w:r>
          </w:p>
        </w:tc>
      </w:tr>
      <w:tr>
        <w:trPr>
          <w:trHeight w:val="421"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7.</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6" w:lineRule="auto"/>
              <w:ind w:left="0" w:right="0" w:firstLine="0"/>
              <w:jc w:val="left"/>
              <w:rPr>
                <w:sz w:val="11"/>
                <w:szCs w:val="11"/>
              </w:rPr>
            </w:pPr>
            <w:r>
              <w:rPr>
                <w:color w:val="000000"/>
                <w:spacing w:val="0"/>
                <w:w w:val="100"/>
                <w:position w:val="0"/>
                <w:sz w:val="11"/>
                <w:szCs w:val="11"/>
                <w:shd w:val="clear" w:color="auto" w:fill="auto"/>
                <w:lang w:val="cs-CZ" w:eastAsia="cs-CZ" w:bidi="cs-CZ"/>
              </w:rPr>
              <w:t>V případě zatříděni stavbou dotčených pozemků do ZPF či PUPFL je součásti prací i vyřízeni souhlasu s vynětím z těchto fondů, vč výpočtu odvodů ze ZPF a PUPFL a podání žádosti na orgány ŽP, včetně zpracováni Pedologického průzkumu, případně vyřízeni vynětí z LPF, vč. potřebného průzkumu</w:t>
            </w:r>
          </w:p>
        </w:tc>
        <w:tc>
          <w:tcPr>
            <w:tcBorders>
              <w:top w:val="single" w:sz="4"/>
              <w:left w:val="single" w:sz="4"/>
              <w:right w:val="single" w:sz="4"/>
            </w:tcBorders>
            <w:shd w:val="clear" w:color="auto" w:fill="EEEA6B"/>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1 000,00 Kč</w:t>
            </w:r>
          </w:p>
        </w:tc>
      </w:tr>
      <w:tr>
        <w:trPr>
          <w:trHeight w:val="414"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8.</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66" w:lineRule="auto"/>
              <w:ind w:left="0" w:right="0" w:firstLine="0"/>
              <w:jc w:val="left"/>
              <w:rPr>
                <w:sz w:val="11"/>
                <w:szCs w:val="11"/>
              </w:rPr>
            </w:pPr>
            <w:r>
              <w:rPr>
                <w:color w:val="000000"/>
                <w:spacing w:val="0"/>
                <w:w w:val="100"/>
                <w:position w:val="0"/>
                <w:sz w:val="11"/>
                <w:szCs w:val="11"/>
                <w:shd w:val="clear" w:color="auto" w:fill="auto"/>
                <w:lang w:val="cs-CZ" w:eastAsia="cs-CZ" w:bidi="cs-CZ"/>
              </w:rPr>
              <w:t>Podáni žádosti o stavební povoleni, zajištěni vydáni SP včetně potřebné inženýrské činnosti (např dořešeni změn PD v průběhu SŘ), získáni doložky nabyti právní moci SP V žádosti o stavební povoleni bude uveden stavebník Kraj Vysočina, na základě Dodatku č. 1699 Zřizovací listiny, v zastoupeni KSÚSV, p o Krai Vysočina je od správního poplatku osvobozen</w:t>
            </w:r>
          </w:p>
        </w:tc>
        <w:tc>
          <w:tcPr>
            <w:tcBorders>
              <w:top w:val="single" w:sz="4"/>
              <w:left w:val="single" w:sz="4"/>
              <w:right w:val="single" w:sz="4"/>
            </w:tcBorders>
            <w:shd w:val="clear" w:color="auto" w:fill="EEEA6B"/>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1 000,00 Kč</w:t>
            </w:r>
          </w:p>
        </w:tc>
      </w:tr>
      <w:tr>
        <w:trPr>
          <w:trHeight w:val="155"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both"/>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9.</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Zpracováni plánu BOZP ve fázi přípravy projektu</w:t>
            </w:r>
          </w:p>
        </w:tc>
        <w:tc>
          <w:tcPr>
            <w:tcBorders>
              <w:top w:val="single" w:sz="4"/>
              <w:left w:val="single" w:sz="4"/>
              <w:right w:val="single" w:sz="4"/>
            </w:tcBorders>
            <w:shd w:val="clear" w:color="auto" w:fill="EEEA6B"/>
            <w:vAlign w:val="bottom"/>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12 000,00 Kč</w:t>
            </w:r>
          </w:p>
        </w:tc>
      </w:tr>
      <w:tr>
        <w:trPr>
          <w:trHeight w:val="281"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center"/>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10.</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76" w:lineRule="auto"/>
              <w:ind w:left="0" w:right="0" w:firstLine="0"/>
              <w:jc w:val="left"/>
              <w:rPr>
                <w:sz w:val="11"/>
                <w:szCs w:val="11"/>
              </w:rPr>
            </w:pPr>
            <w:r>
              <w:rPr>
                <w:color w:val="000000"/>
                <w:spacing w:val="0"/>
                <w:w w:val="100"/>
                <w:position w:val="0"/>
                <w:sz w:val="11"/>
                <w:szCs w:val="11"/>
                <w:shd w:val="clear" w:color="auto" w:fill="auto"/>
                <w:lang w:val="cs-CZ" w:eastAsia="cs-CZ" w:bidi="cs-CZ"/>
              </w:rPr>
              <w:t>Záborový elaborát včetně předjednáni s vlastníky dotčených pozemků Záborový elaborát bude obsahovat dotčené pozemky pro dočasný a trvalý zábor a sousední pozemky stavby včetně příslušného zákresu do katastrální mapy</w:t>
            </w:r>
          </w:p>
        </w:tc>
        <w:tc>
          <w:tcPr>
            <w:tcBorders>
              <w:top w:val="single" w:sz="4"/>
              <w:left w:val="single" w:sz="4"/>
              <w:right w:val="single" w:sz="4"/>
            </w:tcBorders>
            <w:shd w:val="clear" w:color="auto" w:fill="EEEA6B"/>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5 000,00 Kč</w:t>
            </w:r>
          </w:p>
        </w:tc>
      </w:tr>
      <w:tr>
        <w:trPr>
          <w:trHeight w:val="684"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11.</w:t>
            </w:r>
          </w:p>
        </w:tc>
        <w:tc>
          <w:tcPr>
            <w:tcBorders>
              <w:top w:val="single" w:sz="4"/>
              <w:left w:val="single" w:sz="4"/>
            </w:tcBorders>
            <w:shd w:val="clear" w:color="auto" w:fill="FFFFFF"/>
            <w:vAlign w:val="bottom"/>
          </w:tcPr>
          <w:p>
            <w:pPr>
              <w:pStyle w:val="Style7"/>
              <w:keepNext w:val="0"/>
              <w:keepLines w:val="0"/>
              <w:widowControl w:val="0"/>
              <w:shd w:val="clear" w:color="auto" w:fill="auto"/>
              <w:tabs>
                <w:tab w:pos="1782" w:val="left"/>
              </w:tabs>
              <w:bidi w:val="0"/>
              <w:spacing w:before="0" w:after="0" w:line="271" w:lineRule="auto"/>
              <w:ind w:left="0" w:right="0" w:firstLine="0"/>
              <w:jc w:val="left"/>
              <w:rPr>
                <w:sz w:val="11"/>
                <w:szCs w:val="11"/>
              </w:rPr>
            </w:pPr>
            <w:r>
              <w:rPr>
                <w:color w:val="000000"/>
                <w:spacing w:val="0"/>
                <w:w w:val="100"/>
                <w:position w:val="0"/>
                <w:sz w:val="11"/>
                <w:szCs w:val="11"/>
                <w:shd w:val="clear" w:color="auto" w:fill="auto"/>
                <w:lang w:val="cs-CZ" w:eastAsia="cs-CZ" w:bidi="cs-CZ"/>
              </w:rPr>
              <w:t>Neoceněný soupis prací, oceněný soupis prací (kontrolní rozpočet pro potřeby zadavatele), soupis prací bude zpracován v rozpočtovém programu Aspe, v souladu s vyhláškou č 499/2006 Sb. o dokumentaci staveb, v platném znění; a vyhláškou Č. 169/2016 Sb., o stanoveni rozsahu dokumentace veřejné zakázky na stavební práce a soupisu stavebních prací, dodávek a služeb, v platném znění Datová základna bude určena či dodána v průběhu projekčních prací (předpoklad OTSKP-SPK 2022 Expertní cenv).</w:t>
              <w:tab/>
              <w:t xml:space="preserve"> </w:t>
            </w:r>
          </w:p>
        </w:tc>
        <w:tc>
          <w:tcPr>
            <w:tcBorders>
              <w:top w:val="single" w:sz="4"/>
              <w:left w:val="single" w:sz="4"/>
              <w:right w:val="single" w:sz="4"/>
            </w:tcBorders>
            <w:shd w:val="clear" w:color="auto" w:fill="EEEA6B"/>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8 000,00 Kč</w:t>
            </w:r>
          </w:p>
        </w:tc>
      </w:tr>
      <w:tr>
        <w:trPr>
          <w:trHeight w:val="317" w:hRule="exact"/>
        </w:trPr>
        <w:tc>
          <w:tcPr>
            <w:gridSpan w:val="2"/>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560" w:firstLine="0"/>
              <w:jc w:val="righ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Cena za zpracování kompletní projektové dokumentace stavby bez DPH*</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124 000,00 Kč</w:t>
            </w:r>
          </w:p>
        </w:tc>
      </w:tr>
      <w:tr>
        <w:trPr>
          <w:trHeight w:val="320" w:hRule="exact"/>
        </w:trPr>
        <w:tc>
          <w:tcPr>
            <w:gridSpan w:val="2"/>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560" w:firstLine="0"/>
              <w:jc w:val="righ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26 040,00 Kč</w:t>
            </w:r>
          </w:p>
        </w:tc>
      </w:tr>
      <w:tr>
        <w:trPr>
          <w:trHeight w:val="346" w:hRule="exact"/>
        </w:trPr>
        <w:tc>
          <w:tcPr>
            <w:gridSpan w:val="2"/>
            <w:tcBorders>
              <w:top w:val="single" w:sz="4"/>
              <w:left w:val="single" w:sz="4"/>
              <w:bottom w:val="single" w:sz="4"/>
            </w:tcBorders>
            <w:shd w:val="clear" w:color="auto" w:fill="F6E9DC"/>
            <w:vAlign w:val="center"/>
          </w:tcPr>
          <w:p>
            <w:pPr>
              <w:pStyle w:val="Style7"/>
              <w:keepNext w:val="0"/>
              <w:keepLines w:val="0"/>
              <w:widowControl w:val="0"/>
              <w:shd w:val="clear" w:color="auto" w:fill="auto"/>
              <w:bidi w:val="0"/>
              <w:spacing w:before="0" w:after="0" w:line="240" w:lineRule="auto"/>
              <w:ind w:left="0" w:right="560" w:firstLine="0"/>
              <w:jc w:val="righ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Cena za zpracování kompletní projektové dokumentace stavby včetně DPH*</w:t>
            </w:r>
          </w:p>
        </w:tc>
        <w:tc>
          <w:tcPr>
            <w:tcBorders>
              <w:top w:val="single" w:sz="4"/>
              <w:left w:val="single" w:sz="4"/>
              <w:bottom w:val="single" w:sz="4"/>
              <w:right w:val="single" w:sz="4"/>
            </w:tcBorders>
            <w:shd w:val="clear" w:color="auto" w:fill="F6E9DC"/>
            <w:vAlign w:val="center"/>
          </w:tcPr>
          <w:p>
            <w:pPr>
              <w:pStyle w:val="Style7"/>
              <w:keepNext w:val="0"/>
              <w:keepLines w:val="0"/>
              <w:widowControl w:val="0"/>
              <w:shd w:val="clear" w:color="auto" w:fill="auto"/>
              <w:bidi w:val="0"/>
              <w:spacing w:before="0" w:after="0" w:line="240" w:lineRule="auto"/>
              <w:ind w:left="0" w:right="0" w:firstLine="0"/>
              <w:jc w:val="right"/>
              <w:rPr>
                <w:sz w:val="12"/>
                <w:szCs w:val="12"/>
              </w:rPr>
            </w:pPr>
            <w:r>
              <w:rPr>
                <w:rFonts w:ascii="Calibri" w:eastAsia="Calibri" w:hAnsi="Calibri" w:cs="Calibri"/>
                <w:b/>
                <w:bCs/>
                <w:color w:val="000000"/>
                <w:spacing w:val="0"/>
                <w:w w:val="100"/>
                <w:position w:val="0"/>
                <w:sz w:val="12"/>
                <w:szCs w:val="12"/>
                <w:shd w:val="clear" w:color="auto" w:fill="auto"/>
                <w:lang w:val="cs-CZ" w:eastAsia="cs-CZ" w:bidi="cs-CZ"/>
              </w:rPr>
              <w:t>150 040,00 Kč</w:t>
            </w:r>
          </w:p>
        </w:tc>
      </w:tr>
    </w:tbl>
    <w:p>
      <w:pPr>
        <w:pStyle w:val="Style15"/>
        <w:keepNext w:val="0"/>
        <w:keepLines w:val="0"/>
        <w:widowControl w:val="0"/>
        <w:shd w:val="clear" w:color="auto" w:fill="auto"/>
        <w:bidi w:val="0"/>
        <w:spacing w:before="0" w:after="0" w:line="240" w:lineRule="auto"/>
        <w:ind w:left="22" w:right="0" w:firstLine="0"/>
        <w:jc w:val="left"/>
      </w:pPr>
      <w:r>
        <w:rPr>
          <w:color w:val="000000"/>
          <w:spacing w:val="0"/>
          <w:w w:val="100"/>
          <w:position w:val="0"/>
          <w:shd w:val="clear" w:color="auto" w:fill="auto"/>
          <w:lang w:val="cs-CZ" w:eastAsia="cs-CZ" w:bidi="cs-CZ"/>
        </w:rPr>
        <w:t>* Cena za vypracováni kompletní projektoví dokumentace celkem bude uvedena ve smlouvě o dílo.</w:t>
      </w:r>
    </w:p>
    <w:p>
      <w:pPr>
        <w:widowControl w:val="0"/>
        <w:spacing w:after="119" w:line="1" w:lineRule="exact"/>
      </w:pPr>
    </w:p>
    <w:p>
      <w:pPr>
        <w:widowControl w:val="0"/>
        <w:spacing w:line="1" w:lineRule="exact"/>
      </w:pPr>
    </w:p>
    <w:tbl>
      <w:tblPr>
        <w:tblOverlap w:val="never"/>
        <w:jc w:val="left"/>
        <w:tblLayout w:type="fixed"/>
      </w:tblPr>
      <w:tblGrid>
        <w:gridCol w:w="364"/>
        <w:gridCol w:w="6581"/>
        <w:gridCol w:w="2423"/>
      </w:tblGrid>
      <w:tr>
        <w:trPr>
          <w:trHeight w:val="385" w:hRule="exact"/>
        </w:trPr>
        <w:tc>
          <w:tcPr>
            <w:gridSpan w:val="3"/>
            <w:tcBorders>
              <w:top w:val="single" w:sz="4"/>
              <w:left w:val="single" w:sz="4"/>
              <w:right w:val="single" w:sz="4"/>
            </w:tcBorders>
            <w:shd w:val="clear" w:color="auto" w:fill="F6E9DC"/>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b) Hodnotící kritérium: Nabídková cena za výkon autorského dozoru</w:t>
            </w:r>
          </w:p>
        </w:tc>
      </w:tr>
      <w:tr>
        <w:trPr>
          <w:trHeight w:val="317" w:hRule="exact"/>
        </w:trPr>
        <w:tc>
          <w:tcPr>
            <w:tcBorders>
              <w:top w:val="single" w:sz="4"/>
              <w:lef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č.</w:t>
            </w:r>
          </w:p>
        </w:tc>
        <w:tc>
          <w:tcPr>
            <w:tcBorders>
              <w:top w:val="single" w:sz="4"/>
              <w:lef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Nabídková cena bez DPH</w:t>
            </w:r>
          </w:p>
        </w:tc>
      </w:tr>
      <w:tr>
        <w:trPr>
          <w:trHeight w:val="306" w:hRule="exact"/>
        </w:trPr>
        <w:tc>
          <w:tcPr>
            <w:vMerge w:val="restart"/>
            <w:tcBorders>
              <w:top w:val="single" w:sz="4"/>
              <w:lef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1.</w:t>
            </w:r>
          </w:p>
        </w:tc>
        <w:tc>
          <w:tcPr>
            <w:vMerge w:val="restart"/>
            <w:tcBorders>
              <w:top w:val="single" w:sz="4"/>
              <w:lef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Práce spojené s výkonem AD v kanceláří, v předpokládaném rozsahu 10 hodin, předpokládané náklady bez nároku na cestové</w:t>
            </w:r>
          </w:p>
        </w:tc>
        <w:tc>
          <w:tcPr>
            <w:tcBorders>
              <w:top w:val="single" w:sz="4"/>
              <w:left w:val="single" w:sz="4"/>
              <w:righ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center"/>
              <w:rPr>
                <w:sz w:val="11"/>
                <w:szCs w:val="11"/>
              </w:rPr>
            </w:pPr>
            <w:r>
              <w:rPr>
                <w:i/>
                <w:iCs/>
                <w:color w:val="000000"/>
                <w:spacing w:val="0"/>
                <w:w w:val="100"/>
                <w:position w:val="0"/>
                <w:sz w:val="11"/>
                <w:szCs w:val="11"/>
                <w:shd w:val="clear" w:color="auto" w:fill="auto"/>
                <w:lang w:val="cs-CZ" w:eastAsia="cs-CZ" w:bidi="cs-CZ"/>
              </w:rPr>
              <w:t>za 1 hodinu (60 minut) **</w:t>
            </w:r>
          </w:p>
        </w:tc>
      </w:tr>
      <w:tr>
        <w:trPr>
          <w:trHeight w:val="320" w:hRule="exact"/>
        </w:trPr>
        <w:tc>
          <w:tcPr>
            <w:vMerge/>
            <w:tcBorders>
              <w:left w:val="single" w:sz="4"/>
            </w:tcBorders>
            <w:shd w:val="clear" w:color="auto" w:fill="FFFFFF"/>
            <w:vAlign w:val="center"/>
          </w:tcPr>
          <w:p>
            <w:pPr>
              <w:framePr w:w="9367" w:h="4356" w:vSpace="158" w:wrap="notBeside" w:vAnchor="text" w:hAnchor="text" w:x="13" w:y="1"/>
            </w:pPr>
          </w:p>
        </w:tc>
        <w:tc>
          <w:tcPr>
            <w:vMerge/>
            <w:tcBorders>
              <w:left w:val="single" w:sz="4"/>
            </w:tcBorders>
            <w:shd w:val="clear" w:color="auto" w:fill="FFFFFF"/>
            <w:vAlign w:val="center"/>
          </w:tcPr>
          <w:p>
            <w:pPr>
              <w:framePr w:w="9367" w:h="4356" w:vSpace="158" w:wrap="notBeside" w:vAnchor="text" w:hAnchor="text" w:x="13" w:y="1"/>
            </w:pPr>
          </w:p>
        </w:tc>
        <w:tc>
          <w:tcPr>
            <w:tcBorders>
              <w:top w:val="single" w:sz="4"/>
              <w:left w:val="single" w:sz="4"/>
              <w:right w:val="single" w:sz="4"/>
            </w:tcBorders>
            <w:shd w:val="clear" w:color="auto" w:fill="EEEA6B"/>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300,00 Kč</w:t>
            </w:r>
          </w:p>
        </w:tc>
      </w:tr>
      <w:tr>
        <w:trPr>
          <w:trHeight w:val="317" w:hRule="exact"/>
        </w:trPr>
        <w:tc>
          <w:tcPr>
            <w:vMerge/>
            <w:tcBorders>
              <w:left w:val="single" w:sz="4"/>
            </w:tcBorders>
            <w:shd w:val="clear" w:color="auto" w:fill="FFFFFF"/>
            <w:vAlign w:val="center"/>
          </w:tcPr>
          <w:p>
            <w:pPr>
              <w:framePr w:w="9367" w:h="4356" w:vSpace="158" w:wrap="notBeside" w:vAnchor="text" w:hAnchor="text" w:x="13" w:y="1"/>
            </w:pPr>
          </w:p>
        </w:tc>
        <w:tc>
          <w:tcPr>
            <w:vMerge/>
            <w:tcBorders>
              <w:left w:val="single" w:sz="4"/>
            </w:tcBorders>
            <w:shd w:val="clear" w:color="auto" w:fill="FFFFFF"/>
            <w:vAlign w:val="center"/>
          </w:tcPr>
          <w:p>
            <w:pPr>
              <w:framePr w:w="9367" w:h="4356" w:vSpace="158" w:wrap="notBeside" w:vAnchor="text" w:hAnchor="text" w:x="13" w:y="1"/>
            </w:pPr>
          </w:p>
        </w:tc>
        <w:tc>
          <w:tcPr>
            <w:tcBorders>
              <w:top w:val="single" w:sz="4"/>
              <w:left w:val="single" w:sz="4"/>
              <w:righ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left"/>
              <w:rPr>
                <w:sz w:val="11"/>
                <w:szCs w:val="11"/>
              </w:rPr>
            </w:pPr>
            <w:r>
              <w:rPr>
                <w:i/>
                <w:iCs/>
                <w:color w:val="000000"/>
                <w:spacing w:val="0"/>
                <w:w w:val="100"/>
                <w:position w:val="0"/>
                <w:sz w:val="11"/>
                <w:szCs w:val="11"/>
                <w:shd w:val="clear" w:color="auto" w:fill="auto"/>
                <w:lang w:val="cs-CZ" w:eastAsia="cs-CZ" w:bidi="cs-CZ"/>
              </w:rPr>
              <w:t>za 10 hodin (600 minut)***</w:t>
            </w:r>
          </w:p>
        </w:tc>
      </w:tr>
      <w:tr>
        <w:trPr>
          <w:trHeight w:val="331" w:hRule="exact"/>
        </w:trPr>
        <w:tc>
          <w:tcPr>
            <w:vMerge/>
            <w:tcBorders>
              <w:left w:val="single" w:sz="4"/>
            </w:tcBorders>
            <w:shd w:val="clear" w:color="auto" w:fill="FFFFFF"/>
            <w:vAlign w:val="center"/>
          </w:tcPr>
          <w:p>
            <w:pPr>
              <w:framePr w:w="9367" w:h="4356" w:vSpace="158" w:wrap="notBeside" w:vAnchor="text" w:hAnchor="text" w:x="13" w:y="1"/>
            </w:pPr>
          </w:p>
        </w:tc>
        <w:tc>
          <w:tcPr>
            <w:vMerge/>
            <w:tcBorders>
              <w:left w:val="single" w:sz="4"/>
            </w:tcBorders>
            <w:shd w:val="clear" w:color="auto" w:fill="FFFFFF"/>
            <w:vAlign w:val="center"/>
          </w:tcPr>
          <w:p>
            <w:pPr>
              <w:framePr w:w="9367" w:h="4356" w:vSpace="158" w:wrap="notBeside" w:vAnchor="text" w:hAnchor="text" w:x="13" w:y="1"/>
            </w:pPr>
          </w:p>
        </w:tc>
        <w:tc>
          <w:tcPr>
            <w:tcBorders>
              <w:top w:val="single" w:sz="4"/>
              <w:left w:val="single" w:sz="4"/>
              <w:righ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3 000,00 Kč</w:t>
            </w:r>
          </w:p>
        </w:tc>
      </w:tr>
      <w:tr>
        <w:trPr>
          <w:trHeight w:val="302" w:hRule="exact"/>
        </w:trPr>
        <w:tc>
          <w:tcPr>
            <w:vMerge w:val="restart"/>
            <w:tcBorders>
              <w:top w:val="single" w:sz="4"/>
              <w:lef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2.</w:t>
            </w:r>
          </w:p>
        </w:tc>
        <w:tc>
          <w:tcPr>
            <w:vMerge w:val="restart"/>
            <w:tcBorders>
              <w:top w:val="single" w:sz="4"/>
              <w:lef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Práce spojené s výkonem AD na staveništi, v předpokládaném rozsahu 8 návštěv (1 návštěva = 3 hod. výkonu AD), předpokládané náklady včetně cestovného (čas strávený cestou na/ze staveniště se do času výkonu AD na staveništi nepočítá).</w:t>
            </w:r>
          </w:p>
        </w:tc>
        <w:tc>
          <w:tcPr>
            <w:tcBorders>
              <w:top w:val="single" w:sz="4"/>
              <w:left w:val="single" w:sz="4"/>
              <w:righ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160"/>
              <w:jc w:val="left"/>
              <w:rPr>
                <w:sz w:val="11"/>
                <w:szCs w:val="11"/>
              </w:rPr>
            </w:pPr>
            <w:r>
              <w:rPr>
                <w:i/>
                <w:iCs/>
                <w:color w:val="000000"/>
                <w:spacing w:val="0"/>
                <w:w w:val="100"/>
                <w:position w:val="0"/>
                <w:sz w:val="11"/>
                <w:szCs w:val="11"/>
                <w:shd w:val="clear" w:color="auto" w:fill="auto"/>
                <w:lang w:val="cs-CZ" w:eastAsia="cs-CZ" w:bidi="cs-CZ"/>
              </w:rPr>
              <w:t>za 1 návštěvu á 3 hodiny (180 minut) **</w:t>
            </w:r>
          </w:p>
        </w:tc>
      </w:tr>
      <w:tr>
        <w:trPr>
          <w:trHeight w:val="310" w:hRule="exact"/>
        </w:trPr>
        <w:tc>
          <w:tcPr>
            <w:vMerge/>
            <w:tcBorders>
              <w:left w:val="single" w:sz="4"/>
            </w:tcBorders>
            <w:shd w:val="clear" w:color="auto" w:fill="FFFFFF"/>
            <w:vAlign w:val="center"/>
          </w:tcPr>
          <w:p>
            <w:pPr>
              <w:framePr w:w="9367" w:h="4356" w:vSpace="158" w:wrap="notBeside" w:vAnchor="text" w:hAnchor="text" w:x="13" w:y="1"/>
            </w:pPr>
          </w:p>
        </w:tc>
        <w:tc>
          <w:tcPr>
            <w:vMerge/>
            <w:tcBorders>
              <w:left w:val="single" w:sz="4"/>
            </w:tcBorders>
            <w:shd w:val="clear" w:color="auto" w:fill="FFFFFF"/>
            <w:vAlign w:val="center"/>
          </w:tcPr>
          <w:p>
            <w:pPr>
              <w:framePr w:w="9367" w:h="4356" w:vSpace="158" w:wrap="notBeside" w:vAnchor="text" w:hAnchor="text" w:x="13" w:y="1"/>
            </w:pPr>
          </w:p>
        </w:tc>
        <w:tc>
          <w:tcPr>
            <w:tcBorders>
              <w:top w:val="single" w:sz="4"/>
              <w:left w:val="single" w:sz="4"/>
              <w:right w:val="single" w:sz="4"/>
            </w:tcBorders>
            <w:shd w:val="clear" w:color="auto" w:fill="EEEA6B"/>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11"/>
                <w:szCs w:val="11"/>
              </w:rPr>
            </w:pPr>
            <w:r>
              <w:rPr>
                <w:color w:val="333104"/>
                <w:spacing w:val="0"/>
                <w:w w:val="100"/>
                <w:position w:val="0"/>
                <w:sz w:val="11"/>
                <w:szCs w:val="11"/>
                <w:shd w:val="clear" w:color="auto" w:fill="auto"/>
                <w:lang w:val="cs-CZ" w:eastAsia="cs-CZ" w:bidi="cs-CZ"/>
              </w:rPr>
              <w:t>900,00 Kč</w:t>
            </w:r>
          </w:p>
        </w:tc>
      </w:tr>
      <w:tr>
        <w:trPr>
          <w:trHeight w:val="317" w:hRule="exact"/>
        </w:trPr>
        <w:tc>
          <w:tcPr>
            <w:vMerge/>
            <w:tcBorders>
              <w:left w:val="single" w:sz="4"/>
            </w:tcBorders>
            <w:shd w:val="clear" w:color="auto" w:fill="FFFFFF"/>
            <w:vAlign w:val="center"/>
          </w:tcPr>
          <w:p>
            <w:pPr>
              <w:framePr w:w="9367" w:h="4356" w:vSpace="158" w:wrap="notBeside" w:vAnchor="text" w:hAnchor="text" w:x="13" w:y="1"/>
            </w:pPr>
          </w:p>
        </w:tc>
        <w:tc>
          <w:tcPr>
            <w:vMerge/>
            <w:tcBorders>
              <w:left w:val="single" w:sz="4"/>
            </w:tcBorders>
            <w:shd w:val="clear" w:color="auto" w:fill="FFFFFF"/>
            <w:vAlign w:val="center"/>
          </w:tcPr>
          <w:p>
            <w:pPr>
              <w:framePr w:w="9367" w:h="4356" w:vSpace="158" w:wrap="notBeside" w:vAnchor="text" w:hAnchor="text" w:x="13" w:y="1"/>
            </w:pPr>
          </w:p>
        </w:tc>
        <w:tc>
          <w:tcPr>
            <w:tcBorders>
              <w:top w:val="single" w:sz="4"/>
              <w:left w:val="single" w:sz="4"/>
              <w:righ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center"/>
              <w:rPr>
                <w:sz w:val="11"/>
                <w:szCs w:val="11"/>
              </w:rPr>
            </w:pPr>
            <w:r>
              <w:rPr>
                <w:i/>
                <w:iCs/>
                <w:color w:val="000000"/>
                <w:spacing w:val="0"/>
                <w:w w:val="100"/>
                <w:position w:val="0"/>
                <w:sz w:val="11"/>
                <w:szCs w:val="11"/>
                <w:shd w:val="clear" w:color="auto" w:fill="auto"/>
                <w:lang w:val="cs-CZ" w:eastAsia="cs-CZ" w:bidi="cs-CZ"/>
              </w:rPr>
              <w:t>za 8 návštěv (24 hodin) ***</w:t>
            </w:r>
          </w:p>
        </w:tc>
      </w:tr>
      <w:tr>
        <w:trPr>
          <w:trHeight w:val="328" w:hRule="exact"/>
        </w:trPr>
        <w:tc>
          <w:tcPr>
            <w:vMerge/>
            <w:tcBorders>
              <w:left w:val="single" w:sz="4"/>
            </w:tcBorders>
            <w:shd w:val="clear" w:color="auto" w:fill="FFFFFF"/>
            <w:vAlign w:val="center"/>
          </w:tcPr>
          <w:p>
            <w:pPr>
              <w:framePr w:w="9367" w:h="4356" w:vSpace="158" w:wrap="notBeside" w:vAnchor="text" w:hAnchor="text" w:x="13" w:y="1"/>
            </w:pPr>
          </w:p>
        </w:tc>
        <w:tc>
          <w:tcPr>
            <w:vMerge/>
            <w:tcBorders>
              <w:left w:val="single" w:sz="4"/>
            </w:tcBorders>
            <w:shd w:val="clear" w:color="auto" w:fill="FFFFFF"/>
            <w:vAlign w:val="center"/>
          </w:tcPr>
          <w:p>
            <w:pPr>
              <w:framePr w:w="9367" w:h="4356" w:vSpace="158" w:wrap="notBeside" w:vAnchor="text" w:hAnchor="text" w:x="13" w:y="1"/>
            </w:pPr>
          </w:p>
        </w:tc>
        <w:tc>
          <w:tcPr>
            <w:tcBorders>
              <w:top w:val="single" w:sz="4"/>
              <w:left w:val="single" w:sz="4"/>
              <w:righ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7 200,00 Kč</w:t>
            </w:r>
          </w:p>
        </w:tc>
      </w:tr>
      <w:tr>
        <w:trPr>
          <w:trHeight w:val="356" w:hRule="exact"/>
        </w:trPr>
        <w:tc>
          <w:tcPr>
            <w:gridSpan w:val="2"/>
            <w:tcBorders>
              <w:top w:val="single" w:sz="4"/>
              <w:lef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Cena za výkon autorského dozoru bez DPH ***•</w:t>
            </w:r>
          </w:p>
        </w:tc>
        <w:tc>
          <w:tcPr>
            <w:tcBorders>
              <w:top w:val="single" w:sz="4"/>
              <w:left w:val="single" w:sz="4"/>
              <w:righ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1O 200,00 Kč</w:t>
            </w:r>
          </w:p>
        </w:tc>
      </w:tr>
      <w:tr>
        <w:trPr>
          <w:trHeight w:val="364" w:hRule="exact"/>
        </w:trPr>
        <w:tc>
          <w:tcPr>
            <w:gridSpan w:val="2"/>
            <w:tcBorders>
              <w:top w:val="single" w:sz="4"/>
              <w:lef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DPH21%****</w:t>
            </w:r>
          </w:p>
        </w:tc>
        <w:tc>
          <w:tcPr>
            <w:tcBorders>
              <w:top w:val="single" w:sz="4"/>
              <w:left w:val="single" w:sz="4"/>
              <w:right w:val="single" w:sz="4"/>
            </w:tcBorders>
            <w:shd w:val="clear" w:color="auto" w:fill="FFFFFF"/>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2 142,00 Kč</w:t>
            </w:r>
          </w:p>
        </w:tc>
      </w:tr>
      <w:tr>
        <w:trPr>
          <w:trHeight w:val="403" w:hRule="exact"/>
        </w:trPr>
        <w:tc>
          <w:tcPr>
            <w:gridSpan w:val="2"/>
            <w:tcBorders>
              <w:top w:val="single" w:sz="4"/>
              <w:left w:val="single" w:sz="4"/>
              <w:bottom w:val="single" w:sz="4"/>
            </w:tcBorders>
            <w:shd w:val="clear" w:color="auto" w:fill="F6E9DC"/>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Cena za výkon autorského dozoru včetně DPH *♦♦*</w:t>
            </w:r>
          </w:p>
        </w:tc>
        <w:tc>
          <w:tcPr>
            <w:tcBorders>
              <w:top w:val="single" w:sz="4"/>
              <w:left w:val="single" w:sz="4"/>
              <w:bottom w:val="single" w:sz="4"/>
              <w:right w:val="single" w:sz="4"/>
            </w:tcBorders>
            <w:shd w:val="clear" w:color="auto" w:fill="F6E9DC"/>
            <w:vAlign w:val="center"/>
          </w:tcPr>
          <w:p>
            <w:pPr>
              <w:pStyle w:val="Style7"/>
              <w:keepNext w:val="0"/>
              <w:keepLines w:val="0"/>
              <w:framePr w:w="9367" w:h="4356" w:vSpace="158" w:wrap="notBeside" w:vAnchor="text" w:hAnchor="text" w:x="13" w:y="1"/>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12 342,00 Kč</w:t>
            </w:r>
          </w:p>
        </w:tc>
      </w:tr>
    </w:tbl>
    <w:p>
      <w:pPr>
        <w:pStyle w:val="Style15"/>
        <w:keepNext w:val="0"/>
        <w:keepLines w:val="0"/>
        <w:framePr w:w="9360" w:h="194" w:hSpace="12" w:wrap="notBeside" w:vAnchor="text" w:hAnchor="text" w:x="17" w:y="43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 Cena výkonu autorského dozoru v Kč bez DPH za 1 hodinu výkonu AD v kanceláři a cena za</w:t>
      </w:r>
      <w:r>
        <w:rPr>
          <w:rFonts w:ascii="Arial" w:eastAsia="Arial" w:hAnsi="Arial" w:cs="Arial"/>
          <w:b/>
          <w:bCs/>
          <w:i w:val="0"/>
          <w:iCs w:val="0"/>
          <w:color w:val="000000"/>
          <w:spacing w:val="0"/>
          <w:w w:val="100"/>
          <w:position w:val="0"/>
          <w:sz w:val="10"/>
          <w:szCs w:val="10"/>
          <w:shd w:val="clear" w:color="auto" w:fill="auto"/>
          <w:lang w:val="cs-CZ" w:eastAsia="cs-CZ" w:bidi="cs-CZ"/>
        </w:rPr>
        <w:t xml:space="preserve"> 1 </w:t>
      </w:r>
      <w:r>
        <w:rPr>
          <w:color w:val="000000"/>
          <w:spacing w:val="0"/>
          <w:w w:val="100"/>
          <w:position w:val="0"/>
          <w:shd w:val="clear" w:color="auto" w:fill="auto"/>
          <w:lang w:val="cs-CZ" w:eastAsia="cs-CZ" w:bidi="cs-CZ"/>
        </w:rPr>
        <w:t>návštěvu AD na stavenliti bude uvedena ve smlouvě o dílo a bude sloužit pro fakturaci výkonu AD dle</w:t>
      </w:r>
    </w:p>
    <w:p>
      <w:pPr>
        <w:widowControl w:val="0"/>
        <w:spacing w:line="1" w:lineRule="exact"/>
      </w:pPr>
    </w:p>
    <w:sectPr>
      <w:headerReference w:type="default" r:id="rId11"/>
      <w:footerReference w:type="default" r:id="rId12"/>
      <w:footnotePr>
        <w:pos w:val="pageBottom"/>
        <w:numFmt w:val="decimal"/>
        <w:numRestart w:val="continuous"/>
      </w:footnotePr>
      <w:pgSz w:w="11900" w:h="16840"/>
      <w:pgMar w:top="1319" w:left="1025" w:right="1482" w:bottom="1557" w:header="0" w:footer="3" w:gutter="0"/>
      <w:pgNumType w:start="17"/>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3430905</wp:posOffset>
              </wp:positionH>
              <wp:positionV relativeFrom="page">
                <wp:posOffset>10245090</wp:posOffset>
              </wp:positionV>
              <wp:extent cx="709930" cy="113030"/>
              <wp:wrapNone/>
              <wp:docPr id="5" name="Shape 5"/>
              <a:graphic xmlns:a="http://schemas.openxmlformats.org/drawingml/2006/main">
                <a:graphicData uri="http://schemas.microsoft.com/office/word/2010/wordprocessingShape">
                  <wps:wsp>
                    <wps:cNvSpPr txBox="1"/>
                    <wps:spPr>
                      <a:xfrm>
                        <a:ext cx="709930" cy="1130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270.14999999999998pt;margin-top:806.70000000000005pt;width:55.899999999999999pt;height:8.9000000000000004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904240</wp:posOffset>
              </wp:positionH>
              <wp:positionV relativeFrom="page">
                <wp:posOffset>10229850</wp:posOffset>
              </wp:positionV>
              <wp:extent cx="5852160" cy="0"/>
              <wp:wrapNone/>
              <wp:docPr id="7" name="Shape 7"/>
              <a:graphic xmlns:a="http://schemas.openxmlformats.org/drawingml/2006/main">
                <a:graphicData uri="http://schemas.microsoft.com/office/word/2010/wordprocessingShape">
                  <wps:wsp>
                    <wps:cNvCnPr/>
                    <wps:spPr>
                      <a:xfrm>
                        <a:ext cx="5852160" cy="0"/>
                      </a:xfrm>
                      <a:prstGeom prst="straightConnector1"/>
                      <a:ln w="12700">
                        <a:solidFill/>
                      </a:ln>
                    </wps:spPr>
                    <wps:bodyPr/>
                  </wps:wsp>
                </a:graphicData>
              </a:graphic>
            </wp:anchor>
          </w:drawing>
        </mc:Choice>
        <mc:Fallback>
          <w:pict>
            <v:shape o:spt="32" o:oned="true" path="m,l21600,21600e" style="position:absolute;margin-left:71.200000000000003pt;margin-top:805.5pt;width:460.8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5898515</wp:posOffset>
              </wp:positionH>
              <wp:positionV relativeFrom="page">
                <wp:posOffset>10107295</wp:posOffset>
              </wp:positionV>
              <wp:extent cx="798830" cy="128270"/>
              <wp:wrapNone/>
              <wp:docPr id="14" name="Shape 14"/>
              <a:graphic xmlns:a="http://schemas.openxmlformats.org/drawingml/2006/main">
                <a:graphicData uri="http://schemas.microsoft.com/office/word/2010/wordprocessingShape">
                  <wps:wsp>
                    <wps:cNvSpPr txBox="1"/>
                    <wps:spPr>
                      <a:xfrm>
                        <a:ext cx="798830" cy="1282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5</w:t>
                          </w:r>
                        </w:p>
                      </w:txbxContent>
                    </wps:txbx>
                    <wps:bodyPr wrap="none" lIns="0" tIns="0" rIns="0" bIns="0">
                      <a:spAutoFit/>
                    </wps:bodyPr>
                  </wps:wsp>
                </a:graphicData>
              </a:graphic>
            </wp:anchor>
          </w:drawing>
        </mc:Choice>
        <mc:Fallback>
          <w:pict>
            <v:shape id="_x0000_s1040" type="#_x0000_t202" style="position:absolute;margin-left:464.44999999999999pt;margin-top:795.85000000000002pt;width:62.899999999999999pt;height:10.1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849630</wp:posOffset>
              </wp:positionH>
              <wp:positionV relativeFrom="page">
                <wp:posOffset>9704705</wp:posOffset>
              </wp:positionV>
              <wp:extent cx="3367405" cy="75565"/>
              <wp:wrapNone/>
              <wp:docPr id="20" name="Shape 20"/>
              <a:graphic xmlns:a="http://schemas.openxmlformats.org/drawingml/2006/main">
                <a:graphicData uri="http://schemas.microsoft.com/office/word/2010/wordprocessingShape">
                  <wps:wsp>
                    <wps:cNvSpPr txBox="1"/>
                    <wps:spPr>
                      <a:xfrm>
                        <a:ext cx="3367405" cy="7556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Calibri" w:eastAsia="Calibri" w:hAnsi="Calibri" w:cs="Calibri"/>
                              <w:i/>
                              <w:iCs/>
                              <w:color w:val="000000"/>
                              <w:spacing w:val="0"/>
                              <w:w w:val="100"/>
                              <w:position w:val="0"/>
                              <w:sz w:val="11"/>
                              <w:szCs w:val="11"/>
                              <w:shd w:val="clear" w:color="auto" w:fill="auto"/>
                              <w:lang w:val="cs-CZ" w:eastAsia="cs-CZ" w:bidi="cs-CZ"/>
                            </w:rPr>
                            <w:t>Cena celkem (bez DPH, vč. DPH) bude použito k hodnoceni podaných nabídek, ve smlouvě o dílo uvedeno nebude.</w:t>
                          </w:r>
                        </w:p>
                      </w:txbxContent>
                    </wps:txbx>
                    <wps:bodyPr wrap="none" lIns="0" tIns="0" rIns="0" bIns="0">
                      <a:spAutoFit/>
                    </wps:bodyPr>
                  </wps:wsp>
                </a:graphicData>
              </a:graphic>
            </wp:anchor>
          </w:drawing>
        </mc:Choice>
        <mc:Fallback>
          <w:pict>
            <v:shape id="_x0000_s1046" type="#_x0000_t202" style="position:absolute;margin-left:66.900000000000006pt;margin-top:764.14999999999998pt;width:265.14999999999998pt;height:5.9500000000000002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Calibri" w:eastAsia="Calibri" w:hAnsi="Calibri" w:cs="Calibri"/>
                        <w:i/>
                        <w:iCs/>
                        <w:color w:val="000000"/>
                        <w:spacing w:val="0"/>
                        <w:w w:val="100"/>
                        <w:position w:val="0"/>
                        <w:sz w:val="11"/>
                        <w:szCs w:val="11"/>
                        <w:shd w:val="clear" w:color="auto" w:fill="auto"/>
                        <w:lang w:val="cs-CZ" w:eastAsia="cs-CZ" w:bidi="cs-CZ"/>
                      </w:rPr>
                      <w:t>Cena celkem (bez DPH, vč. DPH) bude použito k hodnoceni podaných nabídek, ve smlouvě o dílo uvedeno nebude.</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870585</wp:posOffset>
              </wp:positionH>
              <wp:positionV relativeFrom="page">
                <wp:posOffset>561340</wp:posOffset>
              </wp:positionV>
              <wp:extent cx="2261870" cy="271145"/>
              <wp:wrapNone/>
              <wp:docPr id="3" name="Shape 3"/>
              <a:graphic xmlns:a="http://schemas.openxmlformats.org/drawingml/2006/main">
                <a:graphicData uri="http://schemas.microsoft.com/office/word/2010/wordprocessingShape">
                  <wps:wsp>
                    <wps:cNvSpPr txBox="1"/>
                    <wps:spPr>
                      <a:xfrm>
                        <a:ext cx="2261870" cy="27114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Vypracování projektové dokumentace II/408,</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II/411 Dešov křiž. II/408 a II/411</w:t>
                          </w:r>
                        </w:p>
                      </w:txbxContent>
                    </wps:txbx>
                    <wps:bodyPr wrap="none" lIns="0" tIns="0" rIns="0" bIns="0">
                      <a:spAutoFit/>
                    </wps:bodyPr>
                  </wps:wsp>
                </a:graphicData>
              </a:graphic>
            </wp:anchor>
          </w:drawing>
        </mc:Choice>
        <mc:Fallback>
          <w:pict>
            <v:shape id="_x0000_s1029" type="#_x0000_t202" style="position:absolute;margin-left:68.549999999999997pt;margin-top:44.200000000000003pt;width:178.09999999999999pt;height:21.35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Vypracování projektové dokumentace II/408,</w:t>
                    </w:r>
                  </w:p>
                  <w:p>
                    <w:pPr>
                      <w:pStyle w:val="Style1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II/411 Dešov křiž. II/408 a II/411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6256020</wp:posOffset>
              </wp:positionH>
              <wp:positionV relativeFrom="page">
                <wp:posOffset>746125</wp:posOffset>
              </wp:positionV>
              <wp:extent cx="306070" cy="57150"/>
              <wp:wrapNone/>
              <wp:docPr id="18" name="Shape 18"/>
              <a:graphic xmlns:a="http://schemas.openxmlformats.org/drawingml/2006/main">
                <a:graphicData uri="http://schemas.microsoft.com/office/word/2010/wordprocessingShape">
                  <wps:wsp>
                    <wps:cNvSpPr txBox="1"/>
                    <wps:spPr>
                      <a:xfrm>
                        <a:ext cx="306070" cy="571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0"/>
                              <w:szCs w:val="10"/>
                              <w:shd w:val="clear" w:color="auto" w:fill="auto"/>
                              <w:lang w:val="cs-CZ" w:eastAsia="cs-CZ" w:bidi="cs-CZ"/>
                            </w:rPr>
                            <w:t xml:space="preserve">Příloha </w:t>
                          </w:r>
                          <w:r>
                            <w:rPr>
                              <w:rFonts w:ascii="Arial" w:eastAsia="Arial" w:hAnsi="Arial" w:cs="Arial"/>
                              <w:i/>
                              <w:iCs/>
                              <w:color w:val="000000"/>
                              <w:spacing w:val="0"/>
                              <w:w w:val="100"/>
                              <w:position w:val="0"/>
                              <w:sz w:val="11"/>
                              <w:szCs w:val="11"/>
                              <w:shd w:val="clear" w:color="auto" w:fill="auto"/>
                              <w:lang w:val="cs-CZ" w:eastAsia="cs-CZ" w:bidi="cs-CZ"/>
                            </w:rPr>
                            <w:t>č.2</w:t>
                          </w:r>
                        </w:p>
                      </w:txbxContent>
                    </wps:txbx>
                    <wps:bodyPr wrap="none" lIns="0" tIns="0" rIns="0" bIns="0">
                      <a:spAutoFit/>
                    </wps:bodyPr>
                  </wps:wsp>
                </a:graphicData>
              </a:graphic>
            </wp:anchor>
          </w:drawing>
        </mc:Choice>
        <mc:Fallback>
          <w:pict>
            <v:shape id="_x0000_s1044" type="#_x0000_t202" style="position:absolute;margin-left:492.60000000000002pt;margin-top:58.75pt;width:24.100000000000001pt;height:4.5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0"/>
                        <w:szCs w:val="10"/>
                        <w:shd w:val="clear" w:color="auto" w:fill="auto"/>
                        <w:lang w:val="cs-CZ" w:eastAsia="cs-CZ" w:bidi="cs-CZ"/>
                      </w:rPr>
                      <w:t xml:space="preserve">Příloha </w:t>
                    </w:r>
                    <w:r>
                      <w:rPr>
                        <w:rFonts w:ascii="Arial" w:eastAsia="Arial" w:hAnsi="Arial" w:cs="Arial"/>
                        <w:i/>
                        <w:iCs/>
                        <w:color w:val="000000"/>
                        <w:spacing w:val="0"/>
                        <w:w w:val="100"/>
                        <w:position w:val="0"/>
                        <w:sz w:val="11"/>
                        <w:szCs w:val="11"/>
                        <w:shd w:val="clear" w:color="auto" w:fill="auto"/>
                        <w:lang w:val="cs-CZ" w:eastAsia="cs-CZ" w:bidi="cs-CZ"/>
                      </w:rPr>
                      <w:t>č.2</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5.1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6.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2"/>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30">
    <w:multiLevelType w:val="multilevel"/>
    <w:lvl w:ilvl="0">
      <w:start w:val="1"/>
      <w:numFmt w:val="bullet"/>
      <w:lvlText w:val="V"/>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Základní text (3)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Titulek tabulky_"/>
    <w:basedOn w:val="DefaultParagraphFont"/>
    <w:link w:val="Style15"/>
    <w:rPr>
      <w:rFonts w:ascii="Calibri" w:eastAsia="Calibri" w:hAnsi="Calibri" w:cs="Calibri"/>
      <w:b w:val="0"/>
      <w:bCs w:val="0"/>
      <w:i/>
      <w:iCs/>
      <w:smallCaps w:val="0"/>
      <w:strike w:val="0"/>
      <w:sz w:val="11"/>
      <w:szCs w:val="11"/>
      <w:u w:val="none"/>
    </w:rPr>
  </w:style>
  <w:style w:type="character" w:customStyle="1" w:styleId="CharStyle25">
    <w:name w:val="Základní text (2)_"/>
    <w:basedOn w:val="DefaultParagraphFont"/>
    <w:link w:val="Style24"/>
    <w:rPr>
      <w:rFonts w:ascii="Calibri" w:eastAsia="Calibri" w:hAnsi="Calibri" w:cs="Calibri"/>
      <w:b w:val="0"/>
      <w:bCs w:val="0"/>
      <w:i w:val="0"/>
      <w:iCs w:val="0"/>
      <w:smallCaps w:val="0"/>
      <w:strike w:val="0"/>
      <w:sz w:val="24"/>
      <w:szCs w:val="24"/>
      <w:u w:val="none"/>
    </w:rPr>
  </w:style>
  <w:style w:type="character" w:customStyle="1" w:styleId="CharStyle30">
    <w:name w:val="Nadpis #1_"/>
    <w:basedOn w:val="DefaultParagraphFont"/>
    <w:link w:val="Style29"/>
    <w:rPr>
      <w:rFonts w:ascii="Calibri" w:eastAsia="Calibri" w:hAnsi="Calibri" w:cs="Calibri"/>
      <w:b/>
      <w:bCs/>
      <w:i w:val="0"/>
      <w:iCs w:val="0"/>
      <w:smallCaps w:val="0"/>
      <w:strike w:val="0"/>
      <w:sz w:val="24"/>
      <w:szCs w:val="24"/>
      <w:u w:val="none"/>
    </w:rPr>
  </w:style>
  <w:style w:type="character" w:customStyle="1" w:styleId="CharStyle39">
    <w:name w:val="Základní text (4)_"/>
    <w:basedOn w:val="DefaultParagraphFont"/>
    <w:link w:val="Style38"/>
    <w:rPr>
      <w:rFonts w:ascii="Calibri" w:eastAsia="Calibri" w:hAnsi="Calibri" w:cs="Calibri"/>
      <w:b w:val="0"/>
      <w:bCs w:val="0"/>
      <w:i/>
      <w:iCs/>
      <w:smallCaps w:val="0"/>
      <w:strike w:val="0"/>
      <w:sz w:val="11"/>
      <w:szCs w:val="11"/>
      <w:u w:val="none"/>
    </w:rPr>
  </w:style>
  <w:style w:type="character" w:customStyle="1" w:styleId="CharStyle44">
    <w:name w:val="Základní text (5)_"/>
    <w:basedOn w:val="DefaultParagraphFont"/>
    <w:link w:val="Style43"/>
    <w:rPr>
      <w:rFonts w:ascii="Calibri" w:eastAsia="Calibri" w:hAnsi="Calibri" w:cs="Calibri"/>
      <w:b/>
      <w:bCs/>
      <w:i w:val="0"/>
      <w:iCs w:val="0"/>
      <w:smallCaps w:val="0"/>
      <w:strike w:val="0"/>
      <w:sz w:val="15"/>
      <w:szCs w:val="15"/>
      <w:u w:val="none"/>
    </w:rPr>
  </w:style>
  <w:style w:type="paragraph" w:customStyle="1" w:styleId="Style2">
    <w:name w:val="Základní text"/>
    <w:basedOn w:val="Normal"/>
    <w:link w:val="CharStyle3"/>
    <w:pPr>
      <w:widowControl w:val="0"/>
      <w:shd w:val="clear" w:color="auto" w:fill="FFFFFF"/>
      <w:spacing w:after="60"/>
    </w:pPr>
    <w:rPr>
      <w:rFonts w:ascii="Arial" w:eastAsia="Arial" w:hAnsi="Arial" w:cs="Arial"/>
      <w:b w:val="0"/>
      <w:bCs w:val="0"/>
      <w:i w:val="0"/>
      <w:iCs w:val="0"/>
      <w:smallCaps w:val="0"/>
      <w:strike w:val="0"/>
      <w:sz w:val="20"/>
      <w:szCs w:val="20"/>
      <w:u w:val="none"/>
    </w:rPr>
  </w:style>
  <w:style w:type="paragraph" w:customStyle="1" w:styleId="Style4">
    <w:name w:val="Základní text (3)"/>
    <w:basedOn w:val="Normal"/>
    <w:link w:val="CharStyle5"/>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7">
    <w:name w:val="Jiné"/>
    <w:basedOn w:val="Normal"/>
    <w:link w:val="CharStyle8"/>
    <w:pPr>
      <w:widowControl w:val="0"/>
      <w:shd w:val="clear" w:color="auto" w:fill="FFFFFF"/>
      <w:spacing w:after="60"/>
    </w:pPr>
    <w:rPr>
      <w:rFonts w:ascii="Arial" w:eastAsia="Arial" w:hAnsi="Arial" w:cs="Arial"/>
      <w:b w:val="0"/>
      <w:bCs w:val="0"/>
      <w:i w:val="0"/>
      <w:iCs w:val="0"/>
      <w:smallCaps w:val="0"/>
      <w:strike w:val="0"/>
      <w:sz w:val="20"/>
      <w:szCs w:val="20"/>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Titulek tabulky"/>
    <w:basedOn w:val="Normal"/>
    <w:link w:val="CharStyle16"/>
    <w:pPr>
      <w:widowControl w:val="0"/>
      <w:shd w:val="clear" w:color="auto" w:fill="FFFFFF"/>
    </w:pPr>
    <w:rPr>
      <w:rFonts w:ascii="Calibri" w:eastAsia="Calibri" w:hAnsi="Calibri" w:cs="Calibri"/>
      <w:b w:val="0"/>
      <w:bCs w:val="0"/>
      <w:i/>
      <w:iCs/>
      <w:smallCaps w:val="0"/>
      <w:strike w:val="0"/>
      <w:sz w:val="11"/>
      <w:szCs w:val="11"/>
      <w:u w:val="none"/>
    </w:rPr>
  </w:style>
  <w:style w:type="paragraph" w:customStyle="1" w:styleId="Style24">
    <w:name w:val="Základní text (2)"/>
    <w:basedOn w:val="Normal"/>
    <w:link w:val="CharStyle25"/>
    <w:pPr>
      <w:widowControl w:val="0"/>
      <w:shd w:val="clear" w:color="auto" w:fill="FFFFFF"/>
      <w:spacing w:after="100"/>
      <w:ind w:left="440"/>
    </w:pPr>
    <w:rPr>
      <w:rFonts w:ascii="Calibri" w:eastAsia="Calibri" w:hAnsi="Calibri" w:cs="Calibri"/>
      <w:b w:val="0"/>
      <w:bCs w:val="0"/>
      <w:i w:val="0"/>
      <w:iCs w:val="0"/>
      <w:smallCaps w:val="0"/>
      <w:strike w:val="0"/>
      <w:sz w:val="24"/>
      <w:szCs w:val="24"/>
      <w:u w:val="none"/>
    </w:rPr>
  </w:style>
  <w:style w:type="paragraph" w:customStyle="1" w:styleId="Style29">
    <w:name w:val="Nadpis #1"/>
    <w:basedOn w:val="Normal"/>
    <w:link w:val="CharStyle30"/>
    <w:pPr>
      <w:widowControl w:val="0"/>
      <w:shd w:val="clear" w:color="auto" w:fill="FFFFFF"/>
      <w:spacing w:after="100"/>
      <w:outlineLvl w:val="0"/>
    </w:pPr>
    <w:rPr>
      <w:rFonts w:ascii="Calibri" w:eastAsia="Calibri" w:hAnsi="Calibri" w:cs="Calibri"/>
      <w:b/>
      <w:bCs/>
      <w:i w:val="0"/>
      <w:iCs w:val="0"/>
      <w:smallCaps w:val="0"/>
      <w:strike w:val="0"/>
      <w:sz w:val="24"/>
      <w:szCs w:val="24"/>
      <w:u w:val="none"/>
    </w:rPr>
  </w:style>
  <w:style w:type="paragraph" w:customStyle="1" w:styleId="Style38">
    <w:name w:val="Základní text (4)"/>
    <w:basedOn w:val="Normal"/>
    <w:link w:val="CharStyle39"/>
    <w:pPr>
      <w:widowControl w:val="0"/>
      <w:shd w:val="clear" w:color="auto" w:fill="FFFFFF"/>
      <w:spacing w:after="50"/>
    </w:pPr>
    <w:rPr>
      <w:rFonts w:ascii="Calibri" w:eastAsia="Calibri" w:hAnsi="Calibri" w:cs="Calibri"/>
      <w:b w:val="0"/>
      <w:bCs w:val="0"/>
      <w:i/>
      <w:iCs/>
      <w:smallCaps w:val="0"/>
      <w:strike w:val="0"/>
      <w:sz w:val="11"/>
      <w:szCs w:val="11"/>
      <w:u w:val="none"/>
    </w:rPr>
  </w:style>
  <w:style w:type="paragraph" w:customStyle="1" w:styleId="Style43">
    <w:name w:val="Základní text (5)"/>
    <w:basedOn w:val="Normal"/>
    <w:link w:val="CharStyle44"/>
    <w:pPr>
      <w:widowControl w:val="0"/>
      <w:shd w:val="clear" w:color="auto" w:fill="FFFFFF"/>
      <w:spacing w:after="120"/>
    </w:pPr>
    <w:rPr>
      <w:rFonts w:ascii="Calibri" w:eastAsia="Calibri" w:hAnsi="Calibri" w:cs="Calibri"/>
      <w:b/>
      <w:bCs/>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1.png"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s>
</file>